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AE57" w14:textId="3826E83E" w:rsidR="00CC65C7" w:rsidRDefault="008948B7">
      <w:pPr>
        <w:spacing w:after="0" w:line="240" w:lineRule="auto"/>
      </w:pPr>
      <w:r>
        <w:rPr>
          <w:rFonts w:eastAsia="Times New Roman" w:cs="Calibri"/>
          <w:b/>
          <w:bCs/>
          <w:sz w:val="28"/>
          <w:szCs w:val="28"/>
          <w:lang w:eastAsia="en-GB"/>
        </w:rPr>
        <w:t>TEMPORARY TRAFFIC REGULATION ORDER / NOTICE APPLICATION FORM </w:t>
      </w:r>
    </w:p>
    <w:p w14:paraId="652094CB" w14:textId="77777777" w:rsidR="00636DBD" w:rsidRDefault="00636DBD">
      <w:pPr>
        <w:spacing w:after="0" w:line="240" w:lineRule="auto"/>
        <w:rPr>
          <w:rFonts w:eastAsia="Times New Roman" w:cs="Calibri"/>
          <w:lang w:eastAsia="en-GB"/>
        </w:rPr>
      </w:pPr>
    </w:p>
    <w:p w14:paraId="4E791BD7" w14:textId="17BD60C9" w:rsidR="00CC65C7" w:rsidRPr="00F73E2F" w:rsidRDefault="00636DBD">
      <w:pPr>
        <w:spacing w:after="0" w:line="240" w:lineRule="auto"/>
        <w:rPr>
          <w:rFonts w:eastAsia="Times New Roman" w:cs="Calibri"/>
          <w:b/>
          <w:bCs/>
          <w:lang w:eastAsia="en-GB"/>
        </w:rPr>
      </w:pPr>
      <w:r w:rsidRPr="00F73E2F">
        <w:rPr>
          <w:rFonts w:eastAsia="Times New Roman" w:cs="Calibri"/>
          <w:b/>
          <w:bCs/>
          <w:lang w:eastAsia="en-GB"/>
        </w:rPr>
        <w:t>PLEASE ENSURE THAT YOU READ THE ENTIRE FORM &amp; FILL OUT EACH SECTION AS ACCURATELY AS POSSIBLE. ONCE THIS FORM IS SUBMITTED, WE WILL TAKE THAT AS A REQUEST TO COMPLETE A TTRO, WHETHER OR NOT YOUR WORKS ARE PERMI</w:t>
      </w:r>
      <w:r w:rsidR="003A39C8" w:rsidRPr="00F73E2F">
        <w:rPr>
          <w:rFonts w:eastAsia="Times New Roman" w:cs="Calibri"/>
          <w:b/>
          <w:bCs/>
          <w:lang w:eastAsia="en-GB"/>
        </w:rPr>
        <w:t>T</w:t>
      </w:r>
      <w:r w:rsidRPr="00F73E2F">
        <w:rPr>
          <w:rFonts w:eastAsia="Times New Roman" w:cs="Calibri"/>
          <w:b/>
          <w:bCs/>
          <w:lang w:eastAsia="en-GB"/>
        </w:rPr>
        <w:t>TED TO GO AHEAD DUE TO OTHER LICENCES OR SERVICES NOT BEING GRANTED.</w:t>
      </w:r>
      <w:r w:rsidR="008948B7" w:rsidRPr="00F73E2F">
        <w:rPr>
          <w:rFonts w:eastAsia="Times New Roman" w:cs="Calibri"/>
          <w:b/>
          <w:bCs/>
          <w:lang w:eastAsia="en-GB"/>
        </w:rPr>
        <w:t> </w:t>
      </w:r>
    </w:p>
    <w:p w14:paraId="2B641DEC" w14:textId="77777777" w:rsidR="00636DBD" w:rsidRPr="00F73E2F" w:rsidRDefault="00636DBD">
      <w:pPr>
        <w:spacing w:after="0" w:line="240" w:lineRule="auto"/>
        <w:rPr>
          <w:b/>
          <w:bCs/>
        </w:rPr>
      </w:pPr>
    </w:p>
    <w:p w14:paraId="172DF7F3" w14:textId="4EC98423" w:rsidR="00CC65C7" w:rsidRPr="00F73E2F" w:rsidRDefault="008948B7">
      <w:pPr>
        <w:spacing w:after="0" w:line="240" w:lineRule="auto"/>
        <w:rPr>
          <w:rFonts w:eastAsia="Times New Roman" w:cs="Calibri"/>
          <w:lang w:eastAsia="en-GB"/>
        </w:rPr>
      </w:pPr>
      <w:r w:rsidRPr="00F73E2F">
        <w:rPr>
          <w:rFonts w:eastAsia="Times New Roman" w:cs="Calibri"/>
          <w:lang w:eastAsia="en-GB"/>
        </w:rPr>
        <w:t>Please arrange for a temporary traffic regulation order to be advertised and made in accordance with the following details: </w:t>
      </w:r>
    </w:p>
    <w:p w14:paraId="23DF0091" w14:textId="77777777" w:rsidR="00613DD9" w:rsidRPr="00F73E2F" w:rsidRDefault="00613DD9">
      <w:pPr>
        <w:spacing w:after="0" w:line="240" w:lineRule="auto"/>
      </w:pPr>
    </w:p>
    <w:p w14:paraId="6B9B7154" w14:textId="3B5BAF7B" w:rsidR="00D703AA" w:rsidRPr="00F73E2F" w:rsidRDefault="008948B7" w:rsidP="553448FE">
      <w:pPr>
        <w:spacing w:after="0" w:line="240" w:lineRule="auto"/>
        <w:rPr>
          <w:rFonts w:eastAsia="Times New Roman" w:cs="Calibri"/>
          <w:b/>
          <w:bCs/>
          <w:u w:val="single"/>
          <w:lang w:eastAsia="en-GB"/>
        </w:rPr>
      </w:pPr>
      <w:r w:rsidRPr="00F73E2F">
        <w:rPr>
          <w:rFonts w:eastAsia="Times New Roman" w:cs="Calibri"/>
          <w:b/>
          <w:bCs/>
          <w:u w:val="single"/>
          <w:lang w:eastAsia="en-GB"/>
        </w:rPr>
        <w:t>B</w:t>
      </w:r>
      <w:r w:rsidR="000E34E0" w:rsidRPr="00F73E2F">
        <w:rPr>
          <w:rFonts w:eastAsia="Times New Roman" w:cs="Calibri"/>
          <w:b/>
          <w:bCs/>
          <w:u w:val="single"/>
          <w:lang w:eastAsia="en-GB"/>
        </w:rPr>
        <w:t>EFORE A</w:t>
      </w:r>
      <w:r w:rsidR="00FD4C10" w:rsidRPr="00F73E2F">
        <w:rPr>
          <w:rFonts w:eastAsia="Times New Roman" w:cs="Calibri"/>
          <w:b/>
          <w:bCs/>
          <w:u w:val="single"/>
          <w:lang w:eastAsia="en-GB"/>
        </w:rPr>
        <w:t>PPLYING FOR A</w:t>
      </w:r>
      <w:r w:rsidRPr="00F73E2F">
        <w:rPr>
          <w:rFonts w:eastAsia="Times New Roman" w:cs="Calibri"/>
          <w:b/>
          <w:bCs/>
          <w:u w:val="single"/>
          <w:lang w:eastAsia="en-GB"/>
        </w:rPr>
        <w:t xml:space="preserve"> TTRO/N</w:t>
      </w:r>
      <w:r w:rsidR="00073B22" w:rsidRPr="00F73E2F">
        <w:rPr>
          <w:rFonts w:eastAsia="Times New Roman" w:cs="Calibri"/>
          <w:b/>
          <w:bCs/>
          <w:u w:val="single"/>
          <w:lang w:eastAsia="en-GB"/>
        </w:rPr>
        <w:t>:</w:t>
      </w:r>
    </w:p>
    <w:p w14:paraId="7685B38A" w14:textId="77777777" w:rsidR="00FD4C10" w:rsidRPr="00F73E2F" w:rsidRDefault="00FD4C10" w:rsidP="553448FE">
      <w:pPr>
        <w:spacing w:after="0" w:line="240" w:lineRule="auto"/>
        <w:rPr>
          <w:rFonts w:eastAsia="Times New Roman" w:cs="Calibri"/>
          <w:b/>
          <w:bCs/>
          <w:u w:val="single"/>
          <w:lang w:eastAsia="en-GB"/>
        </w:rPr>
      </w:pPr>
    </w:p>
    <w:p w14:paraId="50284C3D" w14:textId="5590406A" w:rsidR="00324C0E" w:rsidRPr="00E40674" w:rsidRDefault="00D703AA">
      <w:pPr>
        <w:spacing w:after="0" w:line="240" w:lineRule="auto"/>
        <w:rPr>
          <w:rFonts w:asciiTheme="minorHAnsi" w:eastAsia="Times New Roman" w:hAnsiTheme="minorHAnsi" w:cstheme="minorBidi"/>
          <w:lang w:eastAsia="en-GB"/>
        </w:rPr>
      </w:pPr>
      <w:r w:rsidRPr="00E40674">
        <w:rPr>
          <w:rFonts w:eastAsia="Times New Roman" w:cs="Calibri"/>
          <w:lang w:eastAsia="en-GB"/>
        </w:rPr>
        <w:t>I</w:t>
      </w:r>
      <w:r w:rsidR="008948B7" w:rsidRPr="00E40674">
        <w:rPr>
          <w:rFonts w:eastAsia="Times New Roman" w:cs="Calibri"/>
          <w:lang w:eastAsia="en-GB"/>
        </w:rPr>
        <w:t>t is required that you have clearance/permission from the Street Works Coordinator of the area</w:t>
      </w:r>
      <w:r w:rsidR="00DD4710" w:rsidRPr="00E40674">
        <w:rPr>
          <w:rFonts w:eastAsia="Times New Roman" w:cs="Calibri"/>
          <w:lang w:eastAsia="en-GB"/>
        </w:rPr>
        <w:t>,</w:t>
      </w:r>
      <w:r w:rsidR="008948B7" w:rsidRPr="00E40674">
        <w:rPr>
          <w:rFonts w:eastAsia="Times New Roman" w:cs="Calibri"/>
          <w:lang w:eastAsia="en-GB"/>
        </w:rPr>
        <w:t xml:space="preserve"> including the required Permits</w:t>
      </w:r>
      <w:r w:rsidR="0040208F" w:rsidRPr="00E40674">
        <w:rPr>
          <w:rFonts w:eastAsia="Times New Roman" w:cs="Calibri"/>
          <w:lang w:eastAsia="en-GB"/>
        </w:rPr>
        <w:t xml:space="preserve"> from the Licensing Team (relevant </w:t>
      </w:r>
      <w:r w:rsidR="00DD6843" w:rsidRPr="00E40674">
        <w:rPr>
          <w:rFonts w:eastAsia="Times New Roman" w:cs="Calibri"/>
          <w:lang w:eastAsia="en-GB"/>
        </w:rPr>
        <w:t>emails below)</w:t>
      </w:r>
      <w:r w:rsidR="008440E0" w:rsidRPr="00E40674">
        <w:rPr>
          <w:rFonts w:eastAsia="Times New Roman" w:cs="Calibri"/>
          <w:lang w:eastAsia="en-GB"/>
        </w:rPr>
        <w:t>.</w:t>
      </w:r>
      <w:r w:rsidR="008948B7" w:rsidRPr="00E40674">
        <w:rPr>
          <w:rFonts w:eastAsia="Times New Roman" w:cs="Calibri"/>
          <w:lang w:eastAsia="en-GB"/>
        </w:rPr>
        <w:t xml:space="preserve"> </w:t>
      </w:r>
      <w:r w:rsidR="008440E0" w:rsidRPr="00E40674">
        <w:rPr>
          <w:rFonts w:eastAsia="Times New Roman" w:cs="Calibri"/>
          <w:lang w:eastAsia="en-GB"/>
        </w:rPr>
        <w:t>A</w:t>
      </w:r>
      <w:r w:rsidR="008948B7" w:rsidRPr="00E40674">
        <w:rPr>
          <w:rFonts w:eastAsia="Times New Roman" w:cs="Calibri"/>
          <w:lang w:eastAsia="en-GB"/>
        </w:rPr>
        <w:t>pplying for a TTRO/N should be the last step in producing your required Closure</w:t>
      </w:r>
      <w:r w:rsidR="00B5603B" w:rsidRPr="00E40674">
        <w:rPr>
          <w:rFonts w:eastAsia="Times New Roman" w:cs="Calibri"/>
          <w:lang w:eastAsia="en-GB"/>
        </w:rPr>
        <w:t>/</w:t>
      </w:r>
      <w:r w:rsidR="008948B7" w:rsidRPr="00E40674">
        <w:rPr>
          <w:rFonts w:eastAsia="Times New Roman" w:cs="Calibri"/>
          <w:lang w:eastAsia="en-GB"/>
        </w:rPr>
        <w:t>Restriction.</w:t>
      </w:r>
      <w:r w:rsidR="00B724E7" w:rsidRPr="00E40674">
        <w:rPr>
          <w:rFonts w:asciiTheme="minorHAnsi" w:eastAsia="Times New Roman" w:hAnsiTheme="minorHAnsi" w:cstheme="minorBidi"/>
          <w:lang w:eastAsia="en-GB"/>
        </w:rPr>
        <w:t xml:space="preserve"> </w:t>
      </w:r>
    </w:p>
    <w:p w14:paraId="6366010F" w14:textId="0D3EE380" w:rsidR="00A10759" w:rsidRPr="00E40674" w:rsidRDefault="0081784C">
      <w:pPr>
        <w:spacing w:after="0" w:line="240" w:lineRule="auto"/>
        <w:rPr>
          <w:rFonts w:eastAsia="Times New Roman" w:cs="Calibri"/>
          <w:lang w:eastAsia="en-GB"/>
        </w:rPr>
      </w:pPr>
      <w:r w:rsidRPr="00E40674">
        <w:rPr>
          <w:rFonts w:eastAsia="Times New Roman" w:cs="Calibri"/>
          <w:lang w:eastAsia="en-GB"/>
        </w:rPr>
        <w:t xml:space="preserve">Please see </w:t>
      </w:r>
      <w:r w:rsidR="00F96973" w:rsidRPr="00E40674">
        <w:rPr>
          <w:rFonts w:eastAsia="Times New Roman" w:cs="Calibri"/>
          <w:lang w:eastAsia="en-GB"/>
        </w:rPr>
        <w:t xml:space="preserve">the Temporary Traffic </w:t>
      </w:r>
      <w:r w:rsidR="00642F3D" w:rsidRPr="00E40674">
        <w:rPr>
          <w:rFonts w:eastAsia="Times New Roman" w:cs="Calibri"/>
          <w:lang w:eastAsia="en-GB"/>
        </w:rPr>
        <w:t>Regulation Order Guidance Notes</w:t>
      </w:r>
      <w:r w:rsidR="0009744D" w:rsidRPr="00E40674">
        <w:rPr>
          <w:rFonts w:eastAsia="Times New Roman" w:cs="Calibri"/>
          <w:lang w:eastAsia="en-GB"/>
        </w:rPr>
        <w:t xml:space="preserve"> below</w:t>
      </w:r>
      <w:r w:rsidR="00642F3D" w:rsidRPr="00E40674">
        <w:rPr>
          <w:rFonts w:eastAsia="Times New Roman" w:cs="Calibri"/>
          <w:lang w:eastAsia="en-GB"/>
        </w:rPr>
        <w:t xml:space="preserve"> for more information</w:t>
      </w:r>
      <w:r w:rsidR="00611C48" w:rsidRPr="00E40674">
        <w:rPr>
          <w:rFonts w:eastAsia="Times New Roman" w:cs="Calibri"/>
          <w:lang w:eastAsia="en-GB"/>
        </w:rPr>
        <w:t>.</w:t>
      </w:r>
    </w:p>
    <w:p w14:paraId="0AFEF969" w14:textId="3DBB674A" w:rsidR="00613DD9" w:rsidRPr="00474474" w:rsidRDefault="00613DD9">
      <w:pPr>
        <w:spacing w:after="0" w:line="240" w:lineRule="auto"/>
        <w:rPr>
          <w:b/>
          <w:bCs/>
          <w:i/>
          <w:iCs/>
        </w:rPr>
      </w:pPr>
    </w:p>
    <w:tbl>
      <w:tblPr>
        <w:tblW w:w="10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434"/>
      </w:tblGrid>
      <w:tr w:rsidR="00CC65C7" w14:paraId="3C6C988D" w14:textId="77777777" w:rsidTr="006013C5">
        <w:trPr>
          <w:trHeight w:val="615"/>
        </w:trPr>
        <w:tc>
          <w:tcPr>
            <w:tcW w:w="10434" w:type="dxa"/>
            <w:shd w:val="clear" w:color="auto" w:fill="auto"/>
            <w:tcMar>
              <w:top w:w="0" w:type="dxa"/>
              <w:left w:w="0" w:type="dxa"/>
              <w:bottom w:w="0" w:type="dxa"/>
              <w:right w:w="0" w:type="dxa"/>
            </w:tcMar>
          </w:tcPr>
          <w:p w14:paraId="134084FD" w14:textId="77777777" w:rsidR="007F30B0" w:rsidRPr="00474474" w:rsidRDefault="008948B7" w:rsidP="007F30B0">
            <w:pPr>
              <w:spacing w:after="0" w:line="240" w:lineRule="auto"/>
              <w:rPr>
                <w:b/>
                <w:bCs/>
                <w:i/>
                <w:iCs/>
              </w:rPr>
            </w:pPr>
            <w:r>
              <w:rPr>
                <w:rFonts w:eastAsia="Times New Roman" w:cs="Calibri"/>
                <w:b/>
                <w:bCs/>
                <w:sz w:val="28"/>
                <w:szCs w:val="28"/>
                <w:lang w:eastAsia="en-GB"/>
              </w:rPr>
              <w:t>TTRO Information:</w:t>
            </w:r>
            <w:r>
              <w:rPr>
                <w:rFonts w:eastAsia="Times New Roman" w:cs="Calibri"/>
                <w:b/>
                <w:bCs/>
                <w:lang w:eastAsia="en-GB"/>
              </w:rPr>
              <w:t> </w:t>
            </w:r>
            <w:r w:rsidR="007F30B0" w:rsidRPr="00474474">
              <w:rPr>
                <w:b/>
                <w:bCs/>
                <w:i/>
                <w:iCs/>
              </w:rPr>
              <w:t>Rows with an (*) must be filled out for the application to be accepted.</w:t>
            </w:r>
            <w:r w:rsidR="007F30B0">
              <w:rPr>
                <w:b/>
                <w:bCs/>
                <w:i/>
                <w:iCs/>
              </w:rPr>
              <w:t xml:space="preserve"> Please put ‘N/A’ if the subject does not apply to your request.</w:t>
            </w:r>
          </w:p>
          <w:p w14:paraId="55C9DE93" w14:textId="2D3A9030" w:rsidR="00CC65C7" w:rsidRDefault="00CC65C7">
            <w:pPr>
              <w:spacing w:after="0" w:line="240" w:lineRule="auto"/>
            </w:pPr>
          </w:p>
        </w:tc>
      </w:tr>
      <w:tr w:rsidR="00CC65C7" w14:paraId="05AF0F4D" w14:textId="77777777" w:rsidTr="006013C5">
        <w:trPr>
          <w:trHeight w:val="330"/>
        </w:trPr>
        <w:tc>
          <w:tcPr>
            <w:tcW w:w="10434" w:type="dxa"/>
            <w:shd w:val="clear" w:color="auto" w:fill="auto"/>
            <w:tcMar>
              <w:top w:w="0" w:type="dxa"/>
              <w:left w:w="0" w:type="dxa"/>
              <w:bottom w:w="0" w:type="dxa"/>
              <w:right w:w="0" w:type="dxa"/>
            </w:tcMar>
          </w:tcPr>
          <w:p w14:paraId="2D252953" w14:textId="44459A2F" w:rsidR="00CC65C7" w:rsidRDefault="00650183">
            <w:pPr>
              <w:spacing w:after="0" w:line="240" w:lineRule="auto"/>
            </w:pPr>
            <w:r>
              <w:rPr>
                <w:rFonts w:eastAsia="Times New Roman" w:cs="Calibri"/>
                <w:sz w:val="28"/>
                <w:szCs w:val="28"/>
                <w:lang w:eastAsia="en-GB"/>
              </w:rPr>
              <w:t>*</w:t>
            </w:r>
            <w:r w:rsidR="008948B7">
              <w:rPr>
                <w:rFonts w:eastAsia="Times New Roman" w:cs="Calibri"/>
                <w:sz w:val="28"/>
                <w:szCs w:val="28"/>
                <w:lang w:eastAsia="en-GB"/>
              </w:rPr>
              <w:t>Type</w:t>
            </w:r>
            <w:r w:rsidR="008948B7">
              <w:rPr>
                <w:rFonts w:eastAsia="Times New Roman" w:cs="Calibri"/>
                <w:color w:val="00B050"/>
                <w:sz w:val="28"/>
                <w:szCs w:val="28"/>
                <w:lang w:eastAsia="en-GB"/>
              </w:rPr>
              <w:t xml:space="preserve"> </w:t>
            </w:r>
            <w:r w:rsidR="008948B7">
              <w:rPr>
                <w:rFonts w:eastAsia="Times New Roman" w:cs="Calibri"/>
                <w:sz w:val="28"/>
                <w:szCs w:val="28"/>
                <w:lang w:eastAsia="en-GB"/>
              </w:rPr>
              <w:t>of TTRO (e</w:t>
            </w:r>
            <w:r w:rsidR="00ED3973">
              <w:rPr>
                <w:rFonts w:eastAsia="Times New Roman" w:cs="Calibri"/>
                <w:sz w:val="28"/>
                <w:szCs w:val="28"/>
                <w:lang w:eastAsia="en-GB"/>
              </w:rPr>
              <w:t>.</w:t>
            </w:r>
            <w:r w:rsidR="008948B7">
              <w:rPr>
                <w:rFonts w:eastAsia="Times New Roman" w:cs="Calibri"/>
                <w:sz w:val="28"/>
                <w:szCs w:val="28"/>
                <w:lang w:eastAsia="en-GB"/>
              </w:rPr>
              <w:t>g. road closure, speed limit, etc): </w:t>
            </w:r>
          </w:p>
        </w:tc>
      </w:tr>
      <w:tr w:rsidR="00CC65C7" w14:paraId="713B008D" w14:textId="77777777" w:rsidTr="006013C5">
        <w:trPr>
          <w:trHeight w:val="345"/>
        </w:trPr>
        <w:tc>
          <w:tcPr>
            <w:tcW w:w="10434" w:type="dxa"/>
            <w:shd w:val="clear" w:color="auto" w:fill="auto"/>
            <w:tcMar>
              <w:top w:w="0" w:type="dxa"/>
              <w:left w:w="0" w:type="dxa"/>
              <w:bottom w:w="0" w:type="dxa"/>
              <w:right w:w="0" w:type="dxa"/>
            </w:tcMar>
          </w:tcPr>
          <w:p w14:paraId="27EAAEA7" w14:textId="201AEEBD" w:rsidR="00CC65C7" w:rsidRDefault="00650183">
            <w:pPr>
              <w:spacing w:after="0" w:line="240" w:lineRule="auto"/>
            </w:pPr>
            <w:r>
              <w:rPr>
                <w:rFonts w:eastAsia="Times New Roman" w:cs="Calibri"/>
                <w:sz w:val="28"/>
                <w:szCs w:val="28"/>
                <w:lang w:eastAsia="en-GB"/>
              </w:rPr>
              <w:t>*</w:t>
            </w:r>
            <w:r w:rsidR="008948B7">
              <w:rPr>
                <w:rFonts w:eastAsia="Times New Roman" w:cs="Calibri"/>
                <w:sz w:val="28"/>
                <w:szCs w:val="28"/>
                <w:lang w:eastAsia="en-GB"/>
              </w:rPr>
              <w:t>Road Name: </w:t>
            </w:r>
          </w:p>
        </w:tc>
      </w:tr>
      <w:tr w:rsidR="00CC65C7" w14:paraId="7B3E010D" w14:textId="77777777" w:rsidTr="006013C5">
        <w:trPr>
          <w:trHeight w:val="345"/>
        </w:trPr>
        <w:tc>
          <w:tcPr>
            <w:tcW w:w="10434" w:type="dxa"/>
            <w:shd w:val="clear" w:color="auto" w:fill="auto"/>
            <w:tcMar>
              <w:top w:w="0" w:type="dxa"/>
              <w:left w:w="0" w:type="dxa"/>
              <w:bottom w:w="0" w:type="dxa"/>
              <w:right w:w="0" w:type="dxa"/>
            </w:tcMar>
          </w:tcPr>
          <w:p w14:paraId="7F9110CA" w14:textId="3D38C887" w:rsidR="00CC65C7" w:rsidRDefault="00650183">
            <w:pPr>
              <w:spacing w:after="0" w:line="240" w:lineRule="auto"/>
            </w:pPr>
            <w:r>
              <w:rPr>
                <w:rFonts w:eastAsia="Times New Roman" w:cs="Calibri"/>
                <w:sz w:val="28"/>
                <w:szCs w:val="28"/>
                <w:lang w:eastAsia="en-GB"/>
              </w:rPr>
              <w:t>*</w:t>
            </w:r>
            <w:r w:rsidR="008948B7">
              <w:rPr>
                <w:rFonts w:eastAsia="Times New Roman" w:cs="Calibri"/>
                <w:sz w:val="28"/>
                <w:szCs w:val="28"/>
                <w:lang w:eastAsia="en-GB"/>
              </w:rPr>
              <w:t>Parish Council: </w:t>
            </w:r>
          </w:p>
        </w:tc>
      </w:tr>
      <w:tr w:rsidR="00CC65C7" w14:paraId="7112C78C" w14:textId="77777777" w:rsidTr="006013C5">
        <w:trPr>
          <w:trHeight w:val="345"/>
        </w:trPr>
        <w:tc>
          <w:tcPr>
            <w:tcW w:w="10434" w:type="dxa"/>
            <w:shd w:val="clear" w:color="auto" w:fill="auto"/>
            <w:tcMar>
              <w:top w:w="0" w:type="dxa"/>
              <w:left w:w="0" w:type="dxa"/>
              <w:bottom w:w="0" w:type="dxa"/>
              <w:right w:w="0" w:type="dxa"/>
            </w:tcMar>
          </w:tcPr>
          <w:p w14:paraId="14BB50AD" w14:textId="4671B983" w:rsidR="00CC65C7" w:rsidRDefault="00650183">
            <w:pPr>
              <w:spacing w:after="0" w:line="240" w:lineRule="auto"/>
            </w:pPr>
            <w:r>
              <w:rPr>
                <w:rFonts w:eastAsia="Times New Roman" w:cs="Calibri"/>
                <w:sz w:val="28"/>
                <w:szCs w:val="28"/>
                <w:lang w:eastAsia="en-GB"/>
              </w:rPr>
              <w:t>*</w:t>
            </w:r>
            <w:r w:rsidR="008948B7">
              <w:rPr>
                <w:rFonts w:eastAsia="Times New Roman" w:cs="Calibri"/>
                <w:sz w:val="28"/>
                <w:szCs w:val="28"/>
                <w:lang w:eastAsia="en-GB"/>
              </w:rPr>
              <w:t>District Council: </w:t>
            </w:r>
          </w:p>
        </w:tc>
      </w:tr>
      <w:tr w:rsidR="00CC65C7" w14:paraId="1FDF7F26" w14:textId="77777777" w:rsidTr="006013C5">
        <w:trPr>
          <w:trHeight w:val="345"/>
        </w:trPr>
        <w:tc>
          <w:tcPr>
            <w:tcW w:w="10434" w:type="dxa"/>
            <w:shd w:val="clear" w:color="auto" w:fill="auto"/>
            <w:tcMar>
              <w:top w:w="0" w:type="dxa"/>
              <w:left w:w="0" w:type="dxa"/>
              <w:bottom w:w="0" w:type="dxa"/>
              <w:right w:w="0" w:type="dxa"/>
            </w:tcMar>
          </w:tcPr>
          <w:p w14:paraId="4B3F6F77" w14:textId="13E6A199" w:rsidR="00CC65C7" w:rsidRDefault="00650183">
            <w:pPr>
              <w:spacing w:after="0" w:line="240" w:lineRule="auto"/>
              <w:rPr>
                <w:rFonts w:eastAsia="Times New Roman" w:cs="Calibri"/>
                <w:sz w:val="28"/>
                <w:szCs w:val="28"/>
                <w:lang w:eastAsia="en-GB"/>
              </w:rPr>
            </w:pPr>
            <w:r>
              <w:rPr>
                <w:rFonts w:eastAsia="Times New Roman" w:cs="Calibri"/>
                <w:sz w:val="28"/>
                <w:szCs w:val="28"/>
                <w:lang w:eastAsia="en-GB"/>
              </w:rPr>
              <w:t>*</w:t>
            </w:r>
            <w:r w:rsidR="008948B7">
              <w:rPr>
                <w:rFonts w:eastAsia="Times New Roman" w:cs="Calibri"/>
                <w:sz w:val="28"/>
                <w:szCs w:val="28"/>
                <w:lang w:eastAsia="en-GB"/>
              </w:rPr>
              <w:t>From Point/Junction: </w:t>
            </w:r>
          </w:p>
          <w:p w14:paraId="787E49BB" w14:textId="6BFEEB2C" w:rsidR="00BE4DF6" w:rsidRPr="00BE4DF6" w:rsidRDefault="00BE4DF6">
            <w:pPr>
              <w:spacing w:after="0" w:line="240" w:lineRule="auto"/>
              <w:rPr>
                <w:b/>
                <w:bCs/>
                <w:i/>
                <w:iCs/>
              </w:rPr>
            </w:pPr>
            <w:r w:rsidRPr="00BE4DF6">
              <w:rPr>
                <w:b/>
                <w:bCs/>
                <w:i/>
                <w:iCs/>
                <w:color w:val="000000"/>
              </w:rPr>
              <w:t>Please do not use map references for the “From” and “To” points/junction.</w:t>
            </w:r>
          </w:p>
        </w:tc>
      </w:tr>
      <w:tr w:rsidR="00CC65C7" w14:paraId="782F53B7" w14:textId="77777777" w:rsidTr="006013C5">
        <w:trPr>
          <w:trHeight w:val="330"/>
        </w:trPr>
        <w:tc>
          <w:tcPr>
            <w:tcW w:w="10434" w:type="dxa"/>
            <w:shd w:val="clear" w:color="auto" w:fill="auto"/>
            <w:tcMar>
              <w:top w:w="0" w:type="dxa"/>
              <w:left w:w="0" w:type="dxa"/>
              <w:bottom w:w="0" w:type="dxa"/>
              <w:right w:w="0" w:type="dxa"/>
            </w:tcMar>
          </w:tcPr>
          <w:p w14:paraId="5C1DA427" w14:textId="11D2173E" w:rsidR="00CC65C7" w:rsidRDefault="00650183">
            <w:pPr>
              <w:spacing w:after="0" w:line="240" w:lineRule="auto"/>
            </w:pPr>
            <w:r>
              <w:rPr>
                <w:rFonts w:eastAsia="Times New Roman" w:cs="Calibri"/>
                <w:sz w:val="28"/>
                <w:szCs w:val="28"/>
                <w:lang w:eastAsia="en-GB"/>
              </w:rPr>
              <w:t>*</w:t>
            </w:r>
            <w:r w:rsidR="008948B7">
              <w:rPr>
                <w:rFonts w:eastAsia="Times New Roman" w:cs="Calibri"/>
                <w:sz w:val="28"/>
                <w:szCs w:val="28"/>
                <w:lang w:eastAsia="en-GB"/>
              </w:rPr>
              <w:t>To Point/Junction: </w:t>
            </w:r>
          </w:p>
        </w:tc>
      </w:tr>
      <w:tr w:rsidR="00CC65C7" w14:paraId="3375B083" w14:textId="77777777" w:rsidTr="006013C5">
        <w:trPr>
          <w:trHeight w:val="345"/>
        </w:trPr>
        <w:tc>
          <w:tcPr>
            <w:tcW w:w="10434" w:type="dxa"/>
            <w:shd w:val="clear" w:color="auto" w:fill="auto"/>
            <w:tcMar>
              <w:top w:w="0" w:type="dxa"/>
              <w:left w:w="0" w:type="dxa"/>
              <w:bottom w:w="0" w:type="dxa"/>
              <w:right w:w="0" w:type="dxa"/>
            </w:tcMar>
          </w:tcPr>
          <w:p w14:paraId="528041B2" w14:textId="77777777" w:rsidR="00CC65C7" w:rsidRDefault="00650183">
            <w:pPr>
              <w:spacing w:after="0" w:line="240" w:lineRule="auto"/>
              <w:rPr>
                <w:rFonts w:eastAsia="Times New Roman" w:cs="Calibri"/>
                <w:sz w:val="28"/>
                <w:szCs w:val="28"/>
                <w:lang w:eastAsia="en-GB"/>
              </w:rPr>
            </w:pPr>
            <w:r>
              <w:rPr>
                <w:rFonts w:eastAsia="Times New Roman" w:cs="Calibri"/>
                <w:sz w:val="28"/>
                <w:szCs w:val="28"/>
                <w:lang w:eastAsia="en-GB"/>
              </w:rPr>
              <w:t>*</w:t>
            </w:r>
            <w:r w:rsidR="008948B7">
              <w:rPr>
                <w:rFonts w:eastAsia="Times New Roman" w:cs="Calibri"/>
                <w:sz w:val="28"/>
                <w:szCs w:val="28"/>
                <w:lang w:eastAsia="en-GB"/>
              </w:rPr>
              <w:t>Diversion Route: </w:t>
            </w:r>
          </w:p>
          <w:p w14:paraId="4AAB94BB" w14:textId="0280AF37" w:rsidR="00A052B7" w:rsidRDefault="00A052B7">
            <w:pPr>
              <w:spacing w:after="0" w:line="240" w:lineRule="auto"/>
            </w:pPr>
            <w:r>
              <w:rPr>
                <w:rFonts w:eastAsia="Times New Roman" w:cs="Calibri"/>
                <w:b/>
                <w:bCs/>
                <w:i/>
                <w:iCs/>
                <w:lang w:eastAsia="en-GB"/>
              </w:rPr>
              <w:t>W</w:t>
            </w:r>
            <w:r w:rsidR="00C80D5E">
              <w:rPr>
                <w:rFonts w:eastAsia="Times New Roman" w:cs="Calibri"/>
                <w:b/>
                <w:bCs/>
                <w:i/>
                <w:iCs/>
                <w:lang w:eastAsia="en-GB"/>
              </w:rPr>
              <w:t xml:space="preserve">e do not accept referrals to </w:t>
            </w:r>
            <w:r w:rsidR="004A49E8">
              <w:rPr>
                <w:rFonts w:eastAsia="Times New Roman" w:cs="Calibri"/>
                <w:b/>
                <w:bCs/>
                <w:i/>
                <w:iCs/>
                <w:lang w:eastAsia="en-GB"/>
              </w:rPr>
              <w:t>TM plans,</w:t>
            </w:r>
            <w:r w:rsidR="00B31C7A">
              <w:rPr>
                <w:rFonts w:eastAsia="Times New Roman" w:cs="Calibri"/>
                <w:b/>
                <w:bCs/>
                <w:i/>
                <w:iCs/>
                <w:lang w:eastAsia="en-GB"/>
              </w:rPr>
              <w:t xml:space="preserve"> your application will be refused</w:t>
            </w:r>
            <w:r w:rsidR="00661A42">
              <w:rPr>
                <w:rFonts w:eastAsia="Times New Roman" w:cs="Calibri"/>
                <w:b/>
                <w:bCs/>
                <w:i/>
                <w:iCs/>
                <w:lang w:eastAsia="en-GB"/>
              </w:rPr>
              <w:t>.</w:t>
            </w:r>
            <w:r w:rsidR="004A49E8">
              <w:rPr>
                <w:rFonts w:eastAsia="Times New Roman" w:cs="Calibri"/>
                <w:b/>
                <w:bCs/>
                <w:i/>
                <w:iCs/>
                <w:lang w:eastAsia="en-GB"/>
              </w:rPr>
              <w:t xml:space="preserve"> </w:t>
            </w:r>
            <w:r w:rsidR="00661A42">
              <w:rPr>
                <w:rFonts w:eastAsia="Times New Roman" w:cs="Calibri"/>
                <w:b/>
                <w:bCs/>
                <w:i/>
                <w:iCs/>
                <w:lang w:eastAsia="en-GB"/>
              </w:rPr>
              <w:t>P</w:t>
            </w:r>
            <w:r w:rsidR="007A1AA1">
              <w:rPr>
                <w:rFonts w:eastAsia="Times New Roman" w:cs="Calibri"/>
                <w:b/>
                <w:bCs/>
                <w:i/>
                <w:iCs/>
                <w:lang w:eastAsia="en-GB"/>
              </w:rPr>
              <w:t xml:space="preserve">lease list the roads </w:t>
            </w:r>
            <w:r w:rsidR="00B47DD5">
              <w:rPr>
                <w:rFonts w:eastAsia="Times New Roman" w:cs="Calibri"/>
                <w:b/>
                <w:bCs/>
                <w:i/>
                <w:iCs/>
                <w:lang w:eastAsia="en-GB"/>
              </w:rPr>
              <w:t>for the diversion</w:t>
            </w:r>
            <w:r w:rsidRPr="00B5528E">
              <w:rPr>
                <w:rFonts w:eastAsia="Times New Roman" w:cs="Calibri"/>
                <w:b/>
                <w:bCs/>
                <w:i/>
                <w:iCs/>
                <w:lang w:eastAsia="en-GB"/>
              </w:rPr>
              <w:t>.</w:t>
            </w:r>
          </w:p>
        </w:tc>
      </w:tr>
      <w:tr w:rsidR="0077598E" w14:paraId="58711752" w14:textId="77777777" w:rsidTr="006013C5">
        <w:trPr>
          <w:trHeight w:val="615"/>
        </w:trPr>
        <w:tc>
          <w:tcPr>
            <w:tcW w:w="10434" w:type="dxa"/>
            <w:shd w:val="clear" w:color="auto" w:fill="auto"/>
            <w:tcMar>
              <w:top w:w="0" w:type="dxa"/>
              <w:left w:w="0" w:type="dxa"/>
              <w:bottom w:w="0" w:type="dxa"/>
              <w:right w:w="0" w:type="dxa"/>
            </w:tcMar>
          </w:tcPr>
          <w:p w14:paraId="5DC2DD16" w14:textId="1B9AEA58" w:rsidR="005977D9" w:rsidRPr="00916089" w:rsidRDefault="00745C1D" w:rsidP="5055152D">
            <w:pPr>
              <w:spacing w:after="0" w:line="240" w:lineRule="auto"/>
              <w:rPr>
                <w:rFonts w:eastAsia="Times New Roman" w:cs="Calibri"/>
                <w:sz w:val="28"/>
                <w:szCs w:val="28"/>
                <w:lang w:eastAsia="en-GB"/>
              </w:rPr>
            </w:pPr>
            <w:r>
              <w:rPr>
                <w:rFonts w:eastAsia="Times New Roman" w:cs="Calibri"/>
                <w:sz w:val="28"/>
                <w:szCs w:val="28"/>
                <w:lang w:eastAsia="en-GB"/>
              </w:rPr>
              <w:t>*</w:t>
            </w:r>
            <w:r w:rsidR="00853468" w:rsidRPr="5055152D">
              <w:rPr>
                <w:rFonts w:eastAsia="Times New Roman" w:cs="Calibri"/>
                <w:sz w:val="28"/>
                <w:szCs w:val="28"/>
                <w:lang w:eastAsia="en-GB"/>
              </w:rPr>
              <w:t xml:space="preserve">Confirm </w:t>
            </w:r>
            <w:r w:rsidR="002B2E89" w:rsidRPr="5055152D">
              <w:rPr>
                <w:rFonts w:eastAsia="Times New Roman" w:cs="Calibri"/>
                <w:sz w:val="28"/>
                <w:szCs w:val="28"/>
                <w:lang w:eastAsia="en-GB"/>
              </w:rPr>
              <w:t>R</w:t>
            </w:r>
            <w:r w:rsidR="0077598E" w:rsidRPr="5055152D">
              <w:rPr>
                <w:rFonts w:eastAsia="Times New Roman" w:cs="Calibri"/>
                <w:sz w:val="28"/>
                <w:szCs w:val="28"/>
                <w:lang w:eastAsia="en-GB"/>
              </w:rPr>
              <w:t xml:space="preserve">isk </w:t>
            </w:r>
            <w:r w:rsidR="002B2E89" w:rsidRPr="5055152D">
              <w:rPr>
                <w:rFonts w:eastAsia="Times New Roman" w:cs="Calibri"/>
                <w:sz w:val="28"/>
                <w:szCs w:val="28"/>
                <w:lang w:eastAsia="en-GB"/>
              </w:rPr>
              <w:t>A</w:t>
            </w:r>
            <w:r w:rsidR="0077598E" w:rsidRPr="5055152D">
              <w:rPr>
                <w:rFonts w:eastAsia="Times New Roman" w:cs="Calibri"/>
                <w:sz w:val="28"/>
                <w:szCs w:val="28"/>
                <w:lang w:eastAsia="en-GB"/>
              </w:rPr>
              <w:t>ssessment undertaken for diversion route</w:t>
            </w:r>
            <w:r w:rsidR="00887571">
              <w:rPr>
                <w:rFonts w:eastAsia="Times New Roman" w:cs="Calibri"/>
                <w:sz w:val="28"/>
                <w:szCs w:val="28"/>
                <w:lang w:eastAsia="en-GB"/>
              </w:rPr>
              <w:t xml:space="preserve"> </w:t>
            </w:r>
            <w:sdt>
              <w:sdtPr>
                <w:rPr>
                  <w:rFonts w:eastAsia="Times New Roman" w:cs="Calibri"/>
                  <w:sz w:val="28"/>
                  <w:szCs w:val="28"/>
                  <w:lang w:eastAsia="en-GB"/>
                </w:rPr>
                <w:id w:val="-1619974689"/>
                <w14:checkbox>
                  <w14:checked w14:val="0"/>
                  <w14:checkedState w14:val="2612" w14:font="MS Gothic"/>
                  <w14:uncheckedState w14:val="2610" w14:font="MS Gothic"/>
                </w14:checkbox>
              </w:sdtPr>
              <w:sdtContent>
                <w:r w:rsidR="00887571">
                  <w:rPr>
                    <w:rFonts w:ascii="MS Gothic" w:eastAsia="MS Gothic" w:hAnsi="MS Gothic" w:cs="Calibri" w:hint="eastAsia"/>
                    <w:sz w:val="28"/>
                    <w:szCs w:val="28"/>
                    <w:lang w:eastAsia="en-GB"/>
                  </w:rPr>
                  <w:t>☐</w:t>
                </w:r>
              </w:sdtContent>
            </w:sdt>
            <w:r w:rsidR="0077598E" w:rsidRPr="5055152D">
              <w:rPr>
                <w:rFonts w:eastAsia="Times New Roman" w:cs="Calibri"/>
                <w:sz w:val="28"/>
                <w:szCs w:val="28"/>
                <w:lang w:eastAsia="en-GB"/>
              </w:rPr>
              <w:t xml:space="preserve">   </w:t>
            </w:r>
          </w:p>
          <w:p w14:paraId="44BE6D3A" w14:textId="2F09D88E" w:rsidR="007D5AB7" w:rsidRPr="00B5528E" w:rsidRDefault="007D5AB7" w:rsidP="5055152D">
            <w:pPr>
              <w:spacing w:after="0" w:line="240" w:lineRule="auto"/>
              <w:rPr>
                <w:rFonts w:eastAsia="Times New Roman" w:cs="Calibri"/>
                <w:b/>
                <w:bCs/>
                <w:i/>
                <w:iCs/>
                <w:lang w:eastAsia="en-GB"/>
              </w:rPr>
            </w:pPr>
            <w:r w:rsidRPr="00B5528E">
              <w:rPr>
                <w:rFonts w:eastAsia="Times New Roman" w:cs="Calibri"/>
                <w:b/>
                <w:bCs/>
                <w:i/>
                <w:iCs/>
                <w:lang w:eastAsia="en-GB"/>
              </w:rPr>
              <w:t xml:space="preserve">Your application cannot be processed </w:t>
            </w:r>
            <w:r w:rsidR="4E4E76A9" w:rsidRPr="00B5528E">
              <w:rPr>
                <w:rFonts w:eastAsia="Times New Roman" w:cs="Calibri"/>
                <w:b/>
                <w:bCs/>
                <w:i/>
                <w:iCs/>
                <w:lang w:eastAsia="en-GB"/>
              </w:rPr>
              <w:t xml:space="preserve">if a </w:t>
            </w:r>
            <w:r w:rsidRPr="00B5528E">
              <w:rPr>
                <w:rFonts w:eastAsia="Times New Roman" w:cs="Calibri"/>
                <w:b/>
                <w:bCs/>
                <w:i/>
                <w:iCs/>
                <w:lang w:eastAsia="en-GB"/>
              </w:rPr>
              <w:t>Risk Assessment</w:t>
            </w:r>
            <w:r w:rsidR="3891BDDF" w:rsidRPr="00B5528E">
              <w:rPr>
                <w:rFonts w:eastAsia="Times New Roman" w:cs="Calibri"/>
                <w:b/>
                <w:bCs/>
                <w:i/>
                <w:iCs/>
                <w:lang w:eastAsia="en-GB"/>
              </w:rPr>
              <w:t xml:space="preserve"> has not been completed.</w:t>
            </w:r>
          </w:p>
        </w:tc>
      </w:tr>
      <w:tr w:rsidR="00CC65C7" w14:paraId="6097A2BF" w14:textId="77777777" w:rsidTr="006013C5">
        <w:trPr>
          <w:trHeight w:val="345"/>
        </w:trPr>
        <w:tc>
          <w:tcPr>
            <w:tcW w:w="10434" w:type="dxa"/>
            <w:shd w:val="clear" w:color="auto" w:fill="auto"/>
            <w:tcMar>
              <w:top w:w="0" w:type="dxa"/>
              <w:left w:w="0" w:type="dxa"/>
              <w:bottom w:w="0" w:type="dxa"/>
              <w:right w:w="0" w:type="dxa"/>
            </w:tcMar>
          </w:tcPr>
          <w:p w14:paraId="6641FD45" w14:textId="77777777" w:rsidR="00AF6216" w:rsidRDefault="00745C1D" w:rsidP="00220CDC">
            <w:pPr>
              <w:spacing w:after="0" w:line="240" w:lineRule="auto"/>
              <w:rPr>
                <w:rFonts w:eastAsia="Times New Roman" w:cs="Calibri"/>
                <w:sz w:val="28"/>
                <w:szCs w:val="28"/>
                <w:lang w:eastAsia="en-GB"/>
              </w:rPr>
            </w:pPr>
            <w:r>
              <w:rPr>
                <w:rFonts w:eastAsia="Times New Roman" w:cs="Calibri"/>
                <w:sz w:val="28"/>
                <w:szCs w:val="28"/>
                <w:lang w:eastAsia="en-GB"/>
              </w:rPr>
              <w:t>*</w:t>
            </w:r>
            <w:r w:rsidR="008948B7">
              <w:rPr>
                <w:rFonts w:eastAsia="Times New Roman" w:cs="Calibri"/>
                <w:sz w:val="28"/>
                <w:szCs w:val="28"/>
                <w:lang w:eastAsia="en-GB"/>
              </w:rPr>
              <w:t>Reason For TTRO: </w:t>
            </w:r>
          </w:p>
          <w:p w14:paraId="33F8A9C8" w14:textId="3E8743D4" w:rsidR="00220CDC" w:rsidRDefault="00220CDC" w:rsidP="00220CDC">
            <w:pPr>
              <w:spacing w:after="0" w:line="240" w:lineRule="auto"/>
              <w:rPr>
                <w:rFonts w:eastAsia="Times New Roman" w:cs="Calibri"/>
                <w:sz w:val="28"/>
                <w:szCs w:val="28"/>
                <w:lang w:eastAsia="en-GB"/>
              </w:rPr>
            </w:pPr>
            <w:r>
              <w:rPr>
                <w:rFonts w:eastAsia="Times New Roman" w:cs="Calibri"/>
                <w:sz w:val="28"/>
                <w:szCs w:val="28"/>
                <w:lang w:eastAsia="en-GB"/>
              </w:rPr>
              <w:t>Company carrying out Works:</w:t>
            </w:r>
          </w:p>
          <w:p w14:paraId="0313DDE3" w14:textId="659627FC" w:rsidR="00CC65C7" w:rsidRDefault="00220CDC" w:rsidP="00220CDC">
            <w:pPr>
              <w:spacing w:after="0" w:line="240" w:lineRule="auto"/>
              <w:rPr>
                <w:rFonts w:eastAsia="Times New Roman" w:cs="Calibri"/>
                <w:sz w:val="28"/>
                <w:szCs w:val="28"/>
                <w:lang w:eastAsia="en-GB"/>
              </w:rPr>
            </w:pPr>
            <w:r>
              <w:rPr>
                <w:rFonts w:eastAsia="Times New Roman" w:cs="Calibri"/>
                <w:sz w:val="28"/>
                <w:szCs w:val="28"/>
                <w:lang w:eastAsia="en-GB"/>
              </w:rPr>
              <w:t>Company Enquiry Email Address:</w:t>
            </w:r>
          </w:p>
          <w:p w14:paraId="45015E9E" w14:textId="41A52699" w:rsidR="009D073D" w:rsidRDefault="009D073D">
            <w:pPr>
              <w:spacing w:after="0" w:line="240" w:lineRule="auto"/>
            </w:pPr>
            <w:r>
              <w:rPr>
                <w:b/>
                <w:bCs/>
                <w:i/>
                <w:iCs/>
              </w:rPr>
              <w:t xml:space="preserve">Will be published alongside TTRO </w:t>
            </w:r>
            <w:r w:rsidR="00732BFC">
              <w:rPr>
                <w:b/>
                <w:bCs/>
                <w:i/>
                <w:iCs/>
              </w:rPr>
              <w:t xml:space="preserve">in </w:t>
            </w:r>
            <w:r>
              <w:rPr>
                <w:b/>
                <w:bCs/>
                <w:i/>
                <w:iCs/>
              </w:rPr>
              <w:t>case members of the Public need to query closure/restriction.</w:t>
            </w:r>
          </w:p>
        </w:tc>
      </w:tr>
      <w:tr w:rsidR="00CC65C7" w14:paraId="10066968" w14:textId="77777777" w:rsidTr="006013C5">
        <w:trPr>
          <w:trHeight w:val="675"/>
        </w:trPr>
        <w:tc>
          <w:tcPr>
            <w:tcW w:w="10434" w:type="dxa"/>
            <w:shd w:val="clear" w:color="auto" w:fill="auto"/>
            <w:tcMar>
              <w:top w:w="0" w:type="dxa"/>
              <w:left w:w="0" w:type="dxa"/>
              <w:bottom w:w="0" w:type="dxa"/>
              <w:right w:w="0" w:type="dxa"/>
            </w:tcMar>
          </w:tcPr>
          <w:p w14:paraId="344B60F0" w14:textId="665B45C1" w:rsidR="00CC65C7" w:rsidRDefault="00745C1D">
            <w:pPr>
              <w:spacing w:after="0" w:line="240" w:lineRule="auto"/>
            </w:pPr>
            <w:r>
              <w:rPr>
                <w:rFonts w:eastAsia="Times New Roman" w:cs="Calibri"/>
                <w:sz w:val="28"/>
                <w:szCs w:val="28"/>
                <w:lang w:eastAsia="en-GB"/>
              </w:rPr>
              <w:t>*</w:t>
            </w:r>
            <w:r w:rsidR="009D073D">
              <w:rPr>
                <w:rFonts w:eastAsia="Times New Roman" w:cs="Calibri"/>
                <w:sz w:val="28"/>
                <w:szCs w:val="28"/>
                <w:lang w:eastAsia="en-GB"/>
              </w:rPr>
              <w:t>I</w:t>
            </w:r>
            <w:r w:rsidR="008948B7">
              <w:rPr>
                <w:rFonts w:eastAsia="Times New Roman" w:cs="Calibri"/>
                <w:sz w:val="28"/>
                <w:szCs w:val="28"/>
                <w:lang w:eastAsia="en-GB"/>
              </w:rPr>
              <w:t>ntend</w:t>
            </w:r>
            <w:r w:rsidR="001C7A67">
              <w:rPr>
                <w:rFonts w:eastAsia="Times New Roman" w:cs="Calibri"/>
                <w:sz w:val="28"/>
                <w:szCs w:val="28"/>
                <w:lang w:eastAsia="en-GB"/>
              </w:rPr>
              <w:t>ed</w:t>
            </w:r>
            <w:r w:rsidR="008948B7">
              <w:rPr>
                <w:rFonts w:eastAsia="Times New Roman" w:cs="Calibri"/>
                <w:sz w:val="28"/>
                <w:szCs w:val="28"/>
                <w:lang w:eastAsia="en-GB"/>
              </w:rPr>
              <w:t xml:space="preserve"> </w:t>
            </w:r>
            <w:r w:rsidR="009A0AA5">
              <w:rPr>
                <w:rFonts w:eastAsia="Times New Roman" w:cs="Calibri"/>
                <w:sz w:val="28"/>
                <w:szCs w:val="28"/>
                <w:lang w:eastAsia="en-GB"/>
              </w:rPr>
              <w:t>Dates</w:t>
            </w:r>
            <w:r w:rsidR="008948B7">
              <w:rPr>
                <w:rFonts w:eastAsia="Times New Roman" w:cs="Calibri"/>
                <w:sz w:val="28"/>
                <w:szCs w:val="28"/>
                <w:lang w:eastAsia="en-GB"/>
              </w:rPr>
              <w:t xml:space="preserve"> of the Works: Start Date:           </w:t>
            </w:r>
            <w:r w:rsidR="006D45C6">
              <w:rPr>
                <w:rFonts w:eastAsia="Times New Roman" w:cs="Calibri"/>
                <w:sz w:val="28"/>
                <w:szCs w:val="28"/>
                <w:lang w:eastAsia="en-GB"/>
              </w:rPr>
              <w:t xml:space="preserve">      </w:t>
            </w:r>
            <w:r w:rsidR="001B5B94">
              <w:rPr>
                <w:rFonts w:eastAsia="Times New Roman" w:cs="Calibri"/>
                <w:sz w:val="28"/>
                <w:szCs w:val="28"/>
                <w:lang w:eastAsia="en-GB"/>
              </w:rPr>
              <w:t xml:space="preserve">  </w:t>
            </w:r>
            <w:r w:rsidR="006D45C6">
              <w:rPr>
                <w:rFonts w:eastAsia="Times New Roman" w:cs="Calibri"/>
                <w:sz w:val="28"/>
                <w:szCs w:val="28"/>
                <w:lang w:eastAsia="en-GB"/>
              </w:rPr>
              <w:t xml:space="preserve">  </w:t>
            </w:r>
            <w:r w:rsidR="008948B7">
              <w:rPr>
                <w:rFonts w:eastAsia="Times New Roman" w:cs="Calibri"/>
                <w:sz w:val="28"/>
                <w:szCs w:val="28"/>
                <w:lang w:eastAsia="en-GB"/>
              </w:rPr>
              <w:t>End Date: </w:t>
            </w:r>
          </w:p>
          <w:p w14:paraId="144A44A8" w14:textId="6EF80627" w:rsidR="00CC65C7" w:rsidRDefault="008948B7" w:rsidP="003A346A">
            <w:pPr>
              <w:spacing w:after="0" w:line="240" w:lineRule="auto"/>
              <w:rPr>
                <w:rFonts w:eastAsia="Times New Roman" w:cs="Calibri"/>
                <w:sz w:val="28"/>
                <w:szCs w:val="28"/>
                <w:lang w:eastAsia="en-GB"/>
              </w:rPr>
            </w:pPr>
            <w:r>
              <w:rPr>
                <w:rFonts w:eastAsia="Times New Roman" w:cs="Calibri"/>
                <w:sz w:val="28"/>
                <w:szCs w:val="28"/>
                <w:lang w:eastAsia="en-GB"/>
              </w:rPr>
              <w:t xml:space="preserve">Intended Hours of </w:t>
            </w:r>
            <w:r w:rsidR="0025268A">
              <w:rPr>
                <w:rFonts w:eastAsia="Times New Roman" w:cs="Calibri"/>
                <w:sz w:val="28"/>
                <w:szCs w:val="28"/>
                <w:lang w:eastAsia="en-GB"/>
              </w:rPr>
              <w:t>TTRO</w:t>
            </w:r>
            <w:r>
              <w:rPr>
                <w:rFonts w:eastAsia="Times New Roman" w:cs="Calibri"/>
                <w:sz w:val="28"/>
                <w:szCs w:val="28"/>
                <w:lang w:eastAsia="en-GB"/>
              </w:rPr>
              <w:t>: </w:t>
            </w:r>
            <w:r w:rsidR="006766D9">
              <w:rPr>
                <w:rFonts w:eastAsia="Times New Roman" w:cs="Calibri"/>
                <w:sz w:val="28"/>
                <w:szCs w:val="28"/>
                <w:lang w:eastAsia="en-GB"/>
              </w:rPr>
              <w:t>Part</w:t>
            </w:r>
            <w:r w:rsidR="0032454A">
              <w:rPr>
                <w:rFonts w:eastAsia="Times New Roman" w:cs="Calibri"/>
                <w:sz w:val="28"/>
                <w:szCs w:val="28"/>
                <w:lang w:eastAsia="en-GB"/>
              </w:rPr>
              <w:t>-time</w:t>
            </w:r>
            <w:r w:rsidR="0056153C">
              <w:rPr>
                <w:rFonts w:eastAsia="Times New Roman" w:cs="Calibri"/>
                <w:sz w:val="28"/>
                <w:szCs w:val="28"/>
                <w:lang w:eastAsia="en-GB"/>
              </w:rPr>
              <w:t xml:space="preserve"> </w:t>
            </w:r>
            <w:sdt>
              <w:sdtPr>
                <w:rPr>
                  <w:rFonts w:eastAsia="Times New Roman" w:cs="Calibri"/>
                  <w:sz w:val="28"/>
                  <w:szCs w:val="28"/>
                  <w:lang w:eastAsia="en-GB"/>
                </w:rPr>
                <w:id w:val="-1889642936"/>
                <w14:checkbox>
                  <w14:checked w14:val="0"/>
                  <w14:checkedState w14:val="2612" w14:font="MS Gothic"/>
                  <w14:uncheckedState w14:val="2610" w14:font="MS Gothic"/>
                </w14:checkbox>
              </w:sdtPr>
              <w:sdtContent>
                <w:r w:rsidR="0032454A">
                  <w:rPr>
                    <w:rFonts w:ascii="MS Gothic" w:eastAsia="MS Gothic" w:hAnsi="MS Gothic" w:cs="Calibri" w:hint="eastAsia"/>
                    <w:sz w:val="28"/>
                    <w:szCs w:val="28"/>
                    <w:lang w:eastAsia="en-GB"/>
                  </w:rPr>
                  <w:t>☐</w:t>
                </w:r>
              </w:sdtContent>
            </w:sdt>
            <w:r w:rsidR="0056153C">
              <w:rPr>
                <w:rFonts w:eastAsia="Times New Roman" w:cs="Calibri"/>
                <w:sz w:val="28"/>
                <w:szCs w:val="28"/>
                <w:lang w:eastAsia="en-GB"/>
              </w:rPr>
              <w:t xml:space="preserve"> </w:t>
            </w:r>
            <w:r w:rsidR="00D56205">
              <w:rPr>
                <w:rFonts w:eastAsia="Times New Roman" w:cs="Calibri"/>
                <w:sz w:val="28"/>
                <w:szCs w:val="28"/>
                <w:lang w:eastAsia="en-GB"/>
              </w:rPr>
              <w:t xml:space="preserve">Hours: </w:t>
            </w:r>
            <w:r w:rsidR="003A346A">
              <w:rPr>
                <w:rFonts w:eastAsia="Times New Roman" w:cs="Calibri"/>
                <w:sz w:val="28"/>
                <w:szCs w:val="28"/>
                <w:lang w:eastAsia="en-GB"/>
              </w:rPr>
              <w:t xml:space="preserve">              </w:t>
            </w:r>
            <w:r w:rsidR="002F52E9">
              <w:rPr>
                <w:rFonts w:eastAsia="Times New Roman" w:cs="Calibri"/>
                <w:sz w:val="28"/>
                <w:szCs w:val="28"/>
                <w:lang w:eastAsia="en-GB"/>
              </w:rPr>
              <w:t xml:space="preserve">Full-time </w:t>
            </w:r>
            <w:r w:rsidR="00D56205">
              <w:rPr>
                <w:rFonts w:eastAsia="Times New Roman" w:cs="Calibri"/>
                <w:sz w:val="28"/>
                <w:szCs w:val="28"/>
                <w:lang w:eastAsia="en-GB"/>
              </w:rPr>
              <w:t>24/7</w:t>
            </w:r>
            <w:sdt>
              <w:sdtPr>
                <w:rPr>
                  <w:rFonts w:eastAsia="Times New Roman" w:cs="Calibri"/>
                  <w:sz w:val="28"/>
                  <w:szCs w:val="28"/>
                  <w:lang w:eastAsia="en-GB"/>
                </w:rPr>
                <w:id w:val="-572667348"/>
                <w14:checkbox>
                  <w14:checked w14:val="0"/>
                  <w14:checkedState w14:val="2612" w14:font="MS Gothic"/>
                  <w14:uncheckedState w14:val="2610" w14:font="MS Gothic"/>
                </w14:checkbox>
              </w:sdtPr>
              <w:sdtContent>
                <w:r w:rsidR="00FB1C17">
                  <w:rPr>
                    <w:rFonts w:ascii="MS Gothic" w:eastAsia="MS Gothic" w:hAnsi="MS Gothic" w:cs="Calibri" w:hint="eastAsia"/>
                    <w:sz w:val="28"/>
                    <w:szCs w:val="28"/>
                    <w:lang w:eastAsia="en-GB"/>
                  </w:rPr>
                  <w:t>☐</w:t>
                </w:r>
              </w:sdtContent>
            </w:sdt>
          </w:p>
          <w:p w14:paraId="4AD2B213" w14:textId="3E2C50F3" w:rsidR="00364844" w:rsidRDefault="000A70FF" w:rsidP="003A346A">
            <w:pPr>
              <w:spacing w:after="0" w:line="240" w:lineRule="auto"/>
            </w:pPr>
            <w:r>
              <w:rPr>
                <w:rFonts w:eastAsia="Times New Roman" w:cs="Calibri"/>
                <w:b/>
                <w:bCs/>
                <w:i/>
                <w:iCs/>
                <w:lang w:eastAsia="en-GB"/>
              </w:rPr>
              <w:t>Check ‘</w:t>
            </w:r>
            <w:r w:rsidR="000D1DB2">
              <w:rPr>
                <w:rFonts w:eastAsia="Times New Roman" w:cs="Calibri"/>
                <w:b/>
                <w:bCs/>
                <w:i/>
                <w:iCs/>
                <w:lang w:eastAsia="en-GB"/>
              </w:rPr>
              <w:t>Part</w:t>
            </w:r>
            <w:r w:rsidR="00D5061C">
              <w:rPr>
                <w:rFonts w:eastAsia="Times New Roman" w:cs="Calibri"/>
                <w:b/>
                <w:bCs/>
                <w:i/>
                <w:iCs/>
                <w:lang w:eastAsia="en-GB"/>
              </w:rPr>
              <w:t xml:space="preserve">-time’ and add the hours </w:t>
            </w:r>
            <w:r w:rsidR="00E41125">
              <w:rPr>
                <w:rFonts w:eastAsia="Times New Roman" w:cs="Calibri"/>
                <w:b/>
                <w:bCs/>
                <w:i/>
                <w:iCs/>
                <w:lang w:eastAsia="en-GB"/>
              </w:rPr>
              <w:t>the Order will need to be active for the works to take place</w:t>
            </w:r>
            <w:r w:rsidR="00E225BA">
              <w:rPr>
                <w:rFonts w:eastAsia="Times New Roman" w:cs="Calibri"/>
                <w:b/>
                <w:bCs/>
                <w:i/>
                <w:iCs/>
                <w:lang w:eastAsia="en-GB"/>
              </w:rPr>
              <w:t xml:space="preserve">, unless the order will </w:t>
            </w:r>
            <w:r w:rsidR="004B74B1">
              <w:rPr>
                <w:rFonts w:eastAsia="Times New Roman" w:cs="Calibri"/>
                <w:b/>
                <w:bCs/>
                <w:i/>
                <w:iCs/>
                <w:lang w:eastAsia="en-GB"/>
              </w:rPr>
              <w:t xml:space="preserve">be required </w:t>
            </w:r>
            <w:r w:rsidR="004F64A3">
              <w:rPr>
                <w:rFonts w:eastAsia="Times New Roman" w:cs="Calibri"/>
                <w:b/>
                <w:bCs/>
                <w:i/>
                <w:iCs/>
                <w:lang w:eastAsia="en-GB"/>
              </w:rPr>
              <w:t>‘24/7’</w:t>
            </w:r>
            <w:r w:rsidR="0041582C">
              <w:rPr>
                <w:rFonts w:eastAsia="Times New Roman" w:cs="Calibri"/>
                <w:b/>
                <w:bCs/>
                <w:i/>
                <w:iCs/>
                <w:lang w:eastAsia="en-GB"/>
              </w:rPr>
              <w:t>.</w:t>
            </w:r>
            <w:r w:rsidR="00454EB0">
              <w:rPr>
                <w:rFonts w:eastAsia="Times New Roman" w:cs="Calibri"/>
                <w:b/>
                <w:bCs/>
                <w:i/>
                <w:iCs/>
                <w:lang w:eastAsia="en-GB"/>
              </w:rPr>
              <w:t xml:space="preserve"> T</w:t>
            </w:r>
            <w:r w:rsidR="00FE68EF">
              <w:rPr>
                <w:rFonts w:eastAsia="Times New Roman" w:cs="Calibri"/>
                <w:b/>
                <w:bCs/>
                <w:i/>
                <w:iCs/>
                <w:lang w:eastAsia="en-GB"/>
              </w:rPr>
              <w:t>his is</w:t>
            </w:r>
            <w:r w:rsidR="000520D6">
              <w:rPr>
                <w:rFonts w:eastAsia="Times New Roman" w:cs="Calibri"/>
                <w:b/>
                <w:bCs/>
                <w:i/>
                <w:iCs/>
                <w:lang w:eastAsia="en-GB"/>
              </w:rPr>
              <w:t xml:space="preserve"> to inform the public </w:t>
            </w:r>
            <w:r w:rsidR="00351DFD">
              <w:rPr>
                <w:rFonts w:eastAsia="Times New Roman" w:cs="Calibri"/>
                <w:b/>
                <w:bCs/>
                <w:i/>
                <w:iCs/>
                <w:lang w:eastAsia="en-GB"/>
              </w:rPr>
              <w:t xml:space="preserve">of the road in question </w:t>
            </w:r>
            <w:r w:rsidR="00CE555D">
              <w:rPr>
                <w:rFonts w:eastAsia="Times New Roman" w:cs="Calibri"/>
                <w:b/>
                <w:bCs/>
                <w:i/>
                <w:iCs/>
                <w:lang w:eastAsia="en-GB"/>
              </w:rPr>
              <w:t xml:space="preserve">and if it </w:t>
            </w:r>
            <w:r w:rsidR="00351DFD">
              <w:rPr>
                <w:rFonts w:eastAsia="Times New Roman" w:cs="Calibri"/>
                <w:b/>
                <w:bCs/>
                <w:i/>
                <w:iCs/>
                <w:lang w:eastAsia="en-GB"/>
              </w:rPr>
              <w:t xml:space="preserve">will be </w:t>
            </w:r>
            <w:r w:rsidR="00C26621">
              <w:rPr>
                <w:rFonts w:eastAsia="Times New Roman" w:cs="Calibri"/>
                <w:b/>
                <w:bCs/>
                <w:i/>
                <w:iCs/>
                <w:lang w:eastAsia="en-GB"/>
              </w:rPr>
              <w:t>in place</w:t>
            </w:r>
            <w:r w:rsidR="00491BB1">
              <w:rPr>
                <w:rFonts w:eastAsia="Times New Roman" w:cs="Calibri"/>
                <w:b/>
                <w:bCs/>
                <w:i/>
                <w:iCs/>
                <w:lang w:eastAsia="en-GB"/>
              </w:rPr>
              <w:t xml:space="preserve"> </w:t>
            </w:r>
            <w:r w:rsidR="00EB4E2C">
              <w:rPr>
                <w:rFonts w:eastAsia="Times New Roman" w:cs="Calibri"/>
                <w:b/>
                <w:bCs/>
                <w:i/>
                <w:iCs/>
                <w:lang w:eastAsia="en-GB"/>
              </w:rPr>
              <w:t>‘</w:t>
            </w:r>
            <w:r w:rsidR="00491BB1">
              <w:rPr>
                <w:rFonts w:eastAsia="Times New Roman" w:cs="Calibri"/>
                <w:b/>
                <w:bCs/>
                <w:i/>
                <w:iCs/>
                <w:lang w:eastAsia="en-GB"/>
              </w:rPr>
              <w:t>Full-time</w:t>
            </w:r>
            <w:r w:rsidR="00EB4E2C">
              <w:rPr>
                <w:rFonts w:eastAsia="Times New Roman" w:cs="Calibri"/>
                <w:b/>
                <w:bCs/>
                <w:i/>
                <w:iCs/>
                <w:lang w:eastAsia="en-GB"/>
              </w:rPr>
              <w:t>’</w:t>
            </w:r>
            <w:r w:rsidR="00454EB0">
              <w:rPr>
                <w:rFonts w:eastAsia="Times New Roman" w:cs="Calibri"/>
                <w:b/>
                <w:bCs/>
                <w:i/>
                <w:iCs/>
                <w:lang w:eastAsia="en-GB"/>
              </w:rPr>
              <w:t>.</w:t>
            </w:r>
            <w:r w:rsidR="007145FC">
              <w:rPr>
                <w:rFonts w:eastAsia="Times New Roman" w:cs="Calibri"/>
                <w:b/>
                <w:bCs/>
                <w:i/>
                <w:iCs/>
                <w:lang w:eastAsia="en-GB"/>
              </w:rPr>
              <w:t xml:space="preserve"> </w:t>
            </w:r>
          </w:p>
        </w:tc>
      </w:tr>
      <w:tr w:rsidR="00CC65C7" w14:paraId="51898B93" w14:textId="77777777" w:rsidTr="006013C5">
        <w:trPr>
          <w:trHeight w:val="885"/>
        </w:trPr>
        <w:tc>
          <w:tcPr>
            <w:tcW w:w="10434" w:type="dxa"/>
            <w:shd w:val="clear" w:color="auto" w:fill="auto"/>
            <w:tcMar>
              <w:top w:w="0" w:type="dxa"/>
              <w:left w:w="0" w:type="dxa"/>
              <w:bottom w:w="0" w:type="dxa"/>
              <w:right w:w="0" w:type="dxa"/>
            </w:tcMar>
          </w:tcPr>
          <w:p w14:paraId="610680D6" w14:textId="04C33EF3" w:rsidR="00CC65C7" w:rsidRDefault="00745C1D">
            <w:pPr>
              <w:spacing w:after="0" w:line="240" w:lineRule="auto"/>
            </w:pPr>
            <w:r>
              <w:rPr>
                <w:rFonts w:eastAsia="Times New Roman" w:cs="Calibri"/>
                <w:sz w:val="28"/>
                <w:szCs w:val="28"/>
                <w:lang w:eastAsia="en-GB"/>
              </w:rPr>
              <w:t>*</w:t>
            </w:r>
            <w:r w:rsidR="008948B7">
              <w:rPr>
                <w:rFonts w:eastAsia="Times New Roman" w:cs="Calibri"/>
                <w:sz w:val="28"/>
                <w:szCs w:val="28"/>
                <w:lang w:eastAsia="en-GB"/>
              </w:rPr>
              <w:t>Map of the Location: </w:t>
            </w:r>
            <w:r w:rsidR="008948B7">
              <w:rPr>
                <w:rFonts w:eastAsia="Times New Roman" w:cs="Calibri"/>
                <w:lang w:eastAsia="en-GB"/>
              </w:rPr>
              <w:t>Please enclose a copy of an A4 minimum size map showing the location of the road to be closed and alternative route. Ensure this is the same copy as when applying for a license / permit.</w:t>
            </w:r>
          </w:p>
        </w:tc>
      </w:tr>
    </w:tbl>
    <w:p w14:paraId="0B447DB2" w14:textId="7B39A5C0" w:rsidR="008C1E2F" w:rsidRPr="00662BD6" w:rsidRDefault="008948B7" w:rsidP="0053290C">
      <w:pPr>
        <w:spacing w:after="0" w:line="240" w:lineRule="auto"/>
      </w:pPr>
      <w:r w:rsidRPr="00662BD6">
        <w:rPr>
          <w:rFonts w:eastAsia="Times New Roman" w:cs="Calibri"/>
          <w:i/>
          <w:iCs/>
          <w:lang w:eastAsia="en-GB"/>
        </w:rPr>
        <w:t xml:space="preserve">Please </w:t>
      </w:r>
      <w:r w:rsidR="002C23D8" w:rsidRPr="00662BD6">
        <w:rPr>
          <w:rFonts w:eastAsia="Times New Roman" w:cs="Calibri"/>
          <w:i/>
          <w:iCs/>
          <w:lang w:eastAsia="en-GB"/>
        </w:rPr>
        <w:t>proceed</w:t>
      </w:r>
      <w:r w:rsidRPr="00662BD6">
        <w:rPr>
          <w:rFonts w:eastAsia="Times New Roman" w:cs="Calibri"/>
          <w:i/>
          <w:iCs/>
          <w:lang w:eastAsia="en-GB"/>
        </w:rPr>
        <w:t xml:space="preserve"> to the next page to fill out the Invoice Information. </w:t>
      </w:r>
    </w:p>
    <w:p w14:paraId="7ADD90B3" w14:textId="77777777" w:rsidR="008C1E2F" w:rsidRDefault="008C1E2F">
      <w:pPr>
        <w:suppressAutoHyphens w:val="0"/>
      </w:pPr>
      <w:r>
        <w:br w:type="page"/>
      </w:r>
    </w:p>
    <w:p w14:paraId="0236B0DF" w14:textId="52F7F441" w:rsidR="0053290C" w:rsidRPr="00F73E2F" w:rsidRDefault="0053290C" w:rsidP="0053290C">
      <w:pPr>
        <w:spacing w:after="0" w:line="240" w:lineRule="auto"/>
        <w:rPr>
          <w:rFonts w:asciiTheme="minorHAnsi" w:hAnsiTheme="minorHAnsi" w:cstheme="minorHAnsi"/>
        </w:rPr>
      </w:pPr>
      <w:r w:rsidRPr="00F73E2F">
        <w:rPr>
          <w:rFonts w:asciiTheme="minorHAnsi" w:eastAsia="Times New Roman" w:hAnsiTheme="minorHAnsi" w:cstheme="minorHAnsi"/>
          <w:b/>
          <w:bCs/>
          <w:lang w:eastAsia="en-GB"/>
        </w:rPr>
        <w:lastRenderedPageBreak/>
        <w:t>If the works are being completed on behalf of Hampshire County Council check the Box </w:t>
      </w:r>
      <w:sdt>
        <w:sdtPr>
          <w:rPr>
            <w:rFonts w:asciiTheme="minorHAnsi" w:eastAsia="Times New Roman" w:hAnsiTheme="minorHAnsi" w:cstheme="minorHAnsi"/>
            <w:b/>
            <w:bCs/>
            <w:lang w:eastAsia="en-GB"/>
          </w:rPr>
          <w:id w:val="-2020604382"/>
          <w14:checkbox>
            <w14:checked w14:val="0"/>
            <w14:checkedState w14:val="2612" w14:font="MS Gothic"/>
            <w14:uncheckedState w14:val="2610" w14:font="MS Gothic"/>
          </w14:checkbox>
        </w:sdtPr>
        <w:sdtContent>
          <w:r w:rsidR="00B87AFA">
            <w:rPr>
              <w:rFonts w:ascii="MS Gothic" w:eastAsia="MS Gothic" w:hAnsi="MS Gothic" w:cstheme="minorHAnsi" w:hint="eastAsia"/>
              <w:b/>
              <w:bCs/>
              <w:lang w:eastAsia="en-GB"/>
            </w:rPr>
            <w:t>☐</w:t>
          </w:r>
        </w:sdtContent>
      </w:sdt>
      <w:r w:rsidRPr="00F73E2F">
        <w:rPr>
          <w:rFonts w:asciiTheme="minorHAnsi" w:eastAsia="Times New Roman" w:hAnsiTheme="minorHAnsi" w:cstheme="minorHAnsi"/>
          <w:lang w:eastAsia="en-GB"/>
        </w:rPr>
        <w:t> </w:t>
      </w:r>
    </w:p>
    <w:p w14:paraId="072C0427" w14:textId="77777777" w:rsidR="0053290C" w:rsidRPr="00F73E2F" w:rsidRDefault="0053290C" w:rsidP="0053290C">
      <w:pPr>
        <w:spacing w:after="0" w:line="240" w:lineRule="auto"/>
        <w:rPr>
          <w:rFonts w:asciiTheme="minorHAnsi" w:hAnsiTheme="minorHAnsi" w:cstheme="minorHAnsi"/>
        </w:rPr>
      </w:pPr>
      <w:r w:rsidRPr="00F73E2F">
        <w:rPr>
          <w:rFonts w:asciiTheme="minorHAnsi" w:eastAsia="Times New Roman" w:hAnsiTheme="minorHAnsi" w:cstheme="minorHAnsi"/>
          <w:i/>
          <w:iCs/>
          <w:lang w:eastAsia="en-GB"/>
        </w:rPr>
        <w:t>If the request is on behalf of Hampshire County Council and is a not related to HHSC scheme i.e. a capital scheme please provide a job code (normally C.J).</w:t>
      </w:r>
      <w:r w:rsidRPr="00F73E2F">
        <w:rPr>
          <w:rFonts w:asciiTheme="minorHAnsi" w:eastAsia="Times New Roman" w:hAnsiTheme="minorHAnsi" w:cstheme="minorHAnsi"/>
          <w:lang w:eastAsia="en-GB"/>
        </w:rPr>
        <w:t> </w:t>
      </w:r>
    </w:p>
    <w:p w14:paraId="3EA7F4EF" w14:textId="77777777" w:rsidR="0053290C" w:rsidRDefault="0053290C" w:rsidP="0053290C">
      <w:pPr>
        <w:spacing w:after="0" w:line="240" w:lineRule="auto"/>
        <w:rPr>
          <w:rFonts w:ascii="Segoe UI" w:eastAsia="Times New Roman" w:hAnsi="Segoe UI" w:cs="Segoe UI"/>
          <w:sz w:val="18"/>
          <w:szCs w:val="18"/>
          <w:lang w:eastAsia="en-GB"/>
        </w:rPr>
      </w:pPr>
    </w:p>
    <w:tbl>
      <w:tblPr>
        <w:tblW w:w="103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81"/>
      </w:tblGrid>
      <w:tr w:rsidR="0053290C" w14:paraId="6EB10C58" w14:textId="77777777" w:rsidTr="009B4908">
        <w:trPr>
          <w:trHeight w:val="225"/>
        </w:trPr>
        <w:tc>
          <w:tcPr>
            <w:tcW w:w="10381" w:type="dxa"/>
            <w:shd w:val="clear" w:color="auto" w:fill="auto"/>
            <w:tcMar>
              <w:top w:w="0" w:type="dxa"/>
              <w:left w:w="108" w:type="dxa"/>
              <w:bottom w:w="0" w:type="dxa"/>
              <w:right w:w="108" w:type="dxa"/>
            </w:tcMar>
          </w:tcPr>
          <w:p w14:paraId="4C6C381A" w14:textId="77777777" w:rsidR="0053290C" w:rsidRDefault="0053290C" w:rsidP="009B4908">
            <w:pPr>
              <w:spacing w:after="0" w:line="240" w:lineRule="auto"/>
            </w:pPr>
            <w:r>
              <w:rPr>
                <w:rStyle w:val="normaltextrun"/>
                <w:rFonts w:cs="Calibri"/>
                <w:sz w:val="28"/>
                <w:szCs w:val="28"/>
              </w:rPr>
              <w:t>HCC job code:</w:t>
            </w:r>
            <w:r>
              <w:rPr>
                <w:rStyle w:val="eop"/>
                <w:rFonts w:cs="Calibri"/>
                <w:sz w:val="28"/>
                <w:szCs w:val="28"/>
              </w:rPr>
              <w:t> </w:t>
            </w:r>
          </w:p>
        </w:tc>
      </w:tr>
    </w:tbl>
    <w:p w14:paraId="31407EE3" w14:textId="14C73BEC" w:rsidR="00386FF9" w:rsidRPr="00F73E2F" w:rsidRDefault="00386FF9" w:rsidP="00386FF9">
      <w:pPr>
        <w:spacing w:after="0" w:line="240" w:lineRule="auto"/>
        <w:rPr>
          <w:rFonts w:eastAsia="Times New Roman" w:cs="Calibri"/>
          <w:i/>
          <w:iCs/>
          <w:lang w:eastAsia="en-GB"/>
        </w:rPr>
      </w:pPr>
      <w:r w:rsidRPr="00F73E2F">
        <w:rPr>
          <w:rFonts w:eastAsia="Times New Roman" w:cs="Calibri"/>
          <w:i/>
          <w:iCs/>
          <w:lang w:eastAsia="en-GB"/>
        </w:rPr>
        <w:t xml:space="preserve">If the previous check box has been filled and job </w:t>
      </w:r>
      <w:r w:rsidR="005D3A15" w:rsidRPr="00F73E2F">
        <w:rPr>
          <w:rFonts w:eastAsia="Times New Roman" w:cs="Calibri"/>
          <w:i/>
          <w:iCs/>
          <w:lang w:eastAsia="en-GB"/>
        </w:rPr>
        <w:t>code provided</w:t>
      </w:r>
      <w:r w:rsidRPr="00F73E2F">
        <w:rPr>
          <w:rFonts w:eastAsia="Times New Roman" w:cs="Calibri"/>
          <w:i/>
          <w:iCs/>
          <w:lang w:eastAsia="en-GB"/>
        </w:rPr>
        <w:t xml:space="preserve"> there is no need to complete the information boxes below.</w:t>
      </w:r>
    </w:p>
    <w:p w14:paraId="6BA1A2AC" w14:textId="77777777" w:rsidR="003C1F4C" w:rsidRPr="00F73E2F" w:rsidRDefault="003C1F4C">
      <w:pPr>
        <w:spacing w:after="0" w:line="240" w:lineRule="auto"/>
        <w:rPr>
          <w:rFonts w:eastAsia="Times New Roman" w:cs="Calibri"/>
          <w:i/>
          <w:iCs/>
          <w:lang w:eastAsia="en-GB"/>
        </w:rPr>
      </w:pPr>
    </w:p>
    <w:p w14:paraId="38031D0B" w14:textId="213E3459" w:rsidR="00CC65C7" w:rsidRPr="00F73E2F" w:rsidRDefault="008948B7" w:rsidP="009B0C68">
      <w:pPr>
        <w:spacing w:after="0" w:line="240" w:lineRule="auto"/>
        <w:rPr>
          <w:rFonts w:eastAsia="Times New Roman" w:cs="Calibri"/>
          <w:lang w:eastAsia="en-GB"/>
        </w:rPr>
      </w:pPr>
      <w:r w:rsidRPr="00F73E2F">
        <w:rPr>
          <w:rFonts w:eastAsia="Times New Roman" w:cs="Calibri"/>
          <w:i/>
          <w:iCs/>
          <w:lang w:eastAsia="en-GB"/>
        </w:rPr>
        <w:t xml:space="preserve">The information below is </w:t>
      </w:r>
      <w:r w:rsidR="003F033C" w:rsidRPr="00F73E2F">
        <w:rPr>
          <w:rFonts w:eastAsia="Times New Roman" w:cs="Calibri"/>
          <w:i/>
          <w:iCs/>
          <w:lang w:eastAsia="en-GB"/>
        </w:rPr>
        <w:t>r</w:t>
      </w:r>
      <w:r w:rsidRPr="00F73E2F">
        <w:rPr>
          <w:rFonts w:eastAsia="Times New Roman" w:cs="Calibri"/>
          <w:i/>
          <w:iCs/>
          <w:lang w:eastAsia="en-GB"/>
        </w:rPr>
        <w:t xml:space="preserve">equired so that we can </w:t>
      </w:r>
      <w:r w:rsidR="000150B7" w:rsidRPr="00F73E2F">
        <w:rPr>
          <w:rFonts w:eastAsia="Times New Roman" w:cs="Calibri"/>
          <w:i/>
          <w:iCs/>
          <w:lang w:eastAsia="en-GB"/>
        </w:rPr>
        <w:t>i</w:t>
      </w:r>
      <w:r w:rsidRPr="00F73E2F">
        <w:rPr>
          <w:rFonts w:eastAsia="Times New Roman" w:cs="Calibri"/>
          <w:i/>
          <w:iCs/>
          <w:lang w:eastAsia="en-GB"/>
        </w:rPr>
        <w:t>nvoice for our services, any information that is not included may result in your TTRO/N not being produced.</w:t>
      </w:r>
      <w:r w:rsidRPr="00F73E2F">
        <w:rPr>
          <w:rFonts w:eastAsia="Times New Roman" w:cs="Calibri"/>
          <w:lang w:eastAsia="en-GB"/>
        </w:rPr>
        <w:t> </w:t>
      </w:r>
    </w:p>
    <w:p w14:paraId="49E6CF10" w14:textId="77777777" w:rsidR="004E7340" w:rsidRPr="00F73E2F" w:rsidRDefault="004E7340" w:rsidP="009B0C68">
      <w:pPr>
        <w:spacing w:after="0" w:line="240" w:lineRule="auto"/>
        <w:rPr>
          <w:rFonts w:eastAsia="Times New Roman" w:cs="Calibri"/>
          <w:lang w:eastAsia="en-GB"/>
        </w:rPr>
      </w:pPr>
    </w:p>
    <w:p w14:paraId="0F605600" w14:textId="7DCFFD9C" w:rsidR="004E7340" w:rsidRPr="00F73E2F" w:rsidRDefault="004E7340" w:rsidP="009B0C68">
      <w:pPr>
        <w:spacing w:after="0" w:line="240" w:lineRule="auto"/>
      </w:pPr>
      <w:r w:rsidRPr="00F73E2F">
        <w:rPr>
          <w:rFonts w:eastAsia="Times New Roman" w:cs="Calibri"/>
          <w:b/>
          <w:bCs/>
          <w:i/>
          <w:iCs/>
          <w:lang w:eastAsia="en-GB"/>
        </w:rPr>
        <w:t>Please see the Temporary Traffic Regulation Order Guidance Notes for more information lower down in this document.</w:t>
      </w:r>
    </w:p>
    <w:p w14:paraId="5C82CC7B" w14:textId="29D468D0" w:rsidR="009B0C68" w:rsidRPr="009B0C68" w:rsidRDefault="009B0C68" w:rsidP="009B0C68">
      <w:pPr>
        <w:spacing w:after="0" w:line="240" w:lineRule="auto"/>
        <w:rPr>
          <w:b/>
          <w:bCs/>
          <w:i/>
          <w:iCs/>
        </w:rPr>
      </w:pPr>
    </w:p>
    <w:tbl>
      <w:tblPr>
        <w:tblW w:w="10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403"/>
      </w:tblGrid>
      <w:tr w:rsidR="00CC65C7" w14:paraId="7E42E123" w14:textId="77777777" w:rsidTr="006013C5">
        <w:trPr>
          <w:trHeight w:val="355"/>
        </w:trPr>
        <w:tc>
          <w:tcPr>
            <w:tcW w:w="10403" w:type="dxa"/>
            <w:shd w:val="clear" w:color="auto" w:fill="auto"/>
            <w:tcMar>
              <w:top w:w="0" w:type="dxa"/>
              <w:left w:w="0" w:type="dxa"/>
              <w:bottom w:w="0" w:type="dxa"/>
              <w:right w:w="0" w:type="dxa"/>
            </w:tcMar>
          </w:tcPr>
          <w:p w14:paraId="6A7DFC3F" w14:textId="75391480" w:rsidR="00CC65C7" w:rsidRPr="00443AEE" w:rsidRDefault="008948B7">
            <w:pPr>
              <w:spacing w:after="0" w:line="240" w:lineRule="auto"/>
              <w:rPr>
                <w:b/>
                <w:bCs/>
                <w:i/>
                <w:iCs/>
              </w:rPr>
            </w:pPr>
            <w:r>
              <w:rPr>
                <w:rFonts w:eastAsia="Times New Roman" w:cs="Calibri"/>
                <w:b/>
                <w:bCs/>
                <w:sz w:val="28"/>
                <w:szCs w:val="28"/>
                <w:lang w:eastAsia="en-GB"/>
              </w:rPr>
              <w:t>Invoice Information</w:t>
            </w:r>
            <w:r w:rsidRPr="00CC70A3">
              <w:rPr>
                <w:rFonts w:eastAsia="Times New Roman" w:cs="Calibri"/>
                <w:b/>
                <w:bCs/>
                <w:sz w:val="28"/>
                <w:szCs w:val="28"/>
                <w:lang w:eastAsia="en-GB"/>
              </w:rPr>
              <w:t>:</w:t>
            </w:r>
            <w:r>
              <w:rPr>
                <w:rFonts w:eastAsia="Times New Roman" w:cs="Calibri"/>
                <w:color w:val="FF0000"/>
                <w:sz w:val="28"/>
                <w:szCs w:val="28"/>
                <w:lang w:eastAsia="en-GB"/>
              </w:rPr>
              <w:t> </w:t>
            </w:r>
            <w:r w:rsidR="00443AEE" w:rsidRPr="00474474">
              <w:rPr>
                <w:b/>
                <w:bCs/>
                <w:i/>
                <w:iCs/>
              </w:rPr>
              <w:t>Rows with an (*) must be filled out for the application to be accepted.</w:t>
            </w:r>
            <w:r w:rsidR="00443AEE">
              <w:rPr>
                <w:b/>
                <w:bCs/>
                <w:i/>
                <w:iCs/>
              </w:rPr>
              <w:t xml:space="preserve"> Please put ‘N/A’ if the subject does not apply to your request.</w:t>
            </w:r>
          </w:p>
        </w:tc>
      </w:tr>
      <w:tr w:rsidR="00CC65C7" w14:paraId="07D7F5CB" w14:textId="77777777" w:rsidTr="006013C5">
        <w:trPr>
          <w:trHeight w:val="355"/>
        </w:trPr>
        <w:tc>
          <w:tcPr>
            <w:tcW w:w="10403" w:type="dxa"/>
            <w:shd w:val="clear" w:color="auto" w:fill="auto"/>
            <w:tcMar>
              <w:top w:w="0" w:type="dxa"/>
              <w:left w:w="0" w:type="dxa"/>
              <w:bottom w:w="0" w:type="dxa"/>
              <w:right w:w="0" w:type="dxa"/>
            </w:tcMar>
          </w:tcPr>
          <w:p w14:paraId="25BE3123" w14:textId="77777777" w:rsidR="00CC65C7" w:rsidRDefault="006A1015">
            <w:pPr>
              <w:spacing w:after="0" w:line="240" w:lineRule="auto"/>
              <w:rPr>
                <w:rFonts w:eastAsia="Times New Roman" w:cs="Calibri"/>
                <w:sz w:val="28"/>
                <w:szCs w:val="28"/>
                <w:lang w:eastAsia="en-GB"/>
              </w:rPr>
            </w:pPr>
            <w:r>
              <w:rPr>
                <w:rFonts w:eastAsia="Times New Roman" w:cs="Calibri"/>
                <w:sz w:val="28"/>
                <w:szCs w:val="28"/>
                <w:lang w:eastAsia="en-GB"/>
              </w:rPr>
              <w:t>*</w:t>
            </w:r>
            <w:r w:rsidR="008948B7">
              <w:rPr>
                <w:rFonts w:eastAsia="Times New Roman" w:cs="Calibri"/>
                <w:sz w:val="28"/>
                <w:szCs w:val="28"/>
                <w:lang w:eastAsia="en-GB"/>
              </w:rPr>
              <w:t>Street Works Registration Reference: </w:t>
            </w:r>
          </w:p>
          <w:p w14:paraId="66C3FD44" w14:textId="7195C3A0" w:rsidR="00EC293A" w:rsidRDefault="00267C6F">
            <w:pPr>
              <w:spacing w:after="0" w:line="240" w:lineRule="auto"/>
            </w:pPr>
            <w:r>
              <w:rPr>
                <w:b/>
                <w:bCs/>
                <w:i/>
                <w:iCs/>
              </w:rPr>
              <w:t xml:space="preserve">By ticking this </w:t>
            </w:r>
            <w:r w:rsidR="005443FE">
              <w:rPr>
                <w:b/>
                <w:bCs/>
                <w:i/>
                <w:iCs/>
              </w:rPr>
              <w:t>box,</w:t>
            </w:r>
            <w:r>
              <w:rPr>
                <w:b/>
                <w:bCs/>
                <w:i/>
                <w:iCs/>
              </w:rPr>
              <w:t xml:space="preserve"> you are confirming </w:t>
            </w:r>
            <w:r w:rsidR="00964699">
              <w:rPr>
                <w:b/>
                <w:bCs/>
                <w:i/>
                <w:iCs/>
              </w:rPr>
              <w:t>that</w:t>
            </w:r>
            <w:r>
              <w:rPr>
                <w:b/>
                <w:bCs/>
                <w:i/>
                <w:iCs/>
              </w:rPr>
              <w:t xml:space="preserve"> </w:t>
            </w:r>
            <w:r w:rsidR="00964699">
              <w:rPr>
                <w:b/>
                <w:bCs/>
                <w:i/>
                <w:iCs/>
              </w:rPr>
              <w:t xml:space="preserve">you have arranged/discussed these works with StreetWorks </w:t>
            </w:r>
            <w:sdt>
              <w:sdtPr>
                <w:id w:val="-1573270160"/>
                <w14:checkbox>
                  <w14:checked w14:val="0"/>
                  <w14:checkedState w14:val="2612" w14:font="MS Gothic"/>
                  <w14:uncheckedState w14:val="2610" w14:font="MS Gothic"/>
                </w14:checkbox>
              </w:sdtPr>
              <w:sdtContent>
                <w:r w:rsidR="00964699">
                  <w:rPr>
                    <w:rFonts w:ascii="MS Gothic" w:eastAsia="MS Gothic" w:hAnsi="MS Gothic" w:hint="eastAsia"/>
                  </w:rPr>
                  <w:t>☐</w:t>
                </w:r>
              </w:sdtContent>
            </w:sdt>
            <w:r w:rsidR="00EC293A">
              <w:rPr>
                <w:b/>
                <w:bCs/>
                <w:i/>
                <w:iCs/>
              </w:rPr>
              <w:t>.</w:t>
            </w:r>
          </w:p>
        </w:tc>
      </w:tr>
      <w:tr w:rsidR="00CC65C7" w14:paraId="4525CCBB" w14:textId="77777777" w:rsidTr="006013C5">
        <w:trPr>
          <w:trHeight w:val="340"/>
        </w:trPr>
        <w:tc>
          <w:tcPr>
            <w:tcW w:w="10403" w:type="dxa"/>
            <w:shd w:val="clear" w:color="auto" w:fill="auto"/>
            <w:tcMar>
              <w:top w:w="0" w:type="dxa"/>
              <w:left w:w="0" w:type="dxa"/>
              <w:bottom w:w="0" w:type="dxa"/>
              <w:right w:w="0" w:type="dxa"/>
            </w:tcMar>
          </w:tcPr>
          <w:p w14:paraId="02FD294B" w14:textId="3D253C90" w:rsidR="00CC65C7" w:rsidRDefault="006A1015">
            <w:pPr>
              <w:spacing w:after="0" w:line="240" w:lineRule="auto"/>
            </w:pPr>
            <w:r>
              <w:rPr>
                <w:rFonts w:eastAsia="Times New Roman" w:cs="Calibri"/>
                <w:sz w:val="28"/>
                <w:szCs w:val="28"/>
                <w:lang w:eastAsia="en-GB"/>
              </w:rPr>
              <w:t>*</w:t>
            </w:r>
            <w:r w:rsidR="008948B7">
              <w:rPr>
                <w:rFonts w:eastAsia="Times New Roman" w:cs="Calibri"/>
                <w:sz w:val="28"/>
                <w:szCs w:val="28"/>
                <w:lang w:eastAsia="en-GB"/>
              </w:rPr>
              <w:t>Name of Applicant: </w:t>
            </w:r>
          </w:p>
        </w:tc>
      </w:tr>
      <w:tr w:rsidR="00CC65C7" w14:paraId="70586440" w14:textId="77777777" w:rsidTr="006013C5">
        <w:trPr>
          <w:trHeight w:val="355"/>
        </w:trPr>
        <w:tc>
          <w:tcPr>
            <w:tcW w:w="10403" w:type="dxa"/>
            <w:shd w:val="clear" w:color="auto" w:fill="auto"/>
            <w:tcMar>
              <w:top w:w="0" w:type="dxa"/>
              <w:left w:w="0" w:type="dxa"/>
              <w:bottom w:w="0" w:type="dxa"/>
              <w:right w:w="0" w:type="dxa"/>
            </w:tcMar>
          </w:tcPr>
          <w:p w14:paraId="562BFB66" w14:textId="27D54E30" w:rsidR="00CC65C7" w:rsidRDefault="006A1015">
            <w:pPr>
              <w:spacing w:after="0" w:line="240" w:lineRule="auto"/>
            </w:pPr>
            <w:r>
              <w:rPr>
                <w:rFonts w:eastAsia="Times New Roman" w:cs="Calibri"/>
                <w:sz w:val="28"/>
                <w:szCs w:val="28"/>
                <w:lang w:eastAsia="en-GB"/>
              </w:rPr>
              <w:t>*</w:t>
            </w:r>
            <w:r w:rsidR="008948B7">
              <w:rPr>
                <w:rFonts w:eastAsia="Times New Roman" w:cs="Calibri"/>
                <w:sz w:val="28"/>
                <w:szCs w:val="28"/>
                <w:lang w:eastAsia="en-GB"/>
              </w:rPr>
              <w:t>Telephone:  </w:t>
            </w:r>
          </w:p>
        </w:tc>
      </w:tr>
      <w:tr w:rsidR="00CC65C7" w14:paraId="4EB6D4F3" w14:textId="77777777" w:rsidTr="006013C5">
        <w:trPr>
          <w:trHeight w:val="355"/>
        </w:trPr>
        <w:tc>
          <w:tcPr>
            <w:tcW w:w="10403" w:type="dxa"/>
            <w:shd w:val="clear" w:color="auto" w:fill="auto"/>
            <w:tcMar>
              <w:top w:w="0" w:type="dxa"/>
              <w:left w:w="0" w:type="dxa"/>
              <w:bottom w:w="0" w:type="dxa"/>
              <w:right w:w="0" w:type="dxa"/>
            </w:tcMar>
          </w:tcPr>
          <w:p w14:paraId="6BAC5E9E" w14:textId="54C0CC30" w:rsidR="005337A8" w:rsidRPr="008F2807" w:rsidRDefault="0014495E">
            <w:pPr>
              <w:spacing w:after="0" w:line="240" w:lineRule="auto"/>
              <w:rPr>
                <w:rFonts w:eastAsia="Times New Roman" w:cs="Calibri"/>
                <w:sz w:val="28"/>
                <w:szCs w:val="28"/>
                <w:lang w:eastAsia="en-GB"/>
              </w:rPr>
            </w:pPr>
            <w:r>
              <w:rPr>
                <w:rFonts w:eastAsia="Times New Roman" w:cs="Calibri"/>
                <w:sz w:val="28"/>
                <w:szCs w:val="28"/>
                <w:lang w:eastAsia="en-GB"/>
              </w:rPr>
              <w:t>*</w:t>
            </w:r>
            <w:r w:rsidR="008948B7">
              <w:rPr>
                <w:rFonts w:eastAsia="Times New Roman" w:cs="Calibri"/>
                <w:sz w:val="28"/>
                <w:szCs w:val="28"/>
                <w:lang w:eastAsia="en-GB"/>
              </w:rPr>
              <w:t>Company or Organisation Name: </w:t>
            </w:r>
          </w:p>
        </w:tc>
      </w:tr>
      <w:tr w:rsidR="00CC65C7" w14:paraId="4075B4B1" w14:textId="77777777" w:rsidTr="006013C5">
        <w:trPr>
          <w:trHeight w:val="355"/>
        </w:trPr>
        <w:tc>
          <w:tcPr>
            <w:tcW w:w="10403" w:type="dxa"/>
            <w:shd w:val="clear" w:color="auto" w:fill="auto"/>
            <w:tcMar>
              <w:top w:w="0" w:type="dxa"/>
              <w:left w:w="0" w:type="dxa"/>
              <w:bottom w:w="0" w:type="dxa"/>
              <w:right w:w="0" w:type="dxa"/>
            </w:tcMar>
          </w:tcPr>
          <w:p w14:paraId="57144A5D" w14:textId="5531AA32" w:rsidR="00CC65C7" w:rsidRDefault="006A1015">
            <w:pPr>
              <w:spacing w:after="0" w:line="240" w:lineRule="auto"/>
            </w:pPr>
            <w:r>
              <w:rPr>
                <w:rFonts w:eastAsia="Times New Roman" w:cs="Calibri"/>
                <w:sz w:val="28"/>
                <w:szCs w:val="28"/>
                <w:lang w:eastAsia="en-GB"/>
              </w:rPr>
              <w:t>*</w:t>
            </w:r>
            <w:r w:rsidR="008948B7">
              <w:rPr>
                <w:rFonts w:eastAsia="Times New Roman" w:cs="Calibri"/>
                <w:sz w:val="28"/>
                <w:szCs w:val="28"/>
                <w:lang w:eastAsia="en-GB"/>
              </w:rPr>
              <w:t>Company or Organisation Address: </w:t>
            </w:r>
          </w:p>
        </w:tc>
      </w:tr>
      <w:tr w:rsidR="00114BD0" w14:paraId="58917BD2" w14:textId="77777777" w:rsidTr="006013C5">
        <w:trPr>
          <w:trHeight w:val="355"/>
        </w:trPr>
        <w:tc>
          <w:tcPr>
            <w:tcW w:w="10403" w:type="dxa"/>
            <w:shd w:val="clear" w:color="auto" w:fill="auto"/>
            <w:tcMar>
              <w:top w:w="0" w:type="dxa"/>
              <w:left w:w="0" w:type="dxa"/>
              <w:bottom w:w="0" w:type="dxa"/>
              <w:right w:w="0" w:type="dxa"/>
            </w:tcMar>
          </w:tcPr>
          <w:p w14:paraId="73634244" w14:textId="6D5B16A1" w:rsidR="00876216" w:rsidRPr="00876216" w:rsidRDefault="006A1015" w:rsidP="00876216">
            <w:pPr>
              <w:spacing w:after="0" w:line="240" w:lineRule="auto"/>
              <w:rPr>
                <w:rFonts w:eastAsia="Times New Roman" w:cs="Calibri"/>
                <w:sz w:val="28"/>
                <w:szCs w:val="28"/>
                <w:lang w:eastAsia="en-GB"/>
              </w:rPr>
            </w:pPr>
            <w:r>
              <w:rPr>
                <w:rFonts w:eastAsia="Times New Roman" w:cs="Calibri"/>
                <w:sz w:val="28"/>
                <w:szCs w:val="28"/>
                <w:lang w:eastAsia="en-GB"/>
              </w:rPr>
              <w:t>*</w:t>
            </w:r>
            <w:r w:rsidR="00876216" w:rsidRPr="00876216">
              <w:rPr>
                <w:rFonts w:eastAsia="Times New Roman" w:cs="Calibri"/>
                <w:sz w:val="28"/>
                <w:szCs w:val="28"/>
                <w:lang w:eastAsia="en-GB"/>
              </w:rPr>
              <w:t>Email to which invoice should be sent:</w:t>
            </w:r>
          </w:p>
          <w:p w14:paraId="18964994" w14:textId="17CD5C72" w:rsidR="00114BD0" w:rsidRPr="00876216" w:rsidRDefault="006F25EC" w:rsidP="00876216">
            <w:pPr>
              <w:spacing w:after="0" w:line="240" w:lineRule="auto"/>
              <w:rPr>
                <w:rFonts w:eastAsia="Times New Roman" w:cs="Calibri"/>
                <w:b/>
                <w:bCs/>
                <w:i/>
                <w:iCs/>
                <w:lang w:eastAsia="en-GB"/>
              </w:rPr>
            </w:pPr>
            <w:r>
              <w:rPr>
                <w:rFonts w:eastAsia="Times New Roman" w:cs="Calibri"/>
                <w:b/>
                <w:bCs/>
                <w:i/>
                <w:iCs/>
                <w:lang w:eastAsia="en-GB"/>
              </w:rPr>
              <w:t xml:space="preserve">i.e </w:t>
            </w:r>
            <w:r w:rsidR="00EB630C">
              <w:rPr>
                <w:rFonts w:eastAsia="Times New Roman" w:cs="Calibri"/>
                <w:b/>
                <w:bCs/>
                <w:i/>
                <w:iCs/>
                <w:lang w:eastAsia="en-GB"/>
              </w:rPr>
              <w:t xml:space="preserve">a </w:t>
            </w:r>
            <w:r w:rsidR="00876216" w:rsidRPr="00876216">
              <w:rPr>
                <w:rFonts w:eastAsia="Times New Roman" w:cs="Calibri"/>
                <w:b/>
                <w:bCs/>
                <w:i/>
                <w:iCs/>
                <w:lang w:eastAsia="en-GB"/>
              </w:rPr>
              <w:t>finance team.</w:t>
            </w:r>
          </w:p>
        </w:tc>
      </w:tr>
      <w:tr w:rsidR="00CC65C7" w14:paraId="1D957A46" w14:textId="77777777" w:rsidTr="006013C5">
        <w:trPr>
          <w:trHeight w:val="340"/>
        </w:trPr>
        <w:tc>
          <w:tcPr>
            <w:tcW w:w="10403" w:type="dxa"/>
            <w:shd w:val="clear" w:color="auto" w:fill="auto"/>
            <w:tcMar>
              <w:top w:w="0" w:type="dxa"/>
              <w:left w:w="0" w:type="dxa"/>
              <w:bottom w:w="0" w:type="dxa"/>
              <w:right w:w="0" w:type="dxa"/>
            </w:tcMar>
          </w:tcPr>
          <w:p w14:paraId="7EA1BB25" w14:textId="5A800FDA" w:rsidR="00CC65C7" w:rsidRDefault="006A1015">
            <w:pPr>
              <w:spacing w:after="0" w:line="240" w:lineRule="auto"/>
            </w:pPr>
            <w:r>
              <w:rPr>
                <w:rFonts w:eastAsia="Times New Roman" w:cs="Calibri"/>
                <w:sz w:val="28"/>
                <w:szCs w:val="28"/>
                <w:lang w:eastAsia="en-GB"/>
              </w:rPr>
              <w:t>*</w:t>
            </w:r>
            <w:r w:rsidR="008948B7">
              <w:rPr>
                <w:rFonts w:eastAsia="Times New Roman" w:cs="Calibri"/>
                <w:sz w:val="28"/>
                <w:szCs w:val="28"/>
                <w:lang w:eastAsia="en-GB"/>
              </w:rPr>
              <w:t>Purchase Order Number: </w:t>
            </w:r>
          </w:p>
        </w:tc>
      </w:tr>
    </w:tbl>
    <w:p w14:paraId="4FF7CB97" w14:textId="1C6E3C16" w:rsidR="00CC65C7" w:rsidRPr="00662BD6" w:rsidRDefault="008948B7">
      <w:pPr>
        <w:spacing w:after="0" w:line="240" w:lineRule="auto"/>
        <w:rPr>
          <w:rFonts w:asciiTheme="minorHAnsi" w:hAnsiTheme="minorHAnsi" w:cstheme="minorHAnsi"/>
        </w:rPr>
      </w:pPr>
      <w:r w:rsidRPr="00662BD6">
        <w:rPr>
          <w:rFonts w:asciiTheme="minorHAnsi" w:eastAsia="Times New Roman" w:hAnsiTheme="minorHAnsi" w:cstheme="minorHAnsi"/>
          <w:b/>
          <w:bCs/>
          <w:lang w:eastAsia="en-GB"/>
        </w:rPr>
        <w:t>Please tick this box if you are paying via bank card or transfer</w:t>
      </w:r>
      <w:r w:rsidRPr="00662BD6">
        <w:rPr>
          <w:rFonts w:asciiTheme="minorHAnsi" w:eastAsia="Times New Roman" w:hAnsiTheme="minorHAnsi" w:cstheme="minorHAnsi"/>
          <w:lang w:eastAsia="en-GB"/>
        </w:rPr>
        <w:t xml:space="preserve"> </w:t>
      </w:r>
      <w:sdt>
        <w:sdtPr>
          <w:rPr>
            <w:rFonts w:asciiTheme="minorHAnsi" w:eastAsia="Times New Roman" w:hAnsiTheme="minorHAnsi" w:cstheme="minorHAnsi"/>
            <w:lang w:eastAsia="en-GB"/>
          </w:rPr>
          <w:id w:val="2019888796"/>
          <w14:checkbox>
            <w14:checked w14:val="0"/>
            <w14:checkedState w14:val="2612" w14:font="MS Gothic"/>
            <w14:uncheckedState w14:val="2610" w14:font="MS Gothic"/>
          </w14:checkbox>
        </w:sdtPr>
        <w:sdtContent>
          <w:r w:rsidR="00636DBD" w:rsidRPr="00662BD6">
            <w:rPr>
              <w:rFonts w:ascii="Segoe UI Symbol" w:eastAsia="MS Gothic" w:hAnsi="Segoe UI Symbol" w:cs="Segoe UI Symbol"/>
              <w:lang w:eastAsia="en-GB"/>
            </w:rPr>
            <w:t>☐</w:t>
          </w:r>
        </w:sdtContent>
      </w:sdt>
    </w:p>
    <w:p w14:paraId="42397683" w14:textId="77777777" w:rsidR="00343A7B" w:rsidRPr="00662BD6" w:rsidRDefault="00343A7B" w:rsidP="00343A7B">
      <w:pPr>
        <w:spacing w:after="0" w:line="240" w:lineRule="auto"/>
        <w:rPr>
          <w:rFonts w:asciiTheme="minorHAnsi" w:eastAsia="Times New Roman" w:hAnsiTheme="minorHAnsi" w:cstheme="minorHAnsi"/>
          <w:lang w:eastAsia="en-GB"/>
        </w:rPr>
      </w:pPr>
      <w:r w:rsidRPr="00662BD6">
        <w:rPr>
          <w:rFonts w:asciiTheme="minorHAnsi" w:eastAsia="Times New Roman" w:hAnsiTheme="minorHAnsi" w:cstheme="minorHAnsi"/>
          <w:lang w:eastAsia="en-GB"/>
        </w:rPr>
        <w:t> </w:t>
      </w:r>
    </w:p>
    <w:p w14:paraId="13D18D13" w14:textId="09A52DD8" w:rsidR="004E329C" w:rsidRDefault="0009425D" w:rsidP="0008042D">
      <w:pPr>
        <w:suppressAutoHyphens w:val="0"/>
        <w:rPr>
          <w:rFonts w:asciiTheme="minorHAnsi" w:hAnsiTheme="minorHAnsi" w:cstheme="minorHAnsi"/>
          <w:b/>
          <w:bCs/>
          <w:i/>
          <w:iCs/>
        </w:rPr>
      </w:pPr>
      <w:r w:rsidRPr="00662BD6">
        <w:rPr>
          <w:rFonts w:asciiTheme="minorHAnsi" w:hAnsiTheme="minorHAnsi" w:cstheme="minorHAnsi"/>
          <w:b/>
          <w:bCs/>
          <w:i/>
          <w:iCs/>
        </w:rPr>
        <w:t xml:space="preserve">Please proceed to the next page </w:t>
      </w:r>
      <w:r w:rsidR="001943FC" w:rsidRPr="00662BD6">
        <w:rPr>
          <w:rFonts w:asciiTheme="minorHAnsi" w:hAnsiTheme="minorHAnsi" w:cstheme="minorHAnsi"/>
          <w:b/>
          <w:bCs/>
          <w:i/>
          <w:iCs/>
        </w:rPr>
        <w:t>for Temporary Traffic Regulation Guidance Notes.</w:t>
      </w:r>
    </w:p>
    <w:p w14:paraId="3CE0D8AE" w14:textId="1D050695" w:rsidR="00E66CD0" w:rsidRPr="00662BD6" w:rsidRDefault="00E66CD0" w:rsidP="0008042D">
      <w:pPr>
        <w:suppressAutoHyphens w:val="0"/>
        <w:rPr>
          <w:rFonts w:asciiTheme="minorHAnsi" w:eastAsia="Times New Roman" w:hAnsiTheme="minorHAnsi" w:cstheme="minorHAnsi"/>
          <w:b/>
          <w:bCs/>
          <w:lang w:eastAsia="en-GB"/>
        </w:rPr>
      </w:pPr>
      <w:r>
        <w:rPr>
          <w:rFonts w:asciiTheme="minorHAnsi" w:hAnsiTheme="minorHAnsi" w:cstheme="minorHAnsi"/>
          <w:b/>
          <w:bCs/>
          <w:i/>
          <w:iCs/>
        </w:rPr>
        <w:t xml:space="preserve">The Application must be signed </w:t>
      </w:r>
      <w:r w:rsidR="00944422">
        <w:rPr>
          <w:rFonts w:asciiTheme="minorHAnsi" w:hAnsiTheme="minorHAnsi" w:cstheme="minorHAnsi"/>
          <w:b/>
          <w:bCs/>
          <w:i/>
          <w:iCs/>
        </w:rPr>
        <w:t xml:space="preserve">and dated (located </w:t>
      </w:r>
      <w:r w:rsidR="00E85DC2">
        <w:rPr>
          <w:rFonts w:asciiTheme="minorHAnsi" w:hAnsiTheme="minorHAnsi" w:cstheme="minorHAnsi"/>
          <w:b/>
          <w:bCs/>
          <w:i/>
          <w:iCs/>
        </w:rPr>
        <w:t>in ‘DECLARATION BY THE APP</w:t>
      </w:r>
      <w:r w:rsidR="00B12AC1">
        <w:rPr>
          <w:rFonts w:asciiTheme="minorHAnsi" w:hAnsiTheme="minorHAnsi" w:cstheme="minorHAnsi"/>
          <w:b/>
          <w:bCs/>
          <w:i/>
          <w:iCs/>
        </w:rPr>
        <w:t>LIC</w:t>
      </w:r>
      <w:r w:rsidR="00E85DC2">
        <w:rPr>
          <w:rFonts w:asciiTheme="minorHAnsi" w:hAnsiTheme="minorHAnsi" w:cstheme="minorHAnsi"/>
          <w:b/>
          <w:bCs/>
          <w:i/>
          <w:iCs/>
        </w:rPr>
        <w:t>ANT</w:t>
      </w:r>
      <w:r w:rsidR="00B12AC1">
        <w:rPr>
          <w:rFonts w:asciiTheme="minorHAnsi" w:hAnsiTheme="minorHAnsi" w:cstheme="minorHAnsi"/>
          <w:b/>
          <w:bCs/>
          <w:i/>
          <w:iCs/>
        </w:rPr>
        <w:t>’</w:t>
      </w:r>
      <w:r w:rsidR="00743103">
        <w:rPr>
          <w:rFonts w:asciiTheme="minorHAnsi" w:hAnsiTheme="minorHAnsi" w:cstheme="minorHAnsi"/>
          <w:b/>
          <w:bCs/>
          <w:i/>
          <w:iCs/>
        </w:rPr>
        <w:t>) or your application will not be</w:t>
      </w:r>
      <w:r w:rsidR="0037212D">
        <w:rPr>
          <w:rFonts w:asciiTheme="minorHAnsi" w:hAnsiTheme="minorHAnsi" w:cstheme="minorHAnsi"/>
          <w:b/>
          <w:bCs/>
          <w:i/>
          <w:iCs/>
        </w:rPr>
        <w:t xml:space="preserve"> accepted</w:t>
      </w:r>
      <w:r w:rsidR="00743103">
        <w:rPr>
          <w:rFonts w:asciiTheme="minorHAnsi" w:hAnsiTheme="minorHAnsi" w:cstheme="minorHAnsi"/>
          <w:b/>
          <w:bCs/>
          <w:i/>
          <w:iCs/>
        </w:rPr>
        <w:t>.</w:t>
      </w:r>
    </w:p>
    <w:p w14:paraId="1C29035A" w14:textId="77777777" w:rsidR="000333C1" w:rsidRDefault="000333C1">
      <w:pPr>
        <w:rPr>
          <w:b/>
          <w:bCs/>
          <w:i/>
          <w:iCs/>
        </w:rPr>
      </w:pPr>
    </w:p>
    <w:p w14:paraId="5025D1BA" w14:textId="16988A95" w:rsidR="00423D4C" w:rsidRDefault="00423D4C">
      <w:pPr>
        <w:suppressAutoHyphens w:val="0"/>
        <w:rPr>
          <w:b/>
          <w:bCs/>
          <w:sz w:val="28"/>
          <w:szCs w:val="28"/>
        </w:rPr>
      </w:pPr>
      <w:r>
        <w:rPr>
          <w:b/>
          <w:bCs/>
          <w:sz w:val="28"/>
          <w:szCs w:val="28"/>
        </w:rPr>
        <w:br w:type="page"/>
      </w:r>
    </w:p>
    <w:p w14:paraId="6F870674" w14:textId="50CE4070" w:rsidR="007946B2" w:rsidRPr="00324775" w:rsidRDefault="007946B2" w:rsidP="007946B2">
      <w:pPr>
        <w:rPr>
          <w:b/>
          <w:bCs/>
          <w:sz w:val="24"/>
          <w:szCs w:val="24"/>
        </w:rPr>
      </w:pPr>
      <w:r w:rsidRPr="004C4C97">
        <w:rPr>
          <w:b/>
          <w:bCs/>
          <w:sz w:val="28"/>
          <w:szCs w:val="28"/>
        </w:rPr>
        <w:lastRenderedPageBreak/>
        <w:t>TEMPORARY TRAFFIC REGULATION ORDER</w:t>
      </w:r>
      <w:r w:rsidR="00E5530A" w:rsidRPr="004C4C97">
        <w:rPr>
          <w:b/>
          <w:bCs/>
          <w:sz w:val="24"/>
          <w:szCs w:val="24"/>
        </w:rPr>
        <w:t xml:space="preserve"> </w:t>
      </w:r>
      <w:r w:rsidR="00785321" w:rsidRPr="004C4C97">
        <w:rPr>
          <w:b/>
          <w:bCs/>
          <w:sz w:val="28"/>
          <w:szCs w:val="28"/>
        </w:rPr>
        <w:t>GUIDANCE NOTES</w:t>
      </w:r>
      <w:r w:rsidR="00E5530A" w:rsidRPr="00107CAD">
        <w:rPr>
          <w:b/>
          <w:bCs/>
          <w:sz w:val="24"/>
          <w:szCs w:val="24"/>
        </w:rPr>
        <w:t xml:space="preserve"> </w:t>
      </w:r>
    </w:p>
    <w:p w14:paraId="7CA028CC" w14:textId="77777777" w:rsidR="00C613D4" w:rsidRDefault="007946B2" w:rsidP="00C72C90">
      <w:pPr>
        <w:spacing w:after="0" w:line="240" w:lineRule="auto"/>
        <w:rPr>
          <w:rFonts w:asciiTheme="minorHAnsi" w:hAnsiTheme="minorHAnsi" w:cstheme="minorHAnsi"/>
          <w:b/>
          <w:bCs/>
        </w:rPr>
      </w:pPr>
      <w:r w:rsidRPr="00015E95">
        <w:rPr>
          <w:rFonts w:asciiTheme="minorHAnsi" w:hAnsiTheme="minorHAnsi" w:cstheme="minorHAnsi"/>
          <w:b/>
          <w:bCs/>
        </w:rPr>
        <w:t xml:space="preserve">IMPORTANT: you must allow a minimum of </w:t>
      </w:r>
      <w:r w:rsidR="00B464CD" w:rsidRPr="00015E95">
        <w:rPr>
          <w:rFonts w:asciiTheme="minorHAnsi" w:hAnsiTheme="minorHAnsi" w:cstheme="minorHAnsi"/>
          <w:b/>
          <w:bCs/>
        </w:rPr>
        <w:t>4-6</w:t>
      </w:r>
      <w:r w:rsidRPr="00015E95">
        <w:rPr>
          <w:rFonts w:asciiTheme="minorHAnsi" w:hAnsiTheme="minorHAnsi" w:cstheme="minorHAnsi"/>
          <w:b/>
          <w:bCs/>
        </w:rPr>
        <w:t xml:space="preserve"> weeks for TTRO’s which req</w:t>
      </w:r>
      <w:r w:rsidR="00B96032" w:rsidRPr="00015E95">
        <w:rPr>
          <w:rFonts w:asciiTheme="minorHAnsi" w:hAnsiTheme="minorHAnsi" w:cstheme="minorHAnsi"/>
          <w:b/>
          <w:bCs/>
        </w:rPr>
        <w:t>uire advertising</w:t>
      </w:r>
      <w:r w:rsidRPr="00015E95">
        <w:rPr>
          <w:rFonts w:asciiTheme="minorHAnsi" w:hAnsiTheme="minorHAnsi" w:cstheme="minorHAnsi"/>
          <w:b/>
          <w:bCs/>
        </w:rPr>
        <w:t>, from date of receipt by H</w:t>
      </w:r>
      <w:r w:rsidR="00B96032" w:rsidRPr="00015E95">
        <w:rPr>
          <w:rFonts w:asciiTheme="minorHAnsi" w:hAnsiTheme="minorHAnsi" w:cstheme="minorHAnsi"/>
          <w:b/>
          <w:bCs/>
        </w:rPr>
        <w:t xml:space="preserve">ampshire </w:t>
      </w:r>
      <w:r w:rsidRPr="00015E95">
        <w:rPr>
          <w:rFonts w:asciiTheme="minorHAnsi" w:hAnsiTheme="minorHAnsi" w:cstheme="minorHAnsi"/>
          <w:b/>
          <w:bCs/>
        </w:rPr>
        <w:t>C</w:t>
      </w:r>
      <w:r w:rsidR="00B96032" w:rsidRPr="00015E95">
        <w:rPr>
          <w:rFonts w:asciiTheme="minorHAnsi" w:hAnsiTheme="minorHAnsi" w:cstheme="minorHAnsi"/>
          <w:b/>
          <w:bCs/>
        </w:rPr>
        <w:t xml:space="preserve">ounty </w:t>
      </w:r>
      <w:r w:rsidRPr="00015E95">
        <w:rPr>
          <w:rFonts w:asciiTheme="minorHAnsi" w:hAnsiTheme="minorHAnsi" w:cstheme="minorHAnsi"/>
          <w:b/>
          <w:bCs/>
        </w:rPr>
        <w:t>C</w:t>
      </w:r>
      <w:r w:rsidR="00B96032" w:rsidRPr="00015E95">
        <w:rPr>
          <w:rFonts w:asciiTheme="minorHAnsi" w:hAnsiTheme="minorHAnsi" w:cstheme="minorHAnsi"/>
          <w:b/>
          <w:bCs/>
        </w:rPr>
        <w:t>ouncil</w:t>
      </w:r>
      <w:r w:rsidRPr="00015E95">
        <w:rPr>
          <w:rFonts w:asciiTheme="minorHAnsi" w:hAnsiTheme="minorHAnsi" w:cstheme="minorHAnsi"/>
          <w:b/>
          <w:bCs/>
        </w:rPr>
        <w:t xml:space="preserve"> to process</w:t>
      </w:r>
      <w:r w:rsidR="009922A5" w:rsidRPr="00015E95">
        <w:rPr>
          <w:rFonts w:asciiTheme="minorHAnsi" w:hAnsiTheme="minorHAnsi" w:cstheme="minorHAnsi"/>
          <w:b/>
          <w:bCs/>
        </w:rPr>
        <w:t xml:space="preserve"> (any applications received outside of this time frame may be rejected)</w:t>
      </w:r>
      <w:r w:rsidRPr="00015E95">
        <w:rPr>
          <w:rFonts w:asciiTheme="minorHAnsi" w:hAnsiTheme="minorHAnsi" w:cstheme="minorHAnsi"/>
          <w:b/>
          <w:bCs/>
        </w:rPr>
        <w:t xml:space="preserve">. Emergency </w:t>
      </w:r>
      <w:r w:rsidR="00F7361C" w:rsidRPr="00015E95">
        <w:rPr>
          <w:rFonts w:asciiTheme="minorHAnsi" w:hAnsiTheme="minorHAnsi" w:cstheme="minorHAnsi"/>
          <w:b/>
          <w:bCs/>
        </w:rPr>
        <w:t>TTRN’s</w:t>
      </w:r>
      <w:r w:rsidR="00A12BB8">
        <w:rPr>
          <w:rFonts w:asciiTheme="minorHAnsi" w:hAnsiTheme="minorHAnsi" w:cstheme="minorHAnsi"/>
          <w:b/>
          <w:bCs/>
        </w:rPr>
        <w:t xml:space="preserve"> should be applied for </w:t>
      </w:r>
      <w:r w:rsidR="00606D68">
        <w:rPr>
          <w:rFonts w:asciiTheme="minorHAnsi" w:hAnsiTheme="minorHAnsi" w:cstheme="minorHAnsi"/>
          <w:b/>
          <w:bCs/>
        </w:rPr>
        <w:t xml:space="preserve">prior to the works </w:t>
      </w:r>
      <w:r w:rsidR="000C33D5">
        <w:rPr>
          <w:rFonts w:asciiTheme="minorHAnsi" w:hAnsiTheme="minorHAnsi" w:cstheme="minorHAnsi"/>
          <w:b/>
          <w:bCs/>
        </w:rPr>
        <w:t>taking place or as soon as possible and</w:t>
      </w:r>
      <w:r w:rsidRPr="00015E95">
        <w:rPr>
          <w:rFonts w:asciiTheme="minorHAnsi" w:hAnsiTheme="minorHAnsi" w:cstheme="minorHAnsi"/>
          <w:b/>
          <w:bCs/>
        </w:rPr>
        <w:t xml:space="preserve"> </w:t>
      </w:r>
      <w:r w:rsidR="008864F1" w:rsidRPr="00015E95">
        <w:rPr>
          <w:rFonts w:asciiTheme="minorHAnsi" w:hAnsiTheme="minorHAnsi" w:cstheme="minorHAnsi"/>
          <w:b/>
          <w:bCs/>
        </w:rPr>
        <w:t>will</w:t>
      </w:r>
      <w:r w:rsidRPr="00015E95">
        <w:rPr>
          <w:rFonts w:asciiTheme="minorHAnsi" w:hAnsiTheme="minorHAnsi" w:cstheme="minorHAnsi"/>
          <w:b/>
          <w:bCs/>
        </w:rPr>
        <w:t xml:space="preserve"> be </w:t>
      </w:r>
      <w:r w:rsidR="00F7361C" w:rsidRPr="00015E95">
        <w:rPr>
          <w:rFonts w:asciiTheme="minorHAnsi" w:hAnsiTheme="minorHAnsi" w:cstheme="minorHAnsi"/>
          <w:b/>
          <w:bCs/>
        </w:rPr>
        <w:t>produc</w:t>
      </w:r>
      <w:r w:rsidRPr="00015E95">
        <w:rPr>
          <w:rFonts w:asciiTheme="minorHAnsi" w:hAnsiTheme="minorHAnsi" w:cstheme="minorHAnsi"/>
          <w:b/>
          <w:bCs/>
        </w:rPr>
        <w:t xml:space="preserve">ed immediately. </w:t>
      </w:r>
    </w:p>
    <w:p w14:paraId="5D8A874B" w14:textId="77777777" w:rsidR="00C613D4" w:rsidRDefault="00C613D4" w:rsidP="00C72C90">
      <w:pPr>
        <w:spacing w:after="0" w:line="240" w:lineRule="auto"/>
        <w:rPr>
          <w:rFonts w:asciiTheme="minorHAnsi" w:hAnsiTheme="minorHAnsi" w:cstheme="minorHAnsi"/>
          <w:b/>
          <w:bCs/>
        </w:rPr>
      </w:pPr>
    </w:p>
    <w:p w14:paraId="0B14FFA0" w14:textId="274A040F" w:rsidR="00C72C90" w:rsidRPr="00C613D4" w:rsidRDefault="00C72C90" w:rsidP="00C72C90">
      <w:pPr>
        <w:spacing w:after="0" w:line="240" w:lineRule="auto"/>
        <w:rPr>
          <w:rFonts w:asciiTheme="minorHAnsi" w:eastAsia="Times New Roman" w:hAnsiTheme="minorHAnsi" w:cstheme="minorHAnsi"/>
          <w:b/>
          <w:bCs/>
          <w:lang w:eastAsia="en-GB"/>
        </w:rPr>
      </w:pPr>
      <w:r w:rsidRPr="00C613D4">
        <w:rPr>
          <w:rFonts w:asciiTheme="minorHAnsi" w:eastAsia="Times New Roman" w:hAnsiTheme="minorHAnsi" w:cstheme="minorHAnsi"/>
          <w:b/>
          <w:bCs/>
          <w:lang w:eastAsia="en-GB"/>
        </w:rPr>
        <w:t>The following guidance only applies to those District/Borough areas covered by HCC.</w:t>
      </w:r>
    </w:p>
    <w:p w14:paraId="2E3BDE85" w14:textId="3F9F4DD4" w:rsidR="007946B2" w:rsidRPr="00015E95" w:rsidRDefault="007946B2" w:rsidP="007946B2">
      <w:pPr>
        <w:rPr>
          <w:rFonts w:asciiTheme="minorHAnsi" w:hAnsiTheme="minorHAnsi" w:cstheme="minorHAnsi"/>
          <w:b/>
          <w:bCs/>
        </w:rPr>
      </w:pPr>
    </w:p>
    <w:p w14:paraId="34E0EEA9" w14:textId="397DC0BF" w:rsidR="00630F06" w:rsidRPr="00015E95" w:rsidRDefault="00630F06" w:rsidP="007946B2">
      <w:pPr>
        <w:rPr>
          <w:rFonts w:asciiTheme="minorHAnsi" w:eastAsia="Times New Roman" w:hAnsiTheme="minorHAnsi" w:cstheme="minorHAnsi"/>
          <w:b/>
          <w:bCs/>
          <w:u w:val="single"/>
          <w:lang w:eastAsia="en-GB"/>
        </w:rPr>
      </w:pPr>
      <w:r w:rsidRPr="00015E95">
        <w:rPr>
          <w:rFonts w:asciiTheme="minorHAnsi" w:eastAsia="Times New Roman" w:hAnsiTheme="minorHAnsi" w:cstheme="minorHAnsi"/>
          <w:b/>
          <w:bCs/>
          <w:u w:val="single"/>
          <w:lang w:eastAsia="en-GB"/>
        </w:rPr>
        <w:t>RESPONSIBILITIES OF THE TTRO TEAM</w:t>
      </w:r>
    </w:p>
    <w:p w14:paraId="6643EAC9" w14:textId="77777777" w:rsidR="00630F06" w:rsidRPr="00015E95" w:rsidRDefault="00630F06" w:rsidP="00630F06">
      <w:pPr>
        <w:spacing w:after="0" w:line="240" w:lineRule="auto"/>
        <w:rPr>
          <w:rFonts w:asciiTheme="minorHAnsi" w:eastAsia="Times New Roman" w:hAnsiTheme="minorHAnsi" w:cstheme="minorHAnsi"/>
          <w:lang w:eastAsia="en-GB"/>
        </w:rPr>
      </w:pPr>
      <w:r w:rsidRPr="00015E95">
        <w:rPr>
          <w:rFonts w:asciiTheme="minorHAnsi" w:eastAsia="Times New Roman" w:hAnsiTheme="minorHAnsi" w:cstheme="minorHAnsi"/>
          <w:lang w:eastAsia="en-GB"/>
        </w:rPr>
        <w:t>The TTRO team are only responsible for the production &amp; advertisement of Public Notices and production of Legal Orders, which are required for works on public roadways/footways.</w:t>
      </w:r>
    </w:p>
    <w:p w14:paraId="641568E5" w14:textId="77777777" w:rsidR="00630F06" w:rsidRPr="00015E95" w:rsidRDefault="00630F06" w:rsidP="00630F06">
      <w:pPr>
        <w:spacing w:after="0" w:line="240" w:lineRule="auto"/>
        <w:rPr>
          <w:rFonts w:asciiTheme="minorHAnsi" w:eastAsia="Times New Roman" w:hAnsiTheme="minorHAnsi" w:cstheme="minorHAnsi"/>
          <w:lang w:eastAsia="en-GB"/>
        </w:rPr>
      </w:pPr>
    </w:p>
    <w:p w14:paraId="623304B8" w14:textId="05853EF3" w:rsidR="00630F06" w:rsidRPr="00015E95" w:rsidRDefault="00630F06" w:rsidP="00630F06">
      <w:pPr>
        <w:spacing w:after="0" w:line="240" w:lineRule="auto"/>
        <w:rPr>
          <w:rFonts w:asciiTheme="minorHAnsi" w:eastAsia="Times New Roman" w:hAnsiTheme="minorHAnsi" w:cstheme="minorHAnsi"/>
          <w:lang w:eastAsia="en-GB"/>
        </w:rPr>
      </w:pPr>
      <w:r w:rsidRPr="00015E95">
        <w:rPr>
          <w:rFonts w:asciiTheme="minorHAnsi" w:eastAsia="Times New Roman" w:hAnsiTheme="minorHAnsi" w:cstheme="minorHAnsi"/>
          <w:lang w:eastAsia="en-GB"/>
        </w:rPr>
        <w:t>The TTRO team does not provide; site visits, road signage, traffic management or any other services that may be required to legally carry out the requested works.</w:t>
      </w:r>
    </w:p>
    <w:p w14:paraId="2196F9D9" w14:textId="77777777" w:rsidR="00DC16AA" w:rsidRPr="00015E95" w:rsidRDefault="00DC16AA" w:rsidP="00630F06">
      <w:pPr>
        <w:spacing w:after="0" w:line="240" w:lineRule="auto"/>
        <w:rPr>
          <w:rFonts w:asciiTheme="minorHAnsi" w:eastAsia="Times New Roman" w:hAnsiTheme="minorHAnsi" w:cstheme="minorHAnsi"/>
          <w:lang w:eastAsia="en-GB"/>
        </w:rPr>
      </w:pPr>
    </w:p>
    <w:p w14:paraId="4DF3A8C5" w14:textId="2F2B5FC1" w:rsidR="00DC16AA" w:rsidRPr="00015E95" w:rsidRDefault="00DC16AA" w:rsidP="00630F06">
      <w:pPr>
        <w:spacing w:after="0" w:line="240" w:lineRule="auto"/>
        <w:rPr>
          <w:rFonts w:asciiTheme="minorHAnsi" w:eastAsia="Times New Roman" w:hAnsiTheme="minorHAnsi" w:cstheme="minorHAnsi"/>
          <w:lang w:eastAsia="en-GB"/>
        </w:rPr>
      </w:pPr>
      <w:r w:rsidRPr="00015E95">
        <w:rPr>
          <w:rFonts w:asciiTheme="minorHAnsi" w:eastAsia="Times New Roman" w:hAnsiTheme="minorHAnsi" w:cstheme="minorHAnsi"/>
          <w:lang w:eastAsia="en-GB"/>
        </w:rPr>
        <w:t>The applicant should not expect any comments/dialogue on their request/application unless concerns/questions for the requested works are raised. The applicant should expect to receive confirmation of the Notice/Order 1 to 2 weeks before the requested start date of the works. Works are not permitted to go ahead unless confirmation of the Notice/Order has been received.</w:t>
      </w:r>
    </w:p>
    <w:p w14:paraId="5E111528" w14:textId="77777777" w:rsidR="00630F06" w:rsidRPr="00015E95" w:rsidRDefault="00630F06" w:rsidP="007946B2">
      <w:pPr>
        <w:rPr>
          <w:rFonts w:asciiTheme="minorHAnsi" w:hAnsiTheme="minorHAnsi" w:cstheme="minorHAnsi"/>
          <w:b/>
          <w:bCs/>
        </w:rPr>
      </w:pPr>
    </w:p>
    <w:p w14:paraId="715716F5" w14:textId="77777777" w:rsidR="007946B2" w:rsidRPr="00015E95" w:rsidRDefault="007946B2" w:rsidP="007946B2">
      <w:pPr>
        <w:rPr>
          <w:rFonts w:asciiTheme="minorHAnsi" w:hAnsiTheme="minorHAnsi" w:cstheme="minorHAnsi"/>
          <w:b/>
          <w:bCs/>
          <w:u w:val="single"/>
        </w:rPr>
      </w:pPr>
      <w:r w:rsidRPr="00015E95">
        <w:rPr>
          <w:rFonts w:asciiTheme="minorHAnsi" w:hAnsiTheme="minorHAnsi" w:cstheme="minorHAnsi"/>
          <w:b/>
          <w:bCs/>
          <w:u w:val="single"/>
        </w:rPr>
        <w:t xml:space="preserve">ORDER TYPES </w:t>
      </w:r>
    </w:p>
    <w:p w14:paraId="3518A180" w14:textId="77777777" w:rsidR="007946B2" w:rsidRPr="00015E95" w:rsidRDefault="007946B2" w:rsidP="007946B2">
      <w:pPr>
        <w:rPr>
          <w:rFonts w:asciiTheme="minorHAnsi" w:hAnsiTheme="minorHAnsi" w:cstheme="minorHAnsi"/>
          <w:color w:val="000000" w:themeColor="text1"/>
        </w:rPr>
      </w:pPr>
      <w:r w:rsidRPr="00015E95">
        <w:rPr>
          <w:rFonts w:asciiTheme="minorHAnsi" w:hAnsiTheme="minorHAnsi" w:cstheme="minorHAnsi"/>
        </w:rPr>
        <w:t xml:space="preserve">This guidance relates to Temporary Traffic Regulation Orders (TTRO’s) for works on or adjacent to the highway, Special Event Orders for relevant events on the highway and Emergency Notices for urgent works which have not been pre-planned. TTRO’s can be used to restrict; speed, movement, parking of vehicles, pedestrian movement and any other movements. </w:t>
      </w:r>
    </w:p>
    <w:p w14:paraId="0CF885F1" w14:textId="77777777" w:rsidR="007946B2" w:rsidRPr="00015E95" w:rsidRDefault="007946B2" w:rsidP="007946B2">
      <w:pPr>
        <w:rPr>
          <w:rFonts w:asciiTheme="minorHAnsi" w:hAnsiTheme="minorHAnsi" w:cstheme="minorHAnsi"/>
          <w:b/>
          <w:bCs/>
          <w:u w:val="single"/>
        </w:rPr>
      </w:pPr>
      <w:r w:rsidRPr="00015E95">
        <w:rPr>
          <w:rFonts w:asciiTheme="minorHAnsi" w:hAnsiTheme="minorHAnsi" w:cstheme="minorHAnsi"/>
          <w:b/>
          <w:bCs/>
          <w:u w:val="single"/>
        </w:rPr>
        <w:t xml:space="preserve">VALIDITY PERIOD </w:t>
      </w:r>
    </w:p>
    <w:p w14:paraId="35372B3E" w14:textId="65C5480D" w:rsidR="007946B2" w:rsidRPr="00015E95" w:rsidRDefault="007946B2" w:rsidP="007946B2">
      <w:pPr>
        <w:rPr>
          <w:rFonts w:asciiTheme="minorHAnsi" w:hAnsiTheme="minorHAnsi" w:cstheme="minorHAnsi"/>
        </w:rPr>
      </w:pPr>
      <w:r w:rsidRPr="00015E95">
        <w:rPr>
          <w:rFonts w:asciiTheme="minorHAnsi" w:hAnsiTheme="minorHAnsi" w:cstheme="minorHAnsi"/>
        </w:rPr>
        <w:t xml:space="preserve">The dates applied for on the application are to be for the proposed dates of the works, and the proposed working window shall be defined within a </w:t>
      </w:r>
      <w:r w:rsidR="004D6B20" w:rsidRPr="00015E95">
        <w:rPr>
          <w:rFonts w:asciiTheme="minorHAnsi" w:hAnsiTheme="minorHAnsi" w:cstheme="minorHAnsi"/>
        </w:rPr>
        <w:t>six-month</w:t>
      </w:r>
      <w:r w:rsidRPr="00015E95">
        <w:rPr>
          <w:rFonts w:asciiTheme="minorHAnsi" w:hAnsiTheme="minorHAnsi" w:cstheme="minorHAnsi"/>
        </w:rPr>
        <w:t xml:space="preserve"> period. Working outside of the anticipated dates on the application will require authorisation from the </w:t>
      </w:r>
      <w:r w:rsidR="00CA3B11" w:rsidRPr="00015E95">
        <w:rPr>
          <w:rFonts w:asciiTheme="minorHAnsi" w:hAnsiTheme="minorHAnsi" w:cstheme="minorHAnsi"/>
        </w:rPr>
        <w:t>Street</w:t>
      </w:r>
      <w:r w:rsidR="00D409B6" w:rsidRPr="00015E95">
        <w:rPr>
          <w:rFonts w:asciiTheme="minorHAnsi" w:hAnsiTheme="minorHAnsi" w:cstheme="minorHAnsi"/>
        </w:rPr>
        <w:t>W</w:t>
      </w:r>
      <w:r w:rsidR="00CA3B11" w:rsidRPr="00015E95">
        <w:rPr>
          <w:rFonts w:asciiTheme="minorHAnsi" w:hAnsiTheme="minorHAnsi" w:cstheme="minorHAnsi"/>
        </w:rPr>
        <w:t>orks team</w:t>
      </w:r>
      <w:r w:rsidRPr="00015E95">
        <w:rPr>
          <w:rFonts w:asciiTheme="minorHAnsi" w:hAnsiTheme="minorHAnsi" w:cstheme="minorHAnsi"/>
        </w:rPr>
        <w:t xml:space="preserve">. TTRO’s are valid for </w:t>
      </w:r>
      <w:r w:rsidR="004E69F4" w:rsidRPr="00015E95">
        <w:rPr>
          <w:rFonts w:asciiTheme="minorHAnsi" w:hAnsiTheme="minorHAnsi" w:cstheme="minorHAnsi"/>
        </w:rPr>
        <w:t>6-</w:t>
      </w:r>
      <w:r w:rsidRPr="00015E95">
        <w:rPr>
          <w:rFonts w:asciiTheme="minorHAnsi" w:hAnsiTheme="minorHAnsi" w:cstheme="minorHAnsi"/>
        </w:rPr>
        <w:t xml:space="preserve">18 months with the effective times specified in the Order. Special Events Orders are valid for </w:t>
      </w:r>
      <w:r w:rsidR="0096155E" w:rsidRPr="00015E95">
        <w:rPr>
          <w:rFonts w:asciiTheme="minorHAnsi" w:hAnsiTheme="minorHAnsi" w:cstheme="minorHAnsi"/>
        </w:rPr>
        <w:t>up</w:t>
      </w:r>
      <w:r w:rsidR="00D652B9" w:rsidRPr="00015E95">
        <w:rPr>
          <w:rFonts w:asciiTheme="minorHAnsi" w:hAnsiTheme="minorHAnsi" w:cstheme="minorHAnsi"/>
        </w:rPr>
        <w:t xml:space="preserve"> </w:t>
      </w:r>
      <w:r w:rsidR="0096155E" w:rsidRPr="00015E95">
        <w:rPr>
          <w:rFonts w:asciiTheme="minorHAnsi" w:hAnsiTheme="minorHAnsi" w:cstheme="minorHAnsi"/>
        </w:rPr>
        <w:t xml:space="preserve">to </w:t>
      </w:r>
      <w:r w:rsidRPr="00015E95">
        <w:rPr>
          <w:rFonts w:asciiTheme="minorHAnsi" w:hAnsiTheme="minorHAnsi" w:cstheme="minorHAnsi"/>
        </w:rPr>
        <w:t xml:space="preserve">three days and only one event can be applied for in one calendar year. Emergency Notices are valid for </w:t>
      </w:r>
      <w:r w:rsidR="0096155E" w:rsidRPr="00015E95">
        <w:rPr>
          <w:rFonts w:asciiTheme="minorHAnsi" w:hAnsiTheme="minorHAnsi" w:cstheme="minorHAnsi"/>
        </w:rPr>
        <w:t xml:space="preserve">5 or </w:t>
      </w:r>
      <w:r w:rsidRPr="00015E95">
        <w:rPr>
          <w:rFonts w:asciiTheme="minorHAnsi" w:hAnsiTheme="minorHAnsi" w:cstheme="minorHAnsi"/>
        </w:rPr>
        <w:t xml:space="preserve">21 days from the date of issue. </w:t>
      </w:r>
    </w:p>
    <w:p w14:paraId="2082C84F" w14:textId="77777777" w:rsidR="007946B2" w:rsidRPr="00015E95" w:rsidRDefault="007946B2" w:rsidP="007946B2">
      <w:pPr>
        <w:rPr>
          <w:rFonts w:asciiTheme="minorHAnsi" w:hAnsiTheme="minorHAnsi" w:cstheme="minorHAnsi"/>
        </w:rPr>
      </w:pPr>
      <w:r w:rsidRPr="00015E95">
        <w:rPr>
          <w:rFonts w:asciiTheme="minorHAnsi" w:hAnsiTheme="minorHAnsi" w:cstheme="minorHAnsi"/>
        </w:rPr>
        <w:t xml:space="preserve">Note: Closures for public rights of way, such as Public Footpaths/Public Bridleways, may not continue in force for more than 6 months from the date on which the Order comes into force. </w:t>
      </w:r>
    </w:p>
    <w:p w14:paraId="544B4FEC" w14:textId="77777777" w:rsidR="007946B2" w:rsidRPr="00015E95" w:rsidRDefault="007946B2" w:rsidP="007946B2">
      <w:pPr>
        <w:rPr>
          <w:rFonts w:asciiTheme="minorHAnsi" w:hAnsiTheme="minorHAnsi" w:cstheme="minorHAnsi"/>
          <w:b/>
          <w:bCs/>
        </w:rPr>
      </w:pPr>
      <w:r w:rsidRPr="00015E95">
        <w:rPr>
          <w:rFonts w:asciiTheme="minorHAnsi" w:hAnsiTheme="minorHAnsi" w:cstheme="minorHAnsi"/>
          <w:b/>
          <w:bCs/>
        </w:rPr>
        <w:t xml:space="preserve">A valid TTRO does not guarantee roadspace is available. No works are to progress without a valid permit in place. </w:t>
      </w:r>
    </w:p>
    <w:p w14:paraId="7C113A38" w14:textId="77777777" w:rsidR="002D2321" w:rsidRDefault="002D2321">
      <w:pPr>
        <w:suppressAutoHyphens w:val="0"/>
        <w:rPr>
          <w:rFonts w:asciiTheme="minorHAnsi" w:hAnsiTheme="minorHAnsi" w:cstheme="minorHAnsi"/>
          <w:b/>
          <w:bCs/>
          <w:u w:val="single"/>
        </w:rPr>
      </w:pPr>
      <w:r>
        <w:rPr>
          <w:rFonts w:asciiTheme="minorHAnsi" w:hAnsiTheme="minorHAnsi" w:cstheme="minorHAnsi"/>
          <w:b/>
          <w:bCs/>
          <w:u w:val="single"/>
        </w:rPr>
        <w:br w:type="page"/>
      </w:r>
    </w:p>
    <w:p w14:paraId="6845E6AD" w14:textId="685E1324" w:rsidR="007946B2" w:rsidRPr="00015E95" w:rsidRDefault="007946B2" w:rsidP="007946B2">
      <w:pPr>
        <w:rPr>
          <w:rFonts w:asciiTheme="minorHAnsi" w:hAnsiTheme="minorHAnsi" w:cstheme="minorHAnsi"/>
          <w:b/>
          <w:bCs/>
          <w:u w:val="single"/>
        </w:rPr>
      </w:pPr>
      <w:r w:rsidRPr="00015E95">
        <w:rPr>
          <w:rFonts w:asciiTheme="minorHAnsi" w:hAnsiTheme="minorHAnsi" w:cstheme="minorHAnsi"/>
          <w:b/>
          <w:bCs/>
          <w:u w:val="single"/>
        </w:rPr>
        <w:lastRenderedPageBreak/>
        <w:t xml:space="preserve">DIVERSION ROUTE </w:t>
      </w:r>
    </w:p>
    <w:p w14:paraId="5CAF61CC" w14:textId="470C58E2" w:rsidR="007946B2" w:rsidRPr="00662BD6" w:rsidRDefault="007946B2" w:rsidP="007946B2">
      <w:pPr>
        <w:rPr>
          <w:rFonts w:asciiTheme="minorHAnsi" w:hAnsiTheme="minorHAnsi" w:cstheme="minorHAnsi"/>
        </w:rPr>
      </w:pPr>
      <w:r w:rsidRPr="00015E95">
        <w:rPr>
          <w:rFonts w:asciiTheme="minorHAnsi" w:hAnsiTheme="minorHAnsi" w:cstheme="minorHAnsi"/>
        </w:rPr>
        <w:t>A diversion route plan is to be submitted (at a suitable scale) with the application form, on an Ordinance Survey base map. The diversion route plan must includ</w:t>
      </w:r>
      <w:r w:rsidR="003D34C9" w:rsidRPr="00015E95">
        <w:rPr>
          <w:rFonts w:asciiTheme="minorHAnsi" w:hAnsiTheme="minorHAnsi" w:cstheme="minorHAnsi"/>
        </w:rPr>
        <w:t>e</w:t>
      </w:r>
      <w:r w:rsidRPr="00015E95">
        <w:rPr>
          <w:rFonts w:asciiTheme="minorHAnsi" w:hAnsiTheme="minorHAnsi" w:cstheme="minorHAnsi"/>
        </w:rPr>
        <w:t xml:space="preserve"> a title, Ordinance Survey copyright, closed section (</w:t>
      </w:r>
      <w:r w:rsidR="00AA022D" w:rsidRPr="00015E95">
        <w:rPr>
          <w:rFonts w:asciiTheme="minorHAnsi" w:hAnsiTheme="minorHAnsi" w:cstheme="minorHAnsi"/>
        </w:rPr>
        <w:t>Red</w:t>
      </w:r>
      <w:r w:rsidRPr="00015E95">
        <w:rPr>
          <w:rFonts w:asciiTheme="minorHAnsi" w:hAnsiTheme="minorHAnsi" w:cstheme="minorHAnsi"/>
        </w:rPr>
        <w:t xml:space="preserve"> line), diversion route (</w:t>
      </w:r>
      <w:r w:rsidR="00AA022D" w:rsidRPr="00015E95">
        <w:rPr>
          <w:rFonts w:asciiTheme="minorHAnsi" w:hAnsiTheme="minorHAnsi" w:cstheme="minorHAnsi"/>
        </w:rPr>
        <w:t>Blue</w:t>
      </w:r>
      <w:r w:rsidRPr="00015E95">
        <w:rPr>
          <w:rFonts w:asciiTheme="minorHAnsi" w:hAnsiTheme="minorHAnsi" w:cstheme="minorHAnsi"/>
        </w:rPr>
        <w:t xml:space="preserve"> line), road labels and a north arrow. Extracts from Google maps or similar will not be accepted.</w:t>
      </w:r>
      <w:r w:rsidRPr="00662BD6">
        <w:rPr>
          <w:rFonts w:asciiTheme="minorHAnsi" w:hAnsiTheme="minorHAnsi" w:cstheme="minorHAnsi"/>
        </w:rPr>
        <w:t xml:space="preserve"> </w:t>
      </w:r>
      <w:r w:rsidR="00976C0E" w:rsidRPr="00015E95">
        <w:rPr>
          <w:rFonts w:asciiTheme="minorHAnsi" w:hAnsiTheme="minorHAnsi" w:cstheme="minorHAnsi"/>
        </w:rPr>
        <w:t>Applicants will be responsible for all costs associated with providing, maintaining and removing the traffic management</w:t>
      </w:r>
      <w:r w:rsidR="00976C0E">
        <w:rPr>
          <w:rFonts w:asciiTheme="minorHAnsi" w:hAnsiTheme="minorHAnsi" w:cstheme="minorHAnsi"/>
        </w:rPr>
        <w:t>/signage</w:t>
      </w:r>
      <w:r w:rsidR="00976C0E" w:rsidRPr="00015E95">
        <w:rPr>
          <w:rFonts w:asciiTheme="minorHAnsi" w:hAnsiTheme="minorHAnsi" w:cstheme="minorHAnsi"/>
        </w:rPr>
        <w:t>. All traffic management/signage must comply with current legislation</w:t>
      </w:r>
      <w:r w:rsidR="00976C0E">
        <w:rPr>
          <w:rFonts w:asciiTheme="minorHAnsi" w:hAnsiTheme="minorHAnsi" w:cstheme="minorHAnsi"/>
        </w:rPr>
        <w:t>.</w:t>
      </w:r>
    </w:p>
    <w:p w14:paraId="4F47BEFA" w14:textId="73161EA8" w:rsidR="007946B2" w:rsidRPr="00015E95" w:rsidRDefault="00384EEC" w:rsidP="007946B2">
      <w:pPr>
        <w:rPr>
          <w:rFonts w:asciiTheme="minorHAnsi" w:hAnsiTheme="minorHAnsi" w:cstheme="minorHAnsi"/>
        </w:rPr>
      </w:pPr>
      <w:r>
        <w:rPr>
          <w:rFonts w:asciiTheme="minorHAnsi" w:hAnsiTheme="minorHAnsi" w:cstheme="minorHAnsi"/>
        </w:rPr>
        <w:t>I</w:t>
      </w:r>
      <w:r w:rsidR="007946B2" w:rsidRPr="00015E95">
        <w:rPr>
          <w:rFonts w:asciiTheme="minorHAnsi" w:hAnsiTheme="minorHAnsi" w:cstheme="minorHAnsi"/>
        </w:rPr>
        <w:t>f the proposed route involves roads which are outside H</w:t>
      </w:r>
      <w:r w:rsidR="00D652B9" w:rsidRPr="00015E95">
        <w:rPr>
          <w:rFonts w:asciiTheme="minorHAnsi" w:hAnsiTheme="minorHAnsi" w:cstheme="minorHAnsi"/>
        </w:rPr>
        <w:t>ampshire</w:t>
      </w:r>
      <w:r w:rsidR="007946B2" w:rsidRPr="00015E95">
        <w:rPr>
          <w:rFonts w:asciiTheme="minorHAnsi" w:hAnsiTheme="minorHAnsi" w:cstheme="minorHAnsi"/>
        </w:rPr>
        <w:t xml:space="preserve"> or are not under HCC control, the applicant is to gain agreement for the use of these roads prior to submission of the application.</w:t>
      </w:r>
      <w:r w:rsidR="007946B2" w:rsidRPr="002E794C">
        <w:rPr>
          <w:rFonts w:asciiTheme="minorHAnsi" w:hAnsiTheme="minorHAnsi" w:cstheme="minorHAnsi"/>
        </w:rPr>
        <w:t xml:space="preserve"> </w:t>
      </w:r>
      <w:r w:rsidR="007946B2" w:rsidRPr="00D567C4">
        <w:rPr>
          <w:rFonts w:asciiTheme="minorHAnsi" w:hAnsiTheme="minorHAnsi" w:cstheme="minorHAnsi"/>
        </w:rPr>
        <w:t>Written evidence is required of all agreements.</w:t>
      </w:r>
      <w:r w:rsidR="007946B2" w:rsidRPr="002E794C">
        <w:rPr>
          <w:rFonts w:asciiTheme="minorHAnsi" w:hAnsiTheme="minorHAnsi" w:cstheme="minorHAnsi"/>
        </w:rPr>
        <w:t xml:space="preserve"> </w:t>
      </w:r>
      <w:r w:rsidR="007946B2" w:rsidRPr="00015E95">
        <w:rPr>
          <w:rFonts w:asciiTheme="minorHAnsi" w:hAnsiTheme="minorHAnsi" w:cstheme="minorHAnsi"/>
        </w:rPr>
        <w:t xml:space="preserve">A diversion route plan will be required for all TTRO’s, however the diversion route may be agreed verbally for an emergency closure, with the plan submitted as soon as possible after this. </w:t>
      </w:r>
    </w:p>
    <w:p w14:paraId="6DFE3685" w14:textId="33A7CF5F" w:rsidR="007946B2" w:rsidRPr="002E794C" w:rsidRDefault="007946B2" w:rsidP="00202D7E">
      <w:pPr>
        <w:rPr>
          <w:rFonts w:asciiTheme="minorHAnsi" w:hAnsiTheme="minorHAnsi" w:cstheme="minorHAnsi"/>
        </w:rPr>
      </w:pPr>
      <w:r w:rsidRPr="00015E95">
        <w:rPr>
          <w:rFonts w:asciiTheme="minorHAnsi" w:hAnsiTheme="minorHAnsi" w:cstheme="minorHAnsi"/>
        </w:rPr>
        <w:t xml:space="preserve">The applicant will also be responsible for </w:t>
      </w:r>
      <w:r w:rsidR="002F7273" w:rsidRPr="00B40189">
        <w:rPr>
          <w:rFonts w:asciiTheme="minorHAnsi" w:hAnsiTheme="minorHAnsi" w:cstheme="minorHAnsi"/>
        </w:rPr>
        <w:t>conducting</w:t>
      </w:r>
      <w:r w:rsidR="00633047" w:rsidRPr="00633047">
        <w:rPr>
          <w:rFonts w:asciiTheme="minorHAnsi" w:hAnsiTheme="minorHAnsi" w:cstheme="minorHAnsi"/>
        </w:rPr>
        <w:t xml:space="preserve"> a risk assessment for the diversion route</w:t>
      </w:r>
      <w:r w:rsidR="002F7273">
        <w:rPr>
          <w:rFonts w:asciiTheme="minorHAnsi" w:hAnsiTheme="minorHAnsi" w:cstheme="minorHAnsi"/>
        </w:rPr>
        <w:t xml:space="preserve">, </w:t>
      </w:r>
      <w:r w:rsidR="00826D62">
        <w:rPr>
          <w:rFonts w:asciiTheme="minorHAnsi" w:hAnsiTheme="minorHAnsi" w:cstheme="minorHAnsi"/>
        </w:rPr>
        <w:t>considering</w:t>
      </w:r>
      <w:r w:rsidR="00633047" w:rsidRPr="00633047">
        <w:rPr>
          <w:rFonts w:asciiTheme="minorHAnsi" w:hAnsiTheme="minorHAnsi" w:cstheme="minorHAnsi"/>
        </w:rPr>
        <w:t xml:space="preserve"> weight, height width</w:t>
      </w:r>
      <w:r w:rsidR="00B97889">
        <w:rPr>
          <w:rFonts w:asciiTheme="minorHAnsi" w:hAnsiTheme="minorHAnsi" w:cstheme="minorHAnsi"/>
        </w:rPr>
        <w:t xml:space="preserve"> or any other </w:t>
      </w:r>
      <w:r w:rsidR="00795698">
        <w:rPr>
          <w:rFonts w:asciiTheme="minorHAnsi" w:hAnsiTheme="minorHAnsi" w:cstheme="minorHAnsi"/>
        </w:rPr>
        <w:t>type of</w:t>
      </w:r>
      <w:r w:rsidR="00633047" w:rsidRPr="00633047">
        <w:rPr>
          <w:rFonts w:asciiTheme="minorHAnsi" w:hAnsiTheme="minorHAnsi" w:cstheme="minorHAnsi"/>
        </w:rPr>
        <w:t xml:space="preserve"> restrictions</w:t>
      </w:r>
      <w:r w:rsidR="00C03606">
        <w:rPr>
          <w:rFonts w:asciiTheme="minorHAnsi" w:hAnsiTheme="minorHAnsi" w:cstheme="minorHAnsi"/>
        </w:rPr>
        <w:t xml:space="preserve"> </w:t>
      </w:r>
      <w:r w:rsidR="00362A1E">
        <w:rPr>
          <w:rFonts w:asciiTheme="minorHAnsi" w:hAnsiTheme="minorHAnsi" w:cstheme="minorHAnsi"/>
        </w:rPr>
        <w:t>that could potentially hinder the effectiveness of</w:t>
      </w:r>
      <w:r w:rsidR="00D20088">
        <w:rPr>
          <w:rFonts w:asciiTheme="minorHAnsi" w:hAnsiTheme="minorHAnsi" w:cstheme="minorHAnsi"/>
        </w:rPr>
        <w:t xml:space="preserve"> a proposed diversion route.</w:t>
      </w:r>
    </w:p>
    <w:p w14:paraId="4C7E7BF6" w14:textId="058DDFC2" w:rsidR="007946B2" w:rsidRPr="00015E95" w:rsidRDefault="007946B2" w:rsidP="007946B2">
      <w:pPr>
        <w:rPr>
          <w:rFonts w:asciiTheme="minorHAnsi" w:hAnsiTheme="minorHAnsi" w:cstheme="minorHAnsi"/>
          <w:b/>
          <w:bCs/>
          <w:u w:val="single"/>
        </w:rPr>
      </w:pPr>
      <w:r w:rsidRPr="00015E95">
        <w:rPr>
          <w:rFonts w:asciiTheme="minorHAnsi" w:hAnsiTheme="minorHAnsi" w:cstheme="minorHAnsi"/>
          <w:b/>
          <w:bCs/>
          <w:u w:val="single"/>
        </w:rPr>
        <w:t>COORDINATION</w:t>
      </w:r>
      <w:r w:rsidR="00FB3965">
        <w:rPr>
          <w:rFonts w:asciiTheme="minorHAnsi" w:hAnsiTheme="minorHAnsi" w:cstheme="minorHAnsi"/>
          <w:b/>
          <w:bCs/>
          <w:u w:val="single"/>
        </w:rPr>
        <w:t>/LOCATION</w:t>
      </w:r>
      <w:r w:rsidRPr="00015E95">
        <w:rPr>
          <w:rFonts w:asciiTheme="minorHAnsi" w:hAnsiTheme="minorHAnsi" w:cstheme="minorHAnsi"/>
          <w:b/>
          <w:bCs/>
          <w:u w:val="single"/>
        </w:rPr>
        <w:t xml:space="preserve"> CHECKS</w:t>
      </w:r>
    </w:p>
    <w:p w14:paraId="2B6658B8" w14:textId="5DA139C3" w:rsidR="007946B2" w:rsidRPr="002E794C" w:rsidRDefault="007946B2" w:rsidP="007946B2">
      <w:pPr>
        <w:rPr>
          <w:rFonts w:asciiTheme="minorHAnsi" w:hAnsiTheme="minorHAnsi" w:cstheme="minorHAnsi"/>
        </w:rPr>
      </w:pPr>
      <w:r w:rsidRPr="00FB3965">
        <w:rPr>
          <w:rFonts w:asciiTheme="minorHAnsi" w:hAnsiTheme="minorHAnsi" w:cstheme="minorHAnsi"/>
        </w:rPr>
        <w:t>The applicant must undertake coordination</w:t>
      </w:r>
      <w:r w:rsidR="006F7ED0" w:rsidRPr="00FB3965">
        <w:rPr>
          <w:rFonts w:asciiTheme="minorHAnsi" w:hAnsiTheme="minorHAnsi" w:cstheme="minorHAnsi"/>
        </w:rPr>
        <w:t>/loc</w:t>
      </w:r>
      <w:r w:rsidR="00CD5BF9" w:rsidRPr="00FB3965">
        <w:rPr>
          <w:rFonts w:asciiTheme="minorHAnsi" w:hAnsiTheme="minorHAnsi" w:cstheme="minorHAnsi"/>
        </w:rPr>
        <w:t>ation</w:t>
      </w:r>
      <w:r w:rsidRPr="00FB3965">
        <w:rPr>
          <w:rFonts w:asciiTheme="minorHAnsi" w:hAnsiTheme="minorHAnsi" w:cstheme="minorHAnsi"/>
        </w:rPr>
        <w:t xml:space="preserve"> checks </w:t>
      </w:r>
      <w:r w:rsidR="006B290B" w:rsidRPr="00FB3965">
        <w:rPr>
          <w:rFonts w:asciiTheme="minorHAnsi" w:hAnsiTheme="minorHAnsi" w:cstheme="minorHAnsi"/>
        </w:rPr>
        <w:t>by contacting the StreetWorks coor</w:t>
      </w:r>
      <w:r w:rsidR="00D77E55" w:rsidRPr="00FB3965">
        <w:rPr>
          <w:rFonts w:asciiTheme="minorHAnsi" w:hAnsiTheme="minorHAnsi" w:cstheme="minorHAnsi"/>
        </w:rPr>
        <w:t>dinator for the requested area,</w:t>
      </w:r>
      <w:r w:rsidRPr="00FB3965">
        <w:rPr>
          <w:rFonts w:asciiTheme="minorHAnsi" w:hAnsiTheme="minorHAnsi" w:cstheme="minorHAnsi"/>
        </w:rPr>
        <w:t xml:space="preserve"> to ensure that the proposed road closure</w:t>
      </w:r>
      <w:r w:rsidR="00D77E55" w:rsidRPr="00FB3965">
        <w:rPr>
          <w:rFonts w:asciiTheme="minorHAnsi" w:hAnsiTheme="minorHAnsi" w:cstheme="minorHAnsi"/>
        </w:rPr>
        <w:t>/restriction</w:t>
      </w:r>
      <w:r w:rsidRPr="00FB3965">
        <w:rPr>
          <w:rFonts w:asciiTheme="minorHAnsi" w:hAnsiTheme="minorHAnsi" w:cstheme="minorHAnsi"/>
        </w:rPr>
        <w:t xml:space="preserve"> and diversion route will not affect, or be affected by, other works/events in the locality. The applicant is required to co-ordinate with</w:t>
      </w:r>
      <w:r w:rsidR="009D60E5" w:rsidRPr="00FB3965">
        <w:rPr>
          <w:rFonts w:asciiTheme="minorHAnsi" w:hAnsiTheme="minorHAnsi" w:cstheme="minorHAnsi"/>
        </w:rPr>
        <w:t xml:space="preserve"> or around</w:t>
      </w:r>
      <w:r w:rsidRPr="00FB3965">
        <w:rPr>
          <w:rFonts w:asciiTheme="minorHAnsi" w:hAnsiTheme="minorHAnsi" w:cstheme="minorHAnsi"/>
        </w:rPr>
        <w:t xml:space="preserve"> those other works/events that have been identified to minimise disruption to the travelling public.</w:t>
      </w:r>
      <w:r w:rsidRPr="002E794C">
        <w:rPr>
          <w:rFonts w:asciiTheme="minorHAnsi" w:hAnsiTheme="minorHAnsi" w:cstheme="minorHAnsi"/>
        </w:rPr>
        <w:t xml:space="preserve"> </w:t>
      </w:r>
    </w:p>
    <w:p w14:paraId="10666835" w14:textId="77777777" w:rsidR="007946B2" w:rsidRPr="00015E95" w:rsidRDefault="007946B2" w:rsidP="007946B2">
      <w:pPr>
        <w:rPr>
          <w:rFonts w:asciiTheme="minorHAnsi" w:hAnsiTheme="minorHAnsi" w:cstheme="minorHAnsi"/>
          <w:b/>
          <w:bCs/>
          <w:u w:val="single"/>
        </w:rPr>
      </w:pPr>
      <w:r w:rsidRPr="00015E95">
        <w:rPr>
          <w:rFonts w:asciiTheme="minorHAnsi" w:hAnsiTheme="minorHAnsi" w:cstheme="minorHAnsi"/>
          <w:b/>
          <w:bCs/>
          <w:u w:val="single"/>
        </w:rPr>
        <w:t xml:space="preserve">PUBLICITY </w:t>
      </w:r>
    </w:p>
    <w:p w14:paraId="43B8792B" w14:textId="617C2AFB" w:rsidR="007946B2" w:rsidRPr="00015E95" w:rsidRDefault="00627682" w:rsidP="007946B2">
      <w:pPr>
        <w:rPr>
          <w:rFonts w:asciiTheme="minorHAnsi" w:hAnsiTheme="minorHAnsi" w:cstheme="minorHAnsi"/>
        </w:rPr>
      </w:pPr>
      <w:r>
        <w:rPr>
          <w:rFonts w:asciiTheme="minorHAnsi" w:hAnsiTheme="minorHAnsi" w:cstheme="minorHAnsi"/>
          <w:b/>
          <w:bCs/>
        </w:rPr>
        <w:t>Advanced w</w:t>
      </w:r>
      <w:r w:rsidRPr="00015E95">
        <w:rPr>
          <w:rFonts w:asciiTheme="minorHAnsi" w:hAnsiTheme="minorHAnsi" w:cstheme="minorHAnsi"/>
          <w:b/>
          <w:bCs/>
        </w:rPr>
        <w:t>arning</w:t>
      </w:r>
      <w:r w:rsidR="007946B2" w:rsidRPr="00015E95">
        <w:rPr>
          <w:rFonts w:asciiTheme="minorHAnsi" w:hAnsiTheme="minorHAnsi" w:cstheme="minorHAnsi"/>
          <w:b/>
          <w:bCs/>
        </w:rPr>
        <w:t xml:space="preserve"> signs will be required at each end of the closure, a minimum of two weeks before the closure starts</w:t>
      </w:r>
      <w:r w:rsidR="007946B2" w:rsidRPr="00015E95">
        <w:rPr>
          <w:rFonts w:asciiTheme="minorHAnsi" w:hAnsiTheme="minorHAnsi" w:cstheme="minorHAnsi"/>
        </w:rPr>
        <w:t xml:space="preserve">. They should be of a suitable size to be read from a passing vehicle, give details of the date and times of the closure and a contact telephone number. Advanced warning signs for emergency closures are to be erected as soon as possible, if applicable. </w:t>
      </w:r>
    </w:p>
    <w:p w14:paraId="170D3E24" w14:textId="488F7D36" w:rsidR="007946B2" w:rsidRPr="00662BD6" w:rsidRDefault="007946B2" w:rsidP="007946B2">
      <w:pPr>
        <w:rPr>
          <w:rFonts w:asciiTheme="minorHAnsi" w:hAnsiTheme="minorHAnsi" w:cstheme="minorHAnsi"/>
          <w:highlight w:val="yellow"/>
        </w:rPr>
      </w:pPr>
      <w:r w:rsidRPr="00015E95">
        <w:rPr>
          <w:rFonts w:asciiTheme="minorHAnsi" w:hAnsiTheme="minorHAnsi" w:cstheme="minorHAnsi"/>
          <w:b/>
          <w:bCs/>
        </w:rPr>
        <w:t>Applicants are also responsible for notifying affected residents and businesses</w:t>
      </w:r>
      <w:r w:rsidRPr="00015E95">
        <w:rPr>
          <w:rFonts w:asciiTheme="minorHAnsi" w:hAnsiTheme="minorHAnsi" w:cstheme="minorHAnsi"/>
        </w:rPr>
        <w:t>, usually by letter drop.</w:t>
      </w:r>
      <w:r w:rsidRPr="002E794C">
        <w:rPr>
          <w:rFonts w:asciiTheme="minorHAnsi" w:hAnsiTheme="minorHAnsi" w:cstheme="minorHAnsi"/>
        </w:rPr>
        <w:t xml:space="preserve"> </w:t>
      </w:r>
    </w:p>
    <w:p w14:paraId="0DC7EA94" w14:textId="77777777" w:rsidR="00576913" w:rsidRPr="00015E95" w:rsidRDefault="00576913" w:rsidP="00576913">
      <w:pPr>
        <w:rPr>
          <w:rFonts w:asciiTheme="minorHAnsi" w:hAnsiTheme="minorHAnsi" w:cstheme="minorHAnsi"/>
          <w:b/>
          <w:bCs/>
          <w:u w:val="single"/>
        </w:rPr>
      </w:pPr>
      <w:r w:rsidRPr="00015E95">
        <w:rPr>
          <w:rFonts w:asciiTheme="minorHAnsi" w:hAnsiTheme="minorHAnsi" w:cstheme="minorHAnsi"/>
          <w:b/>
          <w:bCs/>
          <w:u w:val="single"/>
        </w:rPr>
        <w:t xml:space="preserve">BUS CONSULTATION </w:t>
      </w:r>
    </w:p>
    <w:p w14:paraId="497EF8BF" w14:textId="262AB5E3" w:rsidR="00576913" w:rsidRPr="00015E95" w:rsidRDefault="00576913" w:rsidP="00576913">
      <w:pPr>
        <w:rPr>
          <w:rFonts w:asciiTheme="minorHAnsi" w:hAnsiTheme="minorHAnsi" w:cstheme="minorHAnsi"/>
        </w:rPr>
      </w:pPr>
      <w:r w:rsidRPr="00015E95">
        <w:rPr>
          <w:rFonts w:asciiTheme="minorHAnsi" w:hAnsiTheme="minorHAnsi" w:cstheme="minorHAnsi"/>
        </w:rPr>
        <w:t xml:space="preserve">It is the responsibility of the works promoter to contact </w:t>
      </w:r>
      <w:hyperlink r:id="rId7" w:history="1">
        <w:r w:rsidR="004C0E4B" w:rsidRPr="00000DAD">
          <w:rPr>
            <w:rStyle w:val="Hyperlink"/>
            <w:rFonts w:asciiTheme="minorHAnsi" w:hAnsiTheme="minorHAnsi" w:cstheme="minorHAnsi"/>
          </w:rPr>
          <w:t>passenger.transport.enquiries@hants.gov.uk</w:t>
        </w:r>
      </w:hyperlink>
      <w:r w:rsidR="000966B4">
        <w:rPr>
          <w:rFonts w:asciiTheme="minorHAnsi" w:hAnsiTheme="minorHAnsi" w:cstheme="minorHAnsi"/>
        </w:rPr>
        <w:t xml:space="preserve"> </w:t>
      </w:r>
      <w:r w:rsidRPr="00015E95">
        <w:rPr>
          <w:rFonts w:asciiTheme="minorHAnsi" w:hAnsiTheme="minorHAnsi" w:cstheme="minorHAnsi"/>
        </w:rPr>
        <w:t xml:space="preserve">to determine what (if any) bus services and/or stops are affected before submission of application. The works promoter is to liaise with the bus operators and confirm bus routing arrangements. The works promoters must confirm the closure details (dates and times, at least 8 weeks prior to the proposed start date, 2 weeks prior (on submission of permit), at the start and completion of the works. </w:t>
      </w:r>
    </w:p>
    <w:p w14:paraId="0628E9D6" w14:textId="77777777" w:rsidR="002D2321" w:rsidRDefault="002D2321">
      <w:pPr>
        <w:suppressAutoHyphens w:val="0"/>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br w:type="page"/>
      </w:r>
    </w:p>
    <w:p w14:paraId="0BDE0EBB" w14:textId="3BF376FF" w:rsidR="003C27F4" w:rsidRPr="00493CA4" w:rsidRDefault="003C27F4" w:rsidP="003C27F4">
      <w:pPr>
        <w:spacing w:after="0" w:line="240" w:lineRule="auto"/>
        <w:rPr>
          <w:rFonts w:asciiTheme="minorHAnsi" w:eastAsia="Times New Roman" w:hAnsiTheme="minorHAnsi" w:cstheme="minorHAnsi"/>
          <w:u w:val="single"/>
          <w:lang w:eastAsia="en-GB"/>
        </w:rPr>
      </w:pPr>
      <w:r w:rsidRPr="00493CA4">
        <w:rPr>
          <w:rFonts w:asciiTheme="minorHAnsi" w:eastAsia="Times New Roman" w:hAnsiTheme="minorHAnsi" w:cstheme="minorHAnsi"/>
          <w:b/>
          <w:bCs/>
          <w:u w:val="single"/>
          <w:lang w:eastAsia="en-GB"/>
        </w:rPr>
        <w:lastRenderedPageBreak/>
        <w:t>PARKING SUSPENSION GUIDANCE</w:t>
      </w:r>
    </w:p>
    <w:p w14:paraId="3A3787DB" w14:textId="77777777" w:rsidR="003C27F4" w:rsidRPr="00493CA4" w:rsidRDefault="003C27F4" w:rsidP="003C27F4">
      <w:pPr>
        <w:spacing w:after="0" w:line="240" w:lineRule="auto"/>
        <w:rPr>
          <w:rFonts w:asciiTheme="minorHAnsi" w:eastAsia="Times New Roman" w:hAnsiTheme="minorHAnsi" w:cstheme="minorHAnsi"/>
          <w:u w:val="single"/>
          <w:lang w:eastAsia="en-GB"/>
        </w:rPr>
      </w:pPr>
    </w:p>
    <w:p w14:paraId="7F63C036" w14:textId="77777777" w:rsidR="003C27F4" w:rsidRPr="00493CA4" w:rsidRDefault="003C27F4" w:rsidP="003C27F4">
      <w:pPr>
        <w:spacing w:after="0" w:line="240" w:lineRule="auto"/>
        <w:rPr>
          <w:rFonts w:asciiTheme="minorHAnsi" w:eastAsia="Times New Roman" w:hAnsiTheme="minorHAnsi" w:cstheme="minorHAnsi"/>
          <w:lang w:eastAsia="en-GB"/>
        </w:rPr>
      </w:pPr>
      <w:r w:rsidRPr="00493CA4">
        <w:rPr>
          <w:rFonts w:asciiTheme="minorHAnsi" w:eastAsia="Times New Roman" w:hAnsiTheme="minorHAnsi" w:cstheme="minorHAnsi"/>
          <w:lang w:eastAsia="en-GB"/>
        </w:rPr>
        <w:t>If there are marked on-street bays where roadworks are required, then a parking suspension must be requested via the Parking Services team: (</w:t>
      </w:r>
      <w:hyperlink r:id="rId8" w:history="1">
        <w:r w:rsidRPr="00493CA4">
          <w:rPr>
            <w:rStyle w:val="Hyperlink"/>
            <w:rFonts w:asciiTheme="minorHAnsi" w:eastAsia="Times New Roman" w:hAnsiTheme="minorHAnsi" w:cstheme="minorHAnsi"/>
            <w:lang w:eastAsia="en-GB"/>
          </w:rPr>
          <w:t>parking.services@hants.gov.uk</w:t>
        </w:r>
      </w:hyperlink>
      <w:r w:rsidRPr="00493CA4">
        <w:rPr>
          <w:rFonts w:asciiTheme="minorHAnsi" w:eastAsia="Times New Roman" w:hAnsiTheme="minorHAnsi" w:cstheme="minorHAnsi"/>
          <w:lang w:eastAsia="en-GB"/>
        </w:rPr>
        <w:t>) or through Hampshire County Council’s online portal. (</w:t>
      </w:r>
      <w:hyperlink r:id="rId9" w:history="1">
        <w:r w:rsidRPr="00493CA4">
          <w:rPr>
            <w:rStyle w:val="Hyperlink"/>
            <w:rFonts w:asciiTheme="minorHAnsi" w:eastAsia="Times New Roman" w:hAnsiTheme="minorHAnsi" w:cstheme="minorHAnsi"/>
            <w:lang w:eastAsia="en-GB"/>
          </w:rPr>
          <w:t>https://secure.mipermit.com/hampshire/Application/ProductForeword.aspx?PermitType=SUSPENSION</w:t>
        </w:r>
      </w:hyperlink>
      <w:r w:rsidRPr="00493CA4">
        <w:rPr>
          <w:rFonts w:asciiTheme="minorHAnsi" w:eastAsia="Times New Roman" w:hAnsiTheme="minorHAnsi" w:cstheme="minorHAnsi"/>
          <w:lang w:eastAsia="en-GB"/>
        </w:rPr>
        <w:t>)</w:t>
      </w:r>
    </w:p>
    <w:p w14:paraId="30D1C7C9" w14:textId="77777777" w:rsidR="003C27F4" w:rsidRPr="00493CA4" w:rsidRDefault="003C27F4" w:rsidP="003C27F4">
      <w:pPr>
        <w:spacing w:after="0" w:line="240" w:lineRule="auto"/>
        <w:rPr>
          <w:rFonts w:asciiTheme="minorHAnsi" w:eastAsia="Times New Roman" w:hAnsiTheme="minorHAnsi" w:cstheme="minorHAnsi"/>
          <w:lang w:eastAsia="en-GB"/>
        </w:rPr>
      </w:pPr>
    </w:p>
    <w:p w14:paraId="7AEA40B5" w14:textId="77777777" w:rsidR="003C27F4" w:rsidRPr="00493CA4" w:rsidRDefault="003C27F4" w:rsidP="003C27F4">
      <w:pPr>
        <w:spacing w:after="0" w:line="240" w:lineRule="auto"/>
        <w:rPr>
          <w:rFonts w:asciiTheme="minorHAnsi" w:eastAsia="Times New Roman" w:hAnsiTheme="minorHAnsi" w:cstheme="minorHAnsi"/>
          <w:lang w:eastAsia="en-GB"/>
        </w:rPr>
      </w:pPr>
      <w:r w:rsidRPr="00493CA4">
        <w:rPr>
          <w:rFonts w:asciiTheme="minorHAnsi" w:eastAsia="Times New Roman" w:hAnsiTheme="minorHAnsi" w:cstheme="minorHAnsi"/>
          <w:lang w:eastAsia="en-GB"/>
        </w:rPr>
        <w:t>If there are no marked bays (unrestricted parking), but the parking of vehicles on the roadside needs to be prevented, to enable roadworks to proceed with or without a road closure, please use this Application Form to request parking to be prevented using a TTRO/N.</w:t>
      </w:r>
    </w:p>
    <w:p w14:paraId="07C16607" w14:textId="77777777" w:rsidR="003C27F4" w:rsidRPr="00493CA4" w:rsidRDefault="003C27F4" w:rsidP="003C27F4">
      <w:pPr>
        <w:spacing w:after="0" w:line="240" w:lineRule="auto"/>
        <w:rPr>
          <w:rFonts w:asciiTheme="minorHAnsi" w:eastAsia="Times New Roman" w:hAnsiTheme="minorHAnsi" w:cstheme="minorHAnsi"/>
          <w:lang w:eastAsia="en-GB"/>
        </w:rPr>
      </w:pPr>
    </w:p>
    <w:p w14:paraId="2173E134" w14:textId="77777777" w:rsidR="003C27F4" w:rsidRPr="00493CA4" w:rsidRDefault="003C27F4" w:rsidP="003C27F4">
      <w:pPr>
        <w:spacing w:after="0" w:line="240" w:lineRule="auto"/>
        <w:rPr>
          <w:rFonts w:asciiTheme="minorHAnsi" w:eastAsia="Times New Roman" w:hAnsiTheme="minorHAnsi" w:cstheme="minorHAnsi"/>
          <w:lang w:eastAsia="en-GB"/>
        </w:rPr>
      </w:pPr>
      <w:r w:rsidRPr="00493CA4">
        <w:rPr>
          <w:rFonts w:asciiTheme="minorHAnsi" w:eastAsia="Times New Roman" w:hAnsiTheme="minorHAnsi" w:cstheme="minorHAnsi"/>
          <w:lang w:eastAsia="en-GB"/>
        </w:rPr>
        <w:t>Sufficient notice must be given to residents (typically two weeks) to notify them of the intended closure/suspension, and leaflet drops may also be required.</w:t>
      </w:r>
    </w:p>
    <w:p w14:paraId="75934661" w14:textId="77777777" w:rsidR="003C27F4" w:rsidRPr="00493CA4" w:rsidRDefault="003C27F4" w:rsidP="003C27F4">
      <w:pPr>
        <w:spacing w:after="0" w:line="240" w:lineRule="auto"/>
        <w:rPr>
          <w:rFonts w:asciiTheme="minorHAnsi" w:hAnsiTheme="minorHAnsi" w:cstheme="minorHAnsi"/>
          <w:u w:val="single"/>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0"/>
        <w:gridCol w:w="5528"/>
      </w:tblGrid>
      <w:tr w:rsidR="003C27F4" w:rsidRPr="00493CA4" w14:paraId="63BDC21D" w14:textId="77777777" w:rsidTr="00C77481">
        <w:trPr>
          <w:trHeight w:val="718"/>
        </w:trPr>
        <w:tc>
          <w:tcPr>
            <w:tcW w:w="4810" w:type="dxa"/>
            <w:tcMar>
              <w:top w:w="0" w:type="dxa"/>
              <w:left w:w="108" w:type="dxa"/>
              <w:bottom w:w="0" w:type="dxa"/>
              <w:right w:w="108" w:type="dxa"/>
            </w:tcMar>
            <w:hideMark/>
          </w:tcPr>
          <w:p w14:paraId="2DFFE3D0" w14:textId="77777777" w:rsidR="003C27F4" w:rsidRPr="00493CA4" w:rsidRDefault="003C27F4" w:rsidP="0065054F">
            <w:pPr>
              <w:rPr>
                <w:rFonts w:asciiTheme="minorHAnsi" w:hAnsiTheme="minorHAnsi" w:cstheme="minorHAnsi"/>
              </w:rPr>
            </w:pPr>
            <w:r w:rsidRPr="00493CA4">
              <w:rPr>
                <w:rFonts w:asciiTheme="minorHAnsi" w:hAnsiTheme="minorHAnsi" w:cstheme="minorHAnsi"/>
              </w:rPr>
              <w:t xml:space="preserve">No marked bays (unrestricted parking)  </w:t>
            </w:r>
          </w:p>
        </w:tc>
        <w:tc>
          <w:tcPr>
            <w:tcW w:w="5528" w:type="dxa"/>
            <w:tcMar>
              <w:top w:w="0" w:type="dxa"/>
              <w:left w:w="108" w:type="dxa"/>
              <w:bottom w:w="0" w:type="dxa"/>
              <w:right w:w="108" w:type="dxa"/>
            </w:tcMar>
            <w:hideMark/>
          </w:tcPr>
          <w:p w14:paraId="4CD35DAE" w14:textId="77777777" w:rsidR="003C27F4" w:rsidRPr="00493CA4" w:rsidRDefault="003C27F4" w:rsidP="0065054F">
            <w:pPr>
              <w:rPr>
                <w:rFonts w:asciiTheme="minorHAnsi" w:hAnsiTheme="minorHAnsi" w:cstheme="minorHAnsi"/>
              </w:rPr>
            </w:pPr>
            <w:r w:rsidRPr="00493CA4">
              <w:rPr>
                <w:rFonts w:asciiTheme="minorHAnsi" w:hAnsiTheme="minorHAnsi" w:cstheme="minorHAnsi"/>
              </w:rPr>
              <w:t xml:space="preserve">Parking bay suspension </w:t>
            </w:r>
          </w:p>
        </w:tc>
      </w:tr>
      <w:tr w:rsidR="003C27F4" w:rsidRPr="00493CA4" w14:paraId="3AD16281" w14:textId="77777777" w:rsidTr="00C77481">
        <w:trPr>
          <w:trHeight w:val="1256"/>
        </w:trPr>
        <w:tc>
          <w:tcPr>
            <w:tcW w:w="4810" w:type="dxa"/>
            <w:tcMar>
              <w:top w:w="0" w:type="dxa"/>
              <w:left w:w="108" w:type="dxa"/>
              <w:bottom w:w="0" w:type="dxa"/>
              <w:right w:w="108" w:type="dxa"/>
            </w:tcMar>
            <w:hideMark/>
          </w:tcPr>
          <w:p w14:paraId="01CCAD94" w14:textId="77777777" w:rsidR="003C27F4" w:rsidRPr="00493CA4" w:rsidRDefault="003C27F4" w:rsidP="0065054F">
            <w:pPr>
              <w:rPr>
                <w:rFonts w:asciiTheme="minorHAnsi" w:hAnsiTheme="minorHAnsi" w:cstheme="minorHAnsi"/>
              </w:rPr>
            </w:pPr>
            <w:r w:rsidRPr="00493CA4">
              <w:rPr>
                <w:rFonts w:asciiTheme="minorHAnsi" w:hAnsiTheme="minorHAnsi" w:cstheme="minorHAnsi"/>
              </w:rPr>
              <w:t>HCC TTRO team</w:t>
            </w:r>
          </w:p>
        </w:tc>
        <w:tc>
          <w:tcPr>
            <w:tcW w:w="5528" w:type="dxa"/>
            <w:tcMar>
              <w:top w:w="0" w:type="dxa"/>
              <w:left w:w="108" w:type="dxa"/>
              <w:bottom w:w="0" w:type="dxa"/>
              <w:right w:w="108" w:type="dxa"/>
            </w:tcMar>
            <w:hideMark/>
          </w:tcPr>
          <w:p w14:paraId="242BAE7B" w14:textId="77777777" w:rsidR="003C27F4" w:rsidRPr="00493CA4" w:rsidRDefault="003C27F4" w:rsidP="0065054F">
            <w:pPr>
              <w:rPr>
                <w:rFonts w:asciiTheme="minorHAnsi" w:hAnsiTheme="minorHAnsi" w:cstheme="minorHAnsi"/>
              </w:rPr>
            </w:pPr>
            <w:r w:rsidRPr="00493CA4">
              <w:rPr>
                <w:rFonts w:asciiTheme="minorHAnsi" w:hAnsiTheme="minorHAnsi" w:cstheme="minorHAnsi"/>
              </w:rPr>
              <w:t>HCC Parking Services Team</w:t>
            </w:r>
          </w:p>
        </w:tc>
      </w:tr>
    </w:tbl>
    <w:p w14:paraId="1BABA4C5" w14:textId="77777777" w:rsidR="003C27F4" w:rsidRPr="00493CA4" w:rsidRDefault="003C27F4" w:rsidP="007946B2">
      <w:pPr>
        <w:rPr>
          <w:rFonts w:asciiTheme="minorHAnsi" w:hAnsiTheme="minorHAnsi" w:cstheme="minorHAnsi"/>
          <w:b/>
          <w:bCs/>
        </w:rPr>
      </w:pPr>
    </w:p>
    <w:p w14:paraId="2C26979D" w14:textId="393AD6EC" w:rsidR="0046358C" w:rsidRPr="00493CA4" w:rsidRDefault="0046358C" w:rsidP="0046358C">
      <w:pPr>
        <w:rPr>
          <w:rFonts w:asciiTheme="minorHAnsi" w:hAnsiTheme="minorHAnsi" w:cstheme="minorHAnsi"/>
          <w:b/>
          <w:bCs/>
          <w:u w:val="single"/>
        </w:rPr>
      </w:pPr>
      <w:r w:rsidRPr="00493CA4">
        <w:rPr>
          <w:rFonts w:asciiTheme="minorHAnsi" w:hAnsiTheme="minorHAnsi" w:cstheme="minorHAnsi"/>
          <w:b/>
          <w:bCs/>
          <w:u w:val="single"/>
        </w:rPr>
        <w:t xml:space="preserve">COST OF APPLICATION </w:t>
      </w:r>
    </w:p>
    <w:p w14:paraId="5F9329AA" w14:textId="77777777" w:rsidR="0046358C" w:rsidRPr="00493CA4" w:rsidRDefault="0046358C" w:rsidP="0046358C">
      <w:pPr>
        <w:rPr>
          <w:rFonts w:asciiTheme="minorHAnsi" w:hAnsiTheme="minorHAnsi" w:cstheme="minorHAnsi"/>
          <w:i/>
          <w:iCs/>
        </w:rPr>
      </w:pPr>
      <w:r w:rsidRPr="00493CA4">
        <w:rPr>
          <w:rFonts w:asciiTheme="minorHAnsi" w:hAnsiTheme="minorHAnsi" w:cstheme="minorHAnsi"/>
          <w:b/>
          <w:bCs/>
          <w:i/>
          <w:iCs/>
        </w:rPr>
        <w:t xml:space="preserve">We will produce all applications for the requested start date. We will send an invoice for the Application once it has been completed and once all costs are known. </w:t>
      </w:r>
      <w:r w:rsidRPr="00493CA4">
        <w:rPr>
          <w:rFonts w:asciiTheme="minorHAnsi" w:hAnsiTheme="minorHAnsi" w:cstheme="minorHAnsi"/>
          <w:i/>
          <w:iCs/>
        </w:rPr>
        <w:t xml:space="preserve"> </w:t>
      </w:r>
    </w:p>
    <w:p w14:paraId="2BB25179" w14:textId="77777777" w:rsidR="0046358C" w:rsidRPr="00493CA4" w:rsidRDefault="0046358C" w:rsidP="0046358C">
      <w:pPr>
        <w:rPr>
          <w:rFonts w:asciiTheme="minorHAnsi" w:hAnsiTheme="minorHAnsi" w:cstheme="minorHAnsi"/>
        </w:rPr>
      </w:pPr>
      <w:r w:rsidRPr="00493CA4">
        <w:rPr>
          <w:rFonts w:asciiTheme="minorHAnsi" w:hAnsiTheme="minorHAnsi" w:cstheme="minorHAnsi"/>
        </w:rPr>
        <w:t xml:space="preserve">Emergency Notices will be processed as soon as they are received, once you apply there is no opportunity to cancel a request for an Emergency Notice. </w:t>
      </w:r>
    </w:p>
    <w:p w14:paraId="72EC6C51" w14:textId="77777777" w:rsidR="0046358C" w:rsidRPr="00493CA4" w:rsidRDefault="0046358C" w:rsidP="0046358C">
      <w:pPr>
        <w:rPr>
          <w:rFonts w:asciiTheme="minorHAnsi" w:hAnsiTheme="minorHAnsi" w:cstheme="minorHAnsi"/>
          <w:b/>
          <w:bCs/>
        </w:rPr>
      </w:pPr>
      <w:r w:rsidRPr="00493CA4">
        <w:rPr>
          <w:rFonts w:asciiTheme="minorHAnsi" w:hAnsiTheme="minorHAnsi" w:cstheme="minorHAnsi"/>
          <w:b/>
          <w:bCs/>
        </w:rPr>
        <w:t xml:space="preserve">Road works: Planned closure </w:t>
      </w:r>
    </w:p>
    <w:p w14:paraId="730445B3" w14:textId="31442EE5" w:rsidR="0046358C" w:rsidRPr="00493CA4" w:rsidRDefault="0046358C" w:rsidP="0046358C">
      <w:pPr>
        <w:rPr>
          <w:rFonts w:asciiTheme="minorHAnsi" w:hAnsiTheme="minorHAnsi" w:cstheme="minorHAnsi"/>
        </w:rPr>
      </w:pPr>
      <w:r w:rsidRPr="00493CA4">
        <w:rPr>
          <w:rFonts w:asciiTheme="minorHAnsi" w:hAnsiTheme="minorHAnsi" w:cstheme="minorHAnsi"/>
        </w:rPr>
        <w:t xml:space="preserve">There is a fixed charge for a Temporary Traffic Regulation Order </w:t>
      </w:r>
      <w:r w:rsidRPr="009D1D8C">
        <w:rPr>
          <w:rFonts w:asciiTheme="minorHAnsi" w:hAnsiTheme="minorHAnsi" w:cstheme="minorHAnsi"/>
        </w:rPr>
        <w:t>of</w:t>
      </w:r>
      <w:r w:rsidRPr="00493CA4">
        <w:rPr>
          <w:rFonts w:asciiTheme="minorHAnsi" w:hAnsiTheme="minorHAnsi" w:cstheme="minorHAnsi"/>
          <w:b/>
          <w:bCs/>
        </w:rPr>
        <w:t xml:space="preserve"> £2</w:t>
      </w:r>
      <w:r w:rsidR="00F733E3">
        <w:rPr>
          <w:rFonts w:asciiTheme="minorHAnsi" w:hAnsiTheme="minorHAnsi" w:cstheme="minorHAnsi"/>
          <w:b/>
          <w:bCs/>
        </w:rPr>
        <w:t>491.</w:t>
      </w:r>
      <w:r w:rsidR="00082EB2">
        <w:rPr>
          <w:rFonts w:asciiTheme="minorHAnsi" w:hAnsiTheme="minorHAnsi" w:cstheme="minorHAnsi"/>
          <w:b/>
          <w:bCs/>
        </w:rPr>
        <w:t>5</w:t>
      </w:r>
      <w:r w:rsidRPr="00493CA4">
        <w:rPr>
          <w:rFonts w:asciiTheme="minorHAnsi" w:hAnsiTheme="minorHAnsi" w:cstheme="minorHAnsi"/>
          <w:b/>
          <w:bCs/>
        </w:rPr>
        <w:t xml:space="preserve">0 + </w:t>
      </w:r>
      <w:r w:rsidR="004C0E4B" w:rsidRPr="00493CA4">
        <w:rPr>
          <w:rFonts w:asciiTheme="minorHAnsi" w:hAnsiTheme="minorHAnsi" w:cstheme="minorHAnsi"/>
          <w:b/>
          <w:bCs/>
        </w:rPr>
        <w:t>VAT 20</w:t>
      </w:r>
      <w:r w:rsidR="009D1D8C" w:rsidRPr="00493CA4">
        <w:rPr>
          <w:rFonts w:asciiTheme="minorHAnsi" w:hAnsiTheme="minorHAnsi" w:cstheme="minorHAnsi"/>
          <w:b/>
          <w:bCs/>
        </w:rPr>
        <w:t>%</w:t>
      </w:r>
      <w:r w:rsidR="009D1D8C">
        <w:rPr>
          <w:rFonts w:asciiTheme="minorHAnsi" w:hAnsiTheme="minorHAnsi" w:cstheme="minorHAnsi"/>
          <w:b/>
          <w:bCs/>
        </w:rPr>
        <w:t xml:space="preserve"> &amp; </w:t>
      </w:r>
      <w:r w:rsidRPr="00493CA4">
        <w:rPr>
          <w:rFonts w:asciiTheme="minorHAnsi" w:hAnsiTheme="minorHAnsi" w:cstheme="minorHAnsi"/>
          <w:b/>
          <w:bCs/>
        </w:rPr>
        <w:t xml:space="preserve">Statutory Advertisement </w:t>
      </w:r>
      <w:r w:rsidR="00E605C0">
        <w:rPr>
          <w:rFonts w:asciiTheme="minorHAnsi" w:hAnsiTheme="minorHAnsi" w:cstheme="minorHAnsi"/>
          <w:b/>
          <w:bCs/>
        </w:rPr>
        <w:t>(including VAT)</w:t>
      </w:r>
      <w:r w:rsidRPr="00493CA4">
        <w:rPr>
          <w:rFonts w:asciiTheme="minorHAnsi" w:hAnsiTheme="minorHAnsi" w:cstheme="minorHAnsi"/>
          <w:b/>
          <w:bCs/>
        </w:rPr>
        <w:t>.</w:t>
      </w:r>
      <w:r w:rsidRPr="00493CA4">
        <w:rPr>
          <w:rFonts w:asciiTheme="minorHAnsi" w:hAnsiTheme="minorHAnsi" w:cstheme="minorHAnsi"/>
        </w:rPr>
        <w:t xml:space="preserve"> This covers the cost of advertising the order and a Technical and Legal fee to cover the checking and drafting of the order. </w:t>
      </w:r>
    </w:p>
    <w:p w14:paraId="05F2E1FC" w14:textId="035C341C" w:rsidR="0046358C" w:rsidRPr="00493CA4" w:rsidRDefault="0046358C" w:rsidP="0046358C">
      <w:pPr>
        <w:spacing w:after="0" w:line="240" w:lineRule="auto"/>
        <w:rPr>
          <w:rFonts w:asciiTheme="minorHAnsi" w:hAnsiTheme="minorHAnsi" w:cstheme="minorHAnsi"/>
        </w:rPr>
      </w:pPr>
      <w:r w:rsidRPr="00493CA4">
        <w:rPr>
          <w:rFonts w:asciiTheme="minorHAnsi" w:eastAsia="Times New Roman" w:hAnsiTheme="minorHAnsi" w:cstheme="minorHAnsi"/>
          <w:i/>
          <w:iCs/>
          <w:lang w:eastAsia="en-GB"/>
        </w:rPr>
        <w:t>TTRO/N Costs are: Technical &amp; Legal Costs - £2</w:t>
      </w:r>
      <w:r w:rsidR="0034277A">
        <w:rPr>
          <w:rFonts w:asciiTheme="minorHAnsi" w:eastAsia="Times New Roman" w:hAnsiTheme="minorHAnsi" w:cstheme="minorHAnsi"/>
          <w:i/>
          <w:iCs/>
          <w:lang w:eastAsia="en-GB"/>
        </w:rPr>
        <w:t>491.50</w:t>
      </w:r>
      <w:r w:rsidR="0002743F">
        <w:rPr>
          <w:rFonts w:asciiTheme="minorHAnsi" w:eastAsia="Times New Roman" w:hAnsiTheme="minorHAnsi" w:cstheme="minorHAnsi"/>
          <w:i/>
          <w:iCs/>
          <w:lang w:eastAsia="en-GB"/>
        </w:rPr>
        <w:t xml:space="preserve"> </w:t>
      </w:r>
      <w:r w:rsidR="0002743F" w:rsidRPr="00493CA4">
        <w:rPr>
          <w:rFonts w:asciiTheme="minorHAnsi" w:eastAsia="Times New Roman" w:hAnsiTheme="minorHAnsi" w:cstheme="minorHAnsi"/>
          <w:i/>
          <w:iCs/>
          <w:lang w:eastAsia="en-GB"/>
        </w:rPr>
        <w:t xml:space="preserve">+ VAT @ 20% </w:t>
      </w:r>
      <w:r w:rsidR="0002743F">
        <w:rPr>
          <w:rFonts w:asciiTheme="minorHAnsi" w:eastAsia="Times New Roman" w:hAnsiTheme="minorHAnsi" w:cstheme="minorHAnsi"/>
          <w:i/>
          <w:iCs/>
          <w:lang w:eastAsia="en-GB"/>
        </w:rPr>
        <w:t>&amp;</w:t>
      </w:r>
      <w:r w:rsidRPr="00493CA4">
        <w:rPr>
          <w:rFonts w:asciiTheme="minorHAnsi" w:eastAsia="Times New Roman" w:hAnsiTheme="minorHAnsi" w:cstheme="minorHAnsi"/>
          <w:i/>
          <w:iCs/>
          <w:lang w:eastAsia="en-GB"/>
        </w:rPr>
        <w:t xml:space="preserve"> Statutory advertising (Orders only &amp; approximately £150 - £400, these are approximations only and prices may vary) (Advertisement costs are not known until booked with newspaper and are re-charged ‘at cost’) (Correct as of 1st April 202</w:t>
      </w:r>
      <w:r w:rsidR="00B011F0">
        <w:rPr>
          <w:rFonts w:asciiTheme="minorHAnsi" w:eastAsia="Times New Roman" w:hAnsiTheme="minorHAnsi" w:cstheme="minorHAnsi"/>
          <w:i/>
          <w:iCs/>
          <w:lang w:eastAsia="en-GB"/>
        </w:rPr>
        <w:t>5</w:t>
      </w:r>
      <w:r w:rsidRPr="00493CA4">
        <w:rPr>
          <w:rFonts w:asciiTheme="minorHAnsi" w:eastAsia="Times New Roman" w:hAnsiTheme="minorHAnsi" w:cstheme="minorHAnsi"/>
          <w:i/>
          <w:iCs/>
          <w:lang w:eastAsia="en-GB"/>
        </w:rPr>
        <w:t>).</w:t>
      </w:r>
    </w:p>
    <w:p w14:paraId="51D4410F" w14:textId="77777777" w:rsidR="0046358C" w:rsidRPr="00493CA4" w:rsidRDefault="0046358C" w:rsidP="0046358C">
      <w:pPr>
        <w:spacing w:after="0" w:line="240" w:lineRule="auto"/>
        <w:rPr>
          <w:rFonts w:asciiTheme="minorHAnsi" w:hAnsiTheme="minorHAnsi" w:cstheme="minorHAnsi"/>
        </w:rPr>
      </w:pPr>
    </w:p>
    <w:p w14:paraId="56D0C559" w14:textId="77777777" w:rsidR="0046358C" w:rsidRPr="00493CA4" w:rsidRDefault="0046358C" w:rsidP="0046358C">
      <w:pPr>
        <w:rPr>
          <w:rFonts w:asciiTheme="minorHAnsi" w:hAnsiTheme="minorHAnsi" w:cstheme="minorHAnsi"/>
          <w:b/>
          <w:bCs/>
        </w:rPr>
      </w:pPr>
      <w:r w:rsidRPr="00493CA4">
        <w:rPr>
          <w:rFonts w:asciiTheme="minorHAnsi" w:hAnsiTheme="minorHAnsi" w:cstheme="minorHAnsi"/>
          <w:b/>
          <w:bCs/>
        </w:rPr>
        <w:t xml:space="preserve">Roadworks: Emergency closure </w:t>
      </w:r>
    </w:p>
    <w:p w14:paraId="222FCC90" w14:textId="08AB4316" w:rsidR="0046358C" w:rsidRPr="00493CA4" w:rsidRDefault="0046358C" w:rsidP="0046358C">
      <w:pPr>
        <w:rPr>
          <w:rFonts w:asciiTheme="minorHAnsi" w:hAnsiTheme="minorHAnsi" w:cstheme="minorHAnsi"/>
        </w:rPr>
      </w:pPr>
      <w:r w:rsidRPr="00493CA4">
        <w:rPr>
          <w:rFonts w:asciiTheme="minorHAnsi" w:hAnsiTheme="minorHAnsi" w:cstheme="minorHAnsi"/>
        </w:rPr>
        <w:t>There is a fixed charge for an Emergency Notice of</w:t>
      </w:r>
      <w:r w:rsidRPr="00493CA4">
        <w:rPr>
          <w:rFonts w:asciiTheme="minorHAnsi" w:hAnsiTheme="minorHAnsi" w:cstheme="minorHAnsi"/>
          <w:b/>
          <w:bCs/>
        </w:rPr>
        <w:t xml:space="preserve"> £2</w:t>
      </w:r>
      <w:r w:rsidR="003F6841">
        <w:rPr>
          <w:rFonts w:asciiTheme="minorHAnsi" w:hAnsiTheme="minorHAnsi" w:cstheme="minorHAnsi"/>
          <w:b/>
          <w:bCs/>
        </w:rPr>
        <w:t>491</w:t>
      </w:r>
      <w:r w:rsidR="0034277A">
        <w:rPr>
          <w:rFonts w:asciiTheme="minorHAnsi" w:hAnsiTheme="minorHAnsi" w:cstheme="minorHAnsi"/>
          <w:b/>
          <w:bCs/>
        </w:rPr>
        <w:t>.</w:t>
      </w:r>
      <w:r w:rsidR="00082EB2">
        <w:rPr>
          <w:rFonts w:asciiTheme="minorHAnsi" w:hAnsiTheme="minorHAnsi" w:cstheme="minorHAnsi"/>
          <w:b/>
          <w:bCs/>
        </w:rPr>
        <w:t>5</w:t>
      </w:r>
      <w:r w:rsidRPr="00493CA4">
        <w:rPr>
          <w:rFonts w:asciiTheme="minorHAnsi" w:hAnsiTheme="minorHAnsi" w:cstheme="minorHAnsi"/>
          <w:b/>
          <w:bCs/>
        </w:rPr>
        <w:t>0 + VAT (20%)</w:t>
      </w:r>
      <w:r w:rsidRPr="00493CA4">
        <w:rPr>
          <w:rFonts w:asciiTheme="minorHAnsi" w:hAnsiTheme="minorHAnsi" w:cstheme="minorHAnsi"/>
        </w:rPr>
        <w:t xml:space="preserve">. This covers the cost of the administration for checking and drafting of the notice. If the Emergency Notice is required to be converted into a conventional TTRO the required Statutory Advertisement will be added to the cost of the Emergency Notice.  </w:t>
      </w:r>
    </w:p>
    <w:p w14:paraId="1CF87709" w14:textId="26F87A4E" w:rsidR="00754973" w:rsidRPr="00493CA4" w:rsidRDefault="00FA2375" w:rsidP="0046358C">
      <w:pPr>
        <w:rPr>
          <w:rFonts w:asciiTheme="minorHAnsi" w:hAnsiTheme="minorHAnsi" w:cstheme="minorHAnsi"/>
          <w:b/>
          <w:bCs/>
        </w:rPr>
      </w:pPr>
      <w:r w:rsidRPr="00493CA4">
        <w:rPr>
          <w:rFonts w:asciiTheme="minorHAnsi" w:hAnsiTheme="minorHAnsi" w:cstheme="minorHAnsi"/>
          <w:b/>
          <w:bCs/>
        </w:rPr>
        <w:t>Statutory Advertisement</w:t>
      </w:r>
    </w:p>
    <w:p w14:paraId="253103B9" w14:textId="6468A8C5" w:rsidR="00FA2375" w:rsidRPr="00493CA4" w:rsidRDefault="00FA2375" w:rsidP="0046358C">
      <w:pPr>
        <w:rPr>
          <w:rFonts w:asciiTheme="minorHAnsi" w:eastAsia="Times New Roman" w:hAnsiTheme="minorHAnsi" w:cstheme="minorHAnsi"/>
          <w:lang w:eastAsia="en-GB"/>
        </w:rPr>
      </w:pPr>
      <w:r w:rsidRPr="00493CA4">
        <w:rPr>
          <w:rFonts w:asciiTheme="minorHAnsi" w:eastAsia="Times New Roman" w:hAnsiTheme="minorHAnsi" w:cstheme="minorHAnsi"/>
          <w:lang w:eastAsia="en-GB"/>
        </w:rPr>
        <w:t>The notice for the requested works can be found in the news publications of NewsQuest™ approximately 2 weeks before and leading up to the requested start date and can be forwarded to the applicant via email at the earliest of a week prior to the requested works.</w:t>
      </w:r>
    </w:p>
    <w:p w14:paraId="7E003770" w14:textId="77777777" w:rsidR="002D2321" w:rsidRDefault="002D2321">
      <w:pPr>
        <w:suppressAutoHyphens w:val="0"/>
        <w:rPr>
          <w:rFonts w:asciiTheme="minorHAnsi" w:eastAsia="Times New Roman" w:hAnsiTheme="minorHAnsi" w:cstheme="minorHAnsi"/>
          <w:b/>
          <w:bCs/>
          <w:lang w:eastAsia="en-GB"/>
        </w:rPr>
      </w:pPr>
      <w:r>
        <w:rPr>
          <w:rFonts w:asciiTheme="minorHAnsi" w:eastAsia="Times New Roman" w:hAnsiTheme="minorHAnsi" w:cstheme="minorHAnsi"/>
          <w:b/>
          <w:bCs/>
          <w:lang w:eastAsia="en-GB"/>
        </w:rPr>
        <w:br w:type="page"/>
      </w:r>
    </w:p>
    <w:p w14:paraId="32DF00FA" w14:textId="6A9F5802" w:rsidR="00B7298B" w:rsidRPr="00493CA4" w:rsidRDefault="00B7298B" w:rsidP="0046358C">
      <w:pPr>
        <w:rPr>
          <w:rFonts w:asciiTheme="minorHAnsi" w:eastAsia="Times New Roman" w:hAnsiTheme="minorHAnsi" w:cstheme="minorHAnsi"/>
          <w:b/>
          <w:bCs/>
          <w:lang w:eastAsia="en-GB"/>
        </w:rPr>
      </w:pPr>
      <w:r w:rsidRPr="00493CA4">
        <w:rPr>
          <w:rFonts w:asciiTheme="minorHAnsi" w:eastAsia="Times New Roman" w:hAnsiTheme="minorHAnsi" w:cstheme="minorHAnsi"/>
          <w:b/>
          <w:bCs/>
          <w:lang w:eastAsia="en-GB"/>
        </w:rPr>
        <w:lastRenderedPageBreak/>
        <w:t xml:space="preserve">Cancellation </w:t>
      </w:r>
      <w:r w:rsidR="005259AF" w:rsidRPr="00493CA4">
        <w:rPr>
          <w:rFonts w:asciiTheme="minorHAnsi" w:eastAsia="Times New Roman" w:hAnsiTheme="minorHAnsi" w:cstheme="minorHAnsi"/>
          <w:b/>
          <w:bCs/>
          <w:lang w:eastAsia="en-GB"/>
        </w:rPr>
        <w:t>of Applications</w:t>
      </w:r>
    </w:p>
    <w:p w14:paraId="0F39E626" w14:textId="3B3EFB39" w:rsidR="005259AF" w:rsidRPr="00493CA4" w:rsidRDefault="005259AF" w:rsidP="0046358C">
      <w:pPr>
        <w:rPr>
          <w:rFonts w:asciiTheme="minorHAnsi" w:hAnsiTheme="minorHAnsi" w:cstheme="minorHAnsi"/>
        </w:rPr>
      </w:pPr>
      <w:r w:rsidRPr="00493CA4">
        <w:rPr>
          <w:rFonts w:asciiTheme="minorHAnsi" w:eastAsia="Times New Roman" w:hAnsiTheme="minorHAnsi" w:cstheme="minorHAnsi"/>
          <w:lang w:eastAsia="en-GB"/>
        </w:rPr>
        <w:t xml:space="preserve">If the requested works need to be cancelled, rescheduled, or are not needed, please inform the TTRO team as soon as this information becomes available, as the charges for a TTRO/N may still apply if the TTRO team are informed too late.    </w:t>
      </w:r>
    </w:p>
    <w:p w14:paraId="5C400FB5" w14:textId="77777777" w:rsidR="007946B2" w:rsidRPr="00493CA4" w:rsidRDefault="007946B2" w:rsidP="007946B2">
      <w:pPr>
        <w:rPr>
          <w:rFonts w:asciiTheme="minorHAnsi" w:hAnsiTheme="minorHAnsi" w:cstheme="minorHAnsi"/>
          <w:b/>
          <w:bCs/>
          <w:u w:val="single"/>
        </w:rPr>
      </w:pPr>
      <w:r w:rsidRPr="00493CA4">
        <w:rPr>
          <w:rFonts w:asciiTheme="minorHAnsi" w:hAnsiTheme="minorHAnsi" w:cstheme="minorHAnsi"/>
          <w:b/>
          <w:bCs/>
          <w:u w:val="single"/>
        </w:rPr>
        <w:t xml:space="preserve">PAYMENT METHODS </w:t>
      </w:r>
    </w:p>
    <w:p w14:paraId="6194ED1A" w14:textId="1EA75901" w:rsidR="00AE2EF6" w:rsidRPr="003B4877" w:rsidRDefault="00FF4A95" w:rsidP="007946B2">
      <w:pPr>
        <w:rPr>
          <w:rFonts w:asciiTheme="minorHAnsi" w:hAnsiTheme="minorHAnsi" w:cstheme="minorHAnsi"/>
        </w:rPr>
      </w:pPr>
      <w:r w:rsidRPr="003B4877">
        <w:rPr>
          <w:rFonts w:asciiTheme="minorHAnsi" w:hAnsiTheme="minorHAnsi" w:cstheme="minorHAnsi"/>
        </w:rPr>
        <w:t xml:space="preserve">Once you have </w:t>
      </w:r>
      <w:r w:rsidR="009E76C8" w:rsidRPr="003B4877">
        <w:rPr>
          <w:rFonts w:asciiTheme="minorHAnsi" w:hAnsiTheme="minorHAnsi" w:cstheme="minorHAnsi"/>
        </w:rPr>
        <w:t>received your invoice, p</w:t>
      </w:r>
      <w:r w:rsidR="007946B2" w:rsidRPr="003B4877">
        <w:rPr>
          <w:rFonts w:asciiTheme="minorHAnsi" w:hAnsiTheme="minorHAnsi" w:cstheme="minorHAnsi"/>
        </w:rPr>
        <w:t xml:space="preserve">ayment can be made by </w:t>
      </w:r>
      <w:r w:rsidR="00615BD8" w:rsidRPr="003B4877">
        <w:rPr>
          <w:rFonts w:asciiTheme="minorHAnsi" w:hAnsiTheme="minorHAnsi" w:cstheme="minorHAnsi"/>
        </w:rPr>
        <w:t>post</w:t>
      </w:r>
      <w:r w:rsidR="007946B2" w:rsidRPr="003B4877">
        <w:rPr>
          <w:rFonts w:asciiTheme="minorHAnsi" w:hAnsiTheme="minorHAnsi" w:cstheme="minorHAnsi"/>
        </w:rPr>
        <w:t xml:space="preserve">, </w:t>
      </w:r>
      <w:r w:rsidR="007314A0" w:rsidRPr="003B4877">
        <w:rPr>
          <w:rFonts w:asciiTheme="minorHAnsi" w:hAnsiTheme="minorHAnsi" w:cstheme="minorHAnsi"/>
        </w:rPr>
        <w:t>debit/credit card</w:t>
      </w:r>
      <w:r w:rsidR="00615BD8" w:rsidRPr="003B4877">
        <w:rPr>
          <w:rFonts w:asciiTheme="minorHAnsi" w:hAnsiTheme="minorHAnsi" w:cstheme="minorHAnsi"/>
        </w:rPr>
        <w:t xml:space="preserve">, direct </w:t>
      </w:r>
      <w:r w:rsidR="001B1289" w:rsidRPr="003B4877">
        <w:rPr>
          <w:rFonts w:asciiTheme="minorHAnsi" w:hAnsiTheme="minorHAnsi" w:cstheme="minorHAnsi"/>
        </w:rPr>
        <w:t>debit,</w:t>
      </w:r>
      <w:r w:rsidR="007946B2" w:rsidRPr="003B4877">
        <w:rPr>
          <w:rFonts w:asciiTheme="minorHAnsi" w:hAnsiTheme="minorHAnsi" w:cstheme="minorHAnsi"/>
        </w:rPr>
        <w:t xml:space="preserve"> or BACS transfer. </w:t>
      </w:r>
    </w:p>
    <w:p w14:paraId="2AC4B0C4" w14:textId="3A6ACEB1" w:rsidR="003B4877" w:rsidRDefault="003B4877" w:rsidP="007946B2">
      <w:pPr>
        <w:rPr>
          <w:rFonts w:asciiTheme="minorHAnsi" w:hAnsiTheme="minorHAnsi" w:cstheme="minorHAnsi"/>
        </w:rPr>
      </w:pPr>
      <w:r>
        <w:rPr>
          <w:rFonts w:asciiTheme="minorHAnsi" w:hAnsiTheme="minorHAnsi" w:cstheme="minorHAnsi"/>
        </w:rPr>
        <w:t xml:space="preserve">By Direct Debit </w:t>
      </w:r>
      <w:r w:rsidR="006834AD">
        <w:rPr>
          <w:rFonts w:asciiTheme="minorHAnsi" w:hAnsiTheme="minorHAnsi" w:cstheme="minorHAnsi"/>
        </w:rPr>
        <w:t>–</w:t>
      </w:r>
      <w:r>
        <w:rPr>
          <w:rFonts w:asciiTheme="minorHAnsi" w:hAnsiTheme="minorHAnsi" w:cstheme="minorHAnsi"/>
        </w:rPr>
        <w:t xml:space="preserve"> </w:t>
      </w:r>
      <w:r w:rsidR="006834AD">
        <w:rPr>
          <w:rFonts w:asciiTheme="minorHAnsi" w:hAnsiTheme="minorHAnsi" w:cstheme="minorHAnsi"/>
        </w:rPr>
        <w:t xml:space="preserve">Direct Debit is the most popular way to pay invoices. We will automatically </w:t>
      </w:r>
      <w:r w:rsidR="001924F3">
        <w:rPr>
          <w:rFonts w:asciiTheme="minorHAnsi" w:hAnsiTheme="minorHAnsi" w:cstheme="minorHAnsi"/>
        </w:rPr>
        <w:t xml:space="preserve">collect payments from your bank or building society. We will always tell you </w:t>
      </w:r>
      <w:r w:rsidR="00FC1BC2">
        <w:rPr>
          <w:rFonts w:asciiTheme="minorHAnsi" w:hAnsiTheme="minorHAnsi" w:cstheme="minorHAnsi"/>
        </w:rPr>
        <w:t xml:space="preserve">beforehand how much we will collect. Please go to </w:t>
      </w:r>
      <w:hyperlink r:id="rId10" w:history="1">
        <w:r w:rsidR="008C585A" w:rsidRPr="00AA0B9B">
          <w:rPr>
            <w:rStyle w:val="Hyperlink"/>
            <w:rFonts w:asciiTheme="minorHAnsi" w:hAnsiTheme="minorHAnsi" w:cstheme="minorHAnsi"/>
          </w:rPr>
          <w:t>www.hants.gov.uk/directdebit</w:t>
        </w:r>
      </w:hyperlink>
      <w:r w:rsidR="008C585A">
        <w:rPr>
          <w:rFonts w:asciiTheme="minorHAnsi" w:hAnsiTheme="minorHAnsi" w:cstheme="minorHAnsi"/>
        </w:rPr>
        <w:t xml:space="preserve"> and fill in the form.</w:t>
      </w:r>
    </w:p>
    <w:p w14:paraId="460084A2" w14:textId="69332550" w:rsidR="00CA6742" w:rsidRDefault="008C585A" w:rsidP="007946B2">
      <w:pPr>
        <w:rPr>
          <w:rFonts w:asciiTheme="minorHAnsi" w:hAnsiTheme="minorHAnsi" w:cstheme="minorHAnsi"/>
        </w:rPr>
      </w:pPr>
      <w:r>
        <w:rPr>
          <w:rFonts w:asciiTheme="minorHAnsi" w:hAnsiTheme="minorHAnsi" w:cstheme="minorHAnsi"/>
        </w:rPr>
        <w:t xml:space="preserve">You can pay at </w:t>
      </w:r>
      <w:r w:rsidR="001B1289">
        <w:rPr>
          <w:rFonts w:asciiTheme="minorHAnsi" w:hAnsiTheme="minorHAnsi" w:cstheme="minorHAnsi"/>
        </w:rPr>
        <w:t>any time</w:t>
      </w:r>
      <w:r>
        <w:rPr>
          <w:rFonts w:asciiTheme="minorHAnsi" w:hAnsiTheme="minorHAnsi" w:cstheme="minorHAnsi"/>
        </w:rPr>
        <w:t xml:space="preserve"> </w:t>
      </w:r>
      <w:r w:rsidR="00C531C8">
        <w:rPr>
          <w:rFonts w:asciiTheme="minorHAnsi" w:hAnsiTheme="minorHAnsi" w:cstheme="minorHAnsi"/>
        </w:rPr>
        <w:t>with a debit or credit card by visiting einvoicepayments</w:t>
      </w:r>
      <w:r w:rsidR="0045020B">
        <w:rPr>
          <w:rFonts w:asciiTheme="minorHAnsi" w:hAnsiTheme="minorHAnsi" w:cstheme="minorHAnsi"/>
        </w:rPr>
        <w:t xml:space="preserve">.hants.gov.uk/ or by using </w:t>
      </w:r>
      <w:r w:rsidR="00A219C9">
        <w:rPr>
          <w:rFonts w:asciiTheme="minorHAnsi" w:hAnsiTheme="minorHAnsi" w:cstheme="minorHAnsi"/>
        </w:rPr>
        <w:t>our automated phone payments service, 0333 555 2221</w:t>
      </w:r>
      <w:r w:rsidR="00B70D84">
        <w:rPr>
          <w:rFonts w:asciiTheme="minorHAnsi" w:hAnsiTheme="minorHAnsi" w:cstheme="minorHAnsi"/>
        </w:rPr>
        <w:t>. To use the automated phone payments service, you will need your invoice number</w:t>
      </w:r>
      <w:r w:rsidR="00D10E5B">
        <w:rPr>
          <w:rFonts w:asciiTheme="minorHAnsi" w:hAnsiTheme="minorHAnsi" w:cstheme="minorHAnsi"/>
        </w:rPr>
        <w:t>, customer account, postcode and a valid debit or credit card</w:t>
      </w:r>
      <w:r w:rsidR="00445017">
        <w:rPr>
          <w:rFonts w:asciiTheme="minorHAnsi" w:hAnsiTheme="minorHAnsi" w:cstheme="minorHAnsi"/>
        </w:rPr>
        <w:t>. The postcode should be the one that appears on the invoice</w:t>
      </w:r>
      <w:r w:rsidR="0015614B">
        <w:rPr>
          <w:rFonts w:asciiTheme="minorHAnsi" w:hAnsiTheme="minorHAnsi" w:cstheme="minorHAnsi"/>
        </w:rPr>
        <w:t xml:space="preserve"> or, if you make payments on behalf of a </w:t>
      </w:r>
      <w:r w:rsidR="00CA6742">
        <w:rPr>
          <w:rFonts w:asciiTheme="minorHAnsi" w:hAnsiTheme="minorHAnsi" w:cstheme="minorHAnsi"/>
        </w:rPr>
        <w:t>care client, the post code of the client.</w:t>
      </w:r>
    </w:p>
    <w:p w14:paraId="3A1BFA0E" w14:textId="4C6D1C3F" w:rsidR="008C585A" w:rsidRDefault="00CA6742" w:rsidP="007946B2">
      <w:pPr>
        <w:rPr>
          <w:rFonts w:asciiTheme="minorHAnsi" w:hAnsiTheme="minorHAnsi" w:cstheme="minorHAnsi"/>
        </w:rPr>
      </w:pPr>
      <w:r>
        <w:rPr>
          <w:rFonts w:asciiTheme="minorHAnsi" w:hAnsiTheme="minorHAnsi" w:cstheme="minorHAnsi"/>
        </w:rPr>
        <w:t xml:space="preserve">BACS or online banking – Please give your bank </w:t>
      </w:r>
      <w:r w:rsidR="00E0678C">
        <w:rPr>
          <w:rFonts w:asciiTheme="minorHAnsi" w:hAnsiTheme="minorHAnsi" w:cstheme="minorHAnsi"/>
        </w:rPr>
        <w:t>all our details when making your payment</w:t>
      </w:r>
      <w:r w:rsidR="00F25DCC">
        <w:rPr>
          <w:rFonts w:asciiTheme="minorHAnsi" w:hAnsiTheme="minorHAnsi" w:cstheme="minorHAnsi"/>
        </w:rPr>
        <w:t xml:space="preserve"> – sort code </w:t>
      </w:r>
      <w:r w:rsidR="00A12951">
        <w:rPr>
          <w:rFonts w:asciiTheme="minorHAnsi" w:hAnsiTheme="minorHAnsi" w:cstheme="minorHAnsi"/>
        </w:rPr>
        <w:t xml:space="preserve">62-28-49, bank account 00000000 and quote </w:t>
      </w:r>
      <w:r w:rsidR="007F27AA">
        <w:rPr>
          <w:rFonts w:asciiTheme="minorHAnsi" w:hAnsiTheme="minorHAnsi" w:cstheme="minorHAnsi"/>
        </w:rPr>
        <w:t xml:space="preserve">your invoice number as a reference (see top right corner at the </w:t>
      </w:r>
      <w:r w:rsidR="00E6326F">
        <w:rPr>
          <w:rFonts w:asciiTheme="minorHAnsi" w:hAnsiTheme="minorHAnsi" w:cstheme="minorHAnsi"/>
        </w:rPr>
        <w:t>beginning of the invoice).</w:t>
      </w:r>
    </w:p>
    <w:p w14:paraId="36F8D3B2" w14:textId="6AB80086" w:rsidR="00E6326F" w:rsidRDefault="003E632D" w:rsidP="007946B2">
      <w:pPr>
        <w:rPr>
          <w:rFonts w:asciiTheme="minorHAnsi" w:hAnsiTheme="minorHAnsi" w:cstheme="minorHAnsi"/>
          <w:b/>
          <w:bCs/>
        </w:rPr>
      </w:pPr>
      <w:r>
        <w:rPr>
          <w:rFonts w:asciiTheme="minorHAnsi" w:hAnsiTheme="minorHAnsi" w:cstheme="minorHAnsi"/>
        </w:rPr>
        <w:t xml:space="preserve">Should you wish to submit a remittance advice, please email this as soon as possible </w:t>
      </w:r>
      <w:r w:rsidR="00AA2DAE">
        <w:rPr>
          <w:rFonts w:asciiTheme="minorHAnsi" w:hAnsiTheme="minorHAnsi" w:cstheme="minorHAnsi"/>
        </w:rPr>
        <w:t xml:space="preserve">to </w:t>
      </w:r>
      <w:hyperlink r:id="rId11" w:history="1">
        <w:r w:rsidR="00857751" w:rsidRPr="00AA0B9B">
          <w:rPr>
            <w:rStyle w:val="Hyperlink"/>
            <w:rFonts w:asciiTheme="minorHAnsi" w:hAnsiTheme="minorHAnsi" w:cstheme="minorHAnsi"/>
          </w:rPr>
          <w:t>ctibceye@hants.gov.uk</w:t>
        </w:r>
      </w:hyperlink>
      <w:r w:rsidR="00857751">
        <w:rPr>
          <w:rFonts w:asciiTheme="minorHAnsi" w:hAnsiTheme="minorHAnsi" w:cstheme="minorHAnsi"/>
        </w:rPr>
        <w:t xml:space="preserve">. </w:t>
      </w:r>
      <w:r w:rsidR="00857751">
        <w:rPr>
          <w:rFonts w:asciiTheme="minorHAnsi" w:hAnsiTheme="minorHAnsi" w:cstheme="minorHAnsi"/>
          <w:b/>
          <w:bCs/>
        </w:rPr>
        <w:t>This email address is for remittance</w:t>
      </w:r>
      <w:r w:rsidR="009F2556">
        <w:rPr>
          <w:rFonts w:asciiTheme="minorHAnsi" w:hAnsiTheme="minorHAnsi" w:cstheme="minorHAnsi"/>
          <w:b/>
          <w:bCs/>
        </w:rPr>
        <w:t xml:space="preserve"> information only.</w:t>
      </w:r>
      <w:r w:rsidR="00857751">
        <w:rPr>
          <w:rFonts w:asciiTheme="minorHAnsi" w:hAnsiTheme="minorHAnsi" w:cstheme="minorHAnsi"/>
          <w:b/>
          <w:bCs/>
        </w:rPr>
        <w:t xml:space="preserve"> </w:t>
      </w:r>
    </w:p>
    <w:p w14:paraId="7F21F09C" w14:textId="27B35A73" w:rsidR="009F2556" w:rsidRDefault="00EB5B75" w:rsidP="007946B2">
      <w:pPr>
        <w:rPr>
          <w:rFonts w:asciiTheme="minorHAnsi" w:hAnsiTheme="minorHAnsi" w:cstheme="minorHAnsi"/>
        </w:rPr>
      </w:pPr>
      <w:r>
        <w:rPr>
          <w:rFonts w:asciiTheme="minorHAnsi" w:hAnsiTheme="minorHAnsi" w:cstheme="minorHAnsi"/>
        </w:rPr>
        <w:t>By post – If you can, please avoid paying by cheque</w:t>
      </w:r>
      <w:r w:rsidR="006D2B97">
        <w:rPr>
          <w:rFonts w:asciiTheme="minorHAnsi" w:hAnsiTheme="minorHAnsi" w:cstheme="minorHAnsi"/>
        </w:rPr>
        <w:t>. They are not as environmentally friendly as the ways to pay shown above</w:t>
      </w:r>
      <w:r w:rsidR="00CC0728">
        <w:rPr>
          <w:rFonts w:asciiTheme="minorHAnsi" w:hAnsiTheme="minorHAnsi" w:cstheme="minorHAnsi"/>
        </w:rPr>
        <w:t>.</w:t>
      </w:r>
    </w:p>
    <w:p w14:paraId="3A2829D9" w14:textId="77777777" w:rsidR="00D23559" w:rsidRDefault="00CC0728" w:rsidP="007946B2">
      <w:pPr>
        <w:rPr>
          <w:rFonts w:asciiTheme="minorHAnsi" w:hAnsiTheme="minorHAnsi" w:cstheme="minorHAnsi"/>
        </w:rPr>
      </w:pPr>
      <w:r>
        <w:rPr>
          <w:rFonts w:asciiTheme="minorHAnsi" w:hAnsiTheme="minorHAnsi" w:cstheme="minorHAnsi"/>
        </w:rPr>
        <w:t>Please make your cheque payable to</w:t>
      </w:r>
      <w:r w:rsidR="00994D74">
        <w:rPr>
          <w:rFonts w:asciiTheme="minorHAnsi" w:hAnsiTheme="minorHAnsi" w:cstheme="minorHAnsi"/>
        </w:rPr>
        <w:t xml:space="preserve"> Hampshire County Council, making sure you write your invoice </w:t>
      </w:r>
      <w:r w:rsidR="00D81275">
        <w:rPr>
          <w:rFonts w:asciiTheme="minorHAnsi" w:hAnsiTheme="minorHAnsi" w:cstheme="minorHAnsi"/>
        </w:rPr>
        <w:t>number reference</w:t>
      </w:r>
      <w:r w:rsidR="001825E2">
        <w:rPr>
          <w:rFonts w:asciiTheme="minorHAnsi" w:hAnsiTheme="minorHAnsi" w:cstheme="minorHAnsi"/>
        </w:rPr>
        <w:t xml:space="preserve"> </w:t>
      </w:r>
      <w:r w:rsidR="00D81275">
        <w:rPr>
          <w:rFonts w:asciiTheme="minorHAnsi" w:hAnsiTheme="minorHAnsi" w:cstheme="minorHAnsi"/>
        </w:rPr>
        <w:t xml:space="preserve">on the reverse (see top right corner </w:t>
      </w:r>
      <w:r w:rsidR="001825E2">
        <w:rPr>
          <w:rFonts w:asciiTheme="minorHAnsi" w:hAnsiTheme="minorHAnsi" w:cstheme="minorHAnsi"/>
        </w:rPr>
        <w:t>at the beginning of the invoice). Send your cheque</w:t>
      </w:r>
      <w:r w:rsidR="00A7741C">
        <w:rPr>
          <w:rFonts w:asciiTheme="minorHAnsi" w:hAnsiTheme="minorHAnsi" w:cstheme="minorHAnsi"/>
        </w:rPr>
        <w:t xml:space="preserve"> to the following address: IBC, Ell East, The Castle</w:t>
      </w:r>
      <w:r w:rsidR="00AB02DD">
        <w:rPr>
          <w:rFonts w:asciiTheme="minorHAnsi" w:hAnsiTheme="minorHAnsi" w:cstheme="minorHAnsi"/>
        </w:rPr>
        <w:t xml:space="preserve">, </w:t>
      </w:r>
      <w:r w:rsidR="00070C99">
        <w:rPr>
          <w:rFonts w:asciiTheme="minorHAnsi" w:hAnsiTheme="minorHAnsi" w:cstheme="minorHAnsi"/>
        </w:rPr>
        <w:t>Winchester, Hampshire, SO23</w:t>
      </w:r>
      <w:r w:rsidR="001065BC">
        <w:rPr>
          <w:rFonts w:asciiTheme="minorHAnsi" w:hAnsiTheme="minorHAnsi" w:cstheme="minorHAnsi"/>
        </w:rPr>
        <w:t xml:space="preserve"> 8</w:t>
      </w:r>
      <w:r w:rsidR="00D23559">
        <w:rPr>
          <w:rFonts w:asciiTheme="minorHAnsi" w:hAnsiTheme="minorHAnsi" w:cstheme="minorHAnsi"/>
        </w:rPr>
        <w:t>UB.</w:t>
      </w:r>
    </w:p>
    <w:p w14:paraId="253653DF" w14:textId="3C8B2965" w:rsidR="00CC0728" w:rsidRPr="00EB5B75" w:rsidRDefault="00D23559" w:rsidP="007946B2">
      <w:pPr>
        <w:rPr>
          <w:rFonts w:asciiTheme="minorHAnsi" w:hAnsiTheme="minorHAnsi" w:cstheme="minorHAnsi"/>
        </w:rPr>
      </w:pPr>
      <w:r>
        <w:rPr>
          <w:rFonts w:asciiTheme="minorHAnsi" w:hAnsiTheme="minorHAnsi" w:cstheme="minorHAnsi"/>
        </w:rPr>
        <w:t>If you have any difficulty paying your invoice</w:t>
      </w:r>
      <w:r w:rsidR="00E11928">
        <w:rPr>
          <w:rFonts w:asciiTheme="minorHAnsi" w:hAnsiTheme="minorHAnsi" w:cstheme="minorHAnsi"/>
        </w:rPr>
        <w:t xml:space="preserve">, please contact: 0300 555 </w:t>
      </w:r>
      <w:r w:rsidR="001B1289">
        <w:rPr>
          <w:rFonts w:asciiTheme="minorHAnsi" w:hAnsiTheme="minorHAnsi" w:cstheme="minorHAnsi"/>
        </w:rPr>
        <w:t>0223.</w:t>
      </w:r>
      <w:r w:rsidR="00CC0728">
        <w:rPr>
          <w:rFonts w:asciiTheme="minorHAnsi" w:hAnsiTheme="minorHAnsi" w:cstheme="minorHAnsi"/>
        </w:rPr>
        <w:t xml:space="preserve"> </w:t>
      </w:r>
    </w:p>
    <w:p w14:paraId="71760B2D" w14:textId="4BB2F097" w:rsidR="007946B2" w:rsidRPr="00662BD6" w:rsidRDefault="007946B2" w:rsidP="007946B2">
      <w:pPr>
        <w:rPr>
          <w:rFonts w:asciiTheme="minorHAnsi" w:hAnsiTheme="minorHAnsi" w:cstheme="minorHAnsi"/>
          <w:b/>
          <w:bCs/>
          <w:i/>
          <w:iCs/>
          <w:highlight w:val="yellow"/>
        </w:rPr>
      </w:pPr>
      <w:r w:rsidRPr="002E794C">
        <w:rPr>
          <w:rFonts w:asciiTheme="minorHAnsi" w:hAnsiTheme="minorHAnsi" w:cstheme="minorHAnsi"/>
          <w:b/>
          <w:bCs/>
          <w:i/>
          <w:iCs/>
        </w:rPr>
        <w:t xml:space="preserve">If you do not provide the correct reference for the payment, your application may be delayed. </w:t>
      </w:r>
    </w:p>
    <w:p w14:paraId="19F41F90" w14:textId="77777777" w:rsidR="002D2321" w:rsidRPr="0077569D" w:rsidRDefault="002D2321" w:rsidP="002D2321">
      <w:pPr>
        <w:rPr>
          <w:rFonts w:asciiTheme="minorHAnsi" w:hAnsiTheme="minorHAnsi" w:cstheme="minorHAnsi"/>
          <w:b/>
          <w:bCs/>
          <w:u w:val="single"/>
        </w:rPr>
      </w:pPr>
      <w:r w:rsidRPr="0077569D">
        <w:rPr>
          <w:rFonts w:asciiTheme="minorHAnsi" w:hAnsiTheme="minorHAnsi" w:cstheme="minorHAnsi"/>
          <w:b/>
          <w:bCs/>
          <w:u w:val="single"/>
        </w:rPr>
        <w:t xml:space="preserve">DECLARATION BY THE APPLICANT </w:t>
      </w:r>
    </w:p>
    <w:p w14:paraId="456B9B59" w14:textId="77777777" w:rsidR="002D2321" w:rsidRPr="0077569D" w:rsidRDefault="002D2321" w:rsidP="002D2321">
      <w:pPr>
        <w:rPr>
          <w:rFonts w:asciiTheme="minorHAnsi" w:hAnsiTheme="minorHAnsi" w:cstheme="minorHAnsi"/>
        </w:rPr>
      </w:pPr>
      <w:r w:rsidRPr="0077569D">
        <w:rPr>
          <w:rFonts w:asciiTheme="minorHAnsi" w:hAnsiTheme="minorHAnsi" w:cstheme="minorHAnsi"/>
        </w:rPr>
        <w:t xml:space="preserve">By submitting this application form: - </w:t>
      </w:r>
    </w:p>
    <w:p w14:paraId="4C337C79" w14:textId="77777777" w:rsidR="002D2321" w:rsidRPr="0077569D" w:rsidRDefault="002D2321" w:rsidP="002D2321">
      <w:pPr>
        <w:rPr>
          <w:rFonts w:asciiTheme="minorHAnsi" w:hAnsiTheme="minorHAnsi" w:cstheme="minorHAnsi"/>
        </w:rPr>
      </w:pPr>
      <w:r w:rsidRPr="0077569D">
        <w:rPr>
          <w:rFonts w:asciiTheme="minorHAnsi" w:hAnsiTheme="minorHAnsi" w:cstheme="minorHAnsi"/>
        </w:rPr>
        <w:t>I confirm that I have understood what is required of me and my responsibilities in connection with this application and agree to comply with the Conditions. I hereby authorise Hampshire County Council to disclose this application form and the details contained therein to any person reasonably requiring access to it for purposes related to the application, or under the provisions of the Freedom of Information Act or other relevant legislation.</w:t>
      </w:r>
    </w:p>
    <w:p w14:paraId="6E3B114F" w14:textId="77777777" w:rsidR="002D2321" w:rsidRPr="0077569D" w:rsidRDefault="002D2321" w:rsidP="002D2321">
      <w:pPr>
        <w:spacing w:after="0" w:line="240" w:lineRule="auto"/>
        <w:rPr>
          <w:rFonts w:asciiTheme="minorHAnsi" w:eastAsia="Times New Roman" w:hAnsiTheme="minorHAnsi" w:cstheme="minorHAnsi"/>
          <w:lang w:eastAsia="en-GB"/>
        </w:rPr>
      </w:pPr>
      <w:r w:rsidRPr="0077569D">
        <w:rPr>
          <w:rFonts w:asciiTheme="minorHAnsi" w:eastAsia="Times New Roman" w:hAnsiTheme="minorHAnsi" w:cstheme="minorHAnsi"/>
          <w:lang w:eastAsia="en-GB"/>
        </w:rPr>
        <w:t>By signing this form, you agree that you have read and agree to our terms of service.</w:t>
      </w:r>
    </w:p>
    <w:p w14:paraId="6B13FE5B" w14:textId="77777777" w:rsidR="002D2321" w:rsidRPr="0077569D" w:rsidRDefault="002D2321" w:rsidP="002D2321">
      <w:pPr>
        <w:spacing w:after="0" w:line="240" w:lineRule="auto"/>
        <w:rPr>
          <w:rFonts w:asciiTheme="minorHAnsi" w:eastAsia="Times New Roman" w:hAnsiTheme="minorHAnsi" w:cstheme="minorHAnsi"/>
          <w:color w:val="00B050"/>
          <w:lang w:eastAsia="en-GB"/>
        </w:rPr>
      </w:pPr>
    </w:p>
    <w:p w14:paraId="7911D03B" w14:textId="77777777" w:rsidR="002D2321" w:rsidRPr="0077569D" w:rsidRDefault="002D2321" w:rsidP="002D2321">
      <w:pPr>
        <w:spacing w:after="0" w:line="240" w:lineRule="auto"/>
        <w:rPr>
          <w:rFonts w:asciiTheme="minorHAnsi" w:hAnsiTheme="minorHAnsi" w:cstheme="minorHAnsi"/>
        </w:rPr>
      </w:pPr>
      <w:r w:rsidRPr="0077569D">
        <w:rPr>
          <w:rFonts w:asciiTheme="minorHAnsi" w:eastAsia="Times New Roman" w:hAnsiTheme="minorHAnsi" w:cstheme="minorHAnsi"/>
          <w:lang w:eastAsia="en-GB"/>
        </w:rPr>
        <w:t>Applicant Signature:                                                                       Date: </w:t>
      </w:r>
    </w:p>
    <w:p w14:paraId="3B6E6C48" w14:textId="77777777" w:rsidR="002D2321" w:rsidRPr="0077569D" w:rsidRDefault="002D2321" w:rsidP="002D2321">
      <w:pPr>
        <w:spacing w:after="0" w:line="240" w:lineRule="auto"/>
        <w:rPr>
          <w:rFonts w:asciiTheme="minorHAnsi" w:eastAsia="Times New Roman" w:hAnsiTheme="minorHAnsi" w:cstheme="minorHAnsi"/>
          <w:lang w:eastAsia="en-GB"/>
        </w:rPr>
      </w:pPr>
    </w:p>
    <w:p w14:paraId="163CE1F2" w14:textId="77777777" w:rsidR="002D2321" w:rsidRPr="0077569D" w:rsidRDefault="002D2321" w:rsidP="002D2321">
      <w:pPr>
        <w:spacing w:after="0" w:line="240" w:lineRule="auto"/>
        <w:rPr>
          <w:rFonts w:asciiTheme="minorHAnsi" w:eastAsia="Times New Roman" w:hAnsiTheme="minorHAnsi" w:cstheme="minorHAnsi"/>
          <w:lang w:eastAsia="en-GB"/>
        </w:rPr>
      </w:pPr>
      <w:r w:rsidRPr="0077569D">
        <w:rPr>
          <w:rFonts w:asciiTheme="minorHAnsi" w:eastAsia="Times New Roman" w:hAnsiTheme="minorHAnsi" w:cstheme="minorHAnsi"/>
          <w:lang w:eastAsia="en-GB"/>
        </w:rPr>
        <w:t xml:space="preserve">Please return to:                   </w:t>
      </w:r>
    </w:p>
    <w:p w14:paraId="38B4C7F2" w14:textId="77777777" w:rsidR="002D2321" w:rsidRPr="0077569D" w:rsidRDefault="002D2321" w:rsidP="002D2321">
      <w:pPr>
        <w:spacing w:after="0" w:line="240" w:lineRule="auto"/>
        <w:rPr>
          <w:rFonts w:asciiTheme="minorHAnsi" w:eastAsia="Times New Roman" w:hAnsiTheme="minorHAnsi" w:cstheme="minorHAnsi"/>
          <w:lang w:eastAsia="en-GB"/>
        </w:rPr>
      </w:pPr>
      <w:r w:rsidRPr="0077569D">
        <w:rPr>
          <w:rFonts w:asciiTheme="minorHAnsi" w:eastAsia="Times New Roman" w:hAnsiTheme="minorHAnsi" w:cstheme="minorHAnsi"/>
          <w:lang w:eastAsia="en-GB"/>
        </w:rPr>
        <w:t xml:space="preserve">Email:                                      </w:t>
      </w:r>
      <w:hyperlink r:id="rId12" w:history="1">
        <w:r w:rsidRPr="0077569D">
          <w:rPr>
            <w:rStyle w:val="Hyperlink"/>
            <w:rFonts w:asciiTheme="minorHAnsi" w:eastAsia="Times New Roman" w:hAnsiTheme="minorHAnsi" w:cstheme="minorHAnsi"/>
            <w:lang w:eastAsia="en-GB"/>
          </w:rPr>
          <w:t>Temporary.road.closures@hants.gov.uk</w:t>
        </w:r>
      </w:hyperlink>
    </w:p>
    <w:p w14:paraId="0A677040" w14:textId="77777777" w:rsidR="002D2321" w:rsidRPr="0077569D" w:rsidRDefault="002D2321" w:rsidP="002D2321">
      <w:pPr>
        <w:spacing w:after="0" w:line="240" w:lineRule="auto"/>
        <w:rPr>
          <w:rFonts w:asciiTheme="minorHAnsi" w:hAnsiTheme="minorHAnsi" w:cstheme="minorHAnsi"/>
        </w:rPr>
      </w:pPr>
      <w:r w:rsidRPr="0077569D">
        <w:rPr>
          <w:rFonts w:asciiTheme="minorHAnsi" w:eastAsia="Times New Roman" w:hAnsiTheme="minorHAnsi" w:cstheme="minorHAnsi"/>
          <w:lang w:eastAsia="en-GB"/>
        </w:rPr>
        <w:t>Address:                                 Hampshire County Council </w:t>
      </w:r>
    </w:p>
    <w:p w14:paraId="3D49F8DA" w14:textId="77777777" w:rsidR="002D2321" w:rsidRPr="0077569D" w:rsidRDefault="002D2321" w:rsidP="002D2321">
      <w:pPr>
        <w:spacing w:after="0" w:line="240" w:lineRule="auto"/>
        <w:rPr>
          <w:rFonts w:asciiTheme="minorHAnsi" w:hAnsiTheme="minorHAnsi" w:cstheme="minorHAnsi"/>
        </w:rPr>
      </w:pPr>
      <w:r w:rsidRPr="0077569D">
        <w:rPr>
          <w:rFonts w:asciiTheme="minorHAnsi" w:eastAsia="Times New Roman" w:hAnsiTheme="minorHAnsi" w:cstheme="minorHAnsi"/>
          <w:lang w:eastAsia="en-GB"/>
        </w:rPr>
        <w:t>                                                 The Castle </w:t>
      </w:r>
    </w:p>
    <w:p w14:paraId="59DCA679" w14:textId="77777777" w:rsidR="002D2321" w:rsidRPr="0077569D" w:rsidRDefault="002D2321" w:rsidP="002D2321">
      <w:pPr>
        <w:spacing w:after="0" w:line="240" w:lineRule="auto"/>
        <w:rPr>
          <w:rFonts w:asciiTheme="minorHAnsi" w:hAnsiTheme="minorHAnsi" w:cstheme="minorHAnsi"/>
        </w:rPr>
      </w:pPr>
      <w:r w:rsidRPr="0077569D">
        <w:rPr>
          <w:rFonts w:asciiTheme="minorHAnsi" w:eastAsia="Times New Roman" w:hAnsiTheme="minorHAnsi" w:cstheme="minorHAnsi"/>
          <w:lang w:eastAsia="en-GB"/>
        </w:rPr>
        <w:t>                                                 Winchester </w:t>
      </w:r>
    </w:p>
    <w:p w14:paraId="00EB63A7" w14:textId="77777777" w:rsidR="002D2321" w:rsidRPr="00662BD6" w:rsidRDefault="002D2321" w:rsidP="002D2321">
      <w:pPr>
        <w:spacing w:after="0" w:line="240" w:lineRule="auto"/>
        <w:rPr>
          <w:rFonts w:asciiTheme="minorHAnsi" w:hAnsiTheme="minorHAnsi" w:cstheme="minorHAnsi"/>
        </w:rPr>
      </w:pPr>
      <w:r w:rsidRPr="0077569D">
        <w:rPr>
          <w:rFonts w:asciiTheme="minorHAnsi" w:eastAsia="Times New Roman" w:hAnsiTheme="minorHAnsi" w:cstheme="minorHAnsi"/>
          <w:lang w:eastAsia="en-GB"/>
        </w:rPr>
        <w:t>                                                 SO23 8UD</w:t>
      </w:r>
      <w:r w:rsidRPr="00662BD6">
        <w:rPr>
          <w:rFonts w:asciiTheme="minorHAnsi" w:eastAsia="Times New Roman" w:hAnsiTheme="minorHAnsi" w:cstheme="minorHAnsi"/>
          <w:lang w:eastAsia="en-GB"/>
        </w:rPr>
        <w:t>                    </w:t>
      </w:r>
    </w:p>
    <w:p w14:paraId="15B99C82" w14:textId="77777777" w:rsidR="008475F4" w:rsidRDefault="008475F4">
      <w:pPr>
        <w:suppressAutoHyphens w:val="0"/>
        <w:rPr>
          <w:rFonts w:asciiTheme="minorHAnsi" w:eastAsia="Times New Roman" w:hAnsiTheme="minorHAnsi" w:cstheme="minorHAnsi"/>
          <w:b/>
          <w:bCs/>
          <w:u w:val="single"/>
        </w:rPr>
      </w:pPr>
      <w:r>
        <w:rPr>
          <w:rFonts w:asciiTheme="minorHAnsi" w:eastAsia="Times New Roman" w:hAnsiTheme="minorHAnsi" w:cstheme="minorHAnsi"/>
          <w:b/>
          <w:bCs/>
          <w:u w:val="single"/>
        </w:rPr>
        <w:br w:type="page"/>
      </w:r>
    </w:p>
    <w:p w14:paraId="63C9C7A9" w14:textId="5892E074" w:rsidR="0008042D" w:rsidRPr="0077569D" w:rsidRDefault="005970E0" w:rsidP="0008042D">
      <w:pPr>
        <w:suppressAutoHyphens w:val="0"/>
        <w:spacing w:after="0" w:line="240" w:lineRule="auto"/>
        <w:rPr>
          <w:rFonts w:asciiTheme="minorHAnsi" w:eastAsia="Times New Roman" w:hAnsiTheme="minorHAnsi" w:cstheme="minorHAnsi"/>
          <w:b/>
          <w:bCs/>
          <w:u w:val="single"/>
        </w:rPr>
      </w:pPr>
      <w:r w:rsidRPr="0077569D">
        <w:rPr>
          <w:rFonts w:asciiTheme="minorHAnsi" w:eastAsia="Times New Roman" w:hAnsiTheme="minorHAnsi" w:cstheme="minorHAnsi"/>
          <w:b/>
          <w:bCs/>
          <w:u w:val="single"/>
        </w:rPr>
        <w:lastRenderedPageBreak/>
        <w:t>USEFUL EMAILS</w:t>
      </w:r>
    </w:p>
    <w:p w14:paraId="732149A6" w14:textId="77777777" w:rsidR="005970E0" w:rsidRPr="0077569D" w:rsidRDefault="005970E0" w:rsidP="0008042D">
      <w:pPr>
        <w:suppressAutoHyphens w:val="0"/>
        <w:spacing w:after="0" w:line="240" w:lineRule="auto"/>
        <w:rPr>
          <w:rFonts w:asciiTheme="minorHAnsi" w:eastAsia="Times New Roman" w:hAnsiTheme="minorHAnsi" w:cstheme="minorHAnsi"/>
          <w:b/>
          <w:bCs/>
          <w:lang w:val="en-US"/>
        </w:rPr>
      </w:pPr>
    </w:p>
    <w:p w14:paraId="655001BA" w14:textId="63B049D3" w:rsidR="00767B0D" w:rsidRDefault="00DE3516" w:rsidP="00767B0D">
      <w:pPr>
        <w:suppressAutoHyphens w:val="0"/>
        <w:spacing w:after="0" w:line="240" w:lineRule="auto"/>
        <w:rPr>
          <w:rFonts w:asciiTheme="minorHAnsi" w:eastAsia="Times New Roman" w:hAnsiTheme="minorHAnsi" w:cstheme="minorHAnsi"/>
          <w:highlight w:val="magenta"/>
          <w:lang w:val="en-US"/>
        </w:rPr>
      </w:pPr>
      <w:r>
        <w:rPr>
          <w:rFonts w:asciiTheme="minorHAnsi" w:eastAsia="Times New Roman" w:hAnsiTheme="minorHAnsi" w:cstheme="minorHAnsi"/>
        </w:rPr>
        <w:t>Parking Services</w:t>
      </w:r>
      <w:r w:rsidR="0008042D" w:rsidRPr="0077569D">
        <w:rPr>
          <w:rFonts w:asciiTheme="minorHAnsi" w:eastAsia="Times New Roman" w:hAnsiTheme="minorHAnsi" w:cstheme="minorHAnsi"/>
        </w:rPr>
        <w:t xml:space="preserve"> Team: </w:t>
      </w:r>
      <w:hyperlink r:id="rId13" w:history="1">
        <w:r w:rsidR="004545F9" w:rsidRPr="00493CA4">
          <w:rPr>
            <w:rStyle w:val="Hyperlink"/>
            <w:rFonts w:asciiTheme="minorHAnsi" w:eastAsia="Times New Roman" w:hAnsiTheme="minorHAnsi" w:cstheme="minorHAnsi"/>
            <w:lang w:eastAsia="en-GB"/>
          </w:rPr>
          <w:t>parking.services@hants.gov.uk</w:t>
        </w:r>
      </w:hyperlink>
    </w:p>
    <w:p w14:paraId="6A78A250" w14:textId="617ADAD8" w:rsidR="00767B0D" w:rsidRPr="00C41006" w:rsidRDefault="00C41006" w:rsidP="00767B0D">
      <w:pPr>
        <w:suppressAutoHyphens w:val="0"/>
        <w:spacing w:after="0" w:line="240" w:lineRule="auto"/>
        <w:rPr>
          <w:rFonts w:asciiTheme="minorHAnsi" w:eastAsia="Times New Roman" w:hAnsiTheme="minorHAnsi" w:cstheme="minorHAnsi"/>
          <w:lang w:val="en-US"/>
        </w:rPr>
      </w:pPr>
      <w:r w:rsidRPr="00C41006">
        <w:rPr>
          <w:rFonts w:asciiTheme="minorHAnsi" w:eastAsia="Times New Roman" w:hAnsiTheme="minorHAnsi" w:cstheme="minorHAnsi"/>
          <w:lang w:val="en-US"/>
        </w:rPr>
        <w:t xml:space="preserve">Passenger Transport Team: </w:t>
      </w:r>
      <w:hyperlink r:id="rId14" w:history="1">
        <w:r w:rsidRPr="00C41006">
          <w:rPr>
            <w:rStyle w:val="Hyperlink"/>
            <w:rFonts w:asciiTheme="minorHAnsi" w:hAnsiTheme="minorHAnsi" w:cstheme="minorHAnsi"/>
          </w:rPr>
          <w:t>passenger.transport.enquiries@hants.gov.uk</w:t>
        </w:r>
      </w:hyperlink>
    </w:p>
    <w:p w14:paraId="70616048" w14:textId="2B9DF1BF" w:rsidR="0008042D" w:rsidRPr="0077569D" w:rsidRDefault="0008042D" w:rsidP="0008042D">
      <w:pPr>
        <w:suppressAutoHyphens w:val="0"/>
        <w:rPr>
          <w:rFonts w:asciiTheme="minorHAnsi" w:hAnsiTheme="minorHAnsi" w:cstheme="minorHAnsi"/>
        </w:rPr>
      </w:pPr>
      <w:r w:rsidRPr="00C41006">
        <w:rPr>
          <w:rFonts w:asciiTheme="minorHAnsi" w:eastAsia="Times New Roman" w:hAnsiTheme="minorHAnsi" w:cstheme="minorHAnsi"/>
          <w:lang w:val="en-US"/>
        </w:rPr>
        <w:t xml:space="preserve">Licensing Team: </w:t>
      </w:r>
      <w:hyperlink r:id="rId15" w:history="1">
        <w:r w:rsidRPr="00C41006">
          <w:rPr>
            <w:rStyle w:val="Hyperlink"/>
            <w:rFonts w:asciiTheme="minorHAnsi" w:hAnsiTheme="minorHAnsi" w:cstheme="minorHAnsi"/>
          </w:rPr>
          <w:t xml:space="preserve"> highwaylicences.and.encroachments@hants.gov.uk</w:t>
        </w:r>
      </w:hyperlink>
    </w:p>
    <w:p w14:paraId="62B794DA" w14:textId="77777777" w:rsidR="0008042D" w:rsidRPr="0077569D" w:rsidRDefault="0008042D" w:rsidP="0008042D">
      <w:pPr>
        <w:suppressAutoHyphens w:val="0"/>
        <w:rPr>
          <w:rFonts w:asciiTheme="minorHAnsi" w:hAnsiTheme="minorHAnsi" w:cstheme="minorHAnsi"/>
          <w:i/>
          <w:iCs/>
        </w:rPr>
      </w:pPr>
      <w:r w:rsidRPr="0077569D">
        <w:rPr>
          <w:rFonts w:asciiTheme="minorHAnsi" w:eastAsia="Times New Roman" w:hAnsiTheme="minorHAnsi" w:cstheme="minorHAnsi"/>
          <w:i/>
          <w:iCs/>
        </w:rPr>
        <w:t>Streetworks Teams: (Please send to relevant team only, do not send to all)</w:t>
      </w:r>
      <w:r w:rsidRPr="0077569D">
        <w:rPr>
          <w:rFonts w:asciiTheme="minorHAnsi" w:eastAsia="Times New Roman" w:hAnsiTheme="minorHAnsi" w:cstheme="minorHAnsi"/>
          <w:i/>
          <w:iCs/>
          <w:lang w:val="en-US"/>
        </w:rPr>
        <w:t> </w:t>
      </w:r>
    </w:p>
    <w:p w14:paraId="37D66236" w14:textId="77777777" w:rsidR="0008042D" w:rsidRPr="0077569D" w:rsidRDefault="0008042D" w:rsidP="0008042D">
      <w:pPr>
        <w:suppressAutoHyphens w:val="0"/>
        <w:spacing w:after="0" w:line="240" w:lineRule="auto"/>
        <w:rPr>
          <w:rFonts w:asciiTheme="minorHAnsi" w:eastAsia="Times New Roman" w:hAnsiTheme="minorHAnsi" w:cstheme="minorHAnsi"/>
          <w:lang w:val="en-US"/>
        </w:rPr>
      </w:pPr>
      <w:r w:rsidRPr="0077569D">
        <w:rPr>
          <w:rFonts w:asciiTheme="minorHAnsi" w:eastAsia="Times New Roman" w:hAnsiTheme="minorHAnsi" w:cstheme="minorHAnsi"/>
        </w:rPr>
        <w:t xml:space="preserve">Streetworks West – Test Valley and New Forest Districts </w:t>
      </w:r>
      <w:hyperlink r:id="rId16" w:tgtFrame="_blank" w:history="1">
        <w:r w:rsidRPr="0077569D">
          <w:rPr>
            <w:rStyle w:val="Hyperlink"/>
            <w:rFonts w:asciiTheme="minorHAnsi" w:eastAsia="Times New Roman" w:hAnsiTheme="minorHAnsi" w:cstheme="minorHAnsi"/>
            <w:color w:val="0563C1"/>
          </w:rPr>
          <w:t>streetworkswest@hants.gov.uk</w:t>
        </w:r>
      </w:hyperlink>
      <w:r w:rsidRPr="0077569D">
        <w:rPr>
          <w:rFonts w:asciiTheme="minorHAnsi" w:eastAsia="Times New Roman" w:hAnsiTheme="minorHAnsi" w:cstheme="minorHAnsi"/>
          <w:lang w:val="en-US"/>
        </w:rPr>
        <w:t> </w:t>
      </w:r>
    </w:p>
    <w:p w14:paraId="3682847D" w14:textId="77777777" w:rsidR="0008042D" w:rsidRPr="0077569D" w:rsidRDefault="0008042D" w:rsidP="0008042D">
      <w:pPr>
        <w:suppressAutoHyphens w:val="0"/>
        <w:spacing w:after="0" w:line="240" w:lineRule="auto"/>
        <w:rPr>
          <w:rFonts w:asciiTheme="minorHAnsi" w:eastAsia="Times New Roman" w:hAnsiTheme="minorHAnsi" w:cstheme="minorHAnsi"/>
          <w:lang w:val="en-US"/>
        </w:rPr>
      </w:pPr>
      <w:r w:rsidRPr="0077569D">
        <w:rPr>
          <w:rFonts w:asciiTheme="minorHAnsi" w:eastAsia="Times New Roman" w:hAnsiTheme="minorHAnsi" w:cstheme="minorHAnsi"/>
        </w:rPr>
        <w:t xml:space="preserve">Streetworks Central – Winchester North and Eastleigh Districts </w:t>
      </w:r>
      <w:hyperlink r:id="rId17" w:tgtFrame="_blank" w:history="1">
        <w:r w:rsidRPr="0077569D">
          <w:rPr>
            <w:rStyle w:val="Hyperlink"/>
            <w:rFonts w:asciiTheme="minorHAnsi" w:eastAsia="Times New Roman" w:hAnsiTheme="minorHAnsi" w:cstheme="minorHAnsi"/>
            <w:color w:val="0563C1"/>
          </w:rPr>
          <w:t>streetworkscentral@hants.gov.uk</w:t>
        </w:r>
      </w:hyperlink>
      <w:r w:rsidRPr="0077569D">
        <w:rPr>
          <w:rFonts w:asciiTheme="minorHAnsi" w:eastAsia="Times New Roman" w:hAnsiTheme="minorHAnsi" w:cstheme="minorHAnsi"/>
          <w:lang w:val="en-US"/>
        </w:rPr>
        <w:t> </w:t>
      </w:r>
    </w:p>
    <w:p w14:paraId="48218534" w14:textId="77777777" w:rsidR="0008042D" w:rsidRPr="0077569D" w:rsidRDefault="0008042D" w:rsidP="0008042D">
      <w:pPr>
        <w:suppressAutoHyphens w:val="0"/>
        <w:spacing w:after="0" w:line="240" w:lineRule="auto"/>
        <w:rPr>
          <w:rFonts w:asciiTheme="minorHAnsi" w:eastAsia="Times New Roman" w:hAnsiTheme="minorHAnsi" w:cstheme="minorHAnsi"/>
          <w:lang w:val="en-US"/>
        </w:rPr>
      </w:pPr>
      <w:r w:rsidRPr="0077569D">
        <w:rPr>
          <w:rFonts w:asciiTheme="minorHAnsi" w:eastAsia="Times New Roman" w:hAnsiTheme="minorHAnsi" w:cstheme="minorHAnsi"/>
        </w:rPr>
        <w:t xml:space="preserve">Streetworks East – East Hampshire and Havant Districts </w:t>
      </w:r>
      <w:hyperlink r:id="rId18" w:tgtFrame="_blank" w:history="1">
        <w:r w:rsidRPr="0077569D">
          <w:rPr>
            <w:rStyle w:val="Hyperlink"/>
            <w:rFonts w:asciiTheme="minorHAnsi" w:eastAsia="Times New Roman" w:hAnsiTheme="minorHAnsi" w:cstheme="minorHAnsi"/>
            <w:color w:val="0563C1"/>
          </w:rPr>
          <w:t>streetworkseast@hants.gov.uk</w:t>
        </w:r>
      </w:hyperlink>
      <w:r w:rsidRPr="0077569D">
        <w:rPr>
          <w:rFonts w:asciiTheme="minorHAnsi" w:eastAsia="Times New Roman" w:hAnsiTheme="minorHAnsi" w:cstheme="minorHAnsi"/>
          <w:lang w:val="en-US"/>
        </w:rPr>
        <w:t> </w:t>
      </w:r>
    </w:p>
    <w:p w14:paraId="48FFF4E8" w14:textId="77777777" w:rsidR="0008042D" w:rsidRPr="0077569D" w:rsidRDefault="0008042D" w:rsidP="0008042D">
      <w:pPr>
        <w:suppressAutoHyphens w:val="0"/>
        <w:spacing w:after="0" w:line="240" w:lineRule="auto"/>
        <w:rPr>
          <w:rFonts w:asciiTheme="minorHAnsi" w:eastAsia="Times New Roman" w:hAnsiTheme="minorHAnsi" w:cstheme="minorHAnsi"/>
          <w:lang w:val="en-US"/>
        </w:rPr>
      </w:pPr>
      <w:r w:rsidRPr="0077569D">
        <w:rPr>
          <w:rFonts w:asciiTheme="minorHAnsi" w:eastAsia="Times New Roman" w:hAnsiTheme="minorHAnsi" w:cstheme="minorHAnsi"/>
        </w:rPr>
        <w:t xml:space="preserve">Streetworks South – Winchester South, Fareham, Gosport Districts </w:t>
      </w:r>
      <w:hyperlink r:id="rId19" w:tgtFrame="_blank" w:history="1">
        <w:r w:rsidRPr="0077569D">
          <w:rPr>
            <w:rStyle w:val="Hyperlink"/>
            <w:rFonts w:asciiTheme="minorHAnsi" w:eastAsia="Times New Roman" w:hAnsiTheme="minorHAnsi" w:cstheme="minorHAnsi"/>
            <w:color w:val="0563C1"/>
          </w:rPr>
          <w:t>streetworkssouth@hants.gov.uk</w:t>
        </w:r>
      </w:hyperlink>
      <w:r w:rsidRPr="0077569D">
        <w:rPr>
          <w:rFonts w:asciiTheme="minorHAnsi" w:eastAsia="Times New Roman" w:hAnsiTheme="minorHAnsi" w:cstheme="minorHAnsi"/>
          <w:lang w:val="en-US"/>
        </w:rPr>
        <w:t> </w:t>
      </w:r>
    </w:p>
    <w:p w14:paraId="68C344B6" w14:textId="3AF8098B" w:rsidR="00436489" w:rsidRPr="008475F4" w:rsidRDefault="0008042D" w:rsidP="008475F4">
      <w:pPr>
        <w:suppressAutoHyphens w:val="0"/>
        <w:spacing w:after="0" w:line="240" w:lineRule="auto"/>
        <w:rPr>
          <w:rFonts w:asciiTheme="minorHAnsi" w:eastAsia="Times New Roman" w:hAnsiTheme="minorHAnsi" w:cstheme="minorHAnsi"/>
          <w:lang w:val="en-US"/>
        </w:rPr>
      </w:pPr>
      <w:r w:rsidRPr="0077569D">
        <w:rPr>
          <w:rFonts w:asciiTheme="minorHAnsi" w:eastAsia="Times New Roman" w:hAnsiTheme="minorHAnsi" w:cstheme="minorHAnsi"/>
        </w:rPr>
        <w:t xml:space="preserve">Streetworks North – Basingstoke &amp; Deane, Hart, Rushmoor Districts </w:t>
      </w:r>
      <w:hyperlink r:id="rId20" w:history="1">
        <w:r w:rsidRPr="0077569D">
          <w:rPr>
            <w:rStyle w:val="Hyperlink"/>
            <w:rFonts w:asciiTheme="minorHAnsi" w:eastAsia="Times New Roman" w:hAnsiTheme="minorHAnsi" w:cstheme="minorHAnsi"/>
          </w:rPr>
          <w:t>streetworksnorth@hants.gov.uk</w:t>
        </w:r>
      </w:hyperlink>
      <w:r w:rsidRPr="0077569D">
        <w:rPr>
          <w:rFonts w:asciiTheme="minorHAnsi" w:eastAsia="Times New Roman" w:hAnsiTheme="minorHAnsi" w:cstheme="minorHAnsi"/>
          <w:lang w:val="en-US"/>
        </w:rPr>
        <w:t> </w:t>
      </w:r>
    </w:p>
    <w:sectPr w:rsidR="00436489" w:rsidRPr="008475F4" w:rsidSect="004E4406">
      <w:headerReference w:type="default" r:id="rId21"/>
      <w:footerReference w:type="default" r:id="rId2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8884" w14:textId="77777777" w:rsidR="00BE01C7" w:rsidRDefault="00BE01C7">
      <w:pPr>
        <w:spacing w:after="0" w:line="240" w:lineRule="auto"/>
      </w:pPr>
      <w:r>
        <w:separator/>
      </w:r>
    </w:p>
  </w:endnote>
  <w:endnote w:type="continuationSeparator" w:id="0">
    <w:p w14:paraId="777A3498" w14:textId="77777777" w:rsidR="00BE01C7" w:rsidRDefault="00BE01C7">
      <w:pPr>
        <w:spacing w:after="0" w:line="240" w:lineRule="auto"/>
      </w:pPr>
      <w:r>
        <w:continuationSeparator/>
      </w:r>
    </w:p>
  </w:endnote>
  <w:endnote w:type="continuationNotice" w:id="1">
    <w:p w14:paraId="181475F8" w14:textId="77777777" w:rsidR="00BE01C7" w:rsidRDefault="00BE0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C7F" w14:textId="77777777" w:rsidR="00650F6B" w:rsidRDefault="00650F6B" w:rsidP="01EA5ED1">
    <w:pPr>
      <w:pStyle w:val="Footer"/>
    </w:pPr>
    <w:r>
      <w:t xml:space="preserve">HCC TTRO/N Application Form </w:t>
    </w:r>
  </w:p>
  <w:p w14:paraId="675936D7" w14:textId="1DB1F165" w:rsidR="01EA5ED1" w:rsidRDefault="00650F6B" w:rsidP="01EA5ED1">
    <w:pPr>
      <w:pStyle w:val="Footer"/>
    </w:pPr>
    <w:r>
      <w:t>01/0</w:t>
    </w:r>
    <w:r w:rsidR="00FE6064">
      <w:t>4</w:t>
    </w:r>
    <w:r>
      <w:t>/2</w:t>
    </w:r>
    <w:r w:rsidR="003F684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97AE" w14:textId="77777777" w:rsidR="00BE01C7" w:rsidRDefault="00BE01C7">
      <w:pPr>
        <w:spacing w:after="0" w:line="240" w:lineRule="auto"/>
      </w:pPr>
      <w:r>
        <w:rPr>
          <w:color w:val="000000"/>
        </w:rPr>
        <w:separator/>
      </w:r>
    </w:p>
  </w:footnote>
  <w:footnote w:type="continuationSeparator" w:id="0">
    <w:p w14:paraId="537D6150" w14:textId="77777777" w:rsidR="00BE01C7" w:rsidRDefault="00BE01C7">
      <w:pPr>
        <w:spacing w:after="0" w:line="240" w:lineRule="auto"/>
      </w:pPr>
      <w:r>
        <w:continuationSeparator/>
      </w:r>
    </w:p>
  </w:footnote>
  <w:footnote w:type="continuationNotice" w:id="1">
    <w:p w14:paraId="1F385FE7" w14:textId="77777777" w:rsidR="00BE01C7" w:rsidRDefault="00BE0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C22E" w14:textId="13A19BFD" w:rsidR="00DC590A" w:rsidRDefault="00B87AFA">
    <w:pPr>
      <w:pStyle w:val="Header"/>
    </w:pPr>
    <w:r>
      <w:rPr>
        <w:b/>
        <w:bCs/>
        <w:noProof/>
        <w:sz w:val="28"/>
        <w:szCs w:val="28"/>
      </w:rPr>
      <w:drawing>
        <wp:anchor distT="0" distB="0" distL="114300" distR="114300" simplePos="0" relativeHeight="251660288" behindDoc="1" locked="0" layoutInCell="1" allowOverlap="1" wp14:anchorId="7C0DBF02" wp14:editId="5EC42733">
          <wp:simplePos x="0" y="0"/>
          <wp:positionH relativeFrom="margin">
            <wp:posOffset>5861685</wp:posOffset>
          </wp:positionH>
          <wp:positionV relativeFrom="paragraph">
            <wp:posOffset>-266700</wp:posOffset>
          </wp:positionV>
          <wp:extent cx="817880" cy="817880"/>
          <wp:effectExtent l="0" t="0" r="1270" b="1270"/>
          <wp:wrapNone/>
          <wp:docPr id="1123283418" name="Picture 4" descr="A logo with a crown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83418" name="Picture 4" descr="A logo with a crown and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pic:spPr>
              </pic:pic>
            </a:graphicData>
          </a:graphic>
          <wp14:sizeRelH relativeFrom="margin">
            <wp14:pctWidth>0</wp14:pctWidth>
          </wp14:sizeRelH>
          <wp14:sizeRelV relativeFrom="margin">
            <wp14:pctHeight>0</wp14:pctHeight>
          </wp14:sizeRelV>
        </wp:anchor>
      </w:drawing>
    </w:r>
    <w:r w:rsidR="002C0E73">
      <w:rPr>
        <w:noProof/>
      </w:rPr>
      <w:t xml:space="preserve"> </w:t>
    </w:r>
    <w:sdt>
      <w:sdtPr>
        <w:id w:val="1722084845"/>
        <w:docPartObj>
          <w:docPartGallery w:val="Page Numbers (Top of Page)"/>
          <w:docPartUnique/>
        </w:docPartObj>
      </w:sdtPr>
      <w:sdtEndPr>
        <w:rPr>
          <w:noProof/>
        </w:rPr>
      </w:sdtEndPr>
      <w:sdtContent>
        <w:r w:rsidR="00DC590A">
          <w:fldChar w:fldCharType="begin"/>
        </w:r>
        <w:r w:rsidR="00DC590A">
          <w:instrText xml:space="preserve"> PAGE   \* MERGEFORMAT </w:instrText>
        </w:r>
        <w:r w:rsidR="00DC590A">
          <w:fldChar w:fldCharType="separate"/>
        </w:r>
        <w:r w:rsidR="00DC590A">
          <w:rPr>
            <w:noProof/>
          </w:rPr>
          <w:t>2</w:t>
        </w:r>
        <w:r w:rsidR="00DC590A">
          <w:rPr>
            <w:noProof/>
          </w:rPr>
          <w:fldChar w:fldCharType="end"/>
        </w:r>
      </w:sdtContent>
    </w:sdt>
    <w:r w:rsidR="00426121">
      <w:rPr>
        <w:noProof/>
      </w:rPr>
      <w:t xml:space="preserve">   </w:t>
    </w:r>
  </w:p>
  <w:p w14:paraId="3DEAD19B" w14:textId="69F351CB" w:rsidR="01EA5ED1" w:rsidRDefault="01EA5ED1" w:rsidP="01EA5E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C7"/>
    <w:rsid w:val="000150B7"/>
    <w:rsid w:val="00015E95"/>
    <w:rsid w:val="00015F07"/>
    <w:rsid w:val="00016952"/>
    <w:rsid w:val="00023B02"/>
    <w:rsid w:val="000252EA"/>
    <w:rsid w:val="00026260"/>
    <w:rsid w:val="0002743F"/>
    <w:rsid w:val="00031E24"/>
    <w:rsid w:val="000333C1"/>
    <w:rsid w:val="00035A69"/>
    <w:rsid w:val="00041CDB"/>
    <w:rsid w:val="00045A4E"/>
    <w:rsid w:val="000520D6"/>
    <w:rsid w:val="0005616C"/>
    <w:rsid w:val="00056AAF"/>
    <w:rsid w:val="00070C99"/>
    <w:rsid w:val="00072E05"/>
    <w:rsid w:val="000732A3"/>
    <w:rsid w:val="00073B22"/>
    <w:rsid w:val="0008042D"/>
    <w:rsid w:val="000814DA"/>
    <w:rsid w:val="00082EB2"/>
    <w:rsid w:val="0009425D"/>
    <w:rsid w:val="00095A32"/>
    <w:rsid w:val="000966B4"/>
    <w:rsid w:val="0009744D"/>
    <w:rsid w:val="000A70FF"/>
    <w:rsid w:val="000B31E6"/>
    <w:rsid w:val="000B5D45"/>
    <w:rsid w:val="000C33D5"/>
    <w:rsid w:val="000D0E57"/>
    <w:rsid w:val="000D1DB2"/>
    <w:rsid w:val="000E34E0"/>
    <w:rsid w:val="000F245F"/>
    <w:rsid w:val="00103CD4"/>
    <w:rsid w:val="001065BC"/>
    <w:rsid w:val="00114BD0"/>
    <w:rsid w:val="0012409B"/>
    <w:rsid w:val="001410B6"/>
    <w:rsid w:val="00142EC2"/>
    <w:rsid w:val="0014495E"/>
    <w:rsid w:val="00152CF2"/>
    <w:rsid w:val="00153862"/>
    <w:rsid w:val="0015388A"/>
    <w:rsid w:val="0015614B"/>
    <w:rsid w:val="00181197"/>
    <w:rsid w:val="001825E2"/>
    <w:rsid w:val="001924F3"/>
    <w:rsid w:val="0019335B"/>
    <w:rsid w:val="001943FC"/>
    <w:rsid w:val="001A0A27"/>
    <w:rsid w:val="001B1289"/>
    <w:rsid w:val="001B4758"/>
    <w:rsid w:val="001B5B94"/>
    <w:rsid w:val="001C2ABD"/>
    <w:rsid w:val="001C7A67"/>
    <w:rsid w:val="001D3234"/>
    <w:rsid w:val="001D33F8"/>
    <w:rsid w:val="001F0E47"/>
    <w:rsid w:val="001F2BFA"/>
    <w:rsid w:val="001F7D18"/>
    <w:rsid w:val="00202D7E"/>
    <w:rsid w:val="00220CDC"/>
    <w:rsid w:val="002324C8"/>
    <w:rsid w:val="00251AC7"/>
    <w:rsid w:val="00251B07"/>
    <w:rsid w:val="0025268A"/>
    <w:rsid w:val="00256584"/>
    <w:rsid w:val="0026035A"/>
    <w:rsid w:val="00260E99"/>
    <w:rsid w:val="00267C6F"/>
    <w:rsid w:val="002707AD"/>
    <w:rsid w:val="00282EB2"/>
    <w:rsid w:val="00297226"/>
    <w:rsid w:val="002A1BB0"/>
    <w:rsid w:val="002A5577"/>
    <w:rsid w:val="002A6ACC"/>
    <w:rsid w:val="002B2E89"/>
    <w:rsid w:val="002B6AD8"/>
    <w:rsid w:val="002C0E73"/>
    <w:rsid w:val="002C23D8"/>
    <w:rsid w:val="002D179B"/>
    <w:rsid w:val="002D2255"/>
    <w:rsid w:val="002D2321"/>
    <w:rsid w:val="002D3B5F"/>
    <w:rsid w:val="002D79CC"/>
    <w:rsid w:val="002E5299"/>
    <w:rsid w:val="002E794C"/>
    <w:rsid w:val="002E7B43"/>
    <w:rsid w:val="002F11EA"/>
    <w:rsid w:val="002F52E9"/>
    <w:rsid w:val="002F70AF"/>
    <w:rsid w:val="002F7273"/>
    <w:rsid w:val="003029F8"/>
    <w:rsid w:val="0031564E"/>
    <w:rsid w:val="00321A42"/>
    <w:rsid w:val="0032454A"/>
    <w:rsid w:val="00324775"/>
    <w:rsid w:val="00324C0E"/>
    <w:rsid w:val="0032520E"/>
    <w:rsid w:val="003312EE"/>
    <w:rsid w:val="00334D17"/>
    <w:rsid w:val="0033594D"/>
    <w:rsid w:val="00341575"/>
    <w:rsid w:val="0034277A"/>
    <w:rsid w:val="00343A7B"/>
    <w:rsid w:val="00347141"/>
    <w:rsid w:val="00347A3F"/>
    <w:rsid w:val="00350519"/>
    <w:rsid w:val="00351DFD"/>
    <w:rsid w:val="00361F45"/>
    <w:rsid w:val="00362A1E"/>
    <w:rsid w:val="00364844"/>
    <w:rsid w:val="0037212D"/>
    <w:rsid w:val="00372CBA"/>
    <w:rsid w:val="00384AE9"/>
    <w:rsid w:val="00384EEC"/>
    <w:rsid w:val="00386FF9"/>
    <w:rsid w:val="003876ED"/>
    <w:rsid w:val="003971FB"/>
    <w:rsid w:val="003A1B43"/>
    <w:rsid w:val="003A346A"/>
    <w:rsid w:val="003A39C8"/>
    <w:rsid w:val="003B0F34"/>
    <w:rsid w:val="003B4877"/>
    <w:rsid w:val="003B53CB"/>
    <w:rsid w:val="003B5EA5"/>
    <w:rsid w:val="003C018F"/>
    <w:rsid w:val="003C1F4C"/>
    <w:rsid w:val="003C27F4"/>
    <w:rsid w:val="003C548D"/>
    <w:rsid w:val="003D34C9"/>
    <w:rsid w:val="003D3B92"/>
    <w:rsid w:val="003D3F79"/>
    <w:rsid w:val="003D4AFD"/>
    <w:rsid w:val="003D7AA8"/>
    <w:rsid w:val="003E2507"/>
    <w:rsid w:val="003E632D"/>
    <w:rsid w:val="003F033C"/>
    <w:rsid w:val="003F6841"/>
    <w:rsid w:val="0040208F"/>
    <w:rsid w:val="004070DC"/>
    <w:rsid w:val="0041516B"/>
    <w:rsid w:val="0041582C"/>
    <w:rsid w:val="00423D4C"/>
    <w:rsid w:val="00426121"/>
    <w:rsid w:val="00436489"/>
    <w:rsid w:val="00443AEE"/>
    <w:rsid w:val="00445017"/>
    <w:rsid w:val="0045020B"/>
    <w:rsid w:val="0045212A"/>
    <w:rsid w:val="004545F9"/>
    <w:rsid w:val="00454EB0"/>
    <w:rsid w:val="0046358C"/>
    <w:rsid w:val="0046798B"/>
    <w:rsid w:val="00474474"/>
    <w:rsid w:val="0047758E"/>
    <w:rsid w:val="00481FED"/>
    <w:rsid w:val="004855DF"/>
    <w:rsid w:val="004866F1"/>
    <w:rsid w:val="00491BB1"/>
    <w:rsid w:val="004939A2"/>
    <w:rsid w:val="00493CA4"/>
    <w:rsid w:val="004A3FA9"/>
    <w:rsid w:val="004A49E8"/>
    <w:rsid w:val="004A6CC7"/>
    <w:rsid w:val="004B74B1"/>
    <w:rsid w:val="004C0E4B"/>
    <w:rsid w:val="004C4C97"/>
    <w:rsid w:val="004C50E0"/>
    <w:rsid w:val="004D101F"/>
    <w:rsid w:val="004D1137"/>
    <w:rsid w:val="004D4B64"/>
    <w:rsid w:val="004D6B20"/>
    <w:rsid w:val="004E27DA"/>
    <w:rsid w:val="004E329C"/>
    <w:rsid w:val="004E4406"/>
    <w:rsid w:val="004E69F4"/>
    <w:rsid w:val="004E7340"/>
    <w:rsid w:val="004F2280"/>
    <w:rsid w:val="004F6303"/>
    <w:rsid w:val="004F64A3"/>
    <w:rsid w:val="00511CE1"/>
    <w:rsid w:val="00517B0B"/>
    <w:rsid w:val="005259AF"/>
    <w:rsid w:val="0053290C"/>
    <w:rsid w:val="005337A8"/>
    <w:rsid w:val="005443FE"/>
    <w:rsid w:val="00546E4F"/>
    <w:rsid w:val="0056153C"/>
    <w:rsid w:val="00563B7B"/>
    <w:rsid w:val="005647D5"/>
    <w:rsid w:val="005652CF"/>
    <w:rsid w:val="00566C04"/>
    <w:rsid w:val="00566FCA"/>
    <w:rsid w:val="00576913"/>
    <w:rsid w:val="00576FBE"/>
    <w:rsid w:val="00584933"/>
    <w:rsid w:val="00584D61"/>
    <w:rsid w:val="0059297B"/>
    <w:rsid w:val="0059364F"/>
    <w:rsid w:val="005970E0"/>
    <w:rsid w:val="005977D9"/>
    <w:rsid w:val="005A6E18"/>
    <w:rsid w:val="005B5BCA"/>
    <w:rsid w:val="005C0910"/>
    <w:rsid w:val="005D3A15"/>
    <w:rsid w:val="005E1479"/>
    <w:rsid w:val="005E17D3"/>
    <w:rsid w:val="005E68C4"/>
    <w:rsid w:val="005F36ED"/>
    <w:rsid w:val="005F3C3C"/>
    <w:rsid w:val="005F509E"/>
    <w:rsid w:val="005F5E0A"/>
    <w:rsid w:val="006013C5"/>
    <w:rsid w:val="0060419D"/>
    <w:rsid w:val="0060468D"/>
    <w:rsid w:val="00605AA1"/>
    <w:rsid w:val="00606D68"/>
    <w:rsid w:val="0061049F"/>
    <w:rsid w:val="00611C48"/>
    <w:rsid w:val="00613DD9"/>
    <w:rsid w:val="00614444"/>
    <w:rsid w:val="00615BD8"/>
    <w:rsid w:val="006225D4"/>
    <w:rsid w:val="006273B1"/>
    <w:rsid w:val="00627682"/>
    <w:rsid w:val="00630F06"/>
    <w:rsid w:val="00633047"/>
    <w:rsid w:val="00636DBD"/>
    <w:rsid w:val="00642F3D"/>
    <w:rsid w:val="00644BFA"/>
    <w:rsid w:val="00650183"/>
    <w:rsid w:val="00650F6B"/>
    <w:rsid w:val="00651F37"/>
    <w:rsid w:val="00655A30"/>
    <w:rsid w:val="0065778B"/>
    <w:rsid w:val="00660472"/>
    <w:rsid w:val="00661A42"/>
    <w:rsid w:val="00662BD6"/>
    <w:rsid w:val="00663FF4"/>
    <w:rsid w:val="00673D1A"/>
    <w:rsid w:val="00674F92"/>
    <w:rsid w:val="006766D9"/>
    <w:rsid w:val="0068278A"/>
    <w:rsid w:val="006834AD"/>
    <w:rsid w:val="00683AFA"/>
    <w:rsid w:val="006928EA"/>
    <w:rsid w:val="00692B1C"/>
    <w:rsid w:val="006956F0"/>
    <w:rsid w:val="006A1015"/>
    <w:rsid w:val="006A70DB"/>
    <w:rsid w:val="006B00D6"/>
    <w:rsid w:val="006B290B"/>
    <w:rsid w:val="006C4E9B"/>
    <w:rsid w:val="006C5032"/>
    <w:rsid w:val="006D064A"/>
    <w:rsid w:val="006D2B97"/>
    <w:rsid w:val="006D45C6"/>
    <w:rsid w:val="006D58B0"/>
    <w:rsid w:val="006E317E"/>
    <w:rsid w:val="006F25EC"/>
    <w:rsid w:val="006F5959"/>
    <w:rsid w:val="006F7ED0"/>
    <w:rsid w:val="006F7F89"/>
    <w:rsid w:val="00704174"/>
    <w:rsid w:val="00707B21"/>
    <w:rsid w:val="007145FC"/>
    <w:rsid w:val="007165AA"/>
    <w:rsid w:val="007314A0"/>
    <w:rsid w:val="00732BFC"/>
    <w:rsid w:val="007410DC"/>
    <w:rsid w:val="00741A71"/>
    <w:rsid w:val="00743103"/>
    <w:rsid w:val="007442A6"/>
    <w:rsid w:val="007451FE"/>
    <w:rsid w:val="00745C1D"/>
    <w:rsid w:val="00746937"/>
    <w:rsid w:val="00752BC9"/>
    <w:rsid w:val="00754973"/>
    <w:rsid w:val="0075700C"/>
    <w:rsid w:val="00757330"/>
    <w:rsid w:val="0076238F"/>
    <w:rsid w:val="00762B8E"/>
    <w:rsid w:val="00767B0D"/>
    <w:rsid w:val="0077569D"/>
    <w:rsid w:val="0077598E"/>
    <w:rsid w:val="007823C0"/>
    <w:rsid w:val="00785321"/>
    <w:rsid w:val="007946B2"/>
    <w:rsid w:val="00795698"/>
    <w:rsid w:val="007A0D2D"/>
    <w:rsid w:val="007A1AA1"/>
    <w:rsid w:val="007B67DE"/>
    <w:rsid w:val="007C41D7"/>
    <w:rsid w:val="007C4BCA"/>
    <w:rsid w:val="007C6E11"/>
    <w:rsid w:val="007D418E"/>
    <w:rsid w:val="007D5AB7"/>
    <w:rsid w:val="007E609B"/>
    <w:rsid w:val="007F08A5"/>
    <w:rsid w:val="007F27AA"/>
    <w:rsid w:val="007F30B0"/>
    <w:rsid w:val="007F36F6"/>
    <w:rsid w:val="007F68AD"/>
    <w:rsid w:val="007F6E74"/>
    <w:rsid w:val="00812952"/>
    <w:rsid w:val="0081784C"/>
    <w:rsid w:val="008210CD"/>
    <w:rsid w:val="00822772"/>
    <w:rsid w:val="00826D62"/>
    <w:rsid w:val="00827BB6"/>
    <w:rsid w:val="00836994"/>
    <w:rsid w:val="008440E0"/>
    <w:rsid w:val="008475F4"/>
    <w:rsid w:val="00853468"/>
    <w:rsid w:val="00857751"/>
    <w:rsid w:val="0086296D"/>
    <w:rsid w:val="00866C50"/>
    <w:rsid w:val="008679B1"/>
    <w:rsid w:val="00874B0D"/>
    <w:rsid w:val="00876216"/>
    <w:rsid w:val="00883DF5"/>
    <w:rsid w:val="008864F1"/>
    <w:rsid w:val="00886B9D"/>
    <w:rsid w:val="00887571"/>
    <w:rsid w:val="008948B7"/>
    <w:rsid w:val="00897320"/>
    <w:rsid w:val="008B014D"/>
    <w:rsid w:val="008C1E2F"/>
    <w:rsid w:val="008C5115"/>
    <w:rsid w:val="008C585A"/>
    <w:rsid w:val="008C6F4A"/>
    <w:rsid w:val="008D17B2"/>
    <w:rsid w:val="008D2861"/>
    <w:rsid w:val="008E20F7"/>
    <w:rsid w:val="008E3FFC"/>
    <w:rsid w:val="008E5A2F"/>
    <w:rsid w:val="008E6FE9"/>
    <w:rsid w:val="008F2807"/>
    <w:rsid w:val="008F4D8B"/>
    <w:rsid w:val="0091060B"/>
    <w:rsid w:val="00912F6E"/>
    <w:rsid w:val="0091561B"/>
    <w:rsid w:val="00916089"/>
    <w:rsid w:val="009175D0"/>
    <w:rsid w:val="00942D0E"/>
    <w:rsid w:val="00943464"/>
    <w:rsid w:val="00944422"/>
    <w:rsid w:val="00946BA0"/>
    <w:rsid w:val="00956B78"/>
    <w:rsid w:val="0096155E"/>
    <w:rsid w:val="00964699"/>
    <w:rsid w:val="00967306"/>
    <w:rsid w:val="00976C0E"/>
    <w:rsid w:val="009922A5"/>
    <w:rsid w:val="00992C8C"/>
    <w:rsid w:val="00994412"/>
    <w:rsid w:val="00994D74"/>
    <w:rsid w:val="009A025B"/>
    <w:rsid w:val="009A0AA5"/>
    <w:rsid w:val="009A0E40"/>
    <w:rsid w:val="009A334E"/>
    <w:rsid w:val="009A3950"/>
    <w:rsid w:val="009B0166"/>
    <w:rsid w:val="009B082F"/>
    <w:rsid w:val="009B0C68"/>
    <w:rsid w:val="009B10D6"/>
    <w:rsid w:val="009B641F"/>
    <w:rsid w:val="009B694D"/>
    <w:rsid w:val="009B7ED1"/>
    <w:rsid w:val="009C2A82"/>
    <w:rsid w:val="009C7824"/>
    <w:rsid w:val="009D073D"/>
    <w:rsid w:val="009D1D8C"/>
    <w:rsid w:val="009D3BF5"/>
    <w:rsid w:val="009D5D55"/>
    <w:rsid w:val="009D60E5"/>
    <w:rsid w:val="009E2157"/>
    <w:rsid w:val="009E40A9"/>
    <w:rsid w:val="009E727B"/>
    <w:rsid w:val="009E76C8"/>
    <w:rsid w:val="009F2556"/>
    <w:rsid w:val="009F3385"/>
    <w:rsid w:val="009F44DD"/>
    <w:rsid w:val="00A052B7"/>
    <w:rsid w:val="00A06C1F"/>
    <w:rsid w:val="00A10759"/>
    <w:rsid w:val="00A12951"/>
    <w:rsid w:val="00A12BB8"/>
    <w:rsid w:val="00A219C9"/>
    <w:rsid w:val="00A25495"/>
    <w:rsid w:val="00A263CA"/>
    <w:rsid w:val="00A270CC"/>
    <w:rsid w:val="00A360CE"/>
    <w:rsid w:val="00A371F4"/>
    <w:rsid w:val="00A5523A"/>
    <w:rsid w:val="00A56240"/>
    <w:rsid w:val="00A60B35"/>
    <w:rsid w:val="00A611B9"/>
    <w:rsid w:val="00A64079"/>
    <w:rsid w:val="00A6419D"/>
    <w:rsid w:val="00A648A1"/>
    <w:rsid w:val="00A64AA7"/>
    <w:rsid w:val="00A7741C"/>
    <w:rsid w:val="00A77F25"/>
    <w:rsid w:val="00A83F58"/>
    <w:rsid w:val="00A8729E"/>
    <w:rsid w:val="00A97748"/>
    <w:rsid w:val="00AA022D"/>
    <w:rsid w:val="00AA2DAE"/>
    <w:rsid w:val="00AA524C"/>
    <w:rsid w:val="00AA61AA"/>
    <w:rsid w:val="00AB02DD"/>
    <w:rsid w:val="00AB2A91"/>
    <w:rsid w:val="00AB6E02"/>
    <w:rsid w:val="00AC172E"/>
    <w:rsid w:val="00AC1B61"/>
    <w:rsid w:val="00AD3682"/>
    <w:rsid w:val="00AE2EF6"/>
    <w:rsid w:val="00AE67F6"/>
    <w:rsid w:val="00AF0C1F"/>
    <w:rsid w:val="00AF6216"/>
    <w:rsid w:val="00B011F0"/>
    <w:rsid w:val="00B05824"/>
    <w:rsid w:val="00B12AC1"/>
    <w:rsid w:val="00B174FA"/>
    <w:rsid w:val="00B21B86"/>
    <w:rsid w:val="00B31C7A"/>
    <w:rsid w:val="00B3708C"/>
    <w:rsid w:val="00B40189"/>
    <w:rsid w:val="00B439C8"/>
    <w:rsid w:val="00B464CD"/>
    <w:rsid w:val="00B47DD5"/>
    <w:rsid w:val="00B5528E"/>
    <w:rsid w:val="00B5603B"/>
    <w:rsid w:val="00B70D84"/>
    <w:rsid w:val="00B724E7"/>
    <w:rsid w:val="00B7298B"/>
    <w:rsid w:val="00B752F8"/>
    <w:rsid w:val="00B75E2B"/>
    <w:rsid w:val="00B819BE"/>
    <w:rsid w:val="00B87218"/>
    <w:rsid w:val="00B87AFA"/>
    <w:rsid w:val="00B91388"/>
    <w:rsid w:val="00B94927"/>
    <w:rsid w:val="00B96032"/>
    <w:rsid w:val="00B9640A"/>
    <w:rsid w:val="00B97889"/>
    <w:rsid w:val="00BA5465"/>
    <w:rsid w:val="00BA7431"/>
    <w:rsid w:val="00BB18AA"/>
    <w:rsid w:val="00BB2374"/>
    <w:rsid w:val="00BB2C9E"/>
    <w:rsid w:val="00BB7A55"/>
    <w:rsid w:val="00BC0557"/>
    <w:rsid w:val="00BC76E8"/>
    <w:rsid w:val="00BE01C7"/>
    <w:rsid w:val="00BE4DF6"/>
    <w:rsid w:val="00BF2612"/>
    <w:rsid w:val="00BF5F91"/>
    <w:rsid w:val="00BF6BFF"/>
    <w:rsid w:val="00C03606"/>
    <w:rsid w:val="00C06EC3"/>
    <w:rsid w:val="00C077A0"/>
    <w:rsid w:val="00C10D01"/>
    <w:rsid w:val="00C26530"/>
    <w:rsid w:val="00C26621"/>
    <w:rsid w:val="00C41006"/>
    <w:rsid w:val="00C51BEB"/>
    <w:rsid w:val="00C531C8"/>
    <w:rsid w:val="00C6031F"/>
    <w:rsid w:val="00C613D4"/>
    <w:rsid w:val="00C64622"/>
    <w:rsid w:val="00C72C90"/>
    <w:rsid w:val="00C74E6E"/>
    <w:rsid w:val="00C77481"/>
    <w:rsid w:val="00C80D5E"/>
    <w:rsid w:val="00C81774"/>
    <w:rsid w:val="00C93A8F"/>
    <w:rsid w:val="00C94F6F"/>
    <w:rsid w:val="00C95CC1"/>
    <w:rsid w:val="00C97615"/>
    <w:rsid w:val="00CA3B11"/>
    <w:rsid w:val="00CA6742"/>
    <w:rsid w:val="00CB618E"/>
    <w:rsid w:val="00CC0728"/>
    <w:rsid w:val="00CC65C7"/>
    <w:rsid w:val="00CC70A3"/>
    <w:rsid w:val="00CC7ADB"/>
    <w:rsid w:val="00CD01CE"/>
    <w:rsid w:val="00CD1619"/>
    <w:rsid w:val="00CD5BF9"/>
    <w:rsid w:val="00CE3435"/>
    <w:rsid w:val="00CE555D"/>
    <w:rsid w:val="00CF3E3D"/>
    <w:rsid w:val="00CF430B"/>
    <w:rsid w:val="00D043FE"/>
    <w:rsid w:val="00D10E5B"/>
    <w:rsid w:val="00D20088"/>
    <w:rsid w:val="00D23413"/>
    <w:rsid w:val="00D23559"/>
    <w:rsid w:val="00D23962"/>
    <w:rsid w:val="00D31A15"/>
    <w:rsid w:val="00D32E40"/>
    <w:rsid w:val="00D34AC1"/>
    <w:rsid w:val="00D409B6"/>
    <w:rsid w:val="00D46C75"/>
    <w:rsid w:val="00D5061C"/>
    <w:rsid w:val="00D56205"/>
    <w:rsid w:val="00D567C4"/>
    <w:rsid w:val="00D571EB"/>
    <w:rsid w:val="00D64763"/>
    <w:rsid w:val="00D652B9"/>
    <w:rsid w:val="00D703AA"/>
    <w:rsid w:val="00D70488"/>
    <w:rsid w:val="00D70A13"/>
    <w:rsid w:val="00D72056"/>
    <w:rsid w:val="00D73C67"/>
    <w:rsid w:val="00D77E55"/>
    <w:rsid w:val="00D77E71"/>
    <w:rsid w:val="00D81275"/>
    <w:rsid w:val="00D91296"/>
    <w:rsid w:val="00D93AA8"/>
    <w:rsid w:val="00D96967"/>
    <w:rsid w:val="00DA6693"/>
    <w:rsid w:val="00DB13BF"/>
    <w:rsid w:val="00DB2F38"/>
    <w:rsid w:val="00DC0ECE"/>
    <w:rsid w:val="00DC16AA"/>
    <w:rsid w:val="00DC590A"/>
    <w:rsid w:val="00DC5A58"/>
    <w:rsid w:val="00DD4710"/>
    <w:rsid w:val="00DD6843"/>
    <w:rsid w:val="00DE347E"/>
    <w:rsid w:val="00DE3516"/>
    <w:rsid w:val="00DE7725"/>
    <w:rsid w:val="00E00028"/>
    <w:rsid w:val="00E02782"/>
    <w:rsid w:val="00E0678C"/>
    <w:rsid w:val="00E11928"/>
    <w:rsid w:val="00E1490A"/>
    <w:rsid w:val="00E16836"/>
    <w:rsid w:val="00E22191"/>
    <w:rsid w:val="00E225BA"/>
    <w:rsid w:val="00E23BAA"/>
    <w:rsid w:val="00E26DE8"/>
    <w:rsid w:val="00E308A3"/>
    <w:rsid w:val="00E30E9A"/>
    <w:rsid w:val="00E40674"/>
    <w:rsid w:val="00E41125"/>
    <w:rsid w:val="00E4383B"/>
    <w:rsid w:val="00E5530A"/>
    <w:rsid w:val="00E605C0"/>
    <w:rsid w:val="00E606F1"/>
    <w:rsid w:val="00E6326F"/>
    <w:rsid w:val="00E66CD0"/>
    <w:rsid w:val="00E77124"/>
    <w:rsid w:val="00E83A90"/>
    <w:rsid w:val="00E85DC2"/>
    <w:rsid w:val="00E92212"/>
    <w:rsid w:val="00E96889"/>
    <w:rsid w:val="00EA18BB"/>
    <w:rsid w:val="00EB4E2C"/>
    <w:rsid w:val="00EB5B75"/>
    <w:rsid w:val="00EB630C"/>
    <w:rsid w:val="00EB719D"/>
    <w:rsid w:val="00EB7888"/>
    <w:rsid w:val="00EC0386"/>
    <w:rsid w:val="00EC26FC"/>
    <w:rsid w:val="00EC293A"/>
    <w:rsid w:val="00EC2C86"/>
    <w:rsid w:val="00EC7642"/>
    <w:rsid w:val="00ED1BCD"/>
    <w:rsid w:val="00ED2561"/>
    <w:rsid w:val="00ED3973"/>
    <w:rsid w:val="00EF34A1"/>
    <w:rsid w:val="00EF4513"/>
    <w:rsid w:val="00F04A94"/>
    <w:rsid w:val="00F07538"/>
    <w:rsid w:val="00F10F2B"/>
    <w:rsid w:val="00F1221E"/>
    <w:rsid w:val="00F25DCC"/>
    <w:rsid w:val="00F33DC3"/>
    <w:rsid w:val="00F35F24"/>
    <w:rsid w:val="00F40B16"/>
    <w:rsid w:val="00F45EF1"/>
    <w:rsid w:val="00F46555"/>
    <w:rsid w:val="00F4701F"/>
    <w:rsid w:val="00F473DA"/>
    <w:rsid w:val="00F476EC"/>
    <w:rsid w:val="00F520E4"/>
    <w:rsid w:val="00F52697"/>
    <w:rsid w:val="00F6097C"/>
    <w:rsid w:val="00F733E3"/>
    <w:rsid w:val="00F7361C"/>
    <w:rsid w:val="00F73E2F"/>
    <w:rsid w:val="00F87D37"/>
    <w:rsid w:val="00F87F67"/>
    <w:rsid w:val="00F9000E"/>
    <w:rsid w:val="00F96973"/>
    <w:rsid w:val="00FA2375"/>
    <w:rsid w:val="00FB1C17"/>
    <w:rsid w:val="00FB3965"/>
    <w:rsid w:val="00FB6F3C"/>
    <w:rsid w:val="00FB7DDA"/>
    <w:rsid w:val="00FC1BC2"/>
    <w:rsid w:val="00FC2D28"/>
    <w:rsid w:val="00FC6782"/>
    <w:rsid w:val="00FD1755"/>
    <w:rsid w:val="00FD4079"/>
    <w:rsid w:val="00FD4C10"/>
    <w:rsid w:val="00FE0863"/>
    <w:rsid w:val="00FE6064"/>
    <w:rsid w:val="00FE68EF"/>
    <w:rsid w:val="00FF4A95"/>
    <w:rsid w:val="01EA5ED1"/>
    <w:rsid w:val="03C5D3FD"/>
    <w:rsid w:val="21495495"/>
    <w:rsid w:val="240FDD3B"/>
    <w:rsid w:val="31F174DD"/>
    <w:rsid w:val="3891BDDF"/>
    <w:rsid w:val="4AF21B3B"/>
    <w:rsid w:val="4E4E76A9"/>
    <w:rsid w:val="5055152D"/>
    <w:rsid w:val="553448FE"/>
    <w:rsid w:val="57126FDC"/>
    <w:rsid w:val="5BFC01F8"/>
    <w:rsid w:val="5F80A5BE"/>
    <w:rsid w:val="60FD0CDC"/>
    <w:rsid w:val="688F38A5"/>
    <w:rsid w:val="6E719CE7"/>
    <w:rsid w:val="7E80B6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C533"/>
  <w15:docId w15:val="{CACA8441-9C73-47C7-AB1B-D995649F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styleId="Hyperlink">
    <w:name w:val="Hyperlink"/>
    <w:basedOn w:val="DefaultParagraphFont"/>
    <w:uiPriority w:val="99"/>
    <w:unhideWhenUsed/>
    <w:rsid w:val="005F3C3C"/>
    <w:rPr>
      <w:color w:val="0563C1" w:themeColor="hyperlink"/>
      <w:u w:val="single"/>
    </w:rPr>
  </w:style>
  <w:style w:type="character" w:styleId="UnresolvedMention">
    <w:name w:val="Unresolved Mention"/>
    <w:basedOn w:val="DefaultParagraphFont"/>
    <w:uiPriority w:val="99"/>
    <w:semiHidden/>
    <w:unhideWhenUsed/>
    <w:rsid w:val="005F3C3C"/>
    <w:rPr>
      <w:color w:val="605E5C"/>
      <w:shd w:val="clear" w:color="auto" w:fill="E1DFDD"/>
    </w:rPr>
  </w:style>
  <w:style w:type="paragraph" w:styleId="Header">
    <w:name w:val="header"/>
    <w:basedOn w:val="Normal"/>
    <w:link w:val="HeaderChar"/>
    <w:uiPriority w:val="99"/>
    <w:unhideWhenUsed/>
    <w:rsid w:val="00746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37"/>
  </w:style>
  <w:style w:type="paragraph" w:styleId="Footer">
    <w:name w:val="footer"/>
    <w:basedOn w:val="Normal"/>
    <w:link w:val="FooterChar"/>
    <w:uiPriority w:val="99"/>
    <w:unhideWhenUsed/>
    <w:rsid w:val="0074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3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439582">
      <w:bodyDiv w:val="1"/>
      <w:marLeft w:val="0"/>
      <w:marRight w:val="0"/>
      <w:marTop w:val="0"/>
      <w:marBottom w:val="0"/>
      <w:divBdr>
        <w:top w:val="none" w:sz="0" w:space="0" w:color="auto"/>
        <w:left w:val="none" w:sz="0" w:space="0" w:color="auto"/>
        <w:bottom w:val="none" w:sz="0" w:space="0" w:color="auto"/>
        <w:right w:val="none" w:sz="0" w:space="0" w:color="auto"/>
      </w:divBdr>
    </w:div>
    <w:div w:id="1811241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hants.gov.uk" TargetMode="External"/><Relationship Id="rId13" Type="http://schemas.openxmlformats.org/officeDocument/2006/relationships/hyperlink" Target="mailto:parking.services@hants.gov.uk" TargetMode="External"/><Relationship Id="rId18" Type="http://schemas.openxmlformats.org/officeDocument/2006/relationships/hyperlink" Target="mailto:streetworkseast@hants.gov.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assenger.transport.enquiries@hants.gov.uk" TargetMode="External"/><Relationship Id="rId12" Type="http://schemas.openxmlformats.org/officeDocument/2006/relationships/hyperlink" Target="mailto:Temporary.road.closures@hants.gov.uk" TargetMode="External"/><Relationship Id="rId17" Type="http://schemas.openxmlformats.org/officeDocument/2006/relationships/hyperlink" Target="mailto:streetworkscentral@hants.gov.uk" TargetMode="External"/><Relationship Id="rId2" Type="http://schemas.openxmlformats.org/officeDocument/2006/relationships/styles" Target="styles.xml"/><Relationship Id="rId16" Type="http://schemas.openxmlformats.org/officeDocument/2006/relationships/hyperlink" Target="mailto:streetworkswest@hants.gov.uk" TargetMode="External"/><Relationship Id="rId20" Type="http://schemas.openxmlformats.org/officeDocument/2006/relationships/hyperlink" Target="mailto:streetworksnorth@hants.gov.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tibceye@hants.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20highwaylicences.and.encroachments@hants.gov.uk" TargetMode="External"/><Relationship Id="rId23" Type="http://schemas.openxmlformats.org/officeDocument/2006/relationships/fontTable" Target="fontTable.xml"/><Relationship Id="rId10" Type="http://schemas.openxmlformats.org/officeDocument/2006/relationships/hyperlink" Target="http://www.hants.gov.uk/directdebit" TargetMode="External"/><Relationship Id="rId19" Type="http://schemas.openxmlformats.org/officeDocument/2006/relationships/hyperlink" Target="mailto:streetworkssouth@hants.gov.uk" TargetMode="External"/><Relationship Id="rId4" Type="http://schemas.openxmlformats.org/officeDocument/2006/relationships/webSettings" Target="webSettings.xml"/><Relationship Id="rId9" Type="http://schemas.openxmlformats.org/officeDocument/2006/relationships/hyperlink" Target="https://secure.mipermit.com/hampshire/Application/ProductForeword.aspx?PermitType=SUSPENSION" TargetMode="External"/><Relationship Id="rId14" Type="http://schemas.openxmlformats.org/officeDocument/2006/relationships/hyperlink" Target="mailto:passenger.transport.enquiries@hants.gov.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3496-8A74-49DC-A225-D57A3854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7</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gilbert</dc:creator>
  <cp:keywords/>
  <dc:description/>
  <cp:lastModifiedBy>Harper, Jordan</cp:lastModifiedBy>
  <cp:revision>441</cp:revision>
  <dcterms:created xsi:type="dcterms:W3CDTF">2023-09-19T11:11:00Z</dcterms:created>
  <dcterms:modified xsi:type="dcterms:W3CDTF">2025-02-17T10:53:00Z</dcterms:modified>
</cp:coreProperties>
</file>