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C703" w14:textId="77777777" w:rsidR="002F5A44" w:rsidRPr="0086388C" w:rsidRDefault="002F5A44" w:rsidP="002F5A44">
      <w:pPr>
        <w:rPr>
          <w:rFonts w:ascii="Arial" w:hAnsi="Arial" w:cs="Arial"/>
          <w:b/>
          <w:szCs w:val="24"/>
        </w:rPr>
      </w:pPr>
      <w:r w:rsidRPr="0086388C">
        <w:rPr>
          <w:rFonts w:ascii="Arial" w:hAnsi="Arial" w:cs="Arial"/>
          <w:b/>
          <w:szCs w:val="24"/>
        </w:rPr>
        <w:t>Hampshire Schools Forum</w:t>
      </w:r>
    </w:p>
    <w:p w14:paraId="1C96B7DA" w14:textId="77777777" w:rsidR="002F5A44" w:rsidRDefault="002F5A44" w:rsidP="002F5A44">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8"/>
      </w:tblGrid>
      <w:tr w:rsidR="002F5A44" w14:paraId="69F799A0" w14:textId="77777777" w:rsidTr="005D4F78">
        <w:tc>
          <w:tcPr>
            <w:tcW w:w="2410" w:type="dxa"/>
            <w:tcBorders>
              <w:top w:val="nil"/>
              <w:left w:val="nil"/>
              <w:bottom w:val="nil"/>
              <w:right w:val="nil"/>
            </w:tcBorders>
            <w:hideMark/>
          </w:tcPr>
          <w:p w14:paraId="5D17E00A" w14:textId="77777777" w:rsidR="002F5A44" w:rsidRDefault="002F5A44" w:rsidP="0068336B">
            <w:pPr>
              <w:rPr>
                <w:rFonts w:ascii="Arial" w:hAnsi="Arial" w:cs="Arial"/>
                <w:b/>
                <w:szCs w:val="24"/>
                <w:lang w:val="en-US"/>
              </w:rPr>
            </w:pPr>
            <w:r>
              <w:rPr>
                <w:rFonts w:ascii="Arial" w:hAnsi="Arial" w:cs="Arial"/>
                <w:b/>
                <w:szCs w:val="24"/>
                <w:lang w:val="en-US"/>
              </w:rPr>
              <w:t>Date</w:t>
            </w:r>
          </w:p>
        </w:tc>
        <w:tc>
          <w:tcPr>
            <w:tcW w:w="7228" w:type="dxa"/>
            <w:tcBorders>
              <w:top w:val="nil"/>
              <w:left w:val="nil"/>
              <w:bottom w:val="nil"/>
              <w:right w:val="nil"/>
            </w:tcBorders>
            <w:hideMark/>
          </w:tcPr>
          <w:p w14:paraId="77FAC229" w14:textId="1294DB03" w:rsidR="002F5A44" w:rsidRDefault="002E16E4" w:rsidP="0068336B">
            <w:pPr>
              <w:rPr>
                <w:rFonts w:ascii="Arial" w:hAnsi="Arial" w:cs="Arial"/>
                <w:b/>
                <w:szCs w:val="24"/>
                <w:lang w:val="en-US"/>
              </w:rPr>
            </w:pPr>
            <w:r>
              <w:rPr>
                <w:rFonts w:ascii="Arial" w:hAnsi="Arial" w:cs="Arial"/>
                <w:b/>
                <w:szCs w:val="24"/>
                <w:lang w:val="en-US"/>
              </w:rPr>
              <w:t>8 October 2024</w:t>
            </w:r>
          </w:p>
        </w:tc>
      </w:tr>
      <w:tr w:rsidR="002F5A44" w14:paraId="15B3D412" w14:textId="77777777" w:rsidTr="005D4F78">
        <w:tc>
          <w:tcPr>
            <w:tcW w:w="2410" w:type="dxa"/>
            <w:tcBorders>
              <w:top w:val="nil"/>
              <w:left w:val="nil"/>
              <w:bottom w:val="nil"/>
              <w:right w:val="nil"/>
            </w:tcBorders>
            <w:hideMark/>
          </w:tcPr>
          <w:p w14:paraId="5ACD7D58" w14:textId="77777777" w:rsidR="002F5A44" w:rsidRDefault="002F5A44" w:rsidP="0068336B">
            <w:pPr>
              <w:rPr>
                <w:rFonts w:ascii="Arial" w:hAnsi="Arial" w:cs="Arial"/>
                <w:b/>
                <w:szCs w:val="24"/>
                <w:lang w:val="en-US"/>
              </w:rPr>
            </w:pPr>
            <w:r>
              <w:rPr>
                <w:rFonts w:ascii="Arial" w:hAnsi="Arial" w:cs="Arial"/>
                <w:b/>
                <w:szCs w:val="24"/>
                <w:lang w:val="en-US"/>
              </w:rPr>
              <w:t>Time</w:t>
            </w:r>
          </w:p>
        </w:tc>
        <w:tc>
          <w:tcPr>
            <w:tcW w:w="7228" w:type="dxa"/>
            <w:tcBorders>
              <w:top w:val="nil"/>
              <w:left w:val="nil"/>
              <w:bottom w:val="nil"/>
              <w:right w:val="nil"/>
            </w:tcBorders>
            <w:hideMark/>
          </w:tcPr>
          <w:p w14:paraId="184E7A3A" w14:textId="77777777" w:rsidR="002F5A44" w:rsidRDefault="002F5A44" w:rsidP="0068336B">
            <w:pPr>
              <w:rPr>
                <w:rFonts w:ascii="Arial" w:hAnsi="Arial" w:cs="Arial"/>
                <w:b/>
                <w:szCs w:val="24"/>
                <w:lang w:val="en-US"/>
              </w:rPr>
            </w:pPr>
            <w:r>
              <w:rPr>
                <w:rFonts w:ascii="Arial" w:hAnsi="Arial" w:cs="Arial"/>
                <w:b/>
                <w:szCs w:val="24"/>
                <w:lang w:val="en-US"/>
              </w:rPr>
              <w:t>2pm</w:t>
            </w:r>
          </w:p>
        </w:tc>
      </w:tr>
      <w:tr w:rsidR="00FB7EA8" w14:paraId="42249C3A" w14:textId="77777777" w:rsidTr="005D4F78">
        <w:tc>
          <w:tcPr>
            <w:tcW w:w="2410" w:type="dxa"/>
            <w:tcBorders>
              <w:top w:val="nil"/>
              <w:left w:val="nil"/>
              <w:bottom w:val="nil"/>
              <w:right w:val="nil"/>
            </w:tcBorders>
            <w:hideMark/>
          </w:tcPr>
          <w:p w14:paraId="2EDB7794" w14:textId="77777777" w:rsidR="00FB7EA8" w:rsidRDefault="00FB7EA8" w:rsidP="00FB7EA8">
            <w:pPr>
              <w:rPr>
                <w:rFonts w:ascii="Arial" w:hAnsi="Arial" w:cs="Arial"/>
                <w:b/>
                <w:szCs w:val="24"/>
                <w:lang w:val="en-US"/>
              </w:rPr>
            </w:pPr>
            <w:r>
              <w:rPr>
                <w:rFonts w:ascii="Arial" w:hAnsi="Arial" w:cs="Arial"/>
                <w:b/>
                <w:szCs w:val="24"/>
                <w:lang w:val="en-US"/>
              </w:rPr>
              <w:t>Location</w:t>
            </w:r>
          </w:p>
        </w:tc>
        <w:tc>
          <w:tcPr>
            <w:tcW w:w="7228" w:type="dxa"/>
            <w:tcBorders>
              <w:top w:val="nil"/>
              <w:left w:val="nil"/>
              <w:bottom w:val="nil"/>
              <w:right w:val="nil"/>
            </w:tcBorders>
            <w:hideMark/>
          </w:tcPr>
          <w:p w14:paraId="348735B8" w14:textId="09483AF6" w:rsidR="00FB7EA8" w:rsidRDefault="002E16E4" w:rsidP="00FB7EA8">
            <w:pPr>
              <w:rPr>
                <w:rFonts w:ascii="Arial" w:hAnsi="Arial" w:cs="Arial"/>
                <w:b/>
                <w:szCs w:val="24"/>
                <w:lang w:val="en-US"/>
              </w:rPr>
            </w:pPr>
            <w:r>
              <w:rPr>
                <w:rFonts w:ascii="Arial" w:hAnsi="Arial" w:cs="Arial"/>
                <w:b/>
                <w:bCs/>
              </w:rPr>
              <w:t>MS TEAMS</w:t>
            </w:r>
          </w:p>
        </w:tc>
      </w:tr>
      <w:tr w:rsidR="005D4F78" w14:paraId="15D1F0C8" w14:textId="77777777" w:rsidTr="005D4F78">
        <w:tc>
          <w:tcPr>
            <w:tcW w:w="2410" w:type="dxa"/>
            <w:tcBorders>
              <w:top w:val="nil"/>
              <w:left w:val="nil"/>
              <w:bottom w:val="nil"/>
              <w:right w:val="nil"/>
            </w:tcBorders>
          </w:tcPr>
          <w:p w14:paraId="58A7AFA8" w14:textId="77777777" w:rsidR="005D4F78" w:rsidRDefault="005D4F78" w:rsidP="00FB7EA8">
            <w:pPr>
              <w:rPr>
                <w:rFonts w:ascii="Arial" w:hAnsi="Arial" w:cs="Arial"/>
                <w:b/>
                <w:szCs w:val="24"/>
                <w:lang w:val="en-US"/>
              </w:rPr>
            </w:pPr>
          </w:p>
        </w:tc>
        <w:tc>
          <w:tcPr>
            <w:tcW w:w="7228" w:type="dxa"/>
            <w:tcBorders>
              <w:top w:val="nil"/>
              <w:left w:val="nil"/>
              <w:bottom w:val="nil"/>
              <w:right w:val="nil"/>
            </w:tcBorders>
          </w:tcPr>
          <w:p w14:paraId="340A9A65" w14:textId="77777777" w:rsidR="005D4F78" w:rsidRDefault="005D4F78" w:rsidP="00FB7EA8">
            <w:pPr>
              <w:rPr>
                <w:rFonts w:ascii="Arial" w:hAnsi="Arial" w:cs="Arial"/>
                <w:b/>
                <w:bCs/>
              </w:rPr>
            </w:pPr>
          </w:p>
        </w:tc>
      </w:tr>
      <w:tr w:rsidR="0039412D" w14:paraId="4F237EAB" w14:textId="77777777" w:rsidTr="005D4F78">
        <w:trPr>
          <w:trHeight w:val="338"/>
        </w:trPr>
        <w:tc>
          <w:tcPr>
            <w:tcW w:w="2410" w:type="dxa"/>
            <w:tcBorders>
              <w:top w:val="nil"/>
              <w:left w:val="nil"/>
              <w:bottom w:val="nil"/>
              <w:right w:val="nil"/>
            </w:tcBorders>
          </w:tcPr>
          <w:p w14:paraId="118A2262" w14:textId="45476C1C" w:rsidR="0039412D" w:rsidRDefault="0039412D" w:rsidP="0039412D">
            <w:pPr>
              <w:rPr>
                <w:rFonts w:ascii="Arial" w:hAnsi="Arial" w:cs="Arial"/>
                <w:b/>
                <w:szCs w:val="24"/>
                <w:lang w:val="en-US"/>
              </w:rPr>
            </w:pPr>
            <w:r>
              <w:rPr>
                <w:rFonts w:ascii="Arial" w:hAnsi="Arial" w:cs="Arial"/>
                <w:szCs w:val="24"/>
                <w:lang w:val="en-US"/>
              </w:rPr>
              <w:t xml:space="preserve"> </w:t>
            </w:r>
            <w:r>
              <w:rPr>
                <w:rFonts w:ascii="Arial" w:hAnsi="Arial" w:cs="Arial"/>
                <w:b/>
                <w:szCs w:val="24"/>
                <w:lang w:val="en-US"/>
              </w:rPr>
              <w:t>Present</w:t>
            </w:r>
          </w:p>
        </w:tc>
        <w:tc>
          <w:tcPr>
            <w:tcW w:w="7228" w:type="dxa"/>
            <w:tcBorders>
              <w:top w:val="nil"/>
              <w:left w:val="nil"/>
              <w:bottom w:val="nil"/>
              <w:right w:val="nil"/>
            </w:tcBorders>
          </w:tcPr>
          <w:p w14:paraId="235D58C7" w14:textId="66B730B6" w:rsidR="0039412D" w:rsidRDefault="0039412D" w:rsidP="0039412D">
            <w:pPr>
              <w:rPr>
                <w:rFonts w:ascii="Arial" w:hAnsi="Arial" w:cs="Arial"/>
                <w:szCs w:val="24"/>
                <w:lang w:val="en-US"/>
              </w:rPr>
            </w:pPr>
          </w:p>
        </w:tc>
      </w:tr>
      <w:tr w:rsidR="0039412D" w:rsidRPr="005D4F78" w14:paraId="669257F5" w14:textId="77777777" w:rsidTr="005D4F78">
        <w:tc>
          <w:tcPr>
            <w:tcW w:w="2410" w:type="dxa"/>
            <w:tcBorders>
              <w:top w:val="nil"/>
              <w:left w:val="nil"/>
              <w:bottom w:val="nil"/>
              <w:right w:val="nil"/>
            </w:tcBorders>
            <w:hideMark/>
          </w:tcPr>
          <w:p w14:paraId="1FBF3EB0" w14:textId="22295EEB"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Nursery</w:t>
            </w:r>
          </w:p>
        </w:tc>
        <w:tc>
          <w:tcPr>
            <w:tcW w:w="7228" w:type="dxa"/>
            <w:tcBorders>
              <w:top w:val="nil"/>
              <w:left w:val="nil"/>
              <w:bottom w:val="nil"/>
              <w:right w:val="nil"/>
            </w:tcBorders>
          </w:tcPr>
          <w:p w14:paraId="29135AE2" w14:textId="18874F51" w:rsidR="0039412D" w:rsidRPr="005D4F78" w:rsidRDefault="0039412D" w:rsidP="0039412D">
            <w:pPr>
              <w:rPr>
                <w:rFonts w:ascii="Arial" w:hAnsi="Arial" w:cs="Arial"/>
                <w:szCs w:val="24"/>
                <w:lang w:val="en-US"/>
              </w:rPr>
            </w:pPr>
            <w:r w:rsidRPr="00A73790">
              <w:rPr>
                <w:rFonts w:ascii="Arial" w:hAnsi="Arial" w:cs="Arial"/>
                <w:szCs w:val="24"/>
                <w:lang w:val="en-US"/>
              </w:rPr>
              <w:t>Joan Kerr</w:t>
            </w:r>
          </w:p>
        </w:tc>
      </w:tr>
      <w:tr w:rsidR="0039412D" w:rsidRPr="005D4F78" w14:paraId="5E52DAE4" w14:textId="77777777" w:rsidTr="005D4F78">
        <w:tc>
          <w:tcPr>
            <w:tcW w:w="2410" w:type="dxa"/>
            <w:tcBorders>
              <w:top w:val="nil"/>
              <w:left w:val="nil"/>
              <w:bottom w:val="nil"/>
              <w:right w:val="nil"/>
            </w:tcBorders>
          </w:tcPr>
          <w:p w14:paraId="17453343" w14:textId="282B13B2"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Primary</w:t>
            </w:r>
          </w:p>
        </w:tc>
        <w:tc>
          <w:tcPr>
            <w:tcW w:w="7228" w:type="dxa"/>
            <w:tcBorders>
              <w:top w:val="nil"/>
              <w:left w:val="nil"/>
              <w:bottom w:val="nil"/>
              <w:right w:val="nil"/>
            </w:tcBorders>
          </w:tcPr>
          <w:p w14:paraId="3FE564A5" w14:textId="029AAEAB" w:rsidR="0039412D" w:rsidRPr="005D4F78" w:rsidRDefault="0039412D" w:rsidP="0039412D">
            <w:pPr>
              <w:rPr>
                <w:rFonts w:ascii="Arial" w:hAnsi="Arial" w:cs="Arial"/>
                <w:szCs w:val="24"/>
                <w:lang w:val="en-US"/>
              </w:rPr>
            </w:pPr>
            <w:r w:rsidRPr="00AC6EC6">
              <w:rPr>
                <w:rFonts w:ascii="Arial" w:hAnsi="Arial" w:cs="Arial"/>
                <w:szCs w:val="24"/>
                <w:lang w:val="en-US"/>
              </w:rPr>
              <w:t>Richard Austin, John Littlewood</w:t>
            </w:r>
            <w:r w:rsidR="0054555D">
              <w:rPr>
                <w:rFonts w:ascii="Arial" w:hAnsi="Arial" w:cs="Arial"/>
                <w:szCs w:val="24"/>
                <w:lang w:val="en-US"/>
              </w:rPr>
              <w:t xml:space="preserve"> </w:t>
            </w:r>
            <w:r w:rsidRPr="00AC6EC6">
              <w:rPr>
                <w:rFonts w:ascii="Arial" w:hAnsi="Arial" w:cs="Arial"/>
                <w:szCs w:val="24"/>
                <w:lang w:val="en-US"/>
              </w:rPr>
              <w:t>,</w:t>
            </w:r>
            <w:r w:rsidR="00570E84">
              <w:rPr>
                <w:rFonts w:ascii="Arial" w:hAnsi="Arial" w:cs="Arial"/>
                <w:szCs w:val="24"/>
                <w:lang w:val="en-US"/>
              </w:rPr>
              <w:t xml:space="preserve">Sefton Lucus, </w:t>
            </w:r>
            <w:r w:rsidRPr="00AC6EC6">
              <w:rPr>
                <w:rFonts w:ascii="Arial" w:hAnsi="Arial" w:cs="Arial"/>
                <w:szCs w:val="24"/>
                <w:lang w:val="en-US"/>
              </w:rPr>
              <w:t>Claire Hope, Ian Waine</w:t>
            </w:r>
            <w:r>
              <w:rPr>
                <w:rFonts w:ascii="Arial" w:hAnsi="Arial" w:cs="Arial"/>
                <w:szCs w:val="24"/>
                <w:lang w:val="en-US"/>
              </w:rPr>
              <w:t>,</w:t>
            </w:r>
            <w:r w:rsidR="0054555D">
              <w:rPr>
                <w:rFonts w:ascii="Arial" w:hAnsi="Arial" w:cs="Arial"/>
                <w:szCs w:val="24"/>
                <w:lang w:val="en-US"/>
              </w:rPr>
              <w:t xml:space="preserve"> Stacey Parsons,</w:t>
            </w:r>
            <w:r w:rsidR="00DA0F2C">
              <w:rPr>
                <w:rFonts w:ascii="Arial" w:hAnsi="Arial" w:cs="Arial"/>
                <w:szCs w:val="24"/>
                <w:lang w:val="en-US"/>
              </w:rPr>
              <w:t xml:space="preserve"> </w:t>
            </w:r>
            <w:r w:rsidRPr="00AC6EC6">
              <w:rPr>
                <w:rFonts w:ascii="Arial" w:hAnsi="Arial" w:cs="Arial"/>
                <w:szCs w:val="24"/>
                <w:lang w:val="en-US"/>
              </w:rPr>
              <w:t>Fiona Wyeth</w:t>
            </w:r>
          </w:p>
        </w:tc>
      </w:tr>
      <w:tr w:rsidR="0039412D" w:rsidRPr="005D4F78" w14:paraId="26344D84" w14:textId="77777777" w:rsidTr="005D4F78">
        <w:tc>
          <w:tcPr>
            <w:tcW w:w="2410" w:type="dxa"/>
            <w:tcBorders>
              <w:top w:val="nil"/>
              <w:left w:val="nil"/>
              <w:bottom w:val="nil"/>
              <w:right w:val="nil"/>
            </w:tcBorders>
          </w:tcPr>
          <w:p w14:paraId="2BA44B93" w14:textId="179F6198"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Secondary</w:t>
            </w:r>
          </w:p>
        </w:tc>
        <w:tc>
          <w:tcPr>
            <w:tcW w:w="7228" w:type="dxa"/>
            <w:tcBorders>
              <w:top w:val="nil"/>
              <w:left w:val="nil"/>
              <w:bottom w:val="nil"/>
              <w:right w:val="nil"/>
            </w:tcBorders>
          </w:tcPr>
          <w:p w14:paraId="25721FA2" w14:textId="6493BBFF" w:rsidR="0039412D" w:rsidRPr="005D4F78" w:rsidRDefault="0039412D" w:rsidP="0039412D">
            <w:pPr>
              <w:rPr>
                <w:rFonts w:ascii="Arial" w:hAnsi="Arial" w:cs="Arial"/>
                <w:b/>
                <w:bCs/>
                <w:szCs w:val="24"/>
                <w:lang w:val="en-US"/>
              </w:rPr>
            </w:pPr>
            <w:r w:rsidRPr="00A41BD1">
              <w:rPr>
                <w:rFonts w:ascii="Arial" w:hAnsi="Arial" w:cs="Arial"/>
                <w:szCs w:val="24"/>
                <w:lang w:val="en-US"/>
              </w:rPr>
              <w:t>Shirley Nellthorpe (Chair), Chris Anders Keith Atton, Chris Sermon</w:t>
            </w:r>
          </w:p>
        </w:tc>
      </w:tr>
      <w:tr w:rsidR="0039412D" w:rsidRPr="005D4F78" w14:paraId="21DCE3FB" w14:textId="77777777" w:rsidTr="005D4F78">
        <w:trPr>
          <w:trHeight w:val="306"/>
        </w:trPr>
        <w:tc>
          <w:tcPr>
            <w:tcW w:w="2410" w:type="dxa"/>
            <w:tcBorders>
              <w:top w:val="nil"/>
              <w:left w:val="nil"/>
              <w:bottom w:val="nil"/>
              <w:right w:val="nil"/>
            </w:tcBorders>
          </w:tcPr>
          <w:p w14:paraId="3F8E7541" w14:textId="586FB419"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Special</w:t>
            </w:r>
          </w:p>
        </w:tc>
        <w:tc>
          <w:tcPr>
            <w:tcW w:w="7228" w:type="dxa"/>
            <w:tcBorders>
              <w:top w:val="nil"/>
              <w:left w:val="nil"/>
              <w:bottom w:val="nil"/>
              <w:right w:val="nil"/>
            </w:tcBorders>
          </w:tcPr>
          <w:p w14:paraId="29BBBA0A" w14:textId="6B3CFBB2" w:rsidR="0039412D" w:rsidRPr="005D4F78" w:rsidRDefault="0039412D" w:rsidP="0039412D">
            <w:pPr>
              <w:rPr>
                <w:rFonts w:ascii="Arial" w:hAnsi="Arial" w:cs="Arial"/>
                <w:lang w:val="en-US"/>
              </w:rPr>
            </w:pPr>
            <w:r w:rsidRPr="006C213C">
              <w:rPr>
                <w:rFonts w:ascii="Arial" w:hAnsi="Arial" w:cs="Arial"/>
                <w:lang w:val="en-US"/>
              </w:rPr>
              <w:t>Marijke Miles</w:t>
            </w:r>
          </w:p>
        </w:tc>
      </w:tr>
      <w:tr w:rsidR="0039412D" w:rsidRPr="005D4F78" w14:paraId="153A1A96" w14:textId="77777777" w:rsidTr="005D4F78">
        <w:tc>
          <w:tcPr>
            <w:tcW w:w="2410" w:type="dxa"/>
            <w:tcBorders>
              <w:top w:val="nil"/>
              <w:left w:val="nil"/>
              <w:bottom w:val="nil"/>
              <w:right w:val="nil"/>
            </w:tcBorders>
          </w:tcPr>
          <w:p w14:paraId="3222DF90" w14:textId="505CFF8B"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Education Centre</w:t>
            </w:r>
          </w:p>
        </w:tc>
        <w:tc>
          <w:tcPr>
            <w:tcW w:w="7228" w:type="dxa"/>
            <w:tcBorders>
              <w:top w:val="nil"/>
              <w:left w:val="nil"/>
              <w:bottom w:val="nil"/>
              <w:right w:val="nil"/>
            </w:tcBorders>
          </w:tcPr>
          <w:p w14:paraId="0E6008B1" w14:textId="77777777" w:rsidR="0039412D" w:rsidRPr="005D4F78" w:rsidRDefault="0039412D" w:rsidP="0039412D">
            <w:pPr>
              <w:rPr>
                <w:rFonts w:ascii="Arial" w:hAnsi="Arial" w:cs="Arial"/>
                <w:bCs/>
                <w:szCs w:val="24"/>
                <w:lang w:val="en-US"/>
              </w:rPr>
            </w:pPr>
          </w:p>
        </w:tc>
      </w:tr>
      <w:tr w:rsidR="0039412D" w:rsidRPr="005D4F78" w14:paraId="20730F9D" w14:textId="77777777" w:rsidTr="005D4F78">
        <w:tc>
          <w:tcPr>
            <w:tcW w:w="2410" w:type="dxa"/>
            <w:tcBorders>
              <w:top w:val="nil"/>
              <w:left w:val="nil"/>
              <w:bottom w:val="nil"/>
              <w:right w:val="nil"/>
            </w:tcBorders>
          </w:tcPr>
          <w:p w14:paraId="711AAD61" w14:textId="1AC456E2"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Academy</w:t>
            </w:r>
          </w:p>
        </w:tc>
        <w:tc>
          <w:tcPr>
            <w:tcW w:w="7228" w:type="dxa"/>
            <w:tcBorders>
              <w:top w:val="nil"/>
              <w:left w:val="nil"/>
              <w:bottom w:val="nil"/>
              <w:right w:val="nil"/>
            </w:tcBorders>
          </w:tcPr>
          <w:p w14:paraId="191A4919" w14:textId="3964710E" w:rsidR="0039412D" w:rsidRPr="005D4F78" w:rsidRDefault="0039412D" w:rsidP="0039412D">
            <w:pPr>
              <w:rPr>
                <w:rFonts w:ascii="Arial" w:hAnsi="Arial" w:cs="Arial"/>
                <w:bCs/>
                <w:szCs w:val="24"/>
                <w:lang w:val="en-US"/>
              </w:rPr>
            </w:pPr>
            <w:r w:rsidRPr="00A41BD1">
              <w:rPr>
                <w:rFonts w:ascii="Arial" w:hAnsi="Arial" w:cs="Arial"/>
                <w:bCs/>
                <w:szCs w:val="24"/>
                <w:lang w:val="en-US"/>
              </w:rPr>
              <w:t xml:space="preserve">Pete </w:t>
            </w:r>
            <w:r w:rsidRPr="00A41BD1">
              <w:rPr>
                <w:rFonts w:ascii="Arial" w:hAnsi="Arial" w:cs="Arial"/>
                <w:szCs w:val="24"/>
                <w:lang w:val="en-US"/>
              </w:rPr>
              <w:t>Main</w:t>
            </w:r>
            <w:r w:rsidRPr="00A41BD1">
              <w:rPr>
                <w:rFonts w:ascii="Arial" w:hAnsi="Arial" w:cs="Arial"/>
                <w:bCs/>
                <w:szCs w:val="24"/>
                <w:lang w:val="en-US"/>
              </w:rPr>
              <w:t xml:space="preserve">, </w:t>
            </w:r>
            <w:r w:rsidRPr="00A41BD1">
              <w:rPr>
                <w:rFonts w:ascii="Arial" w:hAnsi="Arial" w:cs="Arial"/>
                <w:szCs w:val="24"/>
                <w:lang w:val="en-US"/>
              </w:rPr>
              <w:t xml:space="preserve">Hilary Manton, </w:t>
            </w:r>
            <w:r w:rsidRPr="00A41BD1">
              <w:rPr>
                <w:rFonts w:ascii="Arial" w:hAnsi="Arial" w:cs="Arial"/>
                <w:bCs/>
                <w:szCs w:val="24"/>
                <w:lang w:val="en-US"/>
              </w:rPr>
              <w:t xml:space="preserve">Keith </w:t>
            </w:r>
            <w:r w:rsidRPr="00A41BD1">
              <w:rPr>
                <w:rFonts w:ascii="Arial" w:hAnsi="Arial" w:cs="Arial"/>
                <w:szCs w:val="24"/>
                <w:lang w:val="en-US"/>
              </w:rPr>
              <w:t>Norman</w:t>
            </w:r>
            <w:r w:rsidRPr="00A41BD1">
              <w:rPr>
                <w:rFonts w:ascii="Arial" w:hAnsi="Arial" w:cs="Arial"/>
                <w:bCs/>
                <w:szCs w:val="24"/>
                <w:lang w:val="en-US"/>
              </w:rPr>
              <w:t>,</w:t>
            </w:r>
            <w:r w:rsidR="00645C75">
              <w:rPr>
                <w:rFonts w:ascii="Arial" w:hAnsi="Arial" w:cs="Arial"/>
                <w:bCs/>
                <w:szCs w:val="24"/>
                <w:lang w:val="en-US"/>
              </w:rPr>
              <w:t xml:space="preserve"> Mark Maranda</w:t>
            </w:r>
          </w:p>
        </w:tc>
      </w:tr>
      <w:tr w:rsidR="0039412D" w:rsidRPr="005D4F78" w14:paraId="50DEC0B5" w14:textId="77777777" w:rsidTr="005D4F78">
        <w:tc>
          <w:tcPr>
            <w:tcW w:w="2410" w:type="dxa"/>
            <w:tcBorders>
              <w:top w:val="nil"/>
              <w:left w:val="nil"/>
              <w:bottom w:val="nil"/>
              <w:right w:val="nil"/>
            </w:tcBorders>
          </w:tcPr>
          <w:p w14:paraId="792AB11B" w14:textId="7945D857"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EY</w:t>
            </w:r>
          </w:p>
        </w:tc>
        <w:tc>
          <w:tcPr>
            <w:tcW w:w="7228" w:type="dxa"/>
            <w:tcBorders>
              <w:top w:val="nil"/>
              <w:left w:val="nil"/>
              <w:bottom w:val="nil"/>
              <w:right w:val="nil"/>
            </w:tcBorders>
          </w:tcPr>
          <w:p w14:paraId="2B615AA2" w14:textId="77777777" w:rsidR="0039412D" w:rsidRPr="005D4F78" w:rsidRDefault="0039412D" w:rsidP="0039412D">
            <w:pPr>
              <w:rPr>
                <w:rFonts w:ascii="Arial" w:hAnsi="Arial" w:cs="Arial"/>
                <w:bCs/>
                <w:szCs w:val="24"/>
                <w:lang w:val="en-US"/>
              </w:rPr>
            </w:pPr>
          </w:p>
        </w:tc>
      </w:tr>
      <w:tr w:rsidR="0039412D" w:rsidRPr="005D4F78" w14:paraId="5CD99FA4" w14:textId="77777777" w:rsidTr="005D4F78">
        <w:tc>
          <w:tcPr>
            <w:tcW w:w="2410" w:type="dxa"/>
            <w:tcBorders>
              <w:top w:val="nil"/>
              <w:left w:val="nil"/>
              <w:bottom w:val="nil"/>
              <w:right w:val="nil"/>
            </w:tcBorders>
          </w:tcPr>
          <w:p w14:paraId="0C93C104" w14:textId="0789834F"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TLP</w:t>
            </w:r>
          </w:p>
        </w:tc>
        <w:tc>
          <w:tcPr>
            <w:tcW w:w="7228" w:type="dxa"/>
            <w:tcBorders>
              <w:top w:val="nil"/>
              <w:left w:val="nil"/>
              <w:bottom w:val="nil"/>
              <w:right w:val="nil"/>
            </w:tcBorders>
          </w:tcPr>
          <w:p w14:paraId="5B797064" w14:textId="78276AC1" w:rsidR="0039412D" w:rsidRPr="004D6B84" w:rsidRDefault="0039412D" w:rsidP="0039412D">
            <w:pPr>
              <w:rPr>
                <w:rFonts w:ascii="Arial" w:hAnsi="Arial" w:cs="Arial"/>
                <w:bCs/>
                <w:szCs w:val="24"/>
                <w:lang w:val="en-US"/>
              </w:rPr>
            </w:pPr>
            <w:r w:rsidRPr="004D6B84">
              <w:rPr>
                <w:rFonts w:ascii="Arial" w:hAnsi="Arial" w:cs="Arial"/>
                <w:bCs/>
                <w:szCs w:val="24"/>
                <w:lang w:val="en-US"/>
              </w:rPr>
              <w:t>Susan Kent</w:t>
            </w:r>
          </w:p>
        </w:tc>
      </w:tr>
      <w:tr w:rsidR="0039412D" w:rsidRPr="005D4F78" w14:paraId="554F9B01" w14:textId="77777777" w:rsidTr="005D4F78">
        <w:tc>
          <w:tcPr>
            <w:tcW w:w="2410" w:type="dxa"/>
            <w:tcBorders>
              <w:top w:val="nil"/>
              <w:left w:val="nil"/>
              <w:bottom w:val="nil"/>
              <w:right w:val="nil"/>
            </w:tcBorders>
          </w:tcPr>
          <w:p w14:paraId="417F315C" w14:textId="77777777"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Post 16/</w:t>
            </w:r>
          </w:p>
          <w:p w14:paraId="23CE4553" w14:textId="47957116"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Diocese</w:t>
            </w:r>
          </w:p>
        </w:tc>
        <w:tc>
          <w:tcPr>
            <w:tcW w:w="7228" w:type="dxa"/>
            <w:tcBorders>
              <w:top w:val="nil"/>
              <w:left w:val="nil"/>
              <w:bottom w:val="nil"/>
              <w:right w:val="nil"/>
            </w:tcBorders>
          </w:tcPr>
          <w:p w14:paraId="06977985" w14:textId="77777777" w:rsidR="0039412D" w:rsidRPr="004D6B84" w:rsidRDefault="0039412D" w:rsidP="0039412D">
            <w:pPr>
              <w:rPr>
                <w:rFonts w:ascii="Arial" w:hAnsi="Arial" w:cs="Arial"/>
                <w:b/>
                <w:szCs w:val="24"/>
                <w:lang w:val="en-US"/>
              </w:rPr>
            </w:pPr>
            <w:r w:rsidRPr="004D6B84">
              <w:rPr>
                <w:rFonts w:ascii="Arial" w:hAnsi="Arial" w:cs="Arial"/>
                <w:bCs/>
                <w:szCs w:val="24"/>
                <w:lang w:val="en-US"/>
              </w:rPr>
              <w:t>David Woolley</w:t>
            </w:r>
          </w:p>
          <w:p w14:paraId="23642E44" w14:textId="75DE0ACD" w:rsidR="0039412D" w:rsidRPr="004D6B84" w:rsidRDefault="0039412D" w:rsidP="0039412D">
            <w:pPr>
              <w:rPr>
                <w:rFonts w:ascii="Arial" w:hAnsi="Arial" w:cs="Arial"/>
                <w:bCs/>
                <w:szCs w:val="24"/>
                <w:lang w:val="en-US"/>
              </w:rPr>
            </w:pPr>
          </w:p>
        </w:tc>
      </w:tr>
      <w:tr w:rsidR="0039412D" w:rsidRPr="005D4F78" w14:paraId="5EF136FE" w14:textId="77777777" w:rsidTr="005D4F78">
        <w:tc>
          <w:tcPr>
            <w:tcW w:w="2410" w:type="dxa"/>
            <w:tcBorders>
              <w:top w:val="nil"/>
              <w:left w:val="nil"/>
              <w:bottom w:val="nil"/>
              <w:right w:val="nil"/>
            </w:tcBorders>
          </w:tcPr>
          <w:p w14:paraId="5B741230" w14:textId="4B202A97"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Post-14</w:t>
            </w:r>
          </w:p>
        </w:tc>
        <w:tc>
          <w:tcPr>
            <w:tcW w:w="7228" w:type="dxa"/>
            <w:tcBorders>
              <w:top w:val="nil"/>
              <w:left w:val="nil"/>
              <w:bottom w:val="nil"/>
              <w:right w:val="nil"/>
            </w:tcBorders>
          </w:tcPr>
          <w:p w14:paraId="5CE882DD" w14:textId="7B2DB964" w:rsidR="0039412D" w:rsidRPr="005D4F78" w:rsidRDefault="0039412D" w:rsidP="0039412D">
            <w:pPr>
              <w:rPr>
                <w:rFonts w:ascii="Arial" w:hAnsi="Arial" w:cs="Arial"/>
                <w:bCs/>
                <w:szCs w:val="24"/>
                <w:lang w:val="en-US"/>
              </w:rPr>
            </w:pPr>
          </w:p>
        </w:tc>
      </w:tr>
      <w:tr w:rsidR="0039412D" w14:paraId="1160A0BB" w14:textId="77777777" w:rsidTr="005D4F78">
        <w:tc>
          <w:tcPr>
            <w:tcW w:w="2410" w:type="dxa"/>
            <w:tcBorders>
              <w:top w:val="nil"/>
              <w:left w:val="nil"/>
              <w:bottom w:val="nil"/>
              <w:right w:val="nil"/>
            </w:tcBorders>
          </w:tcPr>
          <w:p w14:paraId="69FA46F5" w14:textId="77777777" w:rsidR="0039412D" w:rsidRDefault="0039412D" w:rsidP="0039412D">
            <w:pPr>
              <w:rPr>
                <w:rFonts w:ascii="Arial" w:hAnsi="Arial" w:cs="Arial"/>
                <w:b/>
                <w:szCs w:val="24"/>
                <w:lang w:val="en-US"/>
              </w:rPr>
            </w:pPr>
          </w:p>
        </w:tc>
        <w:tc>
          <w:tcPr>
            <w:tcW w:w="7228" w:type="dxa"/>
            <w:tcBorders>
              <w:top w:val="nil"/>
              <w:left w:val="nil"/>
              <w:bottom w:val="nil"/>
              <w:right w:val="nil"/>
            </w:tcBorders>
          </w:tcPr>
          <w:p w14:paraId="41811DCA" w14:textId="77777777" w:rsidR="0039412D" w:rsidRPr="00C82EB1" w:rsidRDefault="0039412D" w:rsidP="0039412D">
            <w:pPr>
              <w:rPr>
                <w:rFonts w:ascii="Arial" w:hAnsi="Arial" w:cs="Arial"/>
                <w:bCs/>
                <w:i/>
                <w:iCs/>
                <w:szCs w:val="24"/>
                <w:lang w:val="en-US"/>
              </w:rPr>
            </w:pPr>
          </w:p>
        </w:tc>
      </w:tr>
      <w:tr w:rsidR="0039412D" w14:paraId="18B87356" w14:textId="77777777" w:rsidTr="005D4F78">
        <w:tc>
          <w:tcPr>
            <w:tcW w:w="2410" w:type="dxa"/>
            <w:tcBorders>
              <w:top w:val="nil"/>
              <w:left w:val="nil"/>
              <w:bottom w:val="nil"/>
              <w:right w:val="nil"/>
            </w:tcBorders>
          </w:tcPr>
          <w:p w14:paraId="4302F150" w14:textId="77777777" w:rsidR="0039412D" w:rsidRPr="00D443AF" w:rsidRDefault="0039412D" w:rsidP="0039412D">
            <w:pPr>
              <w:rPr>
                <w:rFonts w:ascii="Arial" w:hAnsi="Arial" w:cs="Arial"/>
                <w:bCs/>
                <w:i/>
                <w:iCs/>
                <w:szCs w:val="24"/>
                <w:lang w:val="en-US"/>
              </w:rPr>
            </w:pPr>
            <w:r w:rsidRPr="00D443AF">
              <w:rPr>
                <w:rFonts w:ascii="Arial" w:hAnsi="Arial" w:cs="Arial"/>
                <w:bCs/>
                <w:i/>
                <w:iCs/>
                <w:szCs w:val="24"/>
                <w:lang w:val="en-US"/>
              </w:rPr>
              <w:t>Also Present</w:t>
            </w:r>
          </w:p>
          <w:p w14:paraId="62F0598F" w14:textId="77777777" w:rsidR="0039412D" w:rsidRPr="00D443AF" w:rsidRDefault="0039412D" w:rsidP="0039412D">
            <w:pPr>
              <w:rPr>
                <w:rFonts w:ascii="Arial" w:hAnsi="Arial" w:cs="Arial"/>
                <w:bCs/>
                <w:i/>
                <w:iCs/>
                <w:szCs w:val="24"/>
                <w:lang w:val="en-US"/>
              </w:rPr>
            </w:pPr>
          </w:p>
        </w:tc>
        <w:tc>
          <w:tcPr>
            <w:tcW w:w="7228" w:type="dxa"/>
            <w:tcBorders>
              <w:top w:val="nil"/>
              <w:left w:val="nil"/>
              <w:bottom w:val="nil"/>
              <w:right w:val="nil"/>
            </w:tcBorders>
            <w:hideMark/>
          </w:tcPr>
          <w:p w14:paraId="39A8B870" w14:textId="3F955BAB" w:rsidR="0039412D" w:rsidRPr="00C82EB1" w:rsidRDefault="0039412D" w:rsidP="0039412D">
            <w:pPr>
              <w:rPr>
                <w:rFonts w:ascii="Arial" w:hAnsi="Arial" w:cs="Arial"/>
                <w:bCs/>
                <w:i/>
                <w:iCs/>
                <w:szCs w:val="24"/>
                <w:lang w:val="en-US"/>
              </w:rPr>
            </w:pPr>
            <w:r w:rsidRPr="004D6B84">
              <w:rPr>
                <w:rFonts w:ascii="Arial" w:hAnsi="Arial" w:cs="Arial"/>
                <w:bCs/>
                <w:szCs w:val="24"/>
                <w:lang w:val="en-US"/>
              </w:rPr>
              <w:t xml:space="preserve">Andrew </w:t>
            </w:r>
            <w:r w:rsidRPr="004D6B84">
              <w:rPr>
                <w:rFonts w:ascii="Arial" w:hAnsi="Arial" w:cs="Arial"/>
                <w:szCs w:val="24"/>
                <w:lang w:val="en-US"/>
              </w:rPr>
              <w:t>Minall</w:t>
            </w:r>
            <w:r w:rsidRPr="004D6B84">
              <w:rPr>
                <w:rFonts w:ascii="Arial" w:hAnsi="Arial" w:cs="Arial"/>
                <w:bCs/>
                <w:szCs w:val="24"/>
                <w:lang w:val="en-US"/>
              </w:rPr>
              <w:t xml:space="preserve">, Natalie Smith, Cllr Steve </w:t>
            </w:r>
            <w:r w:rsidRPr="004D6B84">
              <w:rPr>
                <w:rFonts w:ascii="Arial" w:hAnsi="Arial" w:cs="Arial"/>
                <w:szCs w:val="24"/>
                <w:lang w:val="en-US"/>
              </w:rPr>
              <w:t>Forster</w:t>
            </w:r>
            <w:r w:rsidRPr="004D6B84">
              <w:rPr>
                <w:rFonts w:ascii="Arial" w:hAnsi="Arial" w:cs="Arial"/>
                <w:bCs/>
                <w:szCs w:val="24"/>
                <w:lang w:val="en-US"/>
              </w:rPr>
              <w:t xml:space="preserve">, Cllr </w:t>
            </w:r>
            <w:r w:rsidRPr="004D6B84">
              <w:rPr>
                <w:rFonts w:ascii="Arial" w:hAnsi="Arial" w:cs="Arial"/>
                <w:szCs w:val="24"/>
                <w:lang w:val="en-US"/>
              </w:rPr>
              <w:t>Chadd</w:t>
            </w:r>
            <w:r w:rsidRPr="004D6B84">
              <w:rPr>
                <w:rFonts w:ascii="Arial" w:hAnsi="Arial" w:cs="Arial"/>
                <w:bCs/>
                <w:szCs w:val="24"/>
                <w:lang w:val="en-US"/>
              </w:rPr>
              <w:t>, Stuart Ashley</w:t>
            </w:r>
            <w:r>
              <w:rPr>
                <w:rFonts w:ascii="Arial" w:hAnsi="Arial" w:cs="Arial"/>
                <w:bCs/>
                <w:szCs w:val="24"/>
                <w:lang w:val="en-US"/>
              </w:rPr>
              <w:t xml:space="preserve">, </w:t>
            </w:r>
            <w:r w:rsidRPr="004D6B84">
              <w:rPr>
                <w:rFonts w:ascii="Arial" w:hAnsi="Arial" w:cs="Arial"/>
                <w:bCs/>
                <w:szCs w:val="24"/>
                <w:lang w:val="en-US"/>
              </w:rPr>
              <w:t>Steph How</w:t>
            </w:r>
            <w:r>
              <w:rPr>
                <w:rFonts w:ascii="Arial" w:hAnsi="Arial" w:cs="Arial"/>
                <w:bCs/>
                <w:szCs w:val="24"/>
                <w:lang w:val="en-US"/>
              </w:rPr>
              <w:t xml:space="preserve">, Natalie Jerams, </w:t>
            </w:r>
            <w:r w:rsidRPr="004D6B84">
              <w:rPr>
                <w:rFonts w:ascii="Arial" w:hAnsi="Arial" w:cs="Arial"/>
                <w:bCs/>
                <w:szCs w:val="24"/>
                <w:lang w:val="en-US"/>
              </w:rPr>
              <w:t>Anita</w:t>
            </w:r>
            <w:r>
              <w:rPr>
                <w:rFonts w:ascii="Arial" w:hAnsi="Arial" w:cs="Arial"/>
                <w:bCs/>
                <w:szCs w:val="24"/>
                <w:lang w:val="en-US"/>
              </w:rPr>
              <w:t xml:space="preserve"> </w:t>
            </w:r>
            <w:r w:rsidRPr="004D6B84">
              <w:rPr>
                <w:rFonts w:ascii="Arial" w:hAnsi="Arial" w:cs="Arial"/>
                <w:bCs/>
                <w:szCs w:val="24"/>
                <w:lang w:val="en-US"/>
              </w:rPr>
              <w:t xml:space="preserve">Blackwell </w:t>
            </w:r>
            <w:r>
              <w:rPr>
                <w:rFonts w:ascii="Arial" w:hAnsi="Arial" w:cs="Arial"/>
                <w:bCs/>
                <w:szCs w:val="24"/>
                <w:lang w:val="en-US"/>
              </w:rPr>
              <w:t>(clerk)</w:t>
            </w:r>
            <w:r w:rsidRPr="004D6B84">
              <w:rPr>
                <w:rFonts w:ascii="Arial" w:hAnsi="Arial" w:cs="Arial"/>
                <w:bCs/>
                <w:szCs w:val="24"/>
                <w:lang w:val="en-US"/>
              </w:rPr>
              <w:t xml:space="preserve"> </w:t>
            </w:r>
          </w:p>
        </w:tc>
      </w:tr>
      <w:tr w:rsidR="0039412D" w14:paraId="0FFE0202" w14:textId="77777777" w:rsidTr="005D4F78">
        <w:tc>
          <w:tcPr>
            <w:tcW w:w="2410" w:type="dxa"/>
            <w:tcBorders>
              <w:top w:val="nil"/>
              <w:left w:val="nil"/>
              <w:bottom w:val="nil"/>
              <w:right w:val="nil"/>
            </w:tcBorders>
          </w:tcPr>
          <w:p w14:paraId="69167AA0" w14:textId="414D8DE3" w:rsidR="0039412D" w:rsidRPr="00C82EB1" w:rsidRDefault="0039412D" w:rsidP="0039412D">
            <w:pPr>
              <w:rPr>
                <w:rFonts w:ascii="Arial" w:hAnsi="Arial" w:cs="Arial"/>
                <w:b/>
                <w:szCs w:val="24"/>
                <w:lang w:val="en-US"/>
              </w:rPr>
            </w:pPr>
            <w:r>
              <w:rPr>
                <w:rFonts w:ascii="Arial" w:hAnsi="Arial" w:cs="Arial"/>
                <w:b/>
                <w:szCs w:val="24"/>
                <w:lang w:val="en-US"/>
              </w:rPr>
              <w:t>Apologies</w:t>
            </w:r>
          </w:p>
        </w:tc>
        <w:tc>
          <w:tcPr>
            <w:tcW w:w="7228" w:type="dxa"/>
            <w:tcBorders>
              <w:top w:val="nil"/>
              <w:left w:val="nil"/>
              <w:bottom w:val="nil"/>
              <w:right w:val="nil"/>
            </w:tcBorders>
          </w:tcPr>
          <w:p w14:paraId="1E6B2884" w14:textId="291123A0" w:rsidR="0039412D" w:rsidRPr="00C82EB1" w:rsidRDefault="0039412D" w:rsidP="0039412D">
            <w:pPr>
              <w:rPr>
                <w:rFonts w:ascii="Arial" w:hAnsi="Arial" w:cs="Arial"/>
                <w:bCs/>
                <w:szCs w:val="24"/>
                <w:lang w:val="en-US"/>
              </w:rPr>
            </w:pPr>
          </w:p>
        </w:tc>
      </w:tr>
      <w:tr w:rsidR="0039412D" w14:paraId="7CB88533" w14:textId="77777777" w:rsidTr="005D4F78">
        <w:trPr>
          <w:trHeight w:val="205"/>
        </w:trPr>
        <w:tc>
          <w:tcPr>
            <w:tcW w:w="2410" w:type="dxa"/>
            <w:tcBorders>
              <w:top w:val="nil"/>
              <w:left w:val="nil"/>
              <w:bottom w:val="nil"/>
              <w:right w:val="nil"/>
            </w:tcBorders>
          </w:tcPr>
          <w:p w14:paraId="38F0D1A4" w14:textId="3E9B98C1"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Primary</w:t>
            </w:r>
          </w:p>
        </w:tc>
        <w:tc>
          <w:tcPr>
            <w:tcW w:w="7228" w:type="dxa"/>
            <w:tcBorders>
              <w:top w:val="nil"/>
              <w:left w:val="nil"/>
              <w:bottom w:val="nil"/>
              <w:right w:val="nil"/>
            </w:tcBorders>
          </w:tcPr>
          <w:p w14:paraId="7591FD8A" w14:textId="41D3F03B" w:rsidR="0039412D" w:rsidRPr="00C82EB1" w:rsidRDefault="0039412D" w:rsidP="0039412D">
            <w:pPr>
              <w:rPr>
                <w:rFonts w:ascii="Arial" w:hAnsi="Arial" w:cs="Arial"/>
                <w:i/>
                <w:iCs/>
                <w:szCs w:val="24"/>
                <w:lang w:val="en-US"/>
              </w:rPr>
            </w:pPr>
            <w:r w:rsidRPr="001E481E">
              <w:rPr>
                <w:rFonts w:ascii="Arial" w:hAnsi="Arial" w:cs="Arial"/>
                <w:szCs w:val="24"/>
                <w:lang w:val="en-US"/>
              </w:rPr>
              <w:t>Peter Bassett</w:t>
            </w:r>
          </w:p>
        </w:tc>
      </w:tr>
      <w:tr w:rsidR="0039412D" w14:paraId="7882EBDE" w14:textId="77777777" w:rsidTr="005D4F78">
        <w:tc>
          <w:tcPr>
            <w:tcW w:w="2410" w:type="dxa"/>
            <w:tcBorders>
              <w:top w:val="nil"/>
              <w:left w:val="nil"/>
              <w:bottom w:val="nil"/>
              <w:right w:val="nil"/>
            </w:tcBorders>
          </w:tcPr>
          <w:p w14:paraId="14EA0B24" w14:textId="1A6EBD4B"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Special</w:t>
            </w:r>
          </w:p>
        </w:tc>
        <w:tc>
          <w:tcPr>
            <w:tcW w:w="7228" w:type="dxa"/>
            <w:tcBorders>
              <w:top w:val="nil"/>
              <w:left w:val="nil"/>
              <w:bottom w:val="nil"/>
              <w:right w:val="nil"/>
            </w:tcBorders>
          </w:tcPr>
          <w:p w14:paraId="0D28FD1D" w14:textId="7FE7FE07" w:rsidR="0039412D" w:rsidRPr="00C82EB1" w:rsidRDefault="0039412D" w:rsidP="0039412D">
            <w:pPr>
              <w:rPr>
                <w:rFonts w:ascii="Arial" w:hAnsi="Arial" w:cs="Arial"/>
                <w:i/>
                <w:iCs/>
                <w:szCs w:val="24"/>
                <w:lang w:val="en-US"/>
              </w:rPr>
            </w:pPr>
            <w:r w:rsidRPr="00C82EB1">
              <w:rPr>
                <w:rFonts w:ascii="Arial" w:hAnsi="Arial" w:cs="Arial"/>
                <w:lang w:val="en-US"/>
              </w:rPr>
              <w:t>Roy Cleaver</w:t>
            </w:r>
            <w:r w:rsidRPr="00C82EB1">
              <w:rPr>
                <w:rFonts w:ascii="Arial" w:hAnsi="Arial" w:cs="Arial"/>
                <w:i/>
                <w:iCs/>
                <w:lang w:val="en-US"/>
              </w:rPr>
              <w:t xml:space="preserve">, </w:t>
            </w:r>
            <w:r w:rsidRPr="00C82EB1">
              <w:rPr>
                <w:rFonts w:ascii="Arial" w:hAnsi="Arial" w:cs="Arial"/>
                <w:szCs w:val="24"/>
                <w:lang w:val="en-US"/>
              </w:rPr>
              <w:t>Justin Innes</w:t>
            </w:r>
          </w:p>
        </w:tc>
      </w:tr>
      <w:tr w:rsidR="0039412D" w14:paraId="630BB383" w14:textId="77777777" w:rsidTr="005D4F78">
        <w:tc>
          <w:tcPr>
            <w:tcW w:w="2410" w:type="dxa"/>
            <w:tcBorders>
              <w:top w:val="nil"/>
              <w:left w:val="nil"/>
              <w:bottom w:val="nil"/>
              <w:right w:val="nil"/>
            </w:tcBorders>
          </w:tcPr>
          <w:p w14:paraId="2F191FD6" w14:textId="0583250E"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Academy</w:t>
            </w:r>
          </w:p>
        </w:tc>
        <w:tc>
          <w:tcPr>
            <w:tcW w:w="7228" w:type="dxa"/>
            <w:tcBorders>
              <w:top w:val="nil"/>
              <w:left w:val="nil"/>
              <w:bottom w:val="nil"/>
              <w:right w:val="nil"/>
            </w:tcBorders>
          </w:tcPr>
          <w:p w14:paraId="4B71AD21" w14:textId="0A2BACC0" w:rsidR="0039412D" w:rsidRPr="005D4F78" w:rsidRDefault="0039412D" w:rsidP="0039412D">
            <w:pPr>
              <w:rPr>
                <w:rFonts w:ascii="Arial" w:hAnsi="Arial" w:cs="Arial"/>
                <w:b/>
                <w:szCs w:val="24"/>
                <w:lang w:val="en-US"/>
              </w:rPr>
            </w:pPr>
            <w:r w:rsidRPr="00C82EB1">
              <w:rPr>
                <w:rFonts w:ascii="Arial" w:hAnsi="Arial" w:cs="Arial"/>
                <w:bCs/>
                <w:szCs w:val="24"/>
                <w:lang w:val="en-US"/>
              </w:rPr>
              <w:t>Kathryn Marshall</w:t>
            </w:r>
          </w:p>
        </w:tc>
      </w:tr>
      <w:tr w:rsidR="0039412D" w14:paraId="38B8FE46" w14:textId="77777777" w:rsidTr="005D4F78">
        <w:tc>
          <w:tcPr>
            <w:tcW w:w="2410" w:type="dxa"/>
            <w:tcBorders>
              <w:top w:val="nil"/>
              <w:left w:val="nil"/>
              <w:bottom w:val="nil"/>
              <w:right w:val="nil"/>
            </w:tcBorders>
          </w:tcPr>
          <w:p w14:paraId="3A9B5970" w14:textId="13314881"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EY</w:t>
            </w:r>
          </w:p>
        </w:tc>
        <w:tc>
          <w:tcPr>
            <w:tcW w:w="7228" w:type="dxa"/>
            <w:tcBorders>
              <w:top w:val="nil"/>
              <w:left w:val="nil"/>
              <w:bottom w:val="nil"/>
              <w:right w:val="nil"/>
            </w:tcBorders>
          </w:tcPr>
          <w:p w14:paraId="75A792D5" w14:textId="24291AA8" w:rsidR="0039412D" w:rsidRPr="005D4F78" w:rsidRDefault="0039412D" w:rsidP="0039412D">
            <w:pPr>
              <w:rPr>
                <w:rFonts w:ascii="Arial" w:hAnsi="Arial" w:cs="Arial"/>
                <w:b/>
                <w:szCs w:val="24"/>
                <w:lang w:val="en-US"/>
              </w:rPr>
            </w:pPr>
            <w:r w:rsidRPr="00C82EB1">
              <w:rPr>
                <w:rFonts w:ascii="Arial" w:hAnsi="Arial" w:cs="Arial"/>
                <w:bCs/>
                <w:szCs w:val="24"/>
                <w:lang w:val="en-US"/>
              </w:rPr>
              <w:t>Diane Wycherley</w:t>
            </w:r>
          </w:p>
        </w:tc>
      </w:tr>
      <w:tr w:rsidR="0039412D" w14:paraId="275F0F1B" w14:textId="77777777" w:rsidTr="005D4F78">
        <w:tc>
          <w:tcPr>
            <w:tcW w:w="2410" w:type="dxa"/>
            <w:tcBorders>
              <w:top w:val="nil"/>
              <w:left w:val="nil"/>
              <w:bottom w:val="nil"/>
              <w:right w:val="nil"/>
            </w:tcBorders>
          </w:tcPr>
          <w:p w14:paraId="087B8642" w14:textId="64B73C1A" w:rsidR="0039412D" w:rsidRPr="005D4F78" w:rsidRDefault="0039412D" w:rsidP="0039412D">
            <w:pPr>
              <w:rPr>
                <w:rFonts w:ascii="Arial" w:hAnsi="Arial" w:cs="Arial"/>
                <w:bCs/>
                <w:i/>
                <w:iCs/>
                <w:szCs w:val="24"/>
                <w:lang w:val="en-US"/>
              </w:rPr>
            </w:pPr>
            <w:r w:rsidRPr="005D4F78">
              <w:rPr>
                <w:rFonts w:ascii="Arial" w:hAnsi="Arial" w:cs="Arial"/>
                <w:bCs/>
                <w:i/>
                <w:iCs/>
                <w:szCs w:val="24"/>
                <w:lang w:val="en-US"/>
              </w:rPr>
              <w:t>TLP</w:t>
            </w:r>
          </w:p>
        </w:tc>
        <w:tc>
          <w:tcPr>
            <w:tcW w:w="7228" w:type="dxa"/>
            <w:tcBorders>
              <w:top w:val="nil"/>
              <w:left w:val="nil"/>
              <w:bottom w:val="nil"/>
              <w:right w:val="nil"/>
            </w:tcBorders>
          </w:tcPr>
          <w:p w14:paraId="1FCA1A48" w14:textId="28369998" w:rsidR="0039412D" w:rsidRPr="00C82EB1" w:rsidRDefault="0039412D" w:rsidP="0039412D">
            <w:pPr>
              <w:rPr>
                <w:rFonts w:ascii="Arial" w:hAnsi="Arial" w:cs="Arial"/>
                <w:bCs/>
                <w:szCs w:val="24"/>
                <w:lang w:val="en-US"/>
              </w:rPr>
            </w:pPr>
            <w:r w:rsidRPr="005D4F78">
              <w:rPr>
                <w:rFonts w:ascii="Arial" w:hAnsi="Arial" w:cs="Arial"/>
                <w:bCs/>
                <w:szCs w:val="24"/>
                <w:lang w:val="en-US"/>
              </w:rPr>
              <w:t>Faye Mylward</w:t>
            </w:r>
            <w:r w:rsidR="0075498D">
              <w:rPr>
                <w:rFonts w:ascii="Arial" w:hAnsi="Arial" w:cs="Arial"/>
                <w:bCs/>
                <w:szCs w:val="24"/>
                <w:lang w:val="en-US"/>
              </w:rPr>
              <w:t>, Jo Ayres</w:t>
            </w:r>
          </w:p>
        </w:tc>
      </w:tr>
      <w:tr w:rsidR="00DA0F2C" w14:paraId="5BC60ABF" w14:textId="77777777" w:rsidTr="005D4F78">
        <w:tc>
          <w:tcPr>
            <w:tcW w:w="2410" w:type="dxa"/>
            <w:tcBorders>
              <w:top w:val="nil"/>
              <w:left w:val="nil"/>
              <w:bottom w:val="nil"/>
              <w:right w:val="nil"/>
            </w:tcBorders>
          </w:tcPr>
          <w:p w14:paraId="25D30E5C" w14:textId="5D15D98F" w:rsidR="00DA0F2C" w:rsidRPr="005D4F78" w:rsidRDefault="00DA0F2C" w:rsidP="0039412D">
            <w:pPr>
              <w:rPr>
                <w:rFonts w:ascii="Arial" w:hAnsi="Arial" w:cs="Arial"/>
                <w:bCs/>
                <w:i/>
                <w:iCs/>
                <w:szCs w:val="24"/>
                <w:lang w:val="en-US"/>
              </w:rPr>
            </w:pPr>
            <w:r w:rsidRPr="00DA0F2C">
              <w:rPr>
                <w:rFonts w:ascii="Arial" w:hAnsi="Arial" w:cs="Arial"/>
                <w:bCs/>
                <w:i/>
                <w:iCs/>
                <w:szCs w:val="24"/>
                <w:lang w:val="en-US"/>
              </w:rPr>
              <w:t>Post 14 and YSS board</w:t>
            </w:r>
          </w:p>
        </w:tc>
        <w:tc>
          <w:tcPr>
            <w:tcW w:w="7228" w:type="dxa"/>
            <w:tcBorders>
              <w:top w:val="nil"/>
              <w:left w:val="nil"/>
              <w:bottom w:val="nil"/>
              <w:right w:val="nil"/>
            </w:tcBorders>
          </w:tcPr>
          <w:p w14:paraId="2CDAAA5A" w14:textId="2A40E217" w:rsidR="00DA0F2C" w:rsidRPr="005D4F78" w:rsidRDefault="00DA0F2C" w:rsidP="0039412D">
            <w:pPr>
              <w:rPr>
                <w:rFonts w:ascii="Arial" w:hAnsi="Arial" w:cs="Arial"/>
                <w:bCs/>
                <w:szCs w:val="24"/>
                <w:lang w:val="en-US"/>
              </w:rPr>
            </w:pPr>
            <w:r>
              <w:rPr>
                <w:rFonts w:ascii="Arial" w:hAnsi="Arial" w:cs="Arial"/>
                <w:bCs/>
                <w:szCs w:val="24"/>
                <w:lang w:val="en-US"/>
              </w:rPr>
              <w:t>Sara Russell (IT issues)</w:t>
            </w:r>
          </w:p>
        </w:tc>
      </w:tr>
    </w:tbl>
    <w:p w14:paraId="60F37705" w14:textId="77777777" w:rsidR="004027CD" w:rsidRDefault="004027CD">
      <w:pPr>
        <w:pStyle w:val="Footer"/>
        <w:tabs>
          <w:tab w:val="clear" w:pos="4153"/>
          <w:tab w:val="clear" w:pos="8306"/>
        </w:tabs>
        <w:sectPr w:rsidR="004027CD" w:rsidSect="00A854B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52" w:right="1134" w:bottom="1440" w:left="1134" w:header="720" w:footer="720" w:gutter="0"/>
          <w:cols w:space="720"/>
          <w:formProt w:val="0"/>
          <w:titlePg/>
        </w:sectPr>
      </w:pPr>
    </w:p>
    <w:p w14:paraId="7729F4DF" w14:textId="77777777" w:rsidR="004027CD" w:rsidRDefault="004027CD">
      <w:pPr>
        <w:pStyle w:val="Footer"/>
        <w:tabs>
          <w:tab w:val="clear" w:pos="4153"/>
          <w:tab w:val="clear" w:pos="8306"/>
        </w:tabs>
      </w:pPr>
    </w:p>
    <w:tbl>
      <w:tblPr>
        <w:tblW w:w="0" w:type="auto"/>
        <w:tblCellMar>
          <w:top w:w="142" w:type="dxa"/>
          <w:bottom w:w="142" w:type="dxa"/>
        </w:tblCellMar>
        <w:tblLook w:val="0000" w:firstRow="0" w:lastRow="0" w:firstColumn="0" w:lastColumn="0" w:noHBand="0" w:noVBand="0"/>
      </w:tblPr>
      <w:tblGrid>
        <w:gridCol w:w="567"/>
        <w:gridCol w:w="8222"/>
        <w:gridCol w:w="1065"/>
      </w:tblGrid>
      <w:tr w:rsidR="004027CD" w:rsidRPr="009770F8" w14:paraId="093444AD" w14:textId="77777777" w:rsidTr="00032165">
        <w:tc>
          <w:tcPr>
            <w:tcW w:w="567" w:type="dxa"/>
          </w:tcPr>
          <w:p w14:paraId="1FA40B18" w14:textId="09F0D072" w:rsidR="004027CD" w:rsidRPr="00C46E7E" w:rsidRDefault="00B30AA1" w:rsidP="00D22B33">
            <w:pPr>
              <w:pStyle w:val="BodyText"/>
              <w:spacing w:after="0"/>
              <w:jc w:val="right"/>
              <w:rPr>
                <w:rFonts w:ascii="Arial" w:hAnsi="Arial" w:cs="Arial"/>
                <w:b/>
                <w:bCs/>
                <w:szCs w:val="24"/>
              </w:rPr>
            </w:pPr>
            <w:bookmarkStart w:id="0" w:name="Cursor"/>
            <w:bookmarkEnd w:id="0"/>
            <w:r w:rsidRPr="00C46E7E">
              <w:rPr>
                <w:rFonts w:ascii="Arial" w:hAnsi="Arial" w:cs="Arial"/>
                <w:b/>
                <w:bCs/>
                <w:szCs w:val="24"/>
              </w:rPr>
              <w:t>1</w:t>
            </w:r>
          </w:p>
        </w:tc>
        <w:tc>
          <w:tcPr>
            <w:tcW w:w="8222" w:type="dxa"/>
          </w:tcPr>
          <w:p w14:paraId="734A69C3" w14:textId="5ABF6300" w:rsidR="00A5038A" w:rsidRPr="00A97F64" w:rsidRDefault="00B30AA1" w:rsidP="002E16E4">
            <w:pPr>
              <w:pStyle w:val="BodyText"/>
              <w:spacing w:after="0"/>
              <w:rPr>
                <w:rFonts w:ascii="Arial" w:hAnsi="Arial" w:cs="Arial"/>
                <w:szCs w:val="24"/>
              </w:rPr>
            </w:pPr>
            <w:r w:rsidRPr="00A97F64">
              <w:rPr>
                <w:rFonts w:ascii="Arial" w:hAnsi="Arial" w:cs="Arial"/>
                <w:b/>
                <w:bCs/>
                <w:szCs w:val="24"/>
              </w:rPr>
              <w:t>Welcome and apologies</w:t>
            </w:r>
          </w:p>
        </w:tc>
        <w:tc>
          <w:tcPr>
            <w:tcW w:w="1065" w:type="dxa"/>
          </w:tcPr>
          <w:p w14:paraId="08C85A13" w14:textId="5A40E6CE" w:rsidR="004027CD" w:rsidRPr="000909E5" w:rsidRDefault="004027CD" w:rsidP="00D22B33">
            <w:pPr>
              <w:pStyle w:val="BodyText"/>
              <w:spacing w:after="0"/>
              <w:rPr>
                <w:rFonts w:ascii="Arial" w:hAnsi="Arial" w:cs="Arial"/>
                <w:szCs w:val="24"/>
              </w:rPr>
            </w:pPr>
          </w:p>
        </w:tc>
      </w:tr>
      <w:tr w:rsidR="002E16E4" w:rsidRPr="00BB46FB" w14:paraId="381E81E0" w14:textId="77777777" w:rsidTr="00032165">
        <w:tc>
          <w:tcPr>
            <w:tcW w:w="567" w:type="dxa"/>
          </w:tcPr>
          <w:p w14:paraId="0868C228" w14:textId="77777777" w:rsidR="002E16E4" w:rsidRPr="00BB46FB" w:rsidRDefault="002E16E4" w:rsidP="00D22B33">
            <w:pPr>
              <w:pStyle w:val="BodyText"/>
              <w:spacing w:after="0"/>
              <w:jc w:val="right"/>
              <w:rPr>
                <w:rFonts w:ascii="Arial" w:hAnsi="Arial" w:cs="Arial"/>
                <w:szCs w:val="24"/>
              </w:rPr>
            </w:pPr>
          </w:p>
        </w:tc>
        <w:tc>
          <w:tcPr>
            <w:tcW w:w="8222" w:type="dxa"/>
          </w:tcPr>
          <w:p w14:paraId="35ED1D52" w14:textId="35AC5243" w:rsidR="00BB46FB" w:rsidRPr="00BB46FB" w:rsidRDefault="00850F66" w:rsidP="00D22B33">
            <w:pPr>
              <w:pStyle w:val="BodyText"/>
              <w:spacing w:after="0"/>
              <w:rPr>
                <w:rFonts w:ascii="Arial" w:hAnsi="Arial" w:cs="Arial"/>
                <w:szCs w:val="24"/>
              </w:rPr>
            </w:pPr>
            <w:r>
              <w:rPr>
                <w:rFonts w:ascii="Arial" w:hAnsi="Arial" w:cs="Arial"/>
                <w:szCs w:val="24"/>
              </w:rPr>
              <w:t>Apologies received and recorded as above</w:t>
            </w:r>
          </w:p>
        </w:tc>
        <w:tc>
          <w:tcPr>
            <w:tcW w:w="1065" w:type="dxa"/>
          </w:tcPr>
          <w:p w14:paraId="648AB3BF" w14:textId="77777777" w:rsidR="002E16E4" w:rsidRPr="00BB46FB" w:rsidRDefault="002E16E4" w:rsidP="00D22B33">
            <w:pPr>
              <w:pStyle w:val="BodyText"/>
              <w:spacing w:after="0"/>
              <w:rPr>
                <w:rFonts w:ascii="Arial" w:hAnsi="Arial" w:cs="Arial"/>
                <w:szCs w:val="24"/>
              </w:rPr>
            </w:pPr>
          </w:p>
        </w:tc>
      </w:tr>
      <w:tr w:rsidR="00B30AA1" w:rsidRPr="009770F8" w14:paraId="2B78D5E5" w14:textId="77777777" w:rsidTr="00032165">
        <w:tc>
          <w:tcPr>
            <w:tcW w:w="567" w:type="dxa"/>
          </w:tcPr>
          <w:p w14:paraId="70C50854" w14:textId="55B26D9C" w:rsidR="00B30AA1" w:rsidRPr="00C46E7E" w:rsidRDefault="00B30AA1" w:rsidP="00D22B33">
            <w:pPr>
              <w:pStyle w:val="BodyText"/>
              <w:spacing w:after="0"/>
              <w:jc w:val="right"/>
              <w:rPr>
                <w:rFonts w:ascii="Arial" w:hAnsi="Arial" w:cs="Arial"/>
                <w:b/>
                <w:bCs/>
                <w:szCs w:val="24"/>
              </w:rPr>
            </w:pPr>
            <w:r w:rsidRPr="00C46E7E">
              <w:rPr>
                <w:rFonts w:ascii="Arial" w:hAnsi="Arial" w:cs="Arial"/>
                <w:b/>
                <w:bCs/>
                <w:szCs w:val="24"/>
              </w:rPr>
              <w:t>2</w:t>
            </w:r>
          </w:p>
        </w:tc>
        <w:tc>
          <w:tcPr>
            <w:tcW w:w="8222" w:type="dxa"/>
          </w:tcPr>
          <w:p w14:paraId="51DD6C6F" w14:textId="68AF6D2B" w:rsidR="00456A00" w:rsidRPr="00A97F64" w:rsidRDefault="00B30AA1" w:rsidP="00850F66">
            <w:pPr>
              <w:pStyle w:val="BodyText"/>
              <w:spacing w:after="0"/>
              <w:rPr>
                <w:rFonts w:ascii="Arial" w:hAnsi="Arial" w:cs="Arial"/>
                <w:szCs w:val="24"/>
              </w:rPr>
            </w:pPr>
            <w:r w:rsidRPr="00A97F64">
              <w:rPr>
                <w:rFonts w:ascii="Arial" w:hAnsi="Arial" w:cs="Arial"/>
                <w:b/>
                <w:bCs/>
                <w:szCs w:val="24"/>
              </w:rPr>
              <w:t>Declaration of interests</w:t>
            </w:r>
          </w:p>
        </w:tc>
        <w:tc>
          <w:tcPr>
            <w:tcW w:w="1065" w:type="dxa"/>
          </w:tcPr>
          <w:p w14:paraId="3695CA26" w14:textId="06E35849" w:rsidR="00B30AA1" w:rsidRPr="000909E5" w:rsidRDefault="00B30AA1" w:rsidP="00D22B33">
            <w:pPr>
              <w:pStyle w:val="BodyText"/>
              <w:spacing w:after="0"/>
              <w:rPr>
                <w:rFonts w:ascii="Arial" w:hAnsi="Arial" w:cs="Arial"/>
                <w:szCs w:val="24"/>
              </w:rPr>
            </w:pPr>
          </w:p>
        </w:tc>
      </w:tr>
      <w:tr w:rsidR="00850F66" w:rsidRPr="009770F8" w14:paraId="2440B33C" w14:textId="77777777" w:rsidTr="00032165">
        <w:tc>
          <w:tcPr>
            <w:tcW w:w="567" w:type="dxa"/>
          </w:tcPr>
          <w:p w14:paraId="15DFCDA7" w14:textId="77777777" w:rsidR="00850F66" w:rsidRPr="00C46E7E" w:rsidRDefault="00850F66" w:rsidP="00D22B33">
            <w:pPr>
              <w:pStyle w:val="BodyText"/>
              <w:spacing w:after="0"/>
              <w:jc w:val="right"/>
              <w:rPr>
                <w:rFonts w:ascii="Arial" w:hAnsi="Arial" w:cs="Arial"/>
                <w:b/>
                <w:bCs/>
                <w:szCs w:val="24"/>
              </w:rPr>
            </w:pPr>
          </w:p>
        </w:tc>
        <w:tc>
          <w:tcPr>
            <w:tcW w:w="8222" w:type="dxa"/>
          </w:tcPr>
          <w:p w14:paraId="45E1498C" w14:textId="6F923AC3" w:rsidR="00850F66" w:rsidRPr="00A97F64" w:rsidRDefault="00850F66" w:rsidP="00D22B33">
            <w:pPr>
              <w:pStyle w:val="BodyText"/>
              <w:spacing w:after="0"/>
              <w:rPr>
                <w:rFonts w:ascii="Arial" w:hAnsi="Arial" w:cs="Arial"/>
                <w:b/>
                <w:bCs/>
                <w:szCs w:val="24"/>
              </w:rPr>
            </w:pPr>
            <w:r w:rsidRPr="00A97F64">
              <w:rPr>
                <w:rFonts w:ascii="Arial" w:hAnsi="Arial" w:cs="Arial"/>
                <w:szCs w:val="24"/>
              </w:rPr>
              <w:t>None.</w:t>
            </w:r>
          </w:p>
        </w:tc>
        <w:tc>
          <w:tcPr>
            <w:tcW w:w="1065" w:type="dxa"/>
          </w:tcPr>
          <w:p w14:paraId="6ECF5D71" w14:textId="77777777" w:rsidR="00850F66" w:rsidRPr="000909E5" w:rsidRDefault="00850F66" w:rsidP="00D22B33">
            <w:pPr>
              <w:pStyle w:val="BodyText"/>
              <w:spacing w:after="0"/>
              <w:rPr>
                <w:rFonts w:ascii="Arial" w:hAnsi="Arial" w:cs="Arial"/>
                <w:szCs w:val="24"/>
              </w:rPr>
            </w:pPr>
          </w:p>
        </w:tc>
      </w:tr>
      <w:tr w:rsidR="002E16E4" w:rsidRPr="009770F8" w14:paraId="3363BCF9" w14:textId="77777777" w:rsidTr="00032165">
        <w:tc>
          <w:tcPr>
            <w:tcW w:w="567" w:type="dxa"/>
          </w:tcPr>
          <w:p w14:paraId="21E0D255" w14:textId="32868C04" w:rsidR="002E16E4" w:rsidRPr="00C46E7E" w:rsidRDefault="00F65A99" w:rsidP="00D22B33">
            <w:pPr>
              <w:pStyle w:val="BodyText"/>
              <w:spacing w:after="0"/>
              <w:jc w:val="right"/>
              <w:rPr>
                <w:rFonts w:ascii="Arial" w:hAnsi="Arial" w:cs="Arial"/>
                <w:b/>
                <w:bCs/>
                <w:szCs w:val="24"/>
              </w:rPr>
            </w:pPr>
            <w:r>
              <w:rPr>
                <w:rFonts w:ascii="Arial" w:hAnsi="Arial" w:cs="Arial"/>
                <w:b/>
                <w:bCs/>
                <w:szCs w:val="24"/>
              </w:rPr>
              <w:t>3</w:t>
            </w:r>
          </w:p>
        </w:tc>
        <w:tc>
          <w:tcPr>
            <w:tcW w:w="8222" w:type="dxa"/>
          </w:tcPr>
          <w:p w14:paraId="48F1CC6A" w14:textId="44DECDC6" w:rsidR="002E16E4" w:rsidRPr="00A97F64" w:rsidRDefault="002E16E4" w:rsidP="00D22B33">
            <w:pPr>
              <w:pStyle w:val="BodyText"/>
              <w:spacing w:after="0"/>
              <w:rPr>
                <w:rFonts w:ascii="Arial" w:hAnsi="Arial" w:cs="Arial"/>
                <w:b/>
                <w:bCs/>
                <w:szCs w:val="24"/>
              </w:rPr>
            </w:pPr>
            <w:r>
              <w:rPr>
                <w:rFonts w:ascii="Arial" w:hAnsi="Arial" w:cs="Arial"/>
                <w:b/>
                <w:bCs/>
                <w:szCs w:val="24"/>
              </w:rPr>
              <w:t xml:space="preserve">Minutes of the last meeting held on </w:t>
            </w:r>
            <w:r w:rsidR="000137CC">
              <w:rPr>
                <w:rFonts w:ascii="Arial" w:hAnsi="Arial" w:cs="Arial"/>
                <w:b/>
                <w:bCs/>
                <w:szCs w:val="24"/>
              </w:rPr>
              <w:t>9 July 2024</w:t>
            </w:r>
          </w:p>
        </w:tc>
        <w:tc>
          <w:tcPr>
            <w:tcW w:w="1065" w:type="dxa"/>
          </w:tcPr>
          <w:p w14:paraId="7F3BC78F" w14:textId="77777777" w:rsidR="002E16E4" w:rsidRPr="000909E5" w:rsidRDefault="002E16E4" w:rsidP="00D22B33">
            <w:pPr>
              <w:pStyle w:val="BodyText"/>
              <w:spacing w:after="0"/>
              <w:rPr>
                <w:rFonts w:ascii="Arial" w:hAnsi="Arial" w:cs="Arial"/>
                <w:szCs w:val="24"/>
              </w:rPr>
            </w:pPr>
          </w:p>
        </w:tc>
      </w:tr>
      <w:tr w:rsidR="00B30AA1" w:rsidRPr="009770F8" w14:paraId="26D07C8B" w14:textId="77777777" w:rsidTr="00032165">
        <w:tc>
          <w:tcPr>
            <w:tcW w:w="567" w:type="dxa"/>
          </w:tcPr>
          <w:p w14:paraId="2339BD3B" w14:textId="7B45E55E" w:rsidR="00B30AA1" w:rsidRPr="00C46E7E" w:rsidRDefault="00B30AA1" w:rsidP="00D22B33">
            <w:pPr>
              <w:pStyle w:val="BodyText"/>
              <w:spacing w:after="0"/>
              <w:jc w:val="right"/>
              <w:rPr>
                <w:rFonts w:ascii="Arial" w:hAnsi="Arial" w:cs="Arial"/>
                <w:b/>
                <w:bCs/>
                <w:szCs w:val="24"/>
              </w:rPr>
            </w:pPr>
          </w:p>
        </w:tc>
        <w:tc>
          <w:tcPr>
            <w:tcW w:w="8222" w:type="dxa"/>
          </w:tcPr>
          <w:p w14:paraId="332FAA1D" w14:textId="314175DC" w:rsidR="004B501C" w:rsidRDefault="00CF1DCD" w:rsidP="0039412D">
            <w:pPr>
              <w:pStyle w:val="BodyText"/>
              <w:spacing w:after="0"/>
              <w:rPr>
                <w:rFonts w:ascii="Arial" w:hAnsi="Arial" w:cs="Arial"/>
                <w:szCs w:val="24"/>
              </w:rPr>
            </w:pPr>
            <w:r>
              <w:rPr>
                <w:rFonts w:ascii="Arial" w:hAnsi="Arial" w:cs="Arial"/>
                <w:szCs w:val="24"/>
              </w:rPr>
              <w:t>The chair</w:t>
            </w:r>
            <w:r w:rsidR="004B501C">
              <w:rPr>
                <w:rFonts w:ascii="Arial" w:hAnsi="Arial" w:cs="Arial"/>
                <w:szCs w:val="24"/>
              </w:rPr>
              <w:t xml:space="preserve"> stressed the need to be mindful of attendance as last meeting was not quorate.  During the course of the introductions the meeting was deemed as </w:t>
            </w:r>
            <w:r w:rsidR="00593F00">
              <w:rPr>
                <w:rFonts w:ascii="Arial" w:hAnsi="Arial" w:cs="Arial"/>
                <w:szCs w:val="24"/>
              </w:rPr>
              <w:t>quorate.</w:t>
            </w:r>
          </w:p>
          <w:p w14:paraId="32399521" w14:textId="77777777" w:rsidR="004B501C" w:rsidRDefault="004B501C" w:rsidP="00593F00">
            <w:pPr>
              <w:pStyle w:val="BodyText"/>
              <w:spacing w:after="0"/>
              <w:rPr>
                <w:rFonts w:ascii="Arial" w:hAnsi="Arial" w:cs="Arial"/>
                <w:szCs w:val="24"/>
              </w:rPr>
            </w:pPr>
          </w:p>
          <w:p w14:paraId="791D4AC2" w14:textId="18FE417E" w:rsidR="00887BE7" w:rsidRPr="00A97F64" w:rsidRDefault="0039412D" w:rsidP="0039412D">
            <w:pPr>
              <w:pStyle w:val="BodyText"/>
              <w:spacing w:after="0"/>
              <w:rPr>
                <w:rFonts w:ascii="Arial" w:hAnsi="Arial" w:cs="Arial"/>
                <w:szCs w:val="24"/>
              </w:rPr>
            </w:pPr>
            <w:r>
              <w:rPr>
                <w:rFonts w:ascii="Arial" w:hAnsi="Arial" w:cs="Arial"/>
                <w:szCs w:val="24"/>
              </w:rPr>
              <w:t>All</w:t>
            </w:r>
            <w:r w:rsidR="003D4C8E">
              <w:rPr>
                <w:rFonts w:ascii="Arial" w:hAnsi="Arial" w:cs="Arial"/>
                <w:szCs w:val="24"/>
              </w:rPr>
              <w:t xml:space="preserve"> in agreement that</w:t>
            </w:r>
            <w:r>
              <w:rPr>
                <w:rFonts w:ascii="Arial" w:hAnsi="Arial" w:cs="Arial"/>
                <w:szCs w:val="24"/>
              </w:rPr>
              <w:t xml:space="preserve"> the minutes of the last meeting </w:t>
            </w:r>
            <w:r w:rsidR="00593F00">
              <w:rPr>
                <w:rFonts w:ascii="Arial" w:hAnsi="Arial" w:cs="Arial"/>
                <w:szCs w:val="24"/>
              </w:rPr>
              <w:t xml:space="preserve">are </w:t>
            </w:r>
            <w:r w:rsidR="003D4C8E">
              <w:rPr>
                <w:rFonts w:ascii="Arial" w:hAnsi="Arial" w:cs="Arial"/>
                <w:szCs w:val="24"/>
              </w:rPr>
              <w:t>a true and accurate record of the meeting.</w:t>
            </w:r>
          </w:p>
        </w:tc>
        <w:tc>
          <w:tcPr>
            <w:tcW w:w="1065" w:type="dxa"/>
          </w:tcPr>
          <w:p w14:paraId="73C9FBDF" w14:textId="5ABEAE20" w:rsidR="00B30AA1" w:rsidRPr="000909E5" w:rsidRDefault="00B30AA1" w:rsidP="00D22B33">
            <w:pPr>
              <w:pStyle w:val="BodyText"/>
              <w:spacing w:after="0"/>
              <w:rPr>
                <w:rFonts w:ascii="Arial" w:hAnsi="Arial" w:cs="Arial"/>
                <w:szCs w:val="24"/>
              </w:rPr>
            </w:pPr>
          </w:p>
        </w:tc>
      </w:tr>
      <w:tr w:rsidR="000137CC" w:rsidRPr="009770F8" w14:paraId="461D2840" w14:textId="77777777" w:rsidTr="00032165">
        <w:tc>
          <w:tcPr>
            <w:tcW w:w="567" w:type="dxa"/>
          </w:tcPr>
          <w:p w14:paraId="031BB113" w14:textId="058F0355" w:rsidR="000137CC" w:rsidRPr="00C46E7E" w:rsidRDefault="00F65A99" w:rsidP="00D22B33">
            <w:pPr>
              <w:pStyle w:val="BodyText"/>
              <w:spacing w:after="0"/>
              <w:jc w:val="right"/>
              <w:rPr>
                <w:rFonts w:ascii="Arial" w:hAnsi="Arial" w:cs="Arial"/>
                <w:b/>
                <w:bCs/>
                <w:szCs w:val="24"/>
              </w:rPr>
            </w:pPr>
            <w:r>
              <w:rPr>
                <w:rFonts w:ascii="Arial" w:hAnsi="Arial" w:cs="Arial"/>
                <w:b/>
                <w:bCs/>
                <w:szCs w:val="24"/>
              </w:rPr>
              <w:t>4</w:t>
            </w:r>
          </w:p>
        </w:tc>
        <w:tc>
          <w:tcPr>
            <w:tcW w:w="8222" w:type="dxa"/>
            <w:shd w:val="clear" w:color="auto" w:fill="auto"/>
          </w:tcPr>
          <w:p w14:paraId="5864CFA3" w14:textId="74C65F0D" w:rsidR="000137CC" w:rsidRPr="00A97F64" w:rsidRDefault="00F65A99" w:rsidP="00D22B33">
            <w:pPr>
              <w:pStyle w:val="paragraph"/>
              <w:spacing w:before="0" w:beforeAutospacing="0" w:after="0" w:afterAutospacing="0"/>
              <w:textAlignment w:val="baseline"/>
              <w:rPr>
                <w:rFonts w:ascii="Arial" w:hAnsi="Arial" w:cs="Arial"/>
                <w:b/>
                <w:bCs/>
                <w:lang w:eastAsia="en-US"/>
              </w:rPr>
            </w:pPr>
            <w:r>
              <w:rPr>
                <w:rFonts w:ascii="Arial" w:hAnsi="Arial" w:cs="Arial"/>
                <w:b/>
                <w:bCs/>
                <w:lang w:eastAsia="en-US"/>
              </w:rPr>
              <w:t>Schools Budget update 24/25 and 25/26</w:t>
            </w:r>
          </w:p>
        </w:tc>
        <w:tc>
          <w:tcPr>
            <w:tcW w:w="1065" w:type="dxa"/>
            <w:shd w:val="clear" w:color="auto" w:fill="auto"/>
          </w:tcPr>
          <w:p w14:paraId="2E7E80BA" w14:textId="77777777" w:rsidR="000137CC" w:rsidRPr="00934FB2" w:rsidRDefault="000137CC" w:rsidP="00D22B33">
            <w:pPr>
              <w:pStyle w:val="Footer"/>
              <w:tabs>
                <w:tab w:val="clear" w:pos="4153"/>
                <w:tab w:val="clear" w:pos="8306"/>
              </w:tabs>
              <w:rPr>
                <w:rFonts w:ascii="Arial" w:hAnsi="Arial" w:cs="Arial"/>
                <w:i/>
                <w:iCs/>
                <w:szCs w:val="24"/>
              </w:rPr>
            </w:pPr>
          </w:p>
        </w:tc>
      </w:tr>
      <w:tr w:rsidR="000137CC" w:rsidRPr="009770F8" w14:paraId="5402BE67" w14:textId="77777777" w:rsidTr="00032165">
        <w:tc>
          <w:tcPr>
            <w:tcW w:w="567" w:type="dxa"/>
          </w:tcPr>
          <w:p w14:paraId="536DF0EE" w14:textId="77777777" w:rsidR="000137CC" w:rsidRPr="00C46E7E" w:rsidRDefault="000137CC" w:rsidP="00D22B33">
            <w:pPr>
              <w:pStyle w:val="BodyText"/>
              <w:spacing w:after="0"/>
              <w:jc w:val="right"/>
              <w:rPr>
                <w:rFonts w:ascii="Arial" w:hAnsi="Arial" w:cs="Arial"/>
                <w:b/>
                <w:bCs/>
                <w:szCs w:val="24"/>
              </w:rPr>
            </w:pPr>
          </w:p>
        </w:tc>
        <w:tc>
          <w:tcPr>
            <w:tcW w:w="8222" w:type="dxa"/>
            <w:shd w:val="clear" w:color="auto" w:fill="auto"/>
          </w:tcPr>
          <w:p w14:paraId="5D4789A6" w14:textId="33901C68" w:rsidR="00B1412D" w:rsidRDefault="00B1412D" w:rsidP="00B1412D">
            <w:pPr>
              <w:pStyle w:val="BodyText"/>
              <w:spacing w:after="0"/>
              <w:rPr>
                <w:rFonts w:ascii="Arial" w:hAnsi="Arial" w:cs="Arial"/>
                <w:szCs w:val="24"/>
              </w:rPr>
            </w:pPr>
            <w:r>
              <w:rPr>
                <w:rFonts w:ascii="Arial" w:hAnsi="Arial" w:cs="Arial"/>
                <w:szCs w:val="24"/>
              </w:rPr>
              <w:t>Andrew Minall gave a briefing update</w:t>
            </w:r>
            <w:r w:rsidR="009506BF">
              <w:rPr>
                <w:rFonts w:ascii="Arial" w:hAnsi="Arial" w:cs="Arial"/>
                <w:szCs w:val="24"/>
              </w:rPr>
              <w:t xml:space="preserve"> as per his paper circulated with the agenda.</w:t>
            </w:r>
          </w:p>
          <w:p w14:paraId="79DB4133" w14:textId="77777777" w:rsidR="00494BFA" w:rsidRDefault="00494BFA" w:rsidP="00B1412D">
            <w:pPr>
              <w:pStyle w:val="BodyText"/>
              <w:spacing w:after="0"/>
              <w:rPr>
                <w:rFonts w:ascii="Arial" w:hAnsi="Arial" w:cs="Arial"/>
                <w:szCs w:val="24"/>
              </w:rPr>
            </w:pPr>
          </w:p>
          <w:p w14:paraId="0A7D1334" w14:textId="14F7AA23" w:rsidR="00494BFA" w:rsidRDefault="00494BFA" w:rsidP="00B1412D">
            <w:pPr>
              <w:pStyle w:val="BodyText"/>
              <w:spacing w:after="0"/>
              <w:rPr>
                <w:rFonts w:ascii="Arial" w:hAnsi="Arial" w:cs="Arial"/>
                <w:szCs w:val="24"/>
              </w:rPr>
            </w:pPr>
            <w:r>
              <w:rPr>
                <w:rFonts w:ascii="Arial" w:hAnsi="Arial" w:cs="Arial"/>
                <w:szCs w:val="24"/>
              </w:rPr>
              <w:t>Questions raised.</w:t>
            </w:r>
          </w:p>
          <w:p w14:paraId="5E7E1836" w14:textId="7F2BE2A9" w:rsidR="00B56E19" w:rsidRDefault="00B56E19" w:rsidP="00B56E19">
            <w:pPr>
              <w:pStyle w:val="BodyText"/>
              <w:spacing w:after="0"/>
              <w:rPr>
                <w:rFonts w:ascii="Arial" w:hAnsi="Arial" w:cs="Arial"/>
                <w:szCs w:val="24"/>
              </w:rPr>
            </w:pPr>
          </w:p>
          <w:p w14:paraId="0BBA2D88" w14:textId="2111B83D" w:rsidR="003B3275" w:rsidRPr="001C6373" w:rsidRDefault="003B3275" w:rsidP="00B56E19">
            <w:pPr>
              <w:pStyle w:val="BodyText"/>
              <w:spacing w:after="0"/>
              <w:rPr>
                <w:rFonts w:ascii="Arial" w:hAnsi="Arial" w:cs="Arial"/>
                <w:b/>
                <w:bCs/>
                <w:szCs w:val="24"/>
              </w:rPr>
            </w:pPr>
            <w:r w:rsidRPr="001C6373">
              <w:rPr>
                <w:rFonts w:ascii="Arial" w:hAnsi="Arial" w:cs="Arial"/>
                <w:b/>
                <w:bCs/>
                <w:szCs w:val="24"/>
              </w:rPr>
              <w:t xml:space="preserve">A member asked </w:t>
            </w:r>
            <w:r w:rsidR="0062295B" w:rsidRPr="001C6373">
              <w:rPr>
                <w:rFonts w:ascii="Arial" w:hAnsi="Arial" w:cs="Arial"/>
                <w:b/>
                <w:bCs/>
                <w:szCs w:val="24"/>
              </w:rPr>
              <w:t>about the 17</w:t>
            </w:r>
            <w:r w:rsidR="00A81192">
              <w:rPr>
                <w:rFonts w:ascii="Arial" w:hAnsi="Arial" w:cs="Arial"/>
                <w:b/>
                <w:bCs/>
                <w:szCs w:val="24"/>
              </w:rPr>
              <w:t>,</w:t>
            </w:r>
            <w:r w:rsidR="0062295B" w:rsidRPr="001C6373">
              <w:rPr>
                <w:rFonts w:ascii="Arial" w:hAnsi="Arial" w:cs="Arial"/>
                <w:b/>
                <w:bCs/>
                <w:szCs w:val="24"/>
              </w:rPr>
              <w:t>000 EHCPs in the system – and what is that as a percentage of the population?</w:t>
            </w:r>
          </w:p>
          <w:p w14:paraId="31D43D9A" w14:textId="04422BE0" w:rsidR="00BC7D86" w:rsidRDefault="0062295B" w:rsidP="0062295B">
            <w:pPr>
              <w:pStyle w:val="BodyText"/>
              <w:spacing w:after="0"/>
              <w:rPr>
                <w:rFonts w:ascii="Arial" w:hAnsi="Arial" w:cs="Arial"/>
                <w:szCs w:val="24"/>
              </w:rPr>
            </w:pPr>
            <w:r>
              <w:rPr>
                <w:rFonts w:ascii="Arial" w:hAnsi="Arial" w:cs="Arial"/>
                <w:szCs w:val="24"/>
              </w:rPr>
              <w:t>NS confirmed that this is 5.8</w:t>
            </w:r>
            <w:r w:rsidR="009370BF">
              <w:rPr>
                <w:rFonts w:ascii="Arial" w:hAnsi="Arial" w:cs="Arial"/>
                <w:szCs w:val="24"/>
              </w:rPr>
              <w:t xml:space="preserve">% compared to national of 4.7%. </w:t>
            </w:r>
          </w:p>
          <w:p w14:paraId="1D1DB285" w14:textId="77777777" w:rsidR="0062295B" w:rsidRDefault="0062295B" w:rsidP="0062295B">
            <w:pPr>
              <w:pStyle w:val="BodyText"/>
              <w:spacing w:after="0"/>
              <w:rPr>
                <w:rFonts w:ascii="Arial" w:hAnsi="Arial" w:cs="Arial"/>
                <w:szCs w:val="24"/>
              </w:rPr>
            </w:pPr>
          </w:p>
          <w:p w14:paraId="52484E73" w14:textId="0052F280" w:rsidR="001C6373" w:rsidRPr="001C6373" w:rsidRDefault="001C6373" w:rsidP="0062295B">
            <w:pPr>
              <w:pStyle w:val="BodyText"/>
              <w:spacing w:after="0"/>
              <w:rPr>
                <w:rFonts w:ascii="Arial" w:hAnsi="Arial" w:cs="Arial"/>
                <w:b/>
                <w:bCs/>
                <w:szCs w:val="24"/>
              </w:rPr>
            </w:pPr>
            <w:r w:rsidRPr="001C6373">
              <w:rPr>
                <w:rFonts w:ascii="Arial" w:hAnsi="Arial" w:cs="Arial"/>
                <w:b/>
                <w:bCs/>
                <w:szCs w:val="24"/>
              </w:rPr>
              <w:t>A member asked how does the deficit/overspend track with other local authoriti</w:t>
            </w:r>
            <w:r>
              <w:rPr>
                <w:rFonts w:ascii="Arial" w:hAnsi="Arial" w:cs="Arial"/>
                <w:b/>
                <w:bCs/>
                <w:szCs w:val="24"/>
              </w:rPr>
              <w:t>e</w:t>
            </w:r>
            <w:r w:rsidRPr="001C6373">
              <w:rPr>
                <w:rFonts w:ascii="Arial" w:hAnsi="Arial" w:cs="Arial"/>
                <w:b/>
                <w:bCs/>
                <w:szCs w:val="24"/>
              </w:rPr>
              <w:t>s?</w:t>
            </w:r>
          </w:p>
          <w:p w14:paraId="1DCC3824" w14:textId="416A6FE9" w:rsidR="001C6373" w:rsidRDefault="001C6373" w:rsidP="001C6373">
            <w:pPr>
              <w:pStyle w:val="BodyText"/>
              <w:spacing w:after="0"/>
              <w:rPr>
                <w:rFonts w:ascii="Arial" w:hAnsi="Arial" w:cs="Arial"/>
                <w:szCs w:val="24"/>
              </w:rPr>
            </w:pPr>
            <w:r w:rsidRPr="00CF43C9">
              <w:rPr>
                <w:rFonts w:ascii="Arial" w:hAnsi="Arial" w:cs="Arial"/>
                <w:szCs w:val="24"/>
              </w:rPr>
              <w:t>AM confirmed that Hampshire is in a similar space to other LAs with the majority seeing a rise in deficit – although all face different level</w:t>
            </w:r>
            <w:r w:rsidR="00AF4D20">
              <w:rPr>
                <w:rFonts w:ascii="Arial" w:hAnsi="Arial" w:cs="Arial"/>
                <w:szCs w:val="24"/>
              </w:rPr>
              <w:t>s</w:t>
            </w:r>
            <w:r w:rsidRPr="00CF43C9">
              <w:rPr>
                <w:rFonts w:ascii="Arial" w:hAnsi="Arial" w:cs="Arial"/>
                <w:szCs w:val="24"/>
              </w:rPr>
              <w:t xml:space="preserve"> of funding/ </w:t>
            </w:r>
            <w:r w:rsidR="008E1186">
              <w:rPr>
                <w:rFonts w:ascii="Arial" w:hAnsi="Arial" w:cs="Arial"/>
                <w:szCs w:val="24"/>
              </w:rPr>
              <w:t xml:space="preserve">varying </w:t>
            </w:r>
            <w:r w:rsidR="008E1186" w:rsidRPr="00CF43C9">
              <w:rPr>
                <w:rFonts w:ascii="Arial" w:hAnsi="Arial" w:cs="Arial"/>
                <w:szCs w:val="24"/>
              </w:rPr>
              <w:t>circumstances</w:t>
            </w:r>
            <w:r w:rsidRPr="00CF43C9">
              <w:rPr>
                <w:rFonts w:ascii="Arial" w:hAnsi="Arial" w:cs="Arial"/>
                <w:szCs w:val="24"/>
              </w:rPr>
              <w:t xml:space="preserve"> </w:t>
            </w:r>
          </w:p>
          <w:p w14:paraId="4F79CFC0" w14:textId="77777777" w:rsidR="001C6373" w:rsidRPr="00B6530C" w:rsidRDefault="001C6373" w:rsidP="0062295B">
            <w:pPr>
              <w:pStyle w:val="BodyText"/>
              <w:spacing w:after="0"/>
              <w:rPr>
                <w:rFonts w:ascii="Arial" w:hAnsi="Arial" w:cs="Arial"/>
                <w:b/>
                <w:bCs/>
                <w:szCs w:val="24"/>
              </w:rPr>
            </w:pPr>
          </w:p>
          <w:p w14:paraId="6C232911" w14:textId="7B48161C" w:rsidR="001C6373" w:rsidRPr="00B6530C" w:rsidRDefault="00AF4D20" w:rsidP="0062295B">
            <w:pPr>
              <w:pStyle w:val="BodyText"/>
              <w:spacing w:after="0"/>
              <w:rPr>
                <w:rFonts w:ascii="Arial" w:hAnsi="Arial" w:cs="Arial"/>
                <w:b/>
                <w:bCs/>
                <w:szCs w:val="24"/>
              </w:rPr>
            </w:pPr>
            <w:r w:rsidRPr="00B6530C">
              <w:rPr>
                <w:rFonts w:ascii="Arial" w:hAnsi="Arial" w:cs="Arial"/>
                <w:b/>
                <w:bCs/>
                <w:szCs w:val="24"/>
              </w:rPr>
              <w:t xml:space="preserve">A member asked about the number of children </w:t>
            </w:r>
            <w:r w:rsidR="00391580" w:rsidRPr="00B6530C">
              <w:rPr>
                <w:rFonts w:ascii="Arial" w:hAnsi="Arial" w:cs="Arial"/>
                <w:b/>
                <w:bCs/>
                <w:szCs w:val="24"/>
              </w:rPr>
              <w:t>at SEN Support</w:t>
            </w:r>
          </w:p>
          <w:p w14:paraId="13A68F9F" w14:textId="63387FB9" w:rsidR="00391580" w:rsidRDefault="004253BB" w:rsidP="0062295B">
            <w:pPr>
              <w:pStyle w:val="BodyText"/>
              <w:spacing w:after="0"/>
              <w:rPr>
                <w:rFonts w:ascii="Arial" w:hAnsi="Arial" w:cs="Arial"/>
                <w:szCs w:val="24"/>
              </w:rPr>
            </w:pPr>
            <w:r>
              <w:rPr>
                <w:rFonts w:ascii="Arial" w:hAnsi="Arial" w:cs="Arial"/>
                <w:szCs w:val="24"/>
              </w:rPr>
              <w:t xml:space="preserve">NS explained that there are some </w:t>
            </w:r>
            <w:r w:rsidR="008E1186">
              <w:rPr>
                <w:rFonts w:ascii="Arial" w:hAnsi="Arial" w:cs="Arial"/>
                <w:szCs w:val="24"/>
              </w:rPr>
              <w:t>peculiarities</w:t>
            </w:r>
            <w:r>
              <w:rPr>
                <w:rFonts w:ascii="Arial" w:hAnsi="Arial" w:cs="Arial"/>
                <w:szCs w:val="24"/>
              </w:rPr>
              <w:t xml:space="preserve"> within </w:t>
            </w:r>
            <w:r w:rsidR="008E1186">
              <w:rPr>
                <w:rFonts w:ascii="Arial" w:hAnsi="Arial" w:cs="Arial"/>
                <w:szCs w:val="24"/>
              </w:rPr>
              <w:t>Hampshire</w:t>
            </w:r>
            <w:r>
              <w:rPr>
                <w:rFonts w:ascii="Arial" w:hAnsi="Arial" w:cs="Arial"/>
                <w:szCs w:val="24"/>
              </w:rPr>
              <w:t xml:space="preserve"> that the LA is addressing </w:t>
            </w:r>
            <w:r w:rsidR="00F53C14">
              <w:rPr>
                <w:rFonts w:ascii="Arial" w:hAnsi="Arial" w:cs="Arial"/>
                <w:szCs w:val="24"/>
              </w:rPr>
              <w:t>by using SEN Support and ordinarily available provision</w:t>
            </w:r>
            <w:r w:rsidR="002F12C0">
              <w:rPr>
                <w:rFonts w:ascii="Arial" w:hAnsi="Arial" w:cs="Arial"/>
                <w:szCs w:val="24"/>
              </w:rPr>
              <w:t xml:space="preserve">. </w:t>
            </w:r>
            <w:r w:rsidR="00B6530C">
              <w:rPr>
                <w:rFonts w:ascii="Arial" w:hAnsi="Arial" w:cs="Arial"/>
                <w:szCs w:val="24"/>
              </w:rPr>
              <w:t xml:space="preserve">Teachers and schools across the </w:t>
            </w:r>
            <w:r w:rsidR="002F12C0">
              <w:rPr>
                <w:rFonts w:ascii="Arial" w:hAnsi="Arial" w:cs="Arial"/>
                <w:szCs w:val="24"/>
              </w:rPr>
              <w:t>country</w:t>
            </w:r>
            <w:r w:rsidR="00B6530C">
              <w:rPr>
                <w:rFonts w:ascii="Arial" w:hAnsi="Arial" w:cs="Arial"/>
                <w:szCs w:val="24"/>
              </w:rPr>
              <w:t xml:space="preserve"> are looking for additional training and </w:t>
            </w:r>
            <w:r w:rsidR="002F12C0">
              <w:rPr>
                <w:rFonts w:ascii="Arial" w:hAnsi="Arial" w:cs="Arial"/>
                <w:szCs w:val="24"/>
              </w:rPr>
              <w:t>Hampshire</w:t>
            </w:r>
            <w:r w:rsidR="00B6530C">
              <w:rPr>
                <w:rFonts w:ascii="Arial" w:hAnsi="Arial" w:cs="Arial"/>
                <w:szCs w:val="24"/>
              </w:rPr>
              <w:t xml:space="preserve"> has the SEN Support helpline and SEN Training </w:t>
            </w:r>
            <w:r w:rsidR="002F12C0">
              <w:rPr>
                <w:rFonts w:ascii="Arial" w:hAnsi="Arial" w:cs="Arial"/>
                <w:szCs w:val="24"/>
              </w:rPr>
              <w:t>modules</w:t>
            </w:r>
            <w:r w:rsidR="00B6530C">
              <w:rPr>
                <w:rFonts w:ascii="Arial" w:hAnsi="Arial" w:cs="Arial"/>
                <w:szCs w:val="24"/>
              </w:rPr>
              <w:t xml:space="preserve"> in place.</w:t>
            </w:r>
          </w:p>
          <w:p w14:paraId="2F6CCA63" w14:textId="77777777" w:rsidR="001C6373" w:rsidRDefault="001C6373" w:rsidP="0062295B">
            <w:pPr>
              <w:pStyle w:val="BodyText"/>
              <w:spacing w:after="0"/>
              <w:rPr>
                <w:rFonts w:ascii="Arial" w:hAnsi="Arial" w:cs="Arial"/>
                <w:szCs w:val="24"/>
              </w:rPr>
            </w:pPr>
          </w:p>
          <w:p w14:paraId="37FFE20F" w14:textId="2AD52F1E" w:rsidR="003E4E5D" w:rsidRDefault="005F1343" w:rsidP="00E809FD">
            <w:pPr>
              <w:pStyle w:val="BodyText"/>
              <w:spacing w:after="0"/>
              <w:rPr>
                <w:rFonts w:ascii="Arial" w:hAnsi="Arial" w:cs="Arial"/>
                <w:szCs w:val="24"/>
              </w:rPr>
            </w:pPr>
            <w:r>
              <w:rPr>
                <w:rFonts w:ascii="Arial" w:hAnsi="Arial" w:cs="Arial"/>
                <w:szCs w:val="24"/>
              </w:rPr>
              <w:t>Cllr Forster explained</w:t>
            </w:r>
            <w:r w:rsidR="002F12C0">
              <w:rPr>
                <w:rFonts w:ascii="Arial" w:hAnsi="Arial" w:cs="Arial"/>
                <w:szCs w:val="24"/>
              </w:rPr>
              <w:t xml:space="preserve"> about the recent briefings to </w:t>
            </w:r>
            <w:r>
              <w:rPr>
                <w:rFonts w:ascii="Arial" w:hAnsi="Arial" w:cs="Arial"/>
                <w:szCs w:val="24"/>
              </w:rPr>
              <w:t xml:space="preserve">MPs </w:t>
            </w:r>
            <w:r w:rsidR="002F12C0">
              <w:rPr>
                <w:rFonts w:ascii="Arial" w:hAnsi="Arial" w:cs="Arial"/>
                <w:szCs w:val="24"/>
              </w:rPr>
              <w:t xml:space="preserve">covering SEN </w:t>
            </w:r>
            <w:r>
              <w:rPr>
                <w:rFonts w:ascii="Arial" w:hAnsi="Arial" w:cs="Arial"/>
                <w:szCs w:val="24"/>
              </w:rPr>
              <w:t xml:space="preserve">and appropriate funding – </w:t>
            </w:r>
            <w:r w:rsidR="002F12C0">
              <w:rPr>
                <w:rFonts w:ascii="Arial" w:hAnsi="Arial" w:cs="Arial"/>
                <w:szCs w:val="24"/>
              </w:rPr>
              <w:t xml:space="preserve">NS confirmed that </w:t>
            </w:r>
            <w:r>
              <w:rPr>
                <w:rFonts w:ascii="Arial" w:hAnsi="Arial" w:cs="Arial"/>
                <w:szCs w:val="24"/>
              </w:rPr>
              <w:t xml:space="preserve">slide set will be shared through exec headteachers meeting next </w:t>
            </w:r>
            <w:r w:rsidR="002F12C0">
              <w:rPr>
                <w:rFonts w:ascii="Arial" w:hAnsi="Arial" w:cs="Arial"/>
                <w:szCs w:val="24"/>
              </w:rPr>
              <w:t>half term</w:t>
            </w:r>
            <w:r>
              <w:rPr>
                <w:rFonts w:ascii="Arial" w:hAnsi="Arial" w:cs="Arial"/>
                <w:szCs w:val="24"/>
              </w:rPr>
              <w:t xml:space="preserve"> </w:t>
            </w:r>
          </w:p>
          <w:p w14:paraId="4E4F6F01" w14:textId="77777777" w:rsidR="009370BF" w:rsidRDefault="009370BF" w:rsidP="00B1412D">
            <w:pPr>
              <w:pStyle w:val="BodyText"/>
              <w:spacing w:after="0"/>
              <w:rPr>
                <w:rFonts w:ascii="Arial" w:hAnsi="Arial" w:cs="Arial"/>
                <w:szCs w:val="24"/>
              </w:rPr>
            </w:pPr>
          </w:p>
          <w:p w14:paraId="55288652" w14:textId="77777777" w:rsidR="00B1412D" w:rsidRDefault="00B1412D" w:rsidP="00B1412D">
            <w:pPr>
              <w:pStyle w:val="BodyText"/>
              <w:spacing w:after="0"/>
              <w:rPr>
                <w:rFonts w:ascii="Arial" w:hAnsi="Arial" w:cs="Arial"/>
                <w:szCs w:val="24"/>
              </w:rPr>
            </w:pPr>
            <w:r>
              <w:rPr>
                <w:rFonts w:ascii="Arial" w:hAnsi="Arial" w:cs="Arial"/>
                <w:szCs w:val="24"/>
              </w:rPr>
              <w:t>Key point to note</w:t>
            </w:r>
          </w:p>
          <w:p w14:paraId="0EB5D72D" w14:textId="77777777" w:rsidR="00B1412D" w:rsidRDefault="00B1412D" w:rsidP="00B1412D">
            <w:pPr>
              <w:pStyle w:val="BodyText"/>
              <w:numPr>
                <w:ilvl w:val="0"/>
                <w:numId w:val="28"/>
              </w:numPr>
              <w:spacing w:after="0"/>
              <w:rPr>
                <w:rFonts w:ascii="Arial" w:hAnsi="Arial" w:cs="Arial"/>
                <w:szCs w:val="24"/>
              </w:rPr>
            </w:pPr>
            <w:r>
              <w:rPr>
                <w:rFonts w:ascii="Arial" w:hAnsi="Arial" w:cs="Arial"/>
                <w:szCs w:val="24"/>
              </w:rPr>
              <w:t>Core budget announced in summer for 2024/2025 will be incorporated into allocations for 2025/6 by being rolled into the schools national funding formula – Caveat – any increase to the grant for the coming year cannot be guaranteed as it will be subject to the next spending review and existing grant takes into account 7/12 of teachers pay award and 12/12 of school support offer.</w:t>
            </w:r>
          </w:p>
          <w:p w14:paraId="78E98F69" w14:textId="77777777" w:rsidR="00877E1D" w:rsidRDefault="00877E1D" w:rsidP="00877E1D">
            <w:pPr>
              <w:pStyle w:val="BodyText"/>
              <w:spacing w:after="0"/>
              <w:rPr>
                <w:rFonts w:ascii="Arial" w:hAnsi="Arial" w:cs="Arial"/>
                <w:szCs w:val="24"/>
              </w:rPr>
            </w:pPr>
          </w:p>
          <w:p w14:paraId="1C1F502B" w14:textId="6BABDFAA" w:rsidR="000137CC" w:rsidRDefault="00815175" w:rsidP="00D22B33">
            <w:pPr>
              <w:pStyle w:val="paragraph"/>
              <w:spacing w:before="0" w:beforeAutospacing="0" w:after="0" w:afterAutospacing="0"/>
              <w:textAlignment w:val="baseline"/>
              <w:rPr>
                <w:rFonts w:ascii="Arial" w:hAnsi="Arial" w:cs="Arial"/>
                <w:b/>
                <w:bCs/>
                <w:lang w:eastAsia="en-US"/>
              </w:rPr>
            </w:pPr>
            <w:r>
              <w:rPr>
                <w:rFonts w:ascii="Arial" w:hAnsi="Arial" w:cs="Arial"/>
                <w:b/>
                <w:bCs/>
                <w:lang w:eastAsia="en-US"/>
              </w:rPr>
              <w:t xml:space="preserve">A member asked about the fact that no responses had been received </w:t>
            </w:r>
            <w:r w:rsidR="009C566B">
              <w:rPr>
                <w:rFonts w:ascii="Arial" w:hAnsi="Arial" w:cs="Arial"/>
                <w:b/>
                <w:bCs/>
                <w:lang w:eastAsia="en-US"/>
              </w:rPr>
              <w:t xml:space="preserve">regarding the </w:t>
            </w:r>
            <w:r w:rsidR="004B74BD">
              <w:rPr>
                <w:rFonts w:ascii="Arial" w:hAnsi="Arial" w:cs="Arial"/>
                <w:b/>
                <w:bCs/>
                <w:lang w:eastAsia="en-US"/>
              </w:rPr>
              <w:t>S</w:t>
            </w:r>
            <w:r w:rsidR="009C566B">
              <w:rPr>
                <w:rFonts w:ascii="Arial" w:hAnsi="Arial" w:cs="Arial"/>
                <w:b/>
                <w:bCs/>
                <w:lang w:eastAsia="en-US"/>
              </w:rPr>
              <w:t xml:space="preserve">cheme for </w:t>
            </w:r>
            <w:r w:rsidR="004B74BD">
              <w:rPr>
                <w:rFonts w:ascii="Arial" w:hAnsi="Arial" w:cs="Arial"/>
                <w:b/>
                <w:bCs/>
                <w:lang w:eastAsia="en-US"/>
              </w:rPr>
              <w:t>F</w:t>
            </w:r>
            <w:r w:rsidR="009C566B">
              <w:rPr>
                <w:rFonts w:ascii="Arial" w:hAnsi="Arial" w:cs="Arial"/>
                <w:b/>
                <w:bCs/>
                <w:lang w:eastAsia="en-US"/>
              </w:rPr>
              <w:t xml:space="preserve">inancing </w:t>
            </w:r>
            <w:r w:rsidR="004B74BD">
              <w:rPr>
                <w:rFonts w:ascii="Arial" w:hAnsi="Arial" w:cs="Arial"/>
                <w:b/>
                <w:bCs/>
                <w:lang w:eastAsia="en-US"/>
              </w:rPr>
              <w:t>S</w:t>
            </w:r>
            <w:r w:rsidR="009C566B">
              <w:rPr>
                <w:rFonts w:ascii="Arial" w:hAnsi="Arial" w:cs="Arial"/>
                <w:b/>
                <w:bCs/>
                <w:lang w:eastAsia="en-US"/>
              </w:rPr>
              <w:t>chools and if that was a problem with school or the consultation</w:t>
            </w:r>
            <w:r w:rsidR="004B74BD">
              <w:rPr>
                <w:rFonts w:ascii="Arial" w:hAnsi="Arial" w:cs="Arial"/>
                <w:b/>
                <w:bCs/>
                <w:lang w:eastAsia="en-US"/>
              </w:rPr>
              <w:t xml:space="preserve"> </w:t>
            </w:r>
            <w:r w:rsidR="00DA0F2C">
              <w:rPr>
                <w:rFonts w:ascii="Arial" w:hAnsi="Arial" w:cs="Arial"/>
                <w:b/>
                <w:bCs/>
                <w:lang w:eastAsia="en-US"/>
              </w:rPr>
              <w:t>process</w:t>
            </w:r>
            <w:r w:rsidR="009C566B">
              <w:rPr>
                <w:rFonts w:ascii="Arial" w:hAnsi="Arial" w:cs="Arial"/>
                <w:b/>
                <w:bCs/>
                <w:lang w:eastAsia="en-US"/>
              </w:rPr>
              <w:t>.</w:t>
            </w:r>
          </w:p>
          <w:p w14:paraId="002654CD" w14:textId="6BC81871" w:rsidR="009C566B" w:rsidRPr="009C566B" w:rsidRDefault="009C566B" w:rsidP="00D22B33">
            <w:pPr>
              <w:pStyle w:val="paragraph"/>
              <w:spacing w:before="0" w:beforeAutospacing="0" w:after="0" w:afterAutospacing="0"/>
              <w:textAlignment w:val="baseline"/>
              <w:rPr>
                <w:rFonts w:ascii="Arial" w:hAnsi="Arial" w:cs="Arial"/>
                <w:lang w:eastAsia="en-US"/>
              </w:rPr>
            </w:pPr>
            <w:r w:rsidRPr="009C566B">
              <w:rPr>
                <w:rFonts w:ascii="Arial" w:hAnsi="Arial" w:cs="Arial"/>
                <w:lang w:eastAsia="en-US"/>
              </w:rPr>
              <w:t xml:space="preserve">AM confirmed that </w:t>
            </w:r>
            <w:r w:rsidR="00BE34B1">
              <w:rPr>
                <w:rFonts w:ascii="Arial" w:hAnsi="Arial" w:cs="Arial"/>
                <w:lang w:eastAsia="en-US"/>
              </w:rPr>
              <w:t xml:space="preserve">there were </w:t>
            </w:r>
            <w:r w:rsidRPr="009C566B">
              <w:rPr>
                <w:rFonts w:ascii="Arial" w:hAnsi="Arial" w:cs="Arial"/>
                <w:lang w:eastAsia="en-US"/>
              </w:rPr>
              <w:t>only small technical changes but it is a legal requirement to have in place which all schools need to be aware of.</w:t>
            </w:r>
          </w:p>
          <w:p w14:paraId="29C60BF5" w14:textId="77777777" w:rsidR="001D72AA" w:rsidRDefault="001D72AA" w:rsidP="00D22B33">
            <w:pPr>
              <w:pStyle w:val="paragraph"/>
              <w:spacing w:before="0" w:beforeAutospacing="0" w:after="0" w:afterAutospacing="0"/>
              <w:textAlignment w:val="baseline"/>
              <w:rPr>
                <w:rFonts w:ascii="Arial" w:hAnsi="Arial" w:cs="Arial"/>
                <w:b/>
                <w:bCs/>
                <w:lang w:eastAsia="en-US"/>
              </w:rPr>
            </w:pPr>
          </w:p>
          <w:p w14:paraId="7C119BF1" w14:textId="253288F6" w:rsidR="009C566B" w:rsidRDefault="009C566B" w:rsidP="00D22B33">
            <w:pPr>
              <w:pStyle w:val="paragraph"/>
              <w:spacing w:before="0" w:beforeAutospacing="0" w:after="0" w:afterAutospacing="0"/>
              <w:textAlignment w:val="baseline"/>
              <w:rPr>
                <w:rFonts w:ascii="Arial" w:hAnsi="Arial" w:cs="Arial"/>
                <w:b/>
                <w:bCs/>
                <w:lang w:eastAsia="en-US"/>
              </w:rPr>
            </w:pPr>
            <w:r>
              <w:rPr>
                <w:rFonts w:ascii="Arial" w:hAnsi="Arial" w:cs="Arial"/>
                <w:b/>
                <w:bCs/>
                <w:lang w:eastAsia="en-US"/>
              </w:rPr>
              <w:lastRenderedPageBreak/>
              <w:t>Recommendations</w:t>
            </w:r>
          </w:p>
          <w:p w14:paraId="02274BC3" w14:textId="3FB55CF7" w:rsidR="00D504C0" w:rsidRDefault="00D504C0" w:rsidP="00ED66C5">
            <w:pPr>
              <w:pStyle w:val="Heading2"/>
              <w:keepNext w:val="0"/>
              <w:numPr>
                <w:ilvl w:val="0"/>
                <w:numId w:val="28"/>
              </w:numPr>
              <w:rPr>
                <w:rFonts w:ascii="Arial" w:hAnsi="Arial" w:cs="Arial"/>
                <w:b w:val="0"/>
                <w:bCs/>
                <w:szCs w:val="24"/>
              </w:rPr>
            </w:pPr>
            <w:r w:rsidRPr="00325BBD">
              <w:rPr>
                <w:rFonts w:ascii="Arial" w:hAnsi="Arial" w:cs="Arial"/>
                <w:b w:val="0"/>
                <w:bCs/>
                <w:szCs w:val="24"/>
              </w:rPr>
              <w:t>It is recommended that Schools Forum notes the update on the 2024/25 budget.</w:t>
            </w:r>
            <w:r w:rsidR="00A433F4">
              <w:rPr>
                <w:rFonts w:ascii="Arial" w:hAnsi="Arial" w:cs="Arial"/>
                <w:b w:val="0"/>
                <w:bCs/>
                <w:szCs w:val="24"/>
              </w:rPr>
              <w:t xml:space="preserve"> </w:t>
            </w:r>
            <w:r w:rsidR="00A433F4" w:rsidRPr="00ED66C5">
              <w:rPr>
                <w:rFonts w:ascii="Arial" w:hAnsi="Arial" w:cs="Arial"/>
                <w:szCs w:val="24"/>
              </w:rPr>
              <w:t>All in agreement</w:t>
            </w:r>
            <w:r w:rsidR="00A433F4">
              <w:rPr>
                <w:rFonts w:ascii="Arial" w:hAnsi="Arial" w:cs="Arial"/>
                <w:b w:val="0"/>
                <w:bCs/>
                <w:szCs w:val="24"/>
              </w:rPr>
              <w:t xml:space="preserve"> </w:t>
            </w:r>
          </w:p>
          <w:p w14:paraId="38921E5B" w14:textId="25D4A5C6" w:rsidR="00D504C0" w:rsidRDefault="00D504C0" w:rsidP="00ED66C5">
            <w:pPr>
              <w:pStyle w:val="Heading2"/>
              <w:keepNext w:val="0"/>
              <w:numPr>
                <w:ilvl w:val="0"/>
                <w:numId w:val="28"/>
              </w:numPr>
              <w:rPr>
                <w:rFonts w:ascii="Arial" w:hAnsi="Arial" w:cs="Arial"/>
                <w:b w:val="0"/>
                <w:bCs/>
                <w:szCs w:val="24"/>
              </w:rPr>
            </w:pPr>
            <w:r w:rsidRPr="00325BBD">
              <w:rPr>
                <w:rFonts w:ascii="Arial" w:hAnsi="Arial" w:cs="Arial"/>
                <w:b w:val="0"/>
                <w:bCs/>
                <w:szCs w:val="24"/>
              </w:rPr>
              <w:t>It is recommended that Schools Forum notes the update on the 2025/26 funding for schools.</w:t>
            </w:r>
            <w:r w:rsidR="00A433F4">
              <w:rPr>
                <w:rFonts w:ascii="Arial" w:hAnsi="Arial" w:cs="Arial"/>
                <w:b w:val="0"/>
                <w:bCs/>
                <w:szCs w:val="24"/>
              </w:rPr>
              <w:t xml:space="preserve"> </w:t>
            </w:r>
            <w:r w:rsidR="00A433F4" w:rsidRPr="00ED66C5">
              <w:rPr>
                <w:rFonts w:ascii="Arial" w:hAnsi="Arial" w:cs="Arial"/>
                <w:szCs w:val="24"/>
              </w:rPr>
              <w:t>All in agreement</w:t>
            </w:r>
            <w:r w:rsidR="00A433F4">
              <w:rPr>
                <w:rFonts w:ascii="Arial" w:hAnsi="Arial" w:cs="Arial"/>
                <w:b w:val="0"/>
                <w:bCs/>
                <w:szCs w:val="24"/>
              </w:rPr>
              <w:t xml:space="preserve"> </w:t>
            </w:r>
          </w:p>
          <w:p w14:paraId="0CB1B2DD" w14:textId="77777777" w:rsidR="00ED66C5" w:rsidRDefault="00D504C0" w:rsidP="00F40C05">
            <w:pPr>
              <w:pStyle w:val="Heading2"/>
              <w:keepNext w:val="0"/>
              <w:numPr>
                <w:ilvl w:val="0"/>
                <w:numId w:val="28"/>
              </w:numPr>
              <w:rPr>
                <w:rFonts w:ascii="Arial" w:hAnsi="Arial" w:cs="Arial"/>
                <w:b w:val="0"/>
                <w:bCs/>
                <w:szCs w:val="24"/>
              </w:rPr>
            </w:pPr>
            <w:r w:rsidRPr="00ED66C5">
              <w:rPr>
                <w:rFonts w:ascii="Arial" w:hAnsi="Arial" w:cs="Arial"/>
                <w:b w:val="0"/>
                <w:bCs/>
                <w:szCs w:val="24"/>
              </w:rPr>
              <w:t>It is recommended that Schools Forum agrees to the changes in the Scheme for Financing Schools. These changes will then come into immediate effect.</w:t>
            </w:r>
            <w:r w:rsidR="00D91278" w:rsidRPr="00ED66C5">
              <w:rPr>
                <w:rFonts w:ascii="Arial" w:hAnsi="Arial" w:cs="Arial"/>
                <w:b w:val="0"/>
                <w:bCs/>
                <w:szCs w:val="24"/>
              </w:rPr>
              <w:t xml:space="preserve"> </w:t>
            </w:r>
            <w:r w:rsidR="00D91278" w:rsidRPr="00ED66C5">
              <w:rPr>
                <w:rFonts w:ascii="Arial" w:hAnsi="Arial" w:cs="Arial"/>
                <w:szCs w:val="24"/>
              </w:rPr>
              <w:t>All in agreement</w:t>
            </w:r>
            <w:r w:rsidR="00D91278" w:rsidRPr="00ED66C5">
              <w:rPr>
                <w:rFonts w:ascii="Arial" w:hAnsi="Arial" w:cs="Arial"/>
                <w:b w:val="0"/>
                <w:bCs/>
                <w:szCs w:val="24"/>
              </w:rPr>
              <w:t xml:space="preserve"> </w:t>
            </w:r>
          </w:p>
          <w:p w14:paraId="0B6CE465" w14:textId="0D262DA4" w:rsidR="00D504C0" w:rsidRPr="00ED66C5" w:rsidRDefault="00D504C0" w:rsidP="00F40C05">
            <w:pPr>
              <w:pStyle w:val="Heading2"/>
              <w:keepNext w:val="0"/>
              <w:numPr>
                <w:ilvl w:val="0"/>
                <w:numId w:val="28"/>
              </w:numPr>
              <w:rPr>
                <w:rFonts w:ascii="Arial" w:hAnsi="Arial" w:cs="Arial"/>
                <w:b w:val="0"/>
                <w:bCs/>
                <w:szCs w:val="24"/>
              </w:rPr>
            </w:pPr>
            <w:r w:rsidRPr="00ED66C5">
              <w:rPr>
                <w:rFonts w:ascii="Arial" w:hAnsi="Arial" w:cs="Arial"/>
                <w:b w:val="0"/>
                <w:bCs/>
                <w:szCs w:val="24"/>
              </w:rPr>
              <w:t>It is recommended that Schools Forum ratify the decision to support the changes proposed to the schools funding policy pack, discussed at their meeting in July.</w:t>
            </w:r>
            <w:r w:rsidR="00D91278" w:rsidRPr="00ED66C5">
              <w:rPr>
                <w:rFonts w:ascii="Arial" w:hAnsi="Arial" w:cs="Arial"/>
                <w:b w:val="0"/>
                <w:bCs/>
                <w:szCs w:val="24"/>
              </w:rPr>
              <w:t xml:space="preserve"> – </w:t>
            </w:r>
            <w:r w:rsidR="00D91278" w:rsidRPr="00ED66C5">
              <w:rPr>
                <w:rFonts w:ascii="Arial" w:hAnsi="Arial" w:cs="Arial"/>
                <w:szCs w:val="24"/>
              </w:rPr>
              <w:t>All in agreement</w:t>
            </w:r>
            <w:r w:rsidR="00D91278" w:rsidRPr="00ED66C5">
              <w:rPr>
                <w:rFonts w:ascii="Arial" w:hAnsi="Arial" w:cs="Arial"/>
                <w:b w:val="0"/>
                <w:bCs/>
                <w:szCs w:val="24"/>
              </w:rPr>
              <w:t xml:space="preserve"> </w:t>
            </w:r>
          </w:p>
          <w:p w14:paraId="3BC0CA2E" w14:textId="2F7A0299" w:rsidR="00E849AF" w:rsidRPr="00A97F64" w:rsidRDefault="00E849AF" w:rsidP="00D22B33">
            <w:pPr>
              <w:pStyle w:val="paragraph"/>
              <w:spacing w:before="0" w:beforeAutospacing="0" w:after="0" w:afterAutospacing="0"/>
              <w:textAlignment w:val="baseline"/>
              <w:rPr>
                <w:rFonts w:ascii="Arial" w:hAnsi="Arial" w:cs="Arial"/>
                <w:b/>
                <w:bCs/>
                <w:lang w:eastAsia="en-US"/>
              </w:rPr>
            </w:pPr>
          </w:p>
        </w:tc>
        <w:tc>
          <w:tcPr>
            <w:tcW w:w="1065" w:type="dxa"/>
            <w:shd w:val="clear" w:color="auto" w:fill="auto"/>
          </w:tcPr>
          <w:p w14:paraId="6E1919E1" w14:textId="77777777" w:rsidR="000137CC" w:rsidRPr="00934FB2" w:rsidRDefault="000137CC" w:rsidP="00D22B33">
            <w:pPr>
              <w:pStyle w:val="Footer"/>
              <w:tabs>
                <w:tab w:val="clear" w:pos="4153"/>
                <w:tab w:val="clear" w:pos="8306"/>
              </w:tabs>
              <w:rPr>
                <w:rFonts w:ascii="Arial" w:hAnsi="Arial" w:cs="Arial"/>
                <w:i/>
                <w:iCs/>
                <w:szCs w:val="24"/>
              </w:rPr>
            </w:pPr>
          </w:p>
        </w:tc>
      </w:tr>
      <w:tr w:rsidR="00B01525" w:rsidRPr="009770F8" w14:paraId="3218FA09" w14:textId="77777777" w:rsidTr="00032165">
        <w:tc>
          <w:tcPr>
            <w:tcW w:w="567" w:type="dxa"/>
          </w:tcPr>
          <w:p w14:paraId="7359C1C1" w14:textId="5A7F9969" w:rsidR="00B01525" w:rsidRPr="00C46E7E" w:rsidRDefault="00F65A99" w:rsidP="00D22B33">
            <w:pPr>
              <w:pStyle w:val="BodyText"/>
              <w:spacing w:after="0"/>
              <w:jc w:val="right"/>
              <w:rPr>
                <w:rFonts w:ascii="Arial" w:hAnsi="Arial" w:cs="Arial"/>
                <w:b/>
                <w:bCs/>
                <w:szCs w:val="24"/>
              </w:rPr>
            </w:pPr>
            <w:r>
              <w:rPr>
                <w:rFonts w:ascii="Arial" w:hAnsi="Arial" w:cs="Arial"/>
                <w:b/>
                <w:bCs/>
                <w:szCs w:val="24"/>
              </w:rPr>
              <w:t>5</w:t>
            </w:r>
          </w:p>
        </w:tc>
        <w:tc>
          <w:tcPr>
            <w:tcW w:w="8222" w:type="dxa"/>
            <w:shd w:val="clear" w:color="auto" w:fill="auto"/>
          </w:tcPr>
          <w:p w14:paraId="556B0F02" w14:textId="50E773D0" w:rsidR="00B01525" w:rsidRPr="00A97F64" w:rsidRDefault="00F65A99" w:rsidP="00D22B33">
            <w:pPr>
              <w:pStyle w:val="paragraph"/>
              <w:spacing w:before="0" w:beforeAutospacing="0" w:after="0" w:afterAutospacing="0"/>
              <w:textAlignment w:val="baseline"/>
              <w:rPr>
                <w:rFonts w:ascii="Arial" w:hAnsi="Arial" w:cs="Arial"/>
                <w:b/>
                <w:bCs/>
                <w:lang w:eastAsia="en-US"/>
              </w:rPr>
            </w:pPr>
            <w:r>
              <w:rPr>
                <w:rFonts w:ascii="Arial" w:hAnsi="Arial" w:cs="Arial"/>
                <w:b/>
                <w:bCs/>
                <w:lang w:eastAsia="en-US"/>
              </w:rPr>
              <w:t xml:space="preserve">High Needs workstreams </w:t>
            </w:r>
            <w:r w:rsidR="00BE34B1">
              <w:rPr>
                <w:rFonts w:ascii="Arial" w:hAnsi="Arial" w:cs="Arial"/>
                <w:b/>
                <w:bCs/>
                <w:lang w:eastAsia="en-US"/>
              </w:rPr>
              <w:t>update</w:t>
            </w:r>
            <w:r w:rsidR="00C5629B">
              <w:rPr>
                <w:rFonts w:ascii="Arial" w:hAnsi="Arial" w:cs="Arial"/>
                <w:b/>
                <w:bCs/>
                <w:lang w:eastAsia="en-US"/>
              </w:rPr>
              <w:t xml:space="preserve"> –</w:t>
            </w:r>
            <w:r w:rsidR="003323D3">
              <w:rPr>
                <w:rFonts w:ascii="Arial" w:hAnsi="Arial" w:cs="Arial"/>
                <w:b/>
                <w:bCs/>
                <w:lang w:eastAsia="en-US"/>
              </w:rPr>
              <w:t xml:space="preserve"> </w:t>
            </w:r>
            <w:r w:rsidR="00C5629B">
              <w:rPr>
                <w:rFonts w:ascii="Arial" w:hAnsi="Arial" w:cs="Arial"/>
                <w:b/>
                <w:bCs/>
                <w:lang w:eastAsia="en-US"/>
              </w:rPr>
              <w:t xml:space="preserve">Natalie Smith </w:t>
            </w:r>
          </w:p>
        </w:tc>
        <w:tc>
          <w:tcPr>
            <w:tcW w:w="1065" w:type="dxa"/>
            <w:shd w:val="clear" w:color="auto" w:fill="auto"/>
          </w:tcPr>
          <w:p w14:paraId="072BB059" w14:textId="77777777" w:rsidR="00B01525" w:rsidRPr="00934FB2" w:rsidRDefault="00B01525" w:rsidP="00D22B33">
            <w:pPr>
              <w:pStyle w:val="Footer"/>
              <w:tabs>
                <w:tab w:val="clear" w:pos="4153"/>
                <w:tab w:val="clear" w:pos="8306"/>
              </w:tabs>
              <w:rPr>
                <w:rFonts w:ascii="Arial" w:hAnsi="Arial" w:cs="Arial"/>
                <w:i/>
                <w:iCs/>
                <w:szCs w:val="24"/>
              </w:rPr>
            </w:pPr>
          </w:p>
        </w:tc>
      </w:tr>
      <w:tr w:rsidR="000B7FA5" w:rsidRPr="009770F8" w14:paraId="6F8A3FB8" w14:textId="77777777" w:rsidTr="00032165">
        <w:tc>
          <w:tcPr>
            <w:tcW w:w="567" w:type="dxa"/>
          </w:tcPr>
          <w:p w14:paraId="47D3BC30" w14:textId="7AF6E6F9" w:rsidR="000B7FA5" w:rsidRPr="00C46E7E" w:rsidRDefault="000B7FA5" w:rsidP="00D22B33">
            <w:pPr>
              <w:pStyle w:val="BodyText"/>
              <w:spacing w:after="0"/>
              <w:jc w:val="right"/>
              <w:rPr>
                <w:rFonts w:ascii="Arial" w:hAnsi="Arial" w:cs="Arial"/>
                <w:b/>
                <w:bCs/>
                <w:szCs w:val="24"/>
              </w:rPr>
            </w:pPr>
          </w:p>
        </w:tc>
        <w:tc>
          <w:tcPr>
            <w:tcW w:w="8222" w:type="dxa"/>
            <w:shd w:val="clear" w:color="auto" w:fill="auto"/>
          </w:tcPr>
          <w:p w14:paraId="5F73C9C4" w14:textId="77777777" w:rsidR="003323D3" w:rsidRDefault="003323D3" w:rsidP="003323D3">
            <w:pPr>
              <w:pStyle w:val="BodyText"/>
              <w:spacing w:after="0"/>
              <w:rPr>
                <w:rFonts w:ascii="Arial" w:hAnsi="Arial" w:cs="Arial"/>
                <w:szCs w:val="24"/>
              </w:rPr>
            </w:pPr>
            <w:r>
              <w:rPr>
                <w:rFonts w:ascii="Arial" w:hAnsi="Arial" w:cs="Arial"/>
                <w:szCs w:val="24"/>
              </w:rPr>
              <w:t>Natalie Smith gave a brief overview on banding framework.</w:t>
            </w:r>
          </w:p>
          <w:p w14:paraId="59A3291A" w14:textId="77777777" w:rsidR="003323D3" w:rsidRDefault="003323D3" w:rsidP="003323D3">
            <w:pPr>
              <w:pStyle w:val="BodyText"/>
              <w:spacing w:after="0"/>
              <w:rPr>
                <w:rFonts w:ascii="Arial" w:hAnsi="Arial" w:cs="Arial"/>
                <w:szCs w:val="24"/>
              </w:rPr>
            </w:pPr>
          </w:p>
          <w:p w14:paraId="78104AC7" w14:textId="77777777" w:rsidR="003323D3" w:rsidRPr="0054680F" w:rsidRDefault="003323D3" w:rsidP="003323D3">
            <w:pPr>
              <w:pStyle w:val="BodyText"/>
              <w:numPr>
                <w:ilvl w:val="0"/>
                <w:numId w:val="28"/>
              </w:numPr>
              <w:spacing w:after="0"/>
              <w:rPr>
                <w:rFonts w:ascii="Arial" w:hAnsi="Arial" w:cs="Arial"/>
                <w:szCs w:val="24"/>
              </w:rPr>
            </w:pPr>
            <w:r w:rsidRPr="0054680F">
              <w:rPr>
                <w:rFonts w:ascii="Arial" w:hAnsi="Arial" w:cs="Arial"/>
                <w:szCs w:val="24"/>
              </w:rPr>
              <w:t>Whole special school cohort migrated meaning all pupils now funded via the banding framework, with discretionary payments reduced down to a minimum and by exception. Separate piece of work undertaken to reconcile any historically owed payments to schools. All pupils who required a payment now funded against appropriate band</w:t>
            </w:r>
          </w:p>
          <w:p w14:paraId="2411A7AF" w14:textId="77777777" w:rsidR="003323D3" w:rsidRDefault="003323D3" w:rsidP="003323D3">
            <w:pPr>
              <w:pStyle w:val="BodyText"/>
              <w:numPr>
                <w:ilvl w:val="0"/>
                <w:numId w:val="28"/>
              </w:numPr>
              <w:spacing w:after="0"/>
              <w:rPr>
                <w:rFonts w:ascii="Arial" w:hAnsi="Arial" w:cs="Arial"/>
                <w:szCs w:val="24"/>
              </w:rPr>
            </w:pPr>
            <w:r w:rsidRPr="0054680F">
              <w:rPr>
                <w:rFonts w:ascii="Arial" w:hAnsi="Arial" w:cs="Arial"/>
                <w:szCs w:val="24"/>
              </w:rPr>
              <w:t>September 2024 phase transfer pupils banded against the framework criteria.</w:t>
            </w:r>
          </w:p>
          <w:p w14:paraId="3E2C3311" w14:textId="547456BB" w:rsidR="00CB2EEB" w:rsidRDefault="00E244B8" w:rsidP="00F66B21">
            <w:pPr>
              <w:pStyle w:val="BodyText"/>
              <w:numPr>
                <w:ilvl w:val="0"/>
                <w:numId w:val="28"/>
              </w:numPr>
              <w:spacing w:after="0"/>
              <w:rPr>
                <w:rFonts w:ascii="Arial" w:hAnsi="Arial" w:cs="Arial"/>
                <w:szCs w:val="24"/>
              </w:rPr>
            </w:pPr>
            <w:r>
              <w:rPr>
                <w:rFonts w:ascii="Arial" w:hAnsi="Arial" w:cs="Arial"/>
                <w:szCs w:val="24"/>
              </w:rPr>
              <w:t>W</w:t>
            </w:r>
            <w:r w:rsidR="00F66B21">
              <w:rPr>
                <w:rFonts w:ascii="Arial" w:hAnsi="Arial" w:cs="Arial"/>
                <w:szCs w:val="24"/>
              </w:rPr>
              <w:t xml:space="preserve">ill be looking at mainstream banding in parallel with education centre </w:t>
            </w:r>
            <w:r w:rsidR="00C84F4E">
              <w:rPr>
                <w:rFonts w:ascii="Arial" w:hAnsi="Arial" w:cs="Arial"/>
                <w:szCs w:val="24"/>
              </w:rPr>
              <w:t>funding</w:t>
            </w:r>
            <w:r w:rsidR="00F66B21">
              <w:rPr>
                <w:rFonts w:ascii="Arial" w:hAnsi="Arial" w:cs="Arial"/>
                <w:szCs w:val="24"/>
              </w:rPr>
              <w:t xml:space="preserve"> being reviewed.</w:t>
            </w:r>
          </w:p>
          <w:p w14:paraId="1251ADF2" w14:textId="77777777" w:rsidR="00C84F4E" w:rsidRDefault="00C84F4E" w:rsidP="00C84F4E">
            <w:pPr>
              <w:pStyle w:val="BodyText"/>
              <w:spacing w:after="0"/>
              <w:rPr>
                <w:rFonts w:ascii="Arial" w:hAnsi="Arial" w:cs="Arial"/>
                <w:szCs w:val="24"/>
              </w:rPr>
            </w:pPr>
          </w:p>
          <w:p w14:paraId="05F5B523" w14:textId="410683EC" w:rsidR="00C84F4E" w:rsidRPr="003E3E42" w:rsidRDefault="00C84F4E" w:rsidP="00C84F4E">
            <w:pPr>
              <w:pStyle w:val="BodyText"/>
              <w:spacing w:after="0"/>
              <w:rPr>
                <w:rFonts w:ascii="Arial" w:hAnsi="Arial" w:cs="Arial"/>
                <w:b/>
                <w:bCs/>
                <w:szCs w:val="24"/>
              </w:rPr>
            </w:pPr>
            <w:r w:rsidRPr="003E3E42">
              <w:rPr>
                <w:rFonts w:ascii="Arial" w:hAnsi="Arial" w:cs="Arial"/>
                <w:b/>
                <w:bCs/>
                <w:szCs w:val="24"/>
              </w:rPr>
              <w:t xml:space="preserve">A member </w:t>
            </w:r>
            <w:r w:rsidR="003E3E42">
              <w:rPr>
                <w:rFonts w:ascii="Arial" w:hAnsi="Arial" w:cs="Arial"/>
                <w:b/>
                <w:bCs/>
                <w:szCs w:val="24"/>
              </w:rPr>
              <w:t>comment</w:t>
            </w:r>
            <w:r w:rsidR="00E244B8">
              <w:rPr>
                <w:rFonts w:ascii="Arial" w:hAnsi="Arial" w:cs="Arial"/>
                <w:b/>
                <w:bCs/>
                <w:szCs w:val="24"/>
              </w:rPr>
              <w:t xml:space="preserve">ed </w:t>
            </w:r>
            <w:r w:rsidRPr="003E3E42">
              <w:rPr>
                <w:rFonts w:ascii="Arial" w:hAnsi="Arial" w:cs="Arial"/>
                <w:b/>
                <w:bCs/>
                <w:szCs w:val="24"/>
              </w:rPr>
              <w:t>about the pressure on special needs pl</w:t>
            </w:r>
            <w:r w:rsidR="003E3E42" w:rsidRPr="003E3E42">
              <w:rPr>
                <w:rFonts w:ascii="Arial" w:hAnsi="Arial" w:cs="Arial"/>
                <w:b/>
                <w:bCs/>
                <w:szCs w:val="24"/>
              </w:rPr>
              <w:t xml:space="preserve">aces and the need for more bespoke funding packages. </w:t>
            </w:r>
          </w:p>
          <w:p w14:paraId="37F88059" w14:textId="1C91A9AB" w:rsidR="003E3E42" w:rsidRPr="00CB2EEB" w:rsidRDefault="003E3E42" w:rsidP="00C84F4E">
            <w:pPr>
              <w:pStyle w:val="BodyText"/>
              <w:spacing w:after="0"/>
              <w:rPr>
                <w:rFonts w:ascii="Arial" w:hAnsi="Arial" w:cs="Arial"/>
                <w:szCs w:val="24"/>
              </w:rPr>
            </w:pPr>
            <w:r>
              <w:rPr>
                <w:rFonts w:ascii="Arial" w:hAnsi="Arial" w:cs="Arial"/>
                <w:szCs w:val="24"/>
              </w:rPr>
              <w:t>NS confirmed that the purpose of the banding is to avoid schools needing to ask for additional funding</w:t>
            </w:r>
            <w:r w:rsidR="000769FD">
              <w:rPr>
                <w:rFonts w:ascii="Arial" w:hAnsi="Arial" w:cs="Arial"/>
                <w:szCs w:val="24"/>
              </w:rPr>
              <w:t xml:space="preserve"> - a</w:t>
            </w:r>
            <w:r>
              <w:rPr>
                <w:rFonts w:ascii="Arial" w:hAnsi="Arial" w:cs="Arial"/>
                <w:szCs w:val="24"/>
              </w:rPr>
              <w:t xml:space="preserve">nd to reduce the need to continually ask for </w:t>
            </w:r>
            <w:r w:rsidR="000769FD">
              <w:rPr>
                <w:rFonts w:ascii="Arial" w:hAnsi="Arial" w:cs="Arial"/>
                <w:szCs w:val="24"/>
              </w:rPr>
              <w:t>“</w:t>
            </w:r>
            <w:r>
              <w:rPr>
                <w:rFonts w:ascii="Arial" w:hAnsi="Arial" w:cs="Arial"/>
                <w:szCs w:val="24"/>
              </w:rPr>
              <w:t>exceptional</w:t>
            </w:r>
            <w:r w:rsidR="000769FD">
              <w:rPr>
                <w:rFonts w:ascii="Arial" w:hAnsi="Arial" w:cs="Arial"/>
                <w:szCs w:val="24"/>
              </w:rPr>
              <w:t>”</w:t>
            </w:r>
            <w:r>
              <w:rPr>
                <w:rFonts w:ascii="Arial" w:hAnsi="Arial" w:cs="Arial"/>
                <w:szCs w:val="24"/>
              </w:rPr>
              <w:t xml:space="preserve"> funding.</w:t>
            </w:r>
            <w:r w:rsidR="000769FD">
              <w:rPr>
                <w:rFonts w:ascii="Arial" w:hAnsi="Arial" w:cs="Arial"/>
                <w:szCs w:val="24"/>
              </w:rPr>
              <w:t xml:space="preserve"> NS also confirmed that there will be a dialogue with the schools over banding.</w:t>
            </w:r>
          </w:p>
          <w:p w14:paraId="20E769B6" w14:textId="29D5C41B" w:rsidR="00CB2EEB" w:rsidRPr="00A97F64" w:rsidRDefault="00CB2EEB" w:rsidP="000769FD">
            <w:pPr>
              <w:pStyle w:val="Footer"/>
              <w:tabs>
                <w:tab w:val="clear" w:pos="4153"/>
                <w:tab w:val="clear" w:pos="8306"/>
              </w:tabs>
              <w:rPr>
                <w:rFonts w:ascii="Arial" w:hAnsi="Arial" w:cs="Arial"/>
                <w:szCs w:val="24"/>
              </w:rPr>
            </w:pPr>
          </w:p>
        </w:tc>
        <w:tc>
          <w:tcPr>
            <w:tcW w:w="1065" w:type="dxa"/>
            <w:shd w:val="clear" w:color="auto" w:fill="auto"/>
          </w:tcPr>
          <w:p w14:paraId="68CF30A6" w14:textId="2F1A1E8C" w:rsidR="00262921" w:rsidRPr="00934FB2" w:rsidRDefault="00262921" w:rsidP="00D22B33">
            <w:pPr>
              <w:rPr>
                <w:rFonts w:ascii="Arial" w:hAnsi="Arial"/>
                <w:i/>
                <w:iCs/>
                <w:szCs w:val="24"/>
              </w:rPr>
            </w:pPr>
          </w:p>
        </w:tc>
      </w:tr>
      <w:tr w:rsidR="005368B8" w:rsidRPr="00F65A99" w14:paraId="7978B2E7" w14:textId="77777777" w:rsidTr="00032165">
        <w:tc>
          <w:tcPr>
            <w:tcW w:w="567" w:type="dxa"/>
          </w:tcPr>
          <w:p w14:paraId="2C8F6906" w14:textId="6C2D408F" w:rsidR="005368B8" w:rsidRPr="00F65A99" w:rsidRDefault="00F65A99" w:rsidP="00D22B33">
            <w:pPr>
              <w:pStyle w:val="BodyText"/>
              <w:spacing w:after="0"/>
              <w:jc w:val="right"/>
              <w:rPr>
                <w:rFonts w:ascii="Arial" w:hAnsi="Arial" w:cs="Arial"/>
                <w:b/>
                <w:bCs/>
                <w:szCs w:val="24"/>
              </w:rPr>
            </w:pPr>
            <w:r w:rsidRPr="00F65A99">
              <w:rPr>
                <w:rFonts w:ascii="Arial" w:hAnsi="Arial" w:cs="Arial"/>
                <w:b/>
                <w:bCs/>
                <w:szCs w:val="24"/>
              </w:rPr>
              <w:t>6</w:t>
            </w:r>
          </w:p>
        </w:tc>
        <w:tc>
          <w:tcPr>
            <w:tcW w:w="8222" w:type="dxa"/>
            <w:shd w:val="clear" w:color="auto" w:fill="auto"/>
          </w:tcPr>
          <w:p w14:paraId="14BCDB5B" w14:textId="4B511E39" w:rsidR="00C50814" w:rsidRPr="00F65A99" w:rsidRDefault="00F65A99" w:rsidP="00D22B33">
            <w:pPr>
              <w:pStyle w:val="Footer"/>
              <w:tabs>
                <w:tab w:val="clear" w:pos="4153"/>
                <w:tab w:val="clear" w:pos="8306"/>
              </w:tabs>
              <w:rPr>
                <w:rFonts w:ascii="Arial" w:hAnsi="Arial" w:cs="Arial"/>
                <w:b/>
                <w:bCs/>
                <w:szCs w:val="24"/>
              </w:rPr>
            </w:pPr>
            <w:r w:rsidRPr="00F65A99">
              <w:rPr>
                <w:rFonts w:ascii="Arial" w:hAnsi="Arial" w:cs="Arial"/>
                <w:b/>
                <w:bCs/>
                <w:szCs w:val="24"/>
              </w:rPr>
              <w:t xml:space="preserve">Sharing of school Audit </w:t>
            </w:r>
            <w:r w:rsidR="0097026D">
              <w:rPr>
                <w:rFonts w:ascii="Arial" w:hAnsi="Arial" w:cs="Arial"/>
                <w:b/>
                <w:bCs/>
                <w:szCs w:val="24"/>
              </w:rPr>
              <w:t>Findings</w:t>
            </w:r>
          </w:p>
        </w:tc>
        <w:tc>
          <w:tcPr>
            <w:tcW w:w="1065" w:type="dxa"/>
            <w:shd w:val="clear" w:color="auto" w:fill="auto"/>
          </w:tcPr>
          <w:p w14:paraId="2C37F32C" w14:textId="0C933128" w:rsidR="005368B8" w:rsidRPr="00F65A99" w:rsidRDefault="005368B8" w:rsidP="00D22B33">
            <w:pPr>
              <w:rPr>
                <w:rFonts w:ascii="Arial" w:hAnsi="Arial" w:cs="Arial"/>
                <w:b/>
                <w:bCs/>
                <w:sz w:val="22"/>
                <w:szCs w:val="22"/>
              </w:rPr>
            </w:pPr>
          </w:p>
        </w:tc>
      </w:tr>
      <w:tr w:rsidR="00C83AC8" w:rsidRPr="009770F8" w14:paraId="64F059B2" w14:textId="77777777" w:rsidTr="00032165">
        <w:tc>
          <w:tcPr>
            <w:tcW w:w="567" w:type="dxa"/>
          </w:tcPr>
          <w:p w14:paraId="0CC40BB4" w14:textId="5C9BB3ED" w:rsidR="00C83AC8" w:rsidRPr="00C46E7E" w:rsidRDefault="00C83AC8" w:rsidP="00D22B33">
            <w:pPr>
              <w:pStyle w:val="BodyText"/>
              <w:spacing w:after="0"/>
              <w:jc w:val="right"/>
              <w:rPr>
                <w:rFonts w:ascii="Arial" w:hAnsi="Arial" w:cs="Arial"/>
                <w:b/>
                <w:bCs/>
                <w:szCs w:val="24"/>
              </w:rPr>
            </w:pPr>
          </w:p>
        </w:tc>
        <w:tc>
          <w:tcPr>
            <w:tcW w:w="8222" w:type="dxa"/>
            <w:shd w:val="clear" w:color="auto" w:fill="auto"/>
          </w:tcPr>
          <w:p w14:paraId="5BC1C35D" w14:textId="77777777" w:rsidR="001B3334" w:rsidRDefault="001B3334" w:rsidP="001B3334">
            <w:pPr>
              <w:pStyle w:val="BodyText"/>
              <w:spacing w:after="0"/>
              <w:rPr>
                <w:rFonts w:ascii="Arial" w:hAnsi="Arial" w:cs="Arial"/>
                <w:szCs w:val="24"/>
              </w:rPr>
            </w:pPr>
            <w:r>
              <w:rPr>
                <w:rFonts w:ascii="Arial" w:hAnsi="Arial" w:cs="Arial"/>
                <w:szCs w:val="24"/>
              </w:rPr>
              <w:t xml:space="preserve">Natalie Jerams attended to present internal audit findings – slides will be circulated to all schools via a Schools Comms later in the term. </w:t>
            </w:r>
          </w:p>
          <w:p w14:paraId="73E1E1AB" w14:textId="77777777" w:rsidR="000769FD" w:rsidRDefault="000769FD" w:rsidP="001B3334">
            <w:pPr>
              <w:pStyle w:val="BodyText"/>
              <w:spacing w:after="0"/>
              <w:rPr>
                <w:rFonts w:ascii="Arial" w:hAnsi="Arial" w:cs="Arial"/>
                <w:szCs w:val="24"/>
              </w:rPr>
            </w:pPr>
          </w:p>
          <w:p w14:paraId="4EC8D3F8" w14:textId="21C5A141" w:rsidR="000769FD" w:rsidRDefault="000769FD" w:rsidP="001B3334">
            <w:pPr>
              <w:pStyle w:val="BodyText"/>
              <w:spacing w:after="0"/>
              <w:rPr>
                <w:rFonts w:ascii="Arial" w:hAnsi="Arial" w:cs="Arial"/>
                <w:szCs w:val="24"/>
              </w:rPr>
            </w:pPr>
            <w:r w:rsidRPr="000E3FB4">
              <w:rPr>
                <w:rFonts w:ascii="Arial" w:hAnsi="Arial" w:cs="Arial"/>
                <w:b/>
                <w:bCs/>
                <w:szCs w:val="24"/>
              </w:rPr>
              <w:t>A member commented that updated checklists would be useful especially where schools don’t have a finance professional in place</w:t>
            </w:r>
            <w:r>
              <w:rPr>
                <w:rFonts w:ascii="Arial" w:hAnsi="Arial" w:cs="Arial"/>
                <w:szCs w:val="24"/>
              </w:rPr>
              <w:t>.</w:t>
            </w:r>
          </w:p>
          <w:p w14:paraId="5555B3E0" w14:textId="77777777" w:rsidR="000769FD" w:rsidRDefault="000769FD" w:rsidP="001B3334">
            <w:pPr>
              <w:pStyle w:val="BodyText"/>
              <w:spacing w:after="0"/>
              <w:rPr>
                <w:rFonts w:ascii="Arial" w:hAnsi="Arial" w:cs="Arial"/>
                <w:szCs w:val="24"/>
              </w:rPr>
            </w:pPr>
          </w:p>
          <w:p w14:paraId="32FC45DE" w14:textId="3ED0443C" w:rsidR="000769FD" w:rsidRPr="000E3FB4" w:rsidRDefault="000769FD" w:rsidP="001B3334">
            <w:pPr>
              <w:pStyle w:val="BodyText"/>
              <w:spacing w:after="0"/>
              <w:rPr>
                <w:rFonts w:ascii="Arial" w:hAnsi="Arial" w:cs="Arial"/>
                <w:b/>
                <w:bCs/>
                <w:szCs w:val="24"/>
              </w:rPr>
            </w:pPr>
            <w:r w:rsidRPr="000E3FB4">
              <w:rPr>
                <w:rFonts w:ascii="Arial" w:hAnsi="Arial" w:cs="Arial"/>
                <w:b/>
                <w:bCs/>
                <w:szCs w:val="24"/>
              </w:rPr>
              <w:t xml:space="preserve">A member </w:t>
            </w:r>
            <w:r w:rsidR="004C3243" w:rsidRPr="000E3FB4">
              <w:rPr>
                <w:rFonts w:ascii="Arial" w:hAnsi="Arial" w:cs="Arial"/>
                <w:b/>
                <w:bCs/>
                <w:szCs w:val="24"/>
              </w:rPr>
              <w:t>requested guidance around risk management in schools</w:t>
            </w:r>
          </w:p>
          <w:p w14:paraId="0197C84B" w14:textId="7A247CFA" w:rsidR="004C3243" w:rsidRDefault="004C3243" w:rsidP="001B3334">
            <w:pPr>
              <w:pStyle w:val="BodyText"/>
              <w:spacing w:after="0"/>
              <w:rPr>
                <w:rFonts w:ascii="Arial" w:hAnsi="Arial" w:cs="Arial"/>
                <w:szCs w:val="24"/>
              </w:rPr>
            </w:pPr>
            <w:r>
              <w:rPr>
                <w:rFonts w:ascii="Arial" w:hAnsi="Arial" w:cs="Arial"/>
                <w:szCs w:val="24"/>
              </w:rPr>
              <w:t>NJ will</w:t>
            </w:r>
            <w:r w:rsidR="000E3FB4">
              <w:rPr>
                <w:rFonts w:ascii="Arial" w:hAnsi="Arial" w:cs="Arial"/>
                <w:szCs w:val="24"/>
              </w:rPr>
              <w:t xml:space="preserve"> have a look back and </w:t>
            </w:r>
            <w:r>
              <w:rPr>
                <w:rFonts w:ascii="Arial" w:hAnsi="Arial" w:cs="Arial"/>
                <w:szCs w:val="24"/>
              </w:rPr>
              <w:t>discuss with NS and colleague</w:t>
            </w:r>
            <w:r w:rsidR="00D02505">
              <w:rPr>
                <w:rFonts w:ascii="Arial" w:hAnsi="Arial" w:cs="Arial"/>
                <w:szCs w:val="24"/>
              </w:rPr>
              <w:t>s</w:t>
            </w:r>
            <w:r>
              <w:rPr>
                <w:rFonts w:ascii="Arial" w:hAnsi="Arial" w:cs="Arial"/>
                <w:szCs w:val="24"/>
              </w:rPr>
              <w:t xml:space="preserve"> at the possibility </w:t>
            </w:r>
            <w:r w:rsidR="000E3FB4">
              <w:rPr>
                <w:rFonts w:ascii="Arial" w:hAnsi="Arial" w:cs="Arial"/>
                <w:szCs w:val="24"/>
              </w:rPr>
              <w:t>for a future thematic.</w:t>
            </w:r>
          </w:p>
          <w:p w14:paraId="3236D4DD" w14:textId="77777777" w:rsidR="005A177E" w:rsidRDefault="005A177E" w:rsidP="001B3334">
            <w:pPr>
              <w:pStyle w:val="BodyText"/>
              <w:spacing w:after="0"/>
              <w:rPr>
                <w:rFonts w:ascii="Arial" w:hAnsi="Arial" w:cs="Arial"/>
                <w:szCs w:val="24"/>
              </w:rPr>
            </w:pPr>
          </w:p>
          <w:p w14:paraId="11CB340D" w14:textId="77777777" w:rsidR="005A177E" w:rsidRPr="00780C2F" w:rsidRDefault="005A177E" w:rsidP="001B3334">
            <w:pPr>
              <w:pStyle w:val="BodyText"/>
              <w:spacing w:after="0"/>
              <w:rPr>
                <w:rFonts w:ascii="Arial" w:hAnsi="Arial" w:cs="Arial"/>
                <w:b/>
                <w:bCs/>
                <w:szCs w:val="24"/>
              </w:rPr>
            </w:pPr>
            <w:r w:rsidRPr="00780C2F">
              <w:rPr>
                <w:rFonts w:ascii="Arial" w:hAnsi="Arial" w:cs="Arial"/>
                <w:b/>
                <w:bCs/>
                <w:szCs w:val="24"/>
              </w:rPr>
              <w:t>A member asked how many levels of assurance are there?</w:t>
            </w:r>
          </w:p>
          <w:p w14:paraId="7D92AA6E" w14:textId="79346EB3" w:rsidR="00D72057" w:rsidRDefault="005A177E" w:rsidP="001B3334">
            <w:pPr>
              <w:pStyle w:val="BodyText"/>
              <w:spacing w:after="0"/>
              <w:rPr>
                <w:rFonts w:ascii="Arial" w:hAnsi="Arial" w:cs="Arial"/>
                <w:szCs w:val="24"/>
              </w:rPr>
            </w:pPr>
            <w:r>
              <w:rPr>
                <w:rFonts w:ascii="Arial" w:hAnsi="Arial" w:cs="Arial"/>
                <w:szCs w:val="24"/>
              </w:rPr>
              <w:t xml:space="preserve">NJ explained that there are four </w:t>
            </w:r>
            <w:r w:rsidR="00391F27">
              <w:rPr>
                <w:rFonts w:ascii="Arial" w:hAnsi="Arial" w:cs="Arial"/>
                <w:szCs w:val="24"/>
              </w:rPr>
              <w:t>–</w:t>
            </w:r>
            <w:r>
              <w:rPr>
                <w:rFonts w:ascii="Arial" w:hAnsi="Arial" w:cs="Arial"/>
                <w:szCs w:val="24"/>
              </w:rPr>
              <w:t xml:space="preserve"> </w:t>
            </w:r>
            <w:r w:rsidR="00391F27">
              <w:rPr>
                <w:rFonts w:ascii="Arial" w:hAnsi="Arial" w:cs="Arial"/>
                <w:szCs w:val="24"/>
              </w:rPr>
              <w:t>substantial/ reasonable/limited and no.</w:t>
            </w:r>
          </w:p>
          <w:p w14:paraId="4B1C890B" w14:textId="4A95D485" w:rsidR="00CF1837" w:rsidRPr="00CF1837" w:rsidRDefault="00CF1837" w:rsidP="00CF1837">
            <w:pPr>
              <w:rPr>
                <w:rFonts w:ascii="Arial" w:eastAsia="Aptos" w:hAnsi="Arial" w:cs="Arial"/>
                <w:b/>
                <w:bCs/>
                <w:szCs w:val="24"/>
                <w14:ligatures w14:val="standardContextual"/>
              </w:rPr>
            </w:pPr>
            <w:r w:rsidRPr="00CF1837">
              <w:rPr>
                <w:rFonts w:ascii="Arial" w:eastAsia="Aptos" w:hAnsi="Arial" w:cs="Arial"/>
                <w:b/>
                <w:bCs/>
                <w:szCs w:val="24"/>
                <w14:ligatures w14:val="standardContextual"/>
              </w:rPr>
              <w:lastRenderedPageBreak/>
              <w:t>A member asked for those schools with reasonable assurance do you work on an action plan/ timeline with the school?</w:t>
            </w:r>
          </w:p>
          <w:p w14:paraId="20C2375A" w14:textId="5D55CFAC" w:rsidR="00CF1837" w:rsidRPr="00CF1837" w:rsidRDefault="00CF1837" w:rsidP="00CF1837">
            <w:pPr>
              <w:rPr>
                <w:rFonts w:ascii="Arial" w:eastAsia="Aptos" w:hAnsi="Arial" w:cs="Arial"/>
                <w:szCs w:val="24"/>
                <w14:ligatures w14:val="standardContextual"/>
              </w:rPr>
            </w:pPr>
            <w:r w:rsidRPr="00CF1837">
              <w:rPr>
                <w:rFonts w:ascii="Arial" w:eastAsia="Aptos" w:hAnsi="Arial" w:cs="Arial"/>
                <w:szCs w:val="24"/>
                <w14:ligatures w14:val="standardContextual"/>
              </w:rPr>
              <w:t>NJ explained</w:t>
            </w:r>
            <w:r w:rsidR="0075498D" w:rsidRPr="00DA0F2C">
              <w:rPr>
                <w:rFonts w:ascii="Arial" w:eastAsia="Aptos" w:hAnsi="Arial" w:cs="Arial"/>
                <w:szCs w:val="24"/>
                <w14:ligatures w14:val="standardContextual"/>
              </w:rPr>
              <w:t xml:space="preserve"> </w:t>
            </w:r>
            <w:r w:rsidRPr="00CF1837">
              <w:rPr>
                <w:rFonts w:ascii="Arial" w:eastAsia="Aptos" w:hAnsi="Arial" w:cs="Arial"/>
                <w:szCs w:val="24"/>
                <w14:ligatures w14:val="standardContextual"/>
              </w:rPr>
              <w:t xml:space="preserve">that some schools within the sample may not have actions to follow up – where there is something to report it is shared with the school individually so they are aware of any weakness and can take corrective action. </w:t>
            </w:r>
          </w:p>
          <w:p w14:paraId="5801AEF0" w14:textId="3BC333A1" w:rsidR="00F23778" w:rsidRPr="00177FD3" w:rsidRDefault="00CF1837" w:rsidP="00DA0F2C">
            <w:pPr>
              <w:rPr>
                <w:rFonts w:ascii="Arial" w:hAnsi="Arial" w:cs="Arial"/>
                <w:b/>
                <w:bCs/>
                <w:szCs w:val="24"/>
              </w:rPr>
            </w:pPr>
            <w:r w:rsidRPr="00CF1837">
              <w:rPr>
                <w:rFonts w:ascii="Arial" w:eastAsia="Aptos" w:hAnsi="Arial" w:cs="Arial"/>
                <w:szCs w:val="24"/>
                <w14:ligatures w14:val="standardContextual"/>
              </w:rPr>
              <w:t>The full audit findings for each thematic review are also shared with the directorate to be reviewed, management actions identified and shared with schools where relevant. For instance, any policy changes made as a result (eg MiDAS training is now compulsory)</w:t>
            </w:r>
          </w:p>
        </w:tc>
        <w:tc>
          <w:tcPr>
            <w:tcW w:w="1065" w:type="dxa"/>
            <w:shd w:val="clear" w:color="auto" w:fill="auto"/>
          </w:tcPr>
          <w:p w14:paraId="53A11004" w14:textId="2D489811" w:rsidR="00C83AC8" w:rsidRDefault="00C83AC8" w:rsidP="00D22B33">
            <w:pPr>
              <w:rPr>
                <w:rFonts w:ascii="Arial" w:hAnsi="Arial" w:cs="Arial"/>
                <w:sz w:val="22"/>
                <w:szCs w:val="22"/>
              </w:rPr>
            </w:pPr>
          </w:p>
        </w:tc>
      </w:tr>
      <w:tr w:rsidR="00C83AC8" w:rsidRPr="00D02505" w14:paraId="61C576B7" w14:textId="77777777" w:rsidTr="00032165">
        <w:tc>
          <w:tcPr>
            <w:tcW w:w="567" w:type="dxa"/>
          </w:tcPr>
          <w:p w14:paraId="06DC1607" w14:textId="60D706DF" w:rsidR="00C83AC8" w:rsidRPr="00D02505" w:rsidRDefault="00C83AC8" w:rsidP="00D22B33">
            <w:pPr>
              <w:pStyle w:val="BodyText"/>
              <w:spacing w:after="0"/>
              <w:jc w:val="right"/>
              <w:rPr>
                <w:rFonts w:ascii="Arial" w:hAnsi="Arial" w:cs="Arial"/>
                <w:b/>
                <w:bCs/>
                <w:szCs w:val="24"/>
              </w:rPr>
            </w:pPr>
          </w:p>
        </w:tc>
        <w:tc>
          <w:tcPr>
            <w:tcW w:w="8222" w:type="dxa"/>
            <w:shd w:val="clear" w:color="auto" w:fill="auto"/>
          </w:tcPr>
          <w:p w14:paraId="4445D1F3" w14:textId="3CCBBC1A" w:rsidR="00B0081D" w:rsidRPr="00D02505" w:rsidRDefault="00325571" w:rsidP="00D22B33">
            <w:pPr>
              <w:pStyle w:val="BodyText"/>
              <w:spacing w:after="0"/>
              <w:rPr>
                <w:rFonts w:ascii="Arial" w:hAnsi="Arial" w:cs="Arial"/>
                <w:b/>
                <w:bCs/>
                <w:szCs w:val="24"/>
              </w:rPr>
            </w:pPr>
            <w:r w:rsidRPr="00D02505">
              <w:rPr>
                <w:rFonts w:ascii="Arial" w:hAnsi="Arial" w:cs="Arial"/>
                <w:b/>
                <w:bCs/>
                <w:szCs w:val="24"/>
              </w:rPr>
              <w:t>AOB</w:t>
            </w:r>
          </w:p>
        </w:tc>
        <w:tc>
          <w:tcPr>
            <w:tcW w:w="1065" w:type="dxa"/>
            <w:shd w:val="clear" w:color="auto" w:fill="auto"/>
          </w:tcPr>
          <w:p w14:paraId="45943516" w14:textId="26BC5487" w:rsidR="00C83AC8" w:rsidRPr="00D02505" w:rsidRDefault="00C83AC8" w:rsidP="00D22B33">
            <w:pPr>
              <w:rPr>
                <w:rFonts w:ascii="Arial" w:hAnsi="Arial" w:cs="Arial"/>
                <w:b/>
                <w:bCs/>
                <w:sz w:val="22"/>
                <w:szCs w:val="22"/>
              </w:rPr>
            </w:pPr>
          </w:p>
        </w:tc>
      </w:tr>
      <w:tr w:rsidR="00C83AC8" w:rsidRPr="009770F8" w14:paraId="00F962F3" w14:textId="77777777" w:rsidTr="00032165">
        <w:tc>
          <w:tcPr>
            <w:tcW w:w="567" w:type="dxa"/>
          </w:tcPr>
          <w:p w14:paraId="19322FB1" w14:textId="6C8D66D7" w:rsidR="00C83AC8" w:rsidRPr="00C46E7E" w:rsidRDefault="00C83AC8" w:rsidP="00D22B33">
            <w:pPr>
              <w:pStyle w:val="BodyText"/>
              <w:spacing w:after="0"/>
              <w:jc w:val="right"/>
              <w:rPr>
                <w:rFonts w:ascii="Arial" w:hAnsi="Arial" w:cs="Arial"/>
                <w:b/>
                <w:bCs/>
                <w:szCs w:val="24"/>
              </w:rPr>
            </w:pPr>
          </w:p>
        </w:tc>
        <w:tc>
          <w:tcPr>
            <w:tcW w:w="8222" w:type="dxa"/>
            <w:shd w:val="clear" w:color="auto" w:fill="auto"/>
          </w:tcPr>
          <w:p w14:paraId="2AC94906" w14:textId="77777777" w:rsidR="00CC27B2" w:rsidRDefault="00D02505" w:rsidP="00D22B33">
            <w:pPr>
              <w:pStyle w:val="Footer"/>
              <w:tabs>
                <w:tab w:val="clear" w:pos="4153"/>
                <w:tab w:val="clear" w:pos="8306"/>
              </w:tabs>
              <w:rPr>
                <w:rFonts w:ascii="Arial" w:hAnsi="Arial" w:cs="Arial"/>
                <w:szCs w:val="24"/>
              </w:rPr>
            </w:pPr>
            <w:r>
              <w:rPr>
                <w:rFonts w:ascii="Arial" w:hAnsi="Arial" w:cs="Arial"/>
                <w:szCs w:val="24"/>
              </w:rPr>
              <w:t xml:space="preserve">The chair raised that an agenda item for next meeting could be an update </w:t>
            </w:r>
            <w:r w:rsidR="00CC27B2">
              <w:rPr>
                <w:rFonts w:ascii="Arial" w:hAnsi="Arial" w:cs="Arial"/>
                <w:szCs w:val="24"/>
              </w:rPr>
              <w:t>on pressures and challenges facing the LA in the light of new government/ new LA leadership and the October budget.</w:t>
            </w:r>
          </w:p>
          <w:p w14:paraId="591F12E8" w14:textId="77777777" w:rsidR="00055D1C" w:rsidRDefault="00055D1C" w:rsidP="00D22B33">
            <w:pPr>
              <w:pStyle w:val="Footer"/>
              <w:tabs>
                <w:tab w:val="clear" w:pos="4153"/>
                <w:tab w:val="clear" w:pos="8306"/>
              </w:tabs>
              <w:rPr>
                <w:rFonts w:ascii="Arial" w:hAnsi="Arial" w:cs="Arial"/>
                <w:szCs w:val="24"/>
              </w:rPr>
            </w:pPr>
          </w:p>
          <w:p w14:paraId="385FFA2D" w14:textId="77777777" w:rsidR="00655B98" w:rsidRDefault="00655B98" w:rsidP="00D22B33">
            <w:pPr>
              <w:pStyle w:val="Footer"/>
              <w:tabs>
                <w:tab w:val="clear" w:pos="4153"/>
                <w:tab w:val="clear" w:pos="8306"/>
              </w:tabs>
              <w:rPr>
                <w:rFonts w:ascii="Arial" w:hAnsi="Arial" w:cs="Arial"/>
                <w:szCs w:val="24"/>
              </w:rPr>
            </w:pPr>
            <w:r>
              <w:rPr>
                <w:rFonts w:ascii="Arial" w:hAnsi="Arial"/>
                <w:b/>
                <w:bCs/>
                <w:szCs w:val="24"/>
                <w:u w:val="single"/>
              </w:rPr>
              <w:t>Next meeting</w:t>
            </w:r>
            <w:r>
              <w:rPr>
                <w:rFonts w:ascii="Arial" w:hAnsi="Arial" w:cs="Arial"/>
                <w:szCs w:val="24"/>
              </w:rPr>
              <w:t xml:space="preserve"> </w:t>
            </w:r>
          </w:p>
          <w:p w14:paraId="355C6641" w14:textId="2F284EB3" w:rsidR="00055D1C" w:rsidRPr="00A97F64" w:rsidRDefault="00055D1C" w:rsidP="00D22B33">
            <w:pPr>
              <w:pStyle w:val="Footer"/>
              <w:tabs>
                <w:tab w:val="clear" w:pos="4153"/>
                <w:tab w:val="clear" w:pos="8306"/>
              </w:tabs>
              <w:rPr>
                <w:rFonts w:ascii="Arial" w:hAnsi="Arial" w:cs="Arial"/>
                <w:szCs w:val="24"/>
              </w:rPr>
            </w:pPr>
            <w:r>
              <w:rPr>
                <w:rFonts w:ascii="Arial" w:hAnsi="Arial" w:cs="Arial"/>
                <w:szCs w:val="24"/>
              </w:rPr>
              <w:t xml:space="preserve">All to note that next meeting 9 December </w:t>
            </w:r>
            <w:r w:rsidR="00273969">
              <w:rPr>
                <w:rFonts w:ascii="Arial" w:hAnsi="Arial" w:cs="Arial"/>
                <w:szCs w:val="24"/>
              </w:rPr>
              <w:t>2pm at Ashburton Hall.</w:t>
            </w:r>
          </w:p>
        </w:tc>
        <w:tc>
          <w:tcPr>
            <w:tcW w:w="1065" w:type="dxa"/>
            <w:shd w:val="clear" w:color="auto" w:fill="auto"/>
          </w:tcPr>
          <w:p w14:paraId="34CB93FF" w14:textId="1AF464CD" w:rsidR="00C83AC8" w:rsidRDefault="00C83AC8" w:rsidP="00D22B33">
            <w:pPr>
              <w:rPr>
                <w:rFonts w:ascii="Arial" w:hAnsi="Arial" w:cs="Arial"/>
                <w:sz w:val="22"/>
                <w:szCs w:val="22"/>
              </w:rPr>
            </w:pPr>
          </w:p>
        </w:tc>
      </w:tr>
    </w:tbl>
    <w:p w14:paraId="353B560C" w14:textId="65516E01" w:rsidR="00776E37" w:rsidRDefault="00776E37" w:rsidP="00776E37">
      <w:pPr>
        <w:rPr>
          <w:rFonts w:ascii="Arial" w:hAnsi="Arial"/>
          <w:szCs w:val="24"/>
        </w:rPr>
      </w:pPr>
    </w:p>
    <w:p w14:paraId="3A15F8A9" w14:textId="77777777" w:rsidR="00216220" w:rsidRDefault="00216220" w:rsidP="00776E37">
      <w:pPr>
        <w:rPr>
          <w:rFonts w:ascii="Arial" w:hAnsi="Arial"/>
          <w:szCs w:val="24"/>
        </w:rPr>
      </w:pPr>
    </w:p>
    <w:sectPr w:rsidR="00216220" w:rsidSect="00A854B5">
      <w:type w:val="continuous"/>
      <w:pgSz w:w="11906" w:h="16838" w:code="9"/>
      <w:pgMar w:top="1440" w:right="849" w:bottom="144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78AB8" w14:textId="77777777" w:rsidR="006817F5" w:rsidRDefault="006817F5">
      <w:r>
        <w:separator/>
      </w:r>
    </w:p>
  </w:endnote>
  <w:endnote w:type="continuationSeparator" w:id="0">
    <w:p w14:paraId="47CE4B34" w14:textId="77777777" w:rsidR="006817F5" w:rsidRDefault="0068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953C" w14:textId="77777777" w:rsidR="004027CD" w:rsidRDefault="0040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B22FC" w14:textId="77777777" w:rsidR="004027CD" w:rsidRDefault="00402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98AE" w14:textId="77777777" w:rsidR="004027CD" w:rsidRDefault="0040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1C515" w14:textId="77777777" w:rsidR="006817F5" w:rsidRDefault="006817F5">
      <w:r>
        <w:separator/>
      </w:r>
    </w:p>
  </w:footnote>
  <w:footnote w:type="continuationSeparator" w:id="0">
    <w:p w14:paraId="6562351E" w14:textId="77777777" w:rsidR="006817F5" w:rsidRDefault="0068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2822" w14:textId="77777777" w:rsidR="004027CD" w:rsidRDefault="0040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90AA4" w14:textId="77777777" w:rsidR="004027CD" w:rsidRDefault="00402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99A4" w14:textId="3F792E6E" w:rsidR="004027CD" w:rsidRDefault="00C115E9">
    <w:pPr>
      <w:pStyle w:val="Header"/>
      <w:tabs>
        <w:tab w:val="clear" w:pos="1588"/>
      </w:tabs>
      <w:ind w:left="1248" w:firstLine="0"/>
    </w:pPr>
    <w:r>
      <w:rPr>
        <w:noProof/>
        <w:snapToGrid/>
        <w:sz w:val="20"/>
        <w:lang w:val="en-US"/>
      </w:rPr>
      <mc:AlternateContent>
        <mc:Choice Requires="wps">
          <w:drawing>
            <wp:anchor distT="0" distB="0" distL="114300" distR="114300" simplePos="0" relativeHeight="251657728" behindDoc="0" locked="0" layoutInCell="1" allowOverlap="1" wp14:anchorId="326E1CE6" wp14:editId="33EDA900">
              <wp:simplePos x="0" y="0"/>
              <wp:positionH relativeFrom="page">
                <wp:posOffset>3564255</wp:posOffset>
              </wp:positionH>
              <wp:positionV relativeFrom="page">
                <wp:posOffset>656590</wp:posOffset>
              </wp:positionV>
              <wp:extent cx="2296160" cy="591185"/>
              <wp:effectExtent l="0" t="0" r="0" b="0"/>
              <wp:wrapNone/>
              <wp:docPr id="266352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7735A" w14:textId="77777777" w:rsidR="004027CD" w:rsidRDefault="004027CD">
                          <w:r>
                            <w:object w:dxaOrig="3630" w:dyaOrig="930" w14:anchorId="49903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1.8pt;height:46.8pt">
                                <v:imagedata r:id="rId1" o:title=""/>
                              </v:shape>
                              <o:OLEObject Type="Embed" ProgID="Word.Picture.8" ShapeID="_x0000_i1026" DrawAspect="Content" ObjectID="_17899665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1CE6" id="_x0000_t202" coordsize="21600,21600" o:spt="202" path="m,l,21600r21600,l21600,xe">
              <v:stroke joinstyle="miter"/>
              <v:path gradientshapeok="t" o:connecttype="rect"/>
            </v:shapetype>
            <v:shape id="Text Box 1" o:spid="_x0000_s1026" type="#_x0000_t202" style="position:absolute;left:0;text-align:left;margin-left:280.65pt;margin-top:51.7pt;width:180.8pt;height:46.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" stroked="f">
              <v:textbox inset="0,0,0,0">
                <w:txbxContent>
                  <w:p w14:paraId="4557735A" w14:textId="77777777" w:rsidR="004027CD" w:rsidRDefault="004027CD">
                    <w:r>
                      <w:object w:dxaOrig="3630" w:dyaOrig="930" w14:anchorId="4990320C">
                        <v:shape id="_x0000_i1026" type="#_x0000_t75" style="width:181.8pt;height:46.8pt">
                          <v:imagedata r:id="rId1" o:title=""/>
                        </v:shape>
                        <o:OLEObject Type="Embed" ProgID="Word.Picture.8" ShapeID="_x0000_i1026" DrawAspect="Content" ObjectID="_17899665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C86E18C"/>
    <w:lvl w:ilvl="0">
      <w:start w:val="1"/>
      <w:numFmt w:val="decimal"/>
      <w:lvlText w:val="%1."/>
      <w:lvlJc w:val="left"/>
      <w:pPr>
        <w:tabs>
          <w:tab w:val="num" w:pos="720"/>
        </w:tabs>
        <w:ind w:left="720" w:hanging="720"/>
      </w:pPr>
    </w:lvl>
  </w:abstractNum>
  <w:abstractNum w:abstractNumId="1" w15:restartNumberingAfterBreak="0">
    <w:nsid w:val="109A1644"/>
    <w:multiLevelType w:val="multilevel"/>
    <w:tmpl w:val="E7AC6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56563"/>
    <w:multiLevelType w:val="multilevel"/>
    <w:tmpl w:val="91D87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7630E"/>
    <w:multiLevelType w:val="multilevel"/>
    <w:tmpl w:val="BB66C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33D44"/>
    <w:multiLevelType w:val="hybridMultilevel"/>
    <w:tmpl w:val="20E2BF68"/>
    <w:lvl w:ilvl="0" w:tplc="119860C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D0CF4"/>
    <w:multiLevelType w:val="hybridMultilevel"/>
    <w:tmpl w:val="5ACEFB28"/>
    <w:lvl w:ilvl="0" w:tplc="2A7A13F0">
      <w:start w:val="1"/>
      <w:numFmt w:val="decimal"/>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753F00"/>
    <w:multiLevelType w:val="multilevel"/>
    <w:tmpl w:val="60A2A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20469"/>
    <w:multiLevelType w:val="singleLevel"/>
    <w:tmpl w:val="8C02A38E"/>
    <w:lvl w:ilvl="0">
      <w:start w:val="1"/>
      <w:numFmt w:val="decimal"/>
      <w:lvlText w:val="%1"/>
      <w:lvlJc w:val="left"/>
      <w:pPr>
        <w:tabs>
          <w:tab w:val="num" w:pos="1588"/>
        </w:tabs>
        <w:ind w:left="1588" w:hanging="737"/>
      </w:pPr>
      <w:rPr>
        <w:b/>
        <w:i w:val="0"/>
      </w:rPr>
    </w:lvl>
  </w:abstractNum>
  <w:abstractNum w:abstractNumId="8" w15:restartNumberingAfterBreak="0">
    <w:nsid w:val="20161B13"/>
    <w:multiLevelType w:val="hybridMultilevel"/>
    <w:tmpl w:val="D06E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F12"/>
    <w:multiLevelType w:val="hybridMultilevel"/>
    <w:tmpl w:val="92BA97CA"/>
    <w:lvl w:ilvl="0" w:tplc="A2BA50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4275"/>
    <w:multiLevelType w:val="hybridMultilevel"/>
    <w:tmpl w:val="AAD688A2"/>
    <w:lvl w:ilvl="0" w:tplc="A2BA50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B3BD3"/>
    <w:multiLevelType w:val="hybridMultilevel"/>
    <w:tmpl w:val="9C76C2B4"/>
    <w:lvl w:ilvl="0" w:tplc="119860C6">
      <w:start w:val="1"/>
      <w:numFmt w:val="bullet"/>
      <w:lvlText w:val="•"/>
      <w:lvlJc w:val="left"/>
      <w:pPr>
        <w:tabs>
          <w:tab w:val="num" w:pos="720"/>
        </w:tabs>
        <w:ind w:left="720" w:hanging="360"/>
      </w:pPr>
      <w:rPr>
        <w:rFonts w:ascii="Arial" w:hAnsi="Arial" w:hint="default"/>
      </w:rPr>
    </w:lvl>
    <w:lvl w:ilvl="1" w:tplc="FB962CC0" w:tentative="1">
      <w:start w:val="1"/>
      <w:numFmt w:val="bullet"/>
      <w:lvlText w:val="•"/>
      <w:lvlJc w:val="left"/>
      <w:pPr>
        <w:tabs>
          <w:tab w:val="num" w:pos="1440"/>
        </w:tabs>
        <w:ind w:left="1440" w:hanging="360"/>
      </w:pPr>
      <w:rPr>
        <w:rFonts w:ascii="Arial" w:hAnsi="Arial" w:hint="default"/>
      </w:rPr>
    </w:lvl>
    <w:lvl w:ilvl="2" w:tplc="1BE2096A" w:tentative="1">
      <w:start w:val="1"/>
      <w:numFmt w:val="bullet"/>
      <w:lvlText w:val="•"/>
      <w:lvlJc w:val="left"/>
      <w:pPr>
        <w:tabs>
          <w:tab w:val="num" w:pos="2160"/>
        </w:tabs>
        <w:ind w:left="2160" w:hanging="360"/>
      </w:pPr>
      <w:rPr>
        <w:rFonts w:ascii="Arial" w:hAnsi="Arial" w:hint="default"/>
      </w:rPr>
    </w:lvl>
    <w:lvl w:ilvl="3" w:tplc="A7783B4C" w:tentative="1">
      <w:start w:val="1"/>
      <w:numFmt w:val="bullet"/>
      <w:lvlText w:val="•"/>
      <w:lvlJc w:val="left"/>
      <w:pPr>
        <w:tabs>
          <w:tab w:val="num" w:pos="2880"/>
        </w:tabs>
        <w:ind w:left="2880" w:hanging="360"/>
      </w:pPr>
      <w:rPr>
        <w:rFonts w:ascii="Arial" w:hAnsi="Arial" w:hint="default"/>
      </w:rPr>
    </w:lvl>
    <w:lvl w:ilvl="4" w:tplc="62D898A8" w:tentative="1">
      <w:start w:val="1"/>
      <w:numFmt w:val="bullet"/>
      <w:lvlText w:val="•"/>
      <w:lvlJc w:val="left"/>
      <w:pPr>
        <w:tabs>
          <w:tab w:val="num" w:pos="3600"/>
        </w:tabs>
        <w:ind w:left="3600" w:hanging="360"/>
      </w:pPr>
      <w:rPr>
        <w:rFonts w:ascii="Arial" w:hAnsi="Arial" w:hint="default"/>
      </w:rPr>
    </w:lvl>
    <w:lvl w:ilvl="5" w:tplc="07F22B58" w:tentative="1">
      <w:start w:val="1"/>
      <w:numFmt w:val="bullet"/>
      <w:lvlText w:val="•"/>
      <w:lvlJc w:val="left"/>
      <w:pPr>
        <w:tabs>
          <w:tab w:val="num" w:pos="4320"/>
        </w:tabs>
        <w:ind w:left="4320" w:hanging="360"/>
      </w:pPr>
      <w:rPr>
        <w:rFonts w:ascii="Arial" w:hAnsi="Arial" w:hint="default"/>
      </w:rPr>
    </w:lvl>
    <w:lvl w:ilvl="6" w:tplc="4558B520" w:tentative="1">
      <w:start w:val="1"/>
      <w:numFmt w:val="bullet"/>
      <w:lvlText w:val="•"/>
      <w:lvlJc w:val="left"/>
      <w:pPr>
        <w:tabs>
          <w:tab w:val="num" w:pos="5040"/>
        </w:tabs>
        <w:ind w:left="5040" w:hanging="360"/>
      </w:pPr>
      <w:rPr>
        <w:rFonts w:ascii="Arial" w:hAnsi="Arial" w:hint="default"/>
      </w:rPr>
    </w:lvl>
    <w:lvl w:ilvl="7" w:tplc="0BDEA100" w:tentative="1">
      <w:start w:val="1"/>
      <w:numFmt w:val="bullet"/>
      <w:lvlText w:val="•"/>
      <w:lvlJc w:val="left"/>
      <w:pPr>
        <w:tabs>
          <w:tab w:val="num" w:pos="5760"/>
        </w:tabs>
        <w:ind w:left="5760" w:hanging="360"/>
      </w:pPr>
      <w:rPr>
        <w:rFonts w:ascii="Arial" w:hAnsi="Arial" w:hint="default"/>
      </w:rPr>
    </w:lvl>
    <w:lvl w:ilvl="8" w:tplc="100E6B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3" w15:restartNumberingAfterBreak="0">
    <w:nsid w:val="39302DAE"/>
    <w:multiLevelType w:val="multilevel"/>
    <w:tmpl w:val="751AC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C32AC5"/>
    <w:multiLevelType w:val="multilevel"/>
    <w:tmpl w:val="12FC9772"/>
    <w:lvl w:ilvl="0">
      <w:start w:val="1"/>
      <w:numFmt w:val="decimal"/>
      <w:lvlText w:val="%1"/>
      <w:lvlJc w:val="left"/>
      <w:pPr>
        <w:tabs>
          <w:tab w:val="num" w:pos="720"/>
        </w:tabs>
        <w:ind w:left="720" w:hanging="720"/>
      </w:pPr>
      <w:rPr>
        <w:rFonts w:ascii="Times New Roman" w:hAnsi="Times New Roman" w:hint="default"/>
        <w:b/>
        <w:i w:val="0"/>
        <w:vanish w:val="0"/>
        <w:sz w:val="24"/>
      </w:rPr>
    </w:lvl>
    <w:lvl w:ilvl="1">
      <w:start w:val="1"/>
      <w:numFmt w:val="decimal"/>
      <w:lvlText w:val="%1.%2"/>
      <w:lvlJc w:val="left"/>
      <w:pPr>
        <w:tabs>
          <w:tab w:val="num" w:pos="720"/>
        </w:tabs>
        <w:ind w:left="720" w:hanging="720"/>
      </w:pPr>
    </w:lvl>
    <w:lvl w:ilvl="2">
      <w:start w:val="1"/>
      <w:numFmt w:val="decimal"/>
      <w:lvlText w:val="%1.%2.%3"/>
      <w:lvlJc w:val="left"/>
      <w:pPr>
        <w:tabs>
          <w:tab w:val="num" w:pos="624"/>
        </w:tabs>
        <w:ind w:left="624" w:hanging="62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A4A3FF8"/>
    <w:multiLevelType w:val="hybridMultilevel"/>
    <w:tmpl w:val="2812AB6E"/>
    <w:lvl w:ilvl="0" w:tplc="8AD0E0FA">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EBA7FE8"/>
    <w:multiLevelType w:val="hybridMultilevel"/>
    <w:tmpl w:val="66C888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25B218C"/>
    <w:multiLevelType w:val="hybridMultilevel"/>
    <w:tmpl w:val="49024C16"/>
    <w:lvl w:ilvl="0" w:tplc="119860C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E3C6F"/>
    <w:multiLevelType w:val="hybridMultilevel"/>
    <w:tmpl w:val="046855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051BBA"/>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559E635E"/>
    <w:multiLevelType w:val="multilevel"/>
    <w:tmpl w:val="A52C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616FED"/>
    <w:multiLevelType w:val="multilevel"/>
    <w:tmpl w:val="6AB0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166B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086A10"/>
    <w:multiLevelType w:val="hybridMultilevel"/>
    <w:tmpl w:val="7FD0D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981908"/>
    <w:multiLevelType w:val="hybridMultilevel"/>
    <w:tmpl w:val="E20201DA"/>
    <w:lvl w:ilvl="0" w:tplc="119860C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72E74"/>
    <w:multiLevelType w:val="multilevel"/>
    <w:tmpl w:val="C37C0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5617ED"/>
    <w:multiLevelType w:val="hybridMultilevel"/>
    <w:tmpl w:val="332A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63EFF"/>
    <w:multiLevelType w:val="hybridMultilevel"/>
    <w:tmpl w:val="DDAA69CC"/>
    <w:lvl w:ilvl="0" w:tplc="119860C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51617"/>
    <w:multiLevelType w:val="multilevel"/>
    <w:tmpl w:val="5D645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0410B"/>
    <w:multiLevelType w:val="hybridMultilevel"/>
    <w:tmpl w:val="E0C46700"/>
    <w:lvl w:ilvl="0" w:tplc="D67E22C2">
      <w:start w:val="1"/>
      <w:numFmt w:val="decimal"/>
      <w:lvlText w:val="%1"/>
      <w:lvlJc w:val="right"/>
      <w:pPr>
        <w:tabs>
          <w:tab w:val="num" w:pos="1008"/>
        </w:tabs>
        <w:ind w:left="1008"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F11B95"/>
    <w:multiLevelType w:val="singleLevel"/>
    <w:tmpl w:val="5BC87D84"/>
    <w:lvl w:ilvl="0">
      <w:start w:val="1"/>
      <w:numFmt w:val="bullet"/>
      <w:lvlText w:val=""/>
      <w:lvlJc w:val="left"/>
      <w:pPr>
        <w:tabs>
          <w:tab w:val="num" w:pos="1080"/>
        </w:tabs>
        <w:ind w:left="720" w:firstLine="0"/>
      </w:pPr>
      <w:rPr>
        <w:rFonts w:ascii="Symbol" w:hAnsi="Symbol" w:hint="default"/>
      </w:rPr>
    </w:lvl>
  </w:abstractNum>
  <w:abstractNum w:abstractNumId="31" w15:restartNumberingAfterBreak="0">
    <w:nsid w:val="74F64A2F"/>
    <w:multiLevelType w:val="multilevel"/>
    <w:tmpl w:val="74A09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C91559"/>
    <w:multiLevelType w:val="multilevel"/>
    <w:tmpl w:val="7116E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966184">
    <w:abstractNumId w:val="30"/>
  </w:num>
  <w:num w:numId="2" w16cid:durableId="2087409298">
    <w:abstractNumId w:val="12"/>
  </w:num>
  <w:num w:numId="3" w16cid:durableId="525754489">
    <w:abstractNumId w:val="14"/>
  </w:num>
  <w:num w:numId="4" w16cid:durableId="1886134232">
    <w:abstractNumId w:val="14"/>
  </w:num>
  <w:num w:numId="5" w16cid:durableId="1116606484">
    <w:abstractNumId w:val="14"/>
  </w:num>
  <w:num w:numId="6" w16cid:durableId="1969234746">
    <w:abstractNumId w:val="19"/>
  </w:num>
  <w:num w:numId="7" w16cid:durableId="643392170">
    <w:abstractNumId w:val="0"/>
  </w:num>
  <w:num w:numId="8" w16cid:durableId="722216602">
    <w:abstractNumId w:val="0"/>
  </w:num>
  <w:num w:numId="9" w16cid:durableId="1503473439">
    <w:abstractNumId w:val="7"/>
  </w:num>
  <w:num w:numId="10" w16cid:durableId="408118231">
    <w:abstractNumId w:val="16"/>
  </w:num>
  <w:num w:numId="11" w16cid:durableId="2034068072">
    <w:abstractNumId w:val="5"/>
  </w:num>
  <w:num w:numId="12" w16cid:durableId="227348757">
    <w:abstractNumId w:val="29"/>
  </w:num>
  <w:num w:numId="13" w16cid:durableId="1696073181">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2803693">
    <w:abstractNumId w:val="20"/>
  </w:num>
  <w:num w:numId="15" w16cid:durableId="598827904">
    <w:abstractNumId w:val="1"/>
  </w:num>
  <w:num w:numId="16" w16cid:durableId="1969697180">
    <w:abstractNumId w:val="32"/>
  </w:num>
  <w:num w:numId="17" w16cid:durableId="1577325940">
    <w:abstractNumId w:val="28"/>
  </w:num>
  <w:num w:numId="18" w16cid:durableId="866992086">
    <w:abstractNumId w:val="3"/>
  </w:num>
  <w:num w:numId="19" w16cid:durableId="482544432">
    <w:abstractNumId w:val="18"/>
  </w:num>
  <w:num w:numId="20" w16cid:durableId="900364802">
    <w:abstractNumId w:val="27"/>
  </w:num>
  <w:num w:numId="21" w16cid:durableId="825240495">
    <w:abstractNumId w:val="4"/>
  </w:num>
  <w:num w:numId="22" w16cid:durableId="1455324013">
    <w:abstractNumId w:val="24"/>
  </w:num>
  <w:num w:numId="23" w16cid:durableId="2073653534">
    <w:abstractNumId w:val="17"/>
  </w:num>
  <w:num w:numId="24" w16cid:durableId="128472788">
    <w:abstractNumId w:val="11"/>
  </w:num>
  <w:num w:numId="25" w16cid:durableId="1779523914">
    <w:abstractNumId w:val="15"/>
  </w:num>
  <w:num w:numId="26" w16cid:durableId="285622246">
    <w:abstractNumId w:val="9"/>
  </w:num>
  <w:num w:numId="27" w16cid:durableId="552812835">
    <w:abstractNumId w:val="10"/>
  </w:num>
  <w:num w:numId="28" w16cid:durableId="1116824734">
    <w:abstractNumId w:val="23"/>
  </w:num>
  <w:num w:numId="29" w16cid:durableId="1626082753">
    <w:abstractNumId w:val="22"/>
  </w:num>
  <w:num w:numId="30" w16cid:durableId="650250956">
    <w:abstractNumId w:val="6"/>
  </w:num>
  <w:num w:numId="31" w16cid:durableId="420494955">
    <w:abstractNumId w:val="2"/>
  </w:num>
  <w:num w:numId="32" w16cid:durableId="1629319181">
    <w:abstractNumId w:val="21"/>
  </w:num>
  <w:num w:numId="33" w16cid:durableId="806355140">
    <w:abstractNumId w:val="25"/>
  </w:num>
  <w:num w:numId="34" w16cid:durableId="1732845366">
    <w:abstractNumId w:val="31"/>
  </w:num>
  <w:num w:numId="35" w16cid:durableId="1895578805">
    <w:abstractNumId w:val="13"/>
  </w:num>
  <w:num w:numId="36" w16cid:durableId="1012606413">
    <w:abstractNumId w:val="26"/>
  </w:num>
  <w:num w:numId="37" w16cid:durableId="1718553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7C"/>
    <w:rsid w:val="00006713"/>
    <w:rsid w:val="000137CC"/>
    <w:rsid w:val="00032165"/>
    <w:rsid w:val="0003579A"/>
    <w:rsid w:val="00036141"/>
    <w:rsid w:val="00043B09"/>
    <w:rsid w:val="0005229A"/>
    <w:rsid w:val="000527B5"/>
    <w:rsid w:val="00055D1C"/>
    <w:rsid w:val="00057D72"/>
    <w:rsid w:val="000625F7"/>
    <w:rsid w:val="0006289E"/>
    <w:rsid w:val="0006392F"/>
    <w:rsid w:val="00066041"/>
    <w:rsid w:val="00067C30"/>
    <w:rsid w:val="00071A69"/>
    <w:rsid w:val="000769FD"/>
    <w:rsid w:val="00077950"/>
    <w:rsid w:val="00087B53"/>
    <w:rsid w:val="000909E5"/>
    <w:rsid w:val="00093E13"/>
    <w:rsid w:val="00093FBE"/>
    <w:rsid w:val="000944D6"/>
    <w:rsid w:val="000A540E"/>
    <w:rsid w:val="000A6F44"/>
    <w:rsid w:val="000B17E4"/>
    <w:rsid w:val="000B7FA5"/>
    <w:rsid w:val="000C5E65"/>
    <w:rsid w:val="000D2738"/>
    <w:rsid w:val="000E3FB4"/>
    <w:rsid w:val="000E64A7"/>
    <w:rsid w:val="000F316D"/>
    <w:rsid w:val="000F5462"/>
    <w:rsid w:val="000F61BB"/>
    <w:rsid w:val="000F7D33"/>
    <w:rsid w:val="00100461"/>
    <w:rsid w:val="00104F10"/>
    <w:rsid w:val="001309AD"/>
    <w:rsid w:val="0013774E"/>
    <w:rsid w:val="00137788"/>
    <w:rsid w:val="001575A8"/>
    <w:rsid w:val="001654D1"/>
    <w:rsid w:val="00177FD3"/>
    <w:rsid w:val="001814D7"/>
    <w:rsid w:val="00183E40"/>
    <w:rsid w:val="001A1581"/>
    <w:rsid w:val="001B3334"/>
    <w:rsid w:val="001B6A19"/>
    <w:rsid w:val="001C0916"/>
    <w:rsid w:val="001C6373"/>
    <w:rsid w:val="001C6C1F"/>
    <w:rsid w:val="001C7A9E"/>
    <w:rsid w:val="001D0E8D"/>
    <w:rsid w:val="001D5F5C"/>
    <w:rsid w:val="001D72AA"/>
    <w:rsid w:val="001E1345"/>
    <w:rsid w:val="001E1800"/>
    <w:rsid w:val="001E481E"/>
    <w:rsid w:val="001F1182"/>
    <w:rsid w:val="001F466C"/>
    <w:rsid w:val="001F6C0C"/>
    <w:rsid w:val="002147AA"/>
    <w:rsid w:val="00216220"/>
    <w:rsid w:val="00224DA3"/>
    <w:rsid w:val="00225EF2"/>
    <w:rsid w:val="002321E7"/>
    <w:rsid w:val="00240994"/>
    <w:rsid w:val="00240A94"/>
    <w:rsid w:val="0024336F"/>
    <w:rsid w:val="00243C3F"/>
    <w:rsid w:val="00262921"/>
    <w:rsid w:val="00272B1C"/>
    <w:rsid w:val="00273969"/>
    <w:rsid w:val="00273970"/>
    <w:rsid w:val="002755A5"/>
    <w:rsid w:val="00276A5D"/>
    <w:rsid w:val="00280FE1"/>
    <w:rsid w:val="00297BE2"/>
    <w:rsid w:val="002A5F53"/>
    <w:rsid w:val="002A6C9E"/>
    <w:rsid w:val="002D315E"/>
    <w:rsid w:val="002E16E4"/>
    <w:rsid w:val="002E727C"/>
    <w:rsid w:val="002F12C0"/>
    <w:rsid w:val="002F13E0"/>
    <w:rsid w:val="002F43FF"/>
    <w:rsid w:val="002F5A44"/>
    <w:rsid w:val="002F64AA"/>
    <w:rsid w:val="002F7255"/>
    <w:rsid w:val="003004C6"/>
    <w:rsid w:val="00303DC7"/>
    <w:rsid w:val="00307AF6"/>
    <w:rsid w:val="003147B0"/>
    <w:rsid w:val="003213F2"/>
    <w:rsid w:val="00325571"/>
    <w:rsid w:val="00325BBD"/>
    <w:rsid w:val="003300CD"/>
    <w:rsid w:val="00330267"/>
    <w:rsid w:val="003323D3"/>
    <w:rsid w:val="003347F8"/>
    <w:rsid w:val="0033541A"/>
    <w:rsid w:val="003373DB"/>
    <w:rsid w:val="00344B66"/>
    <w:rsid w:val="003463E8"/>
    <w:rsid w:val="0034790D"/>
    <w:rsid w:val="003517C6"/>
    <w:rsid w:val="00357304"/>
    <w:rsid w:val="00366E1A"/>
    <w:rsid w:val="00376205"/>
    <w:rsid w:val="00386181"/>
    <w:rsid w:val="00391580"/>
    <w:rsid w:val="00391F27"/>
    <w:rsid w:val="00393239"/>
    <w:rsid w:val="0039412D"/>
    <w:rsid w:val="003962B1"/>
    <w:rsid w:val="003974A4"/>
    <w:rsid w:val="00397BA2"/>
    <w:rsid w:val="003B3275"/>
    <w:rsid w:val="003B4179"/>
    <w:rsid w:val="003D0E0B"/>
    <w:rsid w:val="003D4C8E"/>
    <w:rsid w:val="003E04D2"/>
    <w:rsid w:val="003E3E42"/>
    <w:rsid w:val="003E4E5D"/>
    <w:rsid w:val="003F35FE"/>
    <w:rsid w:val="004027CD"/>
    <w:rsid w:val="00403E0F"/>
    <w:rsid w:val="00415C7D"/>
    <w:rsid w:val="004244F0"/>
    <w:rsid w:val="004253BB"/>
    <w:rsid w:val="00437911"/>
    <w:rsid w:val="00446991"/>
    <w:rsid w:val="00456A00"/>
    <w:rsid w:val="00494BFA"/>
    <w:rsid w:val="00496876"/>
    <w:rsid w:val="004972B8"/>
    <w:rsid w:val="004A5891"/>
    <w:rsid w:val="004B2FF7"/>
    <w:rsid w:val="004B501C"/>
    <w:rsid w:val="004B5F68"/>
    <w:rsid w:val="004B74BD"/>
    <w:rsid w:val="004C2F7A"/>
    <w:rsid w:val="004C3243"/>
    <w:rsid w:val="004C70D1"/>
    <w:rsid w:val="004D4B9B"/>
    <w:rsid w:val="004D6B84"/>
    <w:rsid w:val="00500CE2"/>
    <w:rsid w:val="00503CE1"/>
    <w:rsid w:val="00503D3A"/>
    <w:rsid w:val="0051167E"/>
    <w:rsid w:val="00512024"/>
    <w:rsid w:val="005154FF"/>
    <w:rsid w:val="00516F4F"/>
    <w:rsid w:val="00517403"/>
    <w:rsid w:val="00522FB2"/>
    <w:rsid w:val="00523A8B"/>
    <w:rsid w:val="00531F8A"/>
    <w:rsid w:val="0053649B"/>
    <w:rsid w:val="005368B8"/>
    <w:rsid w:val="0054555D"/>
    <w:rsid w:val="00567D35"/>
    <w:rsid w:val="00570E84"/>
    <w:rsid w:val="00575644"/>
    <w:rsid w:val="00575901"/>
    <w:rsid w:val="00576F6C"/>
    <w:rsid w:val="005809E3"/>
    <w:rsid w:val="00584D11"/>
    <w:rsid w:val="00593F00"/>
    <w:rsid w:val="005A177E"/>
    <w:rsid w:val="005A1F44"/>
    <w:rsid w:val="005B1344"/>
    <w:rsid w:val="005B6F1C"/>
    <w:rsid w:val="005C2448"/>
    <w:rsid w:val="005C516B"/>
    <w:rsid w:val="005D20A1"/>
    <w:rsid w:val="005D4F78"/>
    <w:rsid w:val="005E2959"/>
    <w:rsid w:val="005F1343"/>
    <w:rsid w:val="005F39BB"/>
    <w:rsid w:val="0060130D"/>
    <w:rsid w:val="006165A9"/>
    <w:rsid w:val="0062295B"/>
    <w:rsid w:val="0062551E"/>
    <w:rsid w:val="00630C5C"/>
    <w:rsid w:val="00632695"/>
    <w:rsid w:val="006362B4"/>
    <w:rsid w:val="00645C75"/>
    <w:rsid w:val="00653F48"/>
    <w:rsid w:val="00655B98"/>
    <w:rsid w:val="00655DEC"/>
    <w:rsid w:val="00660829"/>
    <w:rsid w:val="006646A3"/>
    <w:rsid w:val="00665836"/>
    <w:rsid w:val="00670673"/>
    <w:rsid w:val="00680048"/>
    <w:rsid w:val="006817F5"/>
    <w:rsid w:val="0068317F"/>
    <w:rsid w:val="006B0CD9"/>
    <w:rsid w:val="006B540F"/>
    <w:rsid w:val="006C213C"/>
    <w:rsid w:val="006D7CA7"/>
    <w:rsid w:val="007050AF"/>
    <w:rsid w:val="00706C41"/>
    <w:rsid w:val="00716B26"/>
    <w:rsid w:val="00722BD9"/>
    <w:rsid w:val="00723F11"/>
    <w:rsid w:val="00725376"/>
    <w:rsid w:val="00727F63"/>
    <w:rsid w:val="007357F1"/>
    <w:rsid w:val="00737411"/>
    <w:rsid w:val="0075498D"/>
    <w:rsid w:val="00755537"/>
    <w:rsid w:val="007641AF"/>
    <w:rsid w:val="00776E37"/>
    <w:rsid w:val="00780173"/>
    <w:rsid w:val="00780C2F"/>
    <w:rsid w:val="00792AA8"/>
    <w:rsid w:val="007A1D78"/>
    <w:rsid w:val="007A3C66"/>
    <w:rsid w:val="007B2491"/>
    <w:rsid w:val="007B2818"/>
    <w:rsid w:val="007B465E"/>
    <w:rsid w:val="007C4680"/>
    <w:rsid w:val="007D11D2"/>
    <w:rsid w:val="007D2D7E"/>
    <w:rsid w:val="00812F4F"/>
    <w:rsid w:val="00815175"/>
    <w:rsid w:val="00846179"/>
    <w:rsid w:val="00850F66"/>
    <w:rsid w:val="00853CED"/>
    <w:rsid w:val="00855DC7"/>
    <w:rsid w:val="00861F99"/>
    <w:rsid w:val="00863523"/>
    <w:rsid w:val="008729EF"/>
    <w:rsid w:val="00877E1D"/>
    <w:rsid w:val="008813F4"/>
    <w:rsid w:val="00887BE7"/>
    <w:rsid w:val="00887C98"/>
    <w:rsid w:val="008907CF"/>
    <w:rsid w:val="008928AA"/>
    <w:rsid w:val="00894A54"/>
    <w:rsid w:val="008A0EA6"/>
    <w:rsid w:val="008C44C7"/>
    <w:rsid w:val="008D39A3"/>
    <w:rsid w:val="008E0B11"/>
    <w:rsid w:val="008E1186"/>
    <w:rsid w:val="008F0C7E"/>
    <w:rsid w:val="008F44D3"/>
    <w:rsid w:val="008F7235"/>
    <w:rsid w:val="00904FDF"/>
    <w:rsid w:val="009055D3"/>
    <w:rsid w:val="00906270"/>
    <w:rsid w:val="00914396"/>
    <w:rsid w:val="00921296"/>
    <w:rsid w:val="0092338A"/>
    <w:rsid w:val="00934FB2"/>
    <w:rsid w:val="009370BF"/>
    <w:rsid w:val="009404AC"/>
    <w:rsid w:val="00942790"/>
    <w:rsid w:val="00947717"/>
    <w:rsid w:val="009506BF"/>
    <w:rsid w:val="0097026D"/>
    <w:rsid w:val="009770F8"/>
    <w:rsid w:val="00977E17"/>
    <w:rsid w:val="00982663"/>
    <w:rsid w:val="009A3A26"/>
    <w:rsid w:val="009A5292"/>
    <w:rsid w:val="009A5FDE"/>
    <w:rsid w:val="009B607A"/>
    <w:rsid w:val="009C566B"/>
    <w:rsid w:val="009C6851"/>
    <w:rsid w:val="009C69F6"/>
    <w:rsid w:val="009D1F0A"/>
    <w:rsid w:val="009D5701"/>
    <w:rsid w:val="009E474C"/>
    <w:rsid w:val="00A0009A"/>
    <w:rsid w:val="00A067B5"/>
    <w:rsid w:val="00A10A4A"/>
    <w:rsid w:val="00A1343B"/>
    <w:rsid w:val="00A20A55"/>
    <w:rsid w:val="00A22F25"/>
    <w:rsid w:val="00A30B94"/>
    <w:rsid w:val="00A33502"/>
    <w:rsid w:val="00A33E4B"/>
    <w:rsid w:val="00A37339"/>
    <w:rsid w:val="00A37857"/>
    <w:rsid w:val="00A41BD1"/>
    <w:rsid w:val="00A433F4"/>
    <w:rsid w:val="00A5038A"/>
    <w:rsid w:val="00A70219"/>
    <w:rsid w:val="00A7166A"/>
    <w:rsid w:val="00A73790"/>
    <w:rsid w:val="00A7539E"/>
    <w:rsid w:val="00A81192"/>
    <w:rsid w:val="00A854B5"/>
    <w:rsid w:val="00A8557B"/>
    <w:rsid w:val="00A91C4E"/>
    <w:rsid w:val="00A930DD"/>
    <w:rsid w:val="00A93618"/>
    <w:rsid w:val="00A96FF5"/>
    <w:rsid w:val="00A97F64"/>
    <w:rsid w:val="00AA6D63"/>
    <w:rsid w:val="00AC0224"/>
    <w:rsid w:val="00AC12EA"/>
    <w:rsid w:val="00AC1C3C"/>
    <w:rsid w:val="00AC6EC6"/>
    <w:rsid w:val="00AD2BF7"/>
    <w:rsid w:val="00AD7F14"/>
    <w:rsid w:val="00AE2BF1"/>
    <w:rsid w:val="00AE715C"/>
    <w:rsid w:val="00AF445D"/>
    <w:rsid w:val="00AF4D20"/>
    <w:rsid w:val="00B0081D"/>
    <w:rsid w:val="00B01525"/>
    <w:rsid w:val="00B04986"/>
    <w:rsid w:val="00B1412D"/>
    <w:rsid w:val="00B24E80"/>
    <w:rsid w:val="00B272A0"/>
    <w:rsid w:val="00B27688"/>
    <w:rsid w:val="00B30AA1"/>
    <w:rsid w:val="00B35E64"/>
    <w:rsid w:val="00B415FC"/>
    <w:rsid w:val="00B42554"/>
    <w:rsid w:val="00B47882"/>
    <w:rsid w:val="00B56E19"/>
    <w:rsid w:val="00B6530C"/>
    <w:rsid w:val="00B674AE"/>
    <w:rsid w:val="00B75629"/>
    <w:rsid w:val="00B763F6"/>
    <w:rsid w:val="00B8198D"/>
    <w:rsid w:val="00B87F9E"/>
    <w:rsid w:val="00B943D7"/>
    <w:rsid w:val="00BA0275"/>
    <w:rsid w:val="00BA4F9A"/>
    <w:rsid w:val="00BB46FB"/>
    <w:rsid w:val="00BC7D86"/>
    <w:rsid w:val="00BD0EEE"/>
    <w:rsid w:val="00BD54C2"/>
    <w:rsid w:val="00BD7F22"/>
    <w:rsid w:val="00BE34B1"/>
    <w:rsid w:val="00BF31C8"/>
    <w:rsid w:val="00C02687"/>
    <w:rsid w:val="00C115E9"/>
    <w:rsid w:val="00C26E00"/>
    <w:rsid w:val="00C31E08"/>
    <w:rsid w:val="00C46E7E"/>
    <w:rsid w:val="00C50814"/>
    <w:rsid w:val="00C50A0F"/>
    <w:rsid w:val="00C54720"/>
    <w:rsid w:val="00C5629B"/>
    <w:rsid w:val="00C573E3"/>
    <w:rsid w:val="00C57E44"/>
    <w:rsid w:val="00C64156"/>
    <w:rsid w:val="00C73AD6"/>
    <w:rsid w:val="00C75E1D"/>
    <w:rsid w:val="00C763B2"/>
    <w:rsid w:val="00C77AA3"/>
    <w:rsid w:val="00C82EB1"/>
    <w:rsid w:val="00C83AC8"/>
    <w:rsid w:val="00C84F4E"/>
    <w:rsid w:val="00C9052A"/>
    <w:rsid w:val="00C9467C"/>
    <w:rsid w:val="00C95350"/>
    <w:rsid w:val="00CA706D"/>
    <w:rsid w:val="00CB2EEB"/>
    <w:rsid w:val="00CB6B05"/>
    <w:rsid w:val="00CC06BA"/>
    <w:rsid w:val="00CC27B2"/>
    <w:rsid w:val="00CD7F08"/>
    <w:rsid w:val="00CE156A"/>
    <w:rsid w:val="00CF0F71"/>
    <w:rsid w:val="00CF1837"/>
    <w:rsid w:val="00CF1DCD"/>
    <w:rsid w:val="00CF43C9"/>
    <w:rsid w:val="00CF5DA2"/>
    <w:rsid w:val="00CF6365"/>
    <w:rsid w:val="00CF714C"/>
    <w:rsid w:val="00D02505"/>
    <w:rsid w:val="00D030E5"/>
    <w:rsid w:val="00D05FEE"/>
    <w:rsid w:val="00D14E0C"/>
    <w:rsid w:val="00D21451"/>
    <w:rsid w:val="00D21ADF"/>
    <w:rsid w:val="00D22B33"/>
    <w:rsid w:val="00D2322B"/>
    <w:rsid w:val="00D25CA0"/>
    <w:rsid w:val="00D348A5"/>
    <w:rsid w:val="00D40790"/>
    <w:rsid w:val="00D41B5D"/>
    <w:rsid w:val="00D4206F"/>
    <w:rsid w:val="00D42C3E"/>
    <w:rsid w:val="00D443AF"/>
    <w:rsid w:val="00D504C0"/>
    <w:rsid w:val="00D72057"/>
    <w:rsid w:val="00D7234E"/>
    <w:rsid w:val="00D74927"/>
    <w:rsid w:val="00D764A7"/>
    <w:rsid w:val="00D91278"/>
    <w:rsid w:val="00D95951"/>
    <w:rsid w:val="00DA0F2C"/>
    <w:rsid w:val="00DA3A6F"/>
    <w:rsid w:val="00DA5DA3"/>
    <w:rsid w:val="00DA7964"/>
    <w:rsid w:val="00DB050A"/>
    <w:rsid w:val="00DB3B5D"/>
    <w:rsid w:val="00DE1F0D"/>
    <w:rsid w:val="00DE301F"/>
    <w:rsid w:val="00DF19EA"/>
    <w:rsid w:val="00DF6866"/>
    <w:rsid w:val="00E01E08"/>
    <w:rsid w:val="00E12245"/>
    <w:rsid w:val="00E13B1E"/>
    <w:rsid w:val="00E244B8"/>
    <w:rsid w:val="00E251C8"/>
    <w:rsid w:val="00E26D82"/>
    <w:rsid w:val="00E32A27"/>
    <w:rsid w:val="00E45F28"/>
    <w:rsid w:val="00E46D86"/>
    <w:rsid w:val="00E72158"/>
    <w:rsid w:val="00E7225C"/>
    <w:rsid w:val="00E809FD"/>
    <w:rsid w:val="00E80F84"/>
    <w:rsid w:val="00E849AF"/>
    <w:rsid w:val="00E876FF"/>
    <w:rsid w:val="00E909E0"/>
    <w:rsid w:val="00EA1CD8"/>
    <w:rsid w:val="00EA3696"/>
    <w:rsid w:val="00ED25D5"/>
    <w:rsid w:val="00ED46AC"/>
    <w:rsid w:val="00ED605B"/>
    <w:rsid w:val="00ED66C5"/>
    <w:rsid w:val="00ED7F77"/>
    <w:rsid w:val="00EE0807"/>
    <w:rsid w:val="00EE1E21"/>
    <w:rsid w:val="00EF7671"/>
    <w:rsid w:val="00F04995"/>
    <w:rsid w:val="00F05A6D"/>
    <w:rsid w:val="00F2319E"/>
    <w:rsid w:val="00F23778"/>
    <w:rsid w:val="00F23A69"/>
    <w:rsid w:val="00F322AB"/>
    <w:rsid w:val="00F43B18"/>
    <w:rsid w:val="00F52FD7"/>
    <w:rsid w:val="00F535BB"/>
    <w:rsid w:val="00F53C14"/>
    <w:rsid w:val="00F54A41"/>
    <w:rsid w:val="00F559F4"/>
    <w:rsid w:val="00F6335A"/>
    <w:rsid w:val="00F6492B"/>
    <w:rsid w:val="00F65A99"/>
    <w:rsid w:val="00F66B21"/>
    <w:rsid w:val="00F72048"/>
    <w:rsid w:val="00F9052E"/>
    <w:rsid w:val="00F9493B"/>
    <w:rsid w:val="00F960DD"/>
    <w:rsid w:val="00FA78B2"/>
    <w:rsid w:val="00FB0A7B"/>
    <w:rsid w:val="00FB6C2A"/>
    <w:rsid w:val="00FB78D3"/>
    <w:rsid w:val="00FB7EA8"/>
    <w:rsid w:val="00FC6ADA"/>
    <w:rsid w:val="00FD741B"/>
    <w:rsid w:val="00FE4634"/>
    <w:rsid w:val="00FE7AD7"/>
    <w:rsid w:val="00FF42BF"/>
    <w:rsid w:val="00FF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495B5"/>
  <w15:chartTrackingRefBased/>
  <w15:docId w15:val="{9F36DE94-86F2-4A2D-8D9B-2EE7504F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qFormat/>
    <w:pPr>
      <w:keepNext/>
      <w:outlineLvl w:val="1"/>
    </w:pPr>
    <w:rPr>
      <w:rFonts w:ascii="Gill Sans MT" w:hAnsi="Gill Sans MT"/>
      <w: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rPr>
      <w:snapToGrid w:val="0"/>
      <w:color w:val="000000"/>
      <w:sz w:val="24"/>
      <w:lang w:eastAsia="en-US"/>
    </w:rPr>
  </w:style>
  <w:style w:type="paragraph" w:customStyle="1" w:styleId="romannolist">
    <w:name w:val="roman no list"/>
    <w:autoRedefine/>
    <w:pPr>
      <w:numPr>
        <w:numId w:val="2"/>
      </w:numPr>
      <w:spacing w:after="120"/>
      <w:ind w:left="1440"/>
    </w:pPr>
    <w:rPr>
      <w:snapToGrid w:val="0"/>
      <w:sz w:val="24"/>
      <w:lang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Hyperlink">
    <w:name w:val="Hyperlink"/>
    <w:rsid w:val="00B30AA1"/>
    <w:rPr>
      <w:color w:val="0563C1"/>
      <w:u w:val="single"/>
    </w:rPr>
  </w:style>
  <w:style w:type="character" w:styleId="UnresolvedMention">
    <w:name w:val="Unresolved Mention"/>
    <w:uiPriority w:val="99"/>
    <w:semiHidden/>
    <w:unhideWhenUsed/>
    <w:rsid w:val="00B30AA1"/>
    <w:rPr>
      <w:color w:val="605E5C"/>
      <w:shd w:val="clear" w:color="auto" w:fill="E1DFDD"/>
    </w:rPr>
  </w:style>
  <w:style w:type="character" w:customStyle="1" w:styleId="FooterChar">
    <w:name w:val="Footer Char"/>
    <w:link w:val="Footer"/>
    <w:uiPriority w:val="99"/>
    <w:rsid w:val="00503CE1"/>
    <w:rPr>
      <w:rFonts w:ascii="Garamond" w:hAnsi="Garamond"/>
      <w:sz w:val="24"/>
      <w:lang w:eastAsia="en-US"/>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216220"/>
    <w:pPr>
      <w:ind w:left="720"/>
      <w:contextualSpacing/>
    </w:pPr>
  </w:style>
  <w:style w:type="table" w:styleId="ListTable4-Accent1">
    <w:name w:val="List Table 4 Accent 1"/>
    <w:basedOn w:val="TableNormal"/>
    <w:uiPriority w:val="49"/>
    <w:rsid w:val="00216220"/>
    <w:rPr>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7050AF"/>
    <w:pPr>
      <w:spacing w:before="100" w:beforeAutospacing="1" w:after="100" w:afterAutospacing="1"/>
    </w:pPr>
    <w:rPr>
      <w:rFonts w:ascii="Times New Roman" w:hAnsi="Times New Roman"/>
      <w:szCs w:val="24"/>
      <w:lang w:eastAsia="en-GB"/>
    </w:rPr>
  </w:style>
  <w:style w:type="character" w:customStyle="1" w:styleId="BodyTextChar">
    <w:name w:val="Body Text Char"/>
    <w:link w:val="BodyText"/>
    <w:rsid w:val="008D39A3"/>
    <w:rPr>
      <w:rFonts w:ascii="Garamond" w:hAnsi="Garamond"/>
      <w:snapToGrid w:val="0"/>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rsid w:val="008D39A3"/>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64084">
      <w:bodyDiv w:val="1"/>
      <w:marLeft w:val="0"/>
      <w:marRight w:val="0"/>
      <w:marTop w:val="0"/>
      <w:marBottom w:val="0"/>
      <w:divBdr>
        <w:top w:val="none" w:sz="0" w:space="0" w:color="auto"/>
        <w:left w:val="none" w:sz="0" w:space="0" w:color="auto"/>
        <w:bottom w:val="none" w:sz="0" w:space="0" w:color="auto"/>
        <w:right w:val="none" w:sz="0" w:space="0" w:color="auto"/>
      </w:divBdr>
    </w:div>
    <w:div w:id="362052124">
      <w:bodyDiv w:val="1"/>
      <w:marLeft w:val="0"/>
      <w:marRight w:val="0"/>
      <w:marTop w:val="0"/>
      <w:marBottom w:val="0"/>
      <w:divBdr>
        <w:top w:val="none" w:sz="0" w:space="0" w:color="auto"/>
        <w:left w:val="none" w:sz="0" w:space="0" w:color="auto"/>
        <w:bottom w:val="none" w:sz="0" w:space="0" w:color="auto"/>
        <w:right w:val="none" w:sz="0" w:space="0" w:color="auto"/>
      </w:divBdr>
    </w:div>
    <w:div w:id="456264228">
      <w:bodyDiv w:val="1"/>
      <w:marLeft w:val="0"/>
      <w:marRight w:val="0"/>
      <w:marTop w:val="0"/>
      <w:marBottom w:val="0"/>
      <w:divBdr>
        <w:top w:val="none" w:sz="0" w:space="0" w:color="auto"/>
        <w:left w:val="none" w:sz="0" w:space="0" w:color="auto"/>
        <w:bottom w:val="none" w:sz="0" w:space="0" w:color="auto"/>
        <w:right w:val="none" w:sz="0" w:space="0" w:color="auto"/>
      </w:divBdr>
    </w:div>
    <w:div w:id="590938123">
      <w:bodyDiv w:val="1"/>
      <w:marLeft w:val="0"/>
      <w:marRight w:val="0"/>
      <w:marTop w:val="0"/>
      <w:marBottom w:val="0"/>
      <w:divBdr>
        <w:top w:val="none" w:sz="0" w:space="0" w:color="auto"/>
        <w:left w:val="none" w:sz="0" w:space="0" w:color="auto"/>
        <w:bottom w:val="none" w:sz="0" w:space="0" w:color="auto"/>
        <w:right w:val="none" w:sz="0" w:space="0" w:color="auto"/>
      </w:divBdr>
    </w:div>
    <w:div w:id="956761602">
      <w:bodyDiv w:val="1"/>
      <w:marLeft w:val="0"/>
      <w:marRight w:val="0"/>
      <w:marTop w:val="0"/>
      <w:marBottom w:val="0"/>
      <w:divBdr>
        <w:top w:val="none" w:sz="0" w:space="0" w:color="auto"/>
        <w:left w:val="none" w:sz="0" w:space="0" w:color="auto"/>
        <w:bottom w:val="none" w:sz="0" w:space="0" w:color="auto"/>
        <w:right w:val="none" w:sz="0" w:space="0" w:color="auto"/>
      </w:divBdr>
    </w:div>
    <w:div w:id="977538165">
      <w:bodyDiv w:val="1"/>
      <w:marLeft w:val="0"/>
      <w:marRight w:val="0"/>
      <w:marTop w:val="0"/>
      <w:marBottom w:val="0"/>
      <w:divBdr>
        <w:top w:val="none" w:sz="0" w:space="0" w:color="auto"/>
        <w:left w:val="none" w:sz="0" w:space="0" w:color="auto"/>
        <w:bottom w:val="none" w:sz="0" w:space="0" w:color="auto"/>
        <w:right w:val="none" w:sz="0" w:space="0" w:color="auto"/>
      </w:divBdr>
      <w:divsChild>
        <w:div w:id="1788742235">
          <w:marLeft w:val="0"/>
          <w:marRight w:val="0"/>
          <w:marTop w:val="0"/>
          <w:marBottom w:val="0"/>
          <w:divBdr>
            <w:top w:val="none" w:sz="0" w:space="0" w:color="auto"/>
            <w:left w:val="none" w:sz="0" w:space="0" w:color="auto"/>
            <w:bottom w:val="none" w:sz="0" w:space="0" w:color="auto"/>
            <w:right w:val="none" w:sz="0" w:space="0" w:color="auto"/>
          </w:divBdr>
          <w:divsChild>
            <w:div w:id="1933540922">
              <w:marLeft w:val="0"/>
              <w:marRight w:val="0"/>
              <w:marTop w:val="0"/>
              <w:marBottom w:val="0"/>
              <w:divBdr>
                <w:top w:val="none" w:sz="0" w:space="0" w:color="auto"/>
                <w:left w:val="none" w:sz="0" w:space="0" w:color="auto"/>
                <w:bottom w:val="none" w:sz="0" w:space="0" w:color="auto"/>
                <w:right w:val="none" w:sz="0" w:space="0" w:color="auto"/>
              </w:divBdr>
            </w:div>
            <w:div w:id="1437360322">
              <w:marLeft w:val="0"/>
              <w:marRight w:val="0"/>
              <w:marTop w:val="0"/>
              <w:marBottom w:val="0"/>
              <w:divBdr>
                <w:top w:val="none" w:sz="0" w:space="0" w:color="auto"/>
                <w:left w:val="none" w:sz="0" w:space="0" w:color="auto"/>
                <w:bottom w:val="none" w:sz="0" w:space="0" w:color="auto"/>
                <w:right w:val="none" w:sz="0" w:space="0" w:color="auto"/>
              </w:divBdr>
            </w:div>
            <w:div w:id="202866521">
              <w:marLeft w:val="0"/>
              <w:marRight w:val="0"/>
              <w:marTop w:val="0"/>
              <w:marBottom w:val="0"/>
              <w:divBdr>
                <w:top w:val="none" w:sz="0" w:space="0" w:color="auto"/>
                <w:left w:val="none" w:sz="0" w:space="0" w:color="auto"/>
                <w:bottom w:val="none" w:sz="0" w:space="0" w:color="auto"/>
                <w:right w:val="none" w:sz="0" w:space="0" w:color="auto"/>
              </w:divBdr>
            </w:div>
            <w:div w:id="1115952651">
              <w:marLeft w:val="0"/>
              <w:marRight w:val="0"/>
              <w:marTop w:val="0"/>
              <w:marBottom w:val="0"/>
              <w:divBdr>
                <w:top w:val="none" w:sz="0" w:space="0" w:color="auto"/>
                <w:left w:val="none" w:sz="0" w:space="0" w:color="auto"/>
                <w:bottom w:val="none" w:sz="0" w:space="0" w:color="auto"/>
                <w:right w:val="none" w:sz="0" w:space="0" w:color="auto"/>
              </w:divBdr>
            </w:div>
            <w:div w:id="371081663">
              <w:marLeft w:val="0"/>
              <w:marRight w:val="0"/>
              <w:marTop w:val="0"/>
              <w:marBottom w:val="0"/>
              <w:divBdr>
                <w:top w:val="none" w:sz="0" w:space="0" w:color="auto"/>
                <w:left w:val="none" w:sz="0" w:space="0" w:color="auto"/>
                <w:bottom w:val="none" w:sz="0" w:space="0" w:color="auto"/>
                <w:right w:val="none" w:sz="0" w:space="0" w:color="auto"/>
              </w:divBdr>
            </w:div>
            <w:div w:id="1314487297">
              <w:marLeft w:val="0"/>
              <w:marRight w:val="0"/>
              <w:marTop w:val="0"/>
              <w:marBottom w:val="0"/>
              <w:divBdr>
                <w:top w:val="none" w:sz="0" w:space="0" w:color="auto"/>
                <w:left w:val="none" w:sz="0" w:space="0" w:color="auto"/>
                <w:bottom w:val="none" w:sz="0" w:space="0" w:color="auto"/>
                <w:right w:val="none" w:sz="0" w:space="0" w:color="auto"/>
              </w:divBdr>
            </w:div>
          </w:divsChild>
        </w:div>
        <w:div w:id="1111903072">
          <w:marLeft w:val="0"/>
          <w:marRight w:val="0"/>
          <w:marTop w:val="0"/>
          <w:marBottom w:val="0"/>
          <w:divBdr>
            <w:top w:val="none" w:sz="0" w:space="0" w:color="auto"/>
            <w:left w:val="none" w:sz="0" w:space="0" w:color="auto"/>
            <w:bottom w:val="none" w:sz="0" w:space="0" w:color="auto"/>
            <w:right w:val="none" w:sz="0" w:space="0" w:color="auto"/>
          </w:divBdr>
          <w:divsChild>
            <w:div w:id="1658533086">
              <w:marLeft w:val="0"/>
              <w:marRight w:val="0"/>
              <w:marTop w:val="0"/>
              <w:marBottom w:val="0"/>
              <w:divBdr>
                <w:top w:val="none" w:sz="0" w:space="0" w:color="auto"/>
                <w:left w:val="none" w:sz="0" w:space="0" w:color="auto"/>
                <w:bottom w:val="none" w:sz="0" w:space="0" w:color="auto"/>
                <w:right w:val="none" w:sz="0" w:space="0" w:color="auto"/>
              </w:divBdr>
            </w:div>
            <w:div w:id="995491987">
              <w:marLeft w:val="0"/>
              <w:marRight w:val="0"/>
              <w:marTop w:val="0"/>
              <w:marBottom w:val="0"/>
              <w:divBdr>
                <w:top w:val="none" w:sz="0" w:space="0" w:color="auto"/>
                <w:left w:val="none" w:sz="0" w:space="0" w:color="auto"/>
                <w:bottom w:val="none" w:sz="0" w:space="0" w:color="auto"/>
                <w:right w:val="none" w:sz="0" w:space="0" w:color="auto"/>
              </w:divBdr>
            </w:div>
            <w:div w:id="241064581">
              <w:marLeft w:val="0"/>
              <w:marRight w:val="0"/>
              <w:marTop w:val="0"/>
              <w:marBottom w:val="0"/>
              <w:divBdr>
                <w:top w:val="none" w:sz="0" w:space="0" w:color="auto"/>
                <w:left w:val="none" w:sz="0" w:space="0" w:color="auto"/>
                <w:bottom w:val="none" w:sz="0" w:space="0" w:color="auto"/>
                <w:right w:val="none" w:sz="0" w:space="0" w:color="auto"/>
              </w:divBdr>
            </w:div>
            <w:div w:id="955141441">
              <w:marLeft w:val="0"/>
              <w:marRight w:val="0"/>
              <w:marTop w:val="0"/>
              <w:marBottom w:val="0"/>
              <w:divBdr>
                <w:top w:val="none" w:sz="0" w:space="0" w:color="auto"/>
                <w:left w:val="none" w:sz="0" w:space="0" w:color="auto"/>
                <w:bottom w:val="none" w:sz="0" w:space="0" w:color="auto"/>
                <w:right w:val="none" w:sz="0" w:space="0" w:color="auto"/>
              </w:divBdr>
            </w:div>
            <w:div w:id="1159880384">
              <w:marLeft w:val="0"/>
              <w:marRight w:val="0"/>
              <w:marTop w:val="0"/>
              <w:marBottom w:val="0"/>
              <w:divBdr>
                <w:top w:val="none" w:sz="0" w:space="0" w:color="auto"/>
                <w:left w:val="none" w:sz="0" w:space="0" w:color="auto"/>
                <w:bottom w:val="none" w:sz="0" w:space="0" w:color="auto"/>
                <w:right w:val="none" w:sz="0" w:space="0" w:color="auto"/>
              </w:divBdr>
            </w:div>
            <w:div w:id="223762459">
              <w:marLeft w:val="0"/>
              <w:marRight w:val="0"/>
              <w:marTop w:val="0"/>
              <w:marBottom w:val="0"/>
              <w:divBdr>
                <w:top w:val="none" w:sz="0" w:space="0" w:color="auto"/>
                <w:left w:val="none" w:sz="0" w:space="0" w:color="auto"/>
                <w:bottom w:val="none" w:sz="0" w:space="0" w:color="auto"/>
                <w:right w:val="none" w:sz="0" w:space="0" w:color="auto"/>
              </w:divBdr>
            </w:div>
            <w:div w:id="547641862">
              <w:marLeft w:val="0"/>
              <w:marRight w:val="0"/>
              <w:marTop w:val="0"/>
              <w:marBottom w:val="0"/>
              <w:divBdr>
                <w:top w:val="none" w:sz="0" w:space="0" w:color="auto"/>
                <w:left w:val="none" w:sz="0" w:space="0" w:color="auto"/>
                <w:bottom w:val="none" w:sz="0" w:space="0" w:color="auto"/>
                <w:right w:val="none" w:sz="0" w:space="0" w:color="auto"/>
              </w:divBdr>
            </w:div>
            <w:div w:id="1050155047">
              <w:marLeft w:val="0"/>
              <w:marRight w:val="0"/>
              <w:marTop w:val="0"/>
              <w:marBottom w:val="0"/>
              <w:divBdr>
                <w:top w:val="none" w:sz="0" w:space="0" w:color="auto"/>
                <w:left w:val="none" w:sz="0" w:space="0" w:color="auto"/>
                <w:bottom w:val="none" w:sz="0" w:space="0" w:color="auto"/>
                <w:right w:val="none" w:sz="0" w:space="0" w:color="auto"/>
              </w:divBdr>
            </w:div>
            <w:div w:id="427893504">
              <w:marLeft w:val="0"/>
              <w:marRight w:val="0"/>
              <w:marTop w:val="0"/>
              <w:marBottom w:val="0"/>
              <w:divBdr>
                <w:top w:val="none" w:sz="0" w:space="0" w:color="auto"/>
                <w:left w:val="none" w:sz="0" w:space="0" w:color="auto"/>
                <w:bottom w:val="none" w:sz="0" w:space="0" w:color="auto"/>
                <w:right w:val="none" w:sz="0" w:space="0" w:color="auto"/>
              </w:divBdr>
            </w:div>
            <w:div w:id="9891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1699">
      <w:bodyDiv w:val="1"/>
      <w:marLeft w:val="0"/>
      <w:marRight w:val="0"/>
      <w:marTop w:val="0"/>
      <w:marBottom w:val="0"/>
      <w:divBdr>
        <w:top w:val="none" w:sz="0" w:space="0" w:color="auto"/>
        <w:left w:val="none" w:sz="0" w:space="0" w:color="auto"/>
        <w:bottom w:val="none" w:sz="0" w:space="0" w:color="auto"/>
        <w:right w:val="none" w:sz="0" w:space="0" w:color="auto"/>
      </w:divBdr>
    </w:div>
    <w:div w:id="1262495849">
      <w:bodyDiv w:val="1"/>
      <w:marLeft w:val="0"/>
      <w:marRight w:val="0"/>
      <w:marTop w:val="0"/>
      <w:marBottom w:val="0"/>
      <w:divBdr>
        <w:top w:val="none" w:sz="0" w:space="0" w:color="auto"/>
        <w:left w:val="none" w:sz="0" w:space="0" w:color="auto"/>
        <w:bottom w:val="none" w:sz="0" w:space="0" w:color="auto"/>
        <w:right w:val="none" w:sz="0" w:space="0" w:color="auto"/>
      </w:divBdr>
    </w:div>
    <w:div w:id="1290673493">
      <w:bodyDiv w:val="1"/>
      <w:marLeft w:val="0"/>
      <w:marRight w:val="0"/>
      <w:marTop w:val="0"/>
      <w:marBottom w:val="0"/>
      <w:divBdr>
        <w:top w:val="none" w:sz="0" w:space="0" w:color="auto"/>
        <w:left w:val="none" w:sz="0" w:space="0" w:color="auto"/>
        <w:bottom w:val="none" w:sz="0" w:space="0" w:color="auto"/>
        <w:right w:val="none" w:sz="0" w:space="0" w:color="auto"/>
      </w:divBdr>
    </w:div>
    <w:div w:id="1839230948">
      <w:bodyDiv w:val="1"/>
      <w:marLeft w:val="0"/>
      <w:marRight w:val="0"/>
      <w:marTop w:val="0"/>
      <w:marBottom w:val="0"/>
      <w:divBdr>
        <w:top w:val="none" w:sz="0" w:space="0" w:color="auto"/>
        <w:left w:val="none" w:sz="0" w:space="0" w:color="auto"/>
        <w:bottom w:val="none" w:sz="0" w:space="0" w:color="auto"/>
        <w:right w:val="none" w:sz="0" w:space="0" w:color="auto"/>
      </w:divBdr>
      <w:divsChild>
        <w:div w:id="75833757">
          <w:marLeft w:val="0"/>
          <w:marRight w:val="0"/>
          <w:marTop w:val="0"/>
          <w:marBottom w:val="0"/>
          <w:divBdr>
            <w:top w:val="none" w:sz="0" w:space="0" w:color="auto"/>
            <w:left w:val="none" w:sz="0" w:space="0" w:color="auto"/>
            <w:bottom w:val="none" w:sz="0" w:space="0" w:color="auto"/>
            <w:right w:val="none" w:sz="0" w:space="0" w:color="auto"/>
          </w:divBdr>
          <w:divsChild>
            <w:div w:id="350763362">
              <w:marLeft w:val="0"/>
              <w:marRight w:val="0"/>
              <w:marTop w:val="0"/>
              <w:marBottom w:val="0"/>
              <w:divBdr>
                <w:top w:val="none" w:sz="0" w:space="0" w:color="auto"/>
                <w:left w:val="none" w:sz="0" w:space="0" w:color="auto"/>
                <w:bottom w:val="none" w:sz="0" w:space="0" w:color="auto"/>
                <w:right w:val="none" w:sz="0" w:space="0" w:color="auto"/>
              </w:divBdr>
            </w:div>
            <w:div w:id="1710958484">
              <w:marLeft w:val="0"/>
              <w:marRight w:val="0"/>
              <w:marTop w:val="0"/>
              <w:marBottom w:val="0"/>
              <w:divBdr>
                <w:top w:val="none" w:sz="0" w:space="0" w:color="auto"/>
                <w:left w:val="none" w:sz="0" w:space="0" w:color="auto"/>
                <w:bottom w:val="none" w:sz="0" w:space="0" w:color="auto"/>
                <w:right w:val="none" w:sz="0" w:space="0" w:color="auto"/>
              </w:divBdr>
            </w:div>
            <w:div w:id="681317934">
              <w:marLeft w:val="0"/>
              <w:marRight w:val="0"/>
              <w:marTop w:val="0"/>
              <w:marBottom w:val="0"/>
              <w:divBdr>
                <w:top w:val="none" w:sz="0" w:space="0" w:color="auto"/>
                <w:left w:val="none" w:sz="0" w:space="0" w:color="auto"/>
                <w:bottom w:val="none" w:sz="0" w:space="0" w:color="auto"/>
                <w:right w:val="none" w:sz="0" w:space="0" w:color="auto"/>
              </w:divBdr>
            </w:div>
            <w:div w:id="626006669">
              <w:marLeft w:val="0"/>
              <w:marRight w:val="0"/>
              <w:marTop w:val="0"/>
              <w:marBottom w:val="0"/>
              <w:divBdr>
                <w:top w:val="none" w:sz="0" w:space="0" w:color="auto"/>
                <w:left w:val="none" w:sz="0" w:space="0" w:color="auto"/>
                <w:bottom w:val="none" w:sz="0" w:space="0" w:color="auto"/>
                <w:right w:val="none" w:sz="0" w:space="0" w:color="auto"/>
              </w:divBdr>
            </w:div>
            <w:div w:id="1592004891">
              <w:marLeft w:val="0"/>
              <w:marRight w:val="0"/>
              <w:marTop w:val="0"/>
              <w:marBottom w:val="0"/>
              <w:divBdr>
                <w:top w:val="none" w:sz="0" w:space="0" w:color="auto"/>
                <w:left w:val="none" w:sz="0" w:space="0" w:color="auto"/>
                <w:bottom w:val="none" w:sz="0" w:space="0" w:color="auto"/>
                <w:right w:val="none" w:sz="0" w:space="0" w:color="auto"/>
              </w:divBdr>
            </w:div>
            <w:div w:id="992874460">
              <w:marLeft w:val="0"/>
              <w:marRight w:val="0"/>
              <w:marTop w:val="0"/>
              <w:marBottom w:val="0"/>
              <w:divBdr>
                <w:top w:val="none" w:sz="0" w:space="0" w:color="auto"/>
                <w:left w:val="none" w:sz="0" w:space="0" w:color="auto"/>
                <w:bottom w:val="none" w:sz="0" w:space="0" w:color="auto"/>
                <w:right w:val="none" w:sz="0" w:space="0" w:color="auto"/>
              </w:divBdr>
            </w:div>
          </w:divsChild>
        </w:div>
        <w:div w:id="197664599">
          <w:marLeft w:val="0"/>
          <w:marRight w:val="0"/>
          <w:marTop w:val="0"/>
          <w:marBottom w:val="0"/>
          <w:divBdr>
            <w:top w:val="none" w:sz="0" w:space="0" w:color="auto"/>
            <w:left w:val="none" w:sz="0" w:space="0" w:color="auto"/>
            <w:bottom w:val="none" w:sz="0" w:space="0" w:color="auto"/>
            <w:right w:val="none" w:sz="0" w:space="0" w:color="auto"/>
          </w:divBdr>
          <w:divsChild>
            <w:div w:id="394357327">
              <w:marLeft w:val="0"/>
              <w:marRight w:val="0"/>
              <w:marTop w:val="0"/>
              <w:marBottom w:val="0"/>
              <w:divBdr>
                <w:top w:val="none" w:sz="0" w:space="0" w:color="auto"/>
                <w:left w:val="none" w:sz="0" w:space="0" w:color="auto"/>
                <w:bottom w:val="none" w:sz="0" w:space="0" w:color="auto"/>
                <w:right w:val="none" w:sz="0" w:space="0" w:color="auto"/>
              </w:divBdr>
            </w:div>
            <w:div w:id="1850096377">
              <w:marLeft w:val="0"/>
              <w:marRight w:val="0"/>
              <w:marTop w:val="0"/>
              <w:marBottom w:val="0"/>
              <w:divBdr>
                <w:top w:val="none" w:sz="0" w:space="0" w:color="auto"/>
                <w:left w:val="none" w:sz="0" w:space="0" w:color="auto"/>
                <w:bottom w:val="none" w:sz="0" w:space="0" w:color="auto"/>
                <w:right w:val="none" w:sz="0" w:space="0" w:color="auto"/>
              </w:divBdr>
            </w:div>
            <w:div w:id="1916813086">
              <w:marLeft w:val="0"/>
              <w:marRight w:val="0"/>
              <w:marTop w:val="0"/>
              <w:marBottom w:val="0"/>
              <w:divBdr>
                <w:top w:val="none" w:sz="0" w:space="0" w:color="auto"/>
                <w:left w:val="none" w:sz="0" w:space="0" w:color="auto"/>
                <w:bottom w:val="none" w:sz="0" w:space="0" w:color="auto"/>
                <w:right w:val="none" w:sz="0" w:space="0" w:color="auto"/>
              </w:divBdr>
            </w:div>
            <w:div w:id="183640098">
              <w:marLeft w:val="0"/>
              <w:marRight w:val="0"/>
              <w:marTop w:val="0"/>
              <w:marBottom w:val="0"/>
              <w:divBdr>
                <w:top w:val="none" w:sz="0" w:space="0" w:color="auto"/>
                <w:left w:val="none" w:sz="0" w:space="0" w:color="auto"/>
                <w:bottom w:val="none" w:sz="0" w:space="0" w:color="auto"/>
                <w:right w:val="none" w:sz="0" w:space="0" w:color="auto"/>
              </w:divBdr>
            </w:div>
            <w:div w:id="1057779290">
              <w:marLeft w:val="0"/>
              <w:marRight w:val="0"/>
              <w:marTop w:val="0"/>
              <w:marBottom w:val="0"/>
              <w:divBdr>
                <w:top w:val="none" w:sz="0" w:space="0" w:color="auto"/>
                <w:left w:val="none" w:sz="0" w:space="0" w:color="auto"/>
                <w:bottom w:val="none" w:sz="0" w:space="0" w:color="auto"/>
                <w:right w:val="none" w:sz="0" w:space="0" w:color="auto"/>
              </w:divBdr>
            </w:div>
            <w:div w:id="492765994">
              <w:marLeft w:val="0"/>
              <w:marRight w:val="0"/>
              <w:marTop w:val="0"/>
              <w:marBottom w:val="0"/>
              <w:divBdr>
                <w:top w:val="none" w:sz="0" w:space="0" w:color="auto"/>
                <w:left w:val="none" w:sz="0" w:space="0" w:color="auto"/>
                <w:bottom w:val="none" w:sz="0" w:space="0" w:color="auto"/>
                <w:right w:val="none" w:sz="0" w:space="0" w:color="auto"/>
              </w:divBdr>
            </w:div>
            <w:div w:id="1507163070">
              <w:marLeft w:val="0"/>
              <w:marRight w:val="0"/>
              <w:marTop w:val="0"/>
              <w:marBottom w:val="0"/>
              <w:divBdr>
                <w:top w:val="none" w:sz="0" w:space="0" w:color="auto"/>
                <w:left w:val="none" w:sz="0" w:space="0" w:color="auto"/>
                <w:bottom w:val="none" w:sz="0" w:space="0" w:color="auto"/>
                <w:right w:val="none" w:sz="0" w:space="0" w:color="auto"/>
              </w:divBdr>
            </w:div>
            <w:div w:id="1623073156">
              <w:marLeft w:val="0"/>
              <w:marRight w:val="0"/>
              <w:marTop w:val="0"/>
              <w:marBottom w:val="0"/>
              <w:divBdr>
                <w:top w:val="none" w:sz="0" w:space="0" w:color="auto"/>
                <w:left w:val="none" w:sz="0" w:space="0" w:color="auto"/>
                <w:bottom w:val="none" w:sz="0" w:space="0" w:color="auto"/>
                <w:right w:val="none" w:sz="0" w:space="0" w:color="auto"/>
              </w:divBdr>
            </w:div>
            <w:div w:id="1697072611">
              <w:marLeft w:val="0"/>
              <w:marRight w:val="0"/>
              <w:marTop w:val="0"/>
              <w:marBottom w:val="0"/>
              <w:divBdr>
                <w:top w:val="none" w:sz="0" w:space="0" w:color="auto"/>
                <w:left w:val="none" w:sz="0" w:space="0" w:color="auto"/>
                <w:bottom w:val="none" w:sz="0" w:space="0" w:color="auto"/>
                <w:right w:val="none" w:sz="0" w:space="0" w:color="auto"/>
              </w:divBdr>
            </w:div>
            <w:div w:id="7246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9722">
      <w:bodyDiv w:val="1"/>
      <w:marLeft w:val="0"/>
      <w:marRight w:val="0"/>
      <w:marTop w:val="0"/>
      <w:marBottom w:val="0"/>
      <w:divBdr>
        <w:top w:val="none" w:sz="0" w:space="0" w:color="auto"/>
        <w:left w:val="none" w:sz="0" w:space="0" w:color="auto"/>
        <w:bottom w:val="none" w:sz="0" w:space="0" w:color="auto"/>
        <w:right w:val="none" w:sz="0" w:space="0" w:color="auto"/>
      </w:divBdr>
    </w:div>
    <w:div w:id="2030718110">
      <w:bodyDiv w:val="1"/>
      <w:marLeft w:val="0"/>
      <w:marRight w:val="0"/>
      <w:marTop w:val="0"/>
      <w:marBottom w:val="0"/>
      <w:divBdr>
        <w:top w:val="none" w:sz="0" w:space="0" w:color="auto"/>
        <w:left w:val="none" w:sz="0" w:space="0" w:color="auto"/>
        <w:bottom w:val="none" w:sz="0" w:space="0" w:color="auto"/>
        <w:right w:val="none" w:sz="0" w:space="0" w:color="auto"/>
      </w:divBdr>
    </w:div>
    <w:div w:id="2035418293">
      <w:bodyDiv w:val="1"/>
      <w:marLeft w:val="0"/>
      <w:marRight w:val="0"/>
      <w:marTop w:val="0"/>
      <w:marBottom w:val="0"/>
      <w:divBdr>
        <w:top w:val="none" w:sz="0" w:space="0" w:color="auto"/>
        <w:left w:val="none" w:sz="0" w:space="0" w:color="auto"/>
        <w:bottom w:val="none" w:sz="0" w:space="0" w:color="auto"/>
        <w:right w:val="none" w:sz="0" w:space="0" w:color="auto"/>
      </w:divBdr>
    </w:div>
    <w:div w:id="21130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F8E556BAE754EBE8109FB7F061C6B" ma:contentTypeVersion="19" ma:contentTypeDescription="Create a new document." ma:contentTypeScope="" ma:versionID="4723e0eaa459623f853393a308d0ef10">
  <xsd:schema xmlns:xsd="http://www.w3.org/2001/XMLSchema" xmlns:xs="http://www.w3.org/2001/XMLSchema" xmlns:p="http://schemas.microsoft.com/office/2006/metadata/properties" xmlns:ns1="http://schemas.microsoft.com/sharepoint/v3" xmlns:ns3="d9199fcf-ce2f-41bc-ae00-5ce69a83fb3e" xmlns:ns4="7246ac30-e1b9-4bd4-a1d0-692d0eab552e" targetNamespace="http://schemas.microsoft.com/office/2006/metadata/properties" ma:root="true" ma:fieldsID="fad195df4ce895a6eb272331ac7b88fb" ns1:_="" ns3:_="" ns4:_="">
    <xsd:import namespace="http://schemas.microsoft.com/sharepoint/v3"/>
    <xsd:import namespace="d9199fcf-ce2f-41bc-ae00-5ce69a83fb3e"/>
    <xsd:import namespace="7246ac30-e1b9-4bd4-a1d0-692d0eab5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99fcf-ce2f-41bc-ae00-5ce69a83f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6ac30-e1b9-4bd4-a1d0-692d0eab55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9199fcf-ce2f-41bc-ae00-5ce69a83fb3e" xsi:nil="true"/>
  </documentManagement>
</p:properties>
</file>

<file path=customXml/itemProps1.xml><?xml version="1.0" encoding="utf-8"?>
<ds:datastoreItem xmlns:ds="http://schemas.openxmlformats.org/officeDocument/2006/customXml" ds:itemID="{1BF3DA51-04C6-443A-993D-31792607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99fcf-ce2f-41bc-ae00-5ce69a83fb3e"/>
    <ds:schemaRef ds:uri="7246ac30-e1b9-4bd4-a1d0-692d0eab5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0AAC-EE51-448E-BB7A-26302FC143FC}">
  <ds:schemaRefs>
    <ds:schemaRef ds:uri="http://schemas.microsoft.com/sharepoint/v3/contenttype/forms"/>
  </ds:schemaRefs>
</ds:datastoreItem>
</file>

<file path=customXml/itemProps3.xml><?xml version="1.0" encoding="utf-8"?>
<ds:datastoreItem xmlns:ds="http://schemas.openxmlformats.org/officeDocument/2006/customXml" ds:itemID="{450D29C2-0A9D-4495-9C97-B1704961C8D9}">
  <ds:schemaRefs>
    <ds:schemaRef ds:uri="http://schemas.microsoft.com/office/2006/metadata/properties"/>
    <ds:schemaRef ds:uri="http://schemas.microsoft.com/office/infopath/2007/PartnerControls"/>
    <ds:schemaRef ds:uri="http://schemas.microsoft.com/sharepoint/v3"/>
    <ds:schemaRef ds:uri="d9199fcf-ce2f-41bc-ae00-5ce69a83fb3e"/>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HCC IT Services</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Jackson</dc:creator>
  <cp:keywords/>
  <dc:description/>
  <cp:lastModifiedBy>Minall, Andrew</cp:lastModifiedBy>
  <cp:revision>135</cp:revision>
  <cp:lastPrinted>2019-03-25T17:11:00Z</cp:lastPrinted>
  <dcterms:created xsi:type="dcterms:W3CDTF">2024-10-07T13:51:00Z</dcterms:created>
  <dcterms:modified xsi:type="dcterms:W3CDTF">2024-10-09T07:09:00Z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0x010100E73F8E556BAE754EBE8109FB7F061C6B</vt:lpwstr>
  </property>
</Properties>
</file>