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5D6D51" w:rsidRPr="004704DD" w14:paraId="094328AA" w14:textId="77777777">
        <w:trPr>
          <w:cantSplit/>
          <w:trHeight w:val="411"/>
          <w:tblHeader/>
        </w:trPr>
        <w:tc>
          <w:tcPr>
            <w:tcW w:w="255" w:type="dxa"/>
            <w:tcBorders>
              <w:top w:val="single" w:sz="6" w:space="0" w:color="auto"/>
              <w:left w:val="single" w:sz="6" w:space="0" w:color="auto"/>
            </w:tcBorders>
          </w:tcPr>
          <w:p w14:paraId="539586E7" w14:textId="77777777" w:rsidR="005D6D51" w:rsidRPr="004704DD" w:rsidRDefault="005D6D51">
            <w:pPr>
              <w:pStyle w:val="BodyText"/>
              <w:spacing w:before="120" w:after="120"/>
              <w:rPr>
                <w:rFonts w:ascii="Arial" w:hAnsi="Arial" w:cs="Arial"/>
              </w:rPr>
            </w:pPr>
            <w:bookmarkStart w:id="0" w:name="OLE_LINK1"/>
          </w:p>
        </w:tc>
        <w:tc>
          <w:tcPr>
            <w:tcW w:w="7767" w:type="dxa"/>
            <w:gridSpan w:val="3"/>
            <w:tcBorders>
              <w:top w:val="single" w:sz="6" w:space="0" w:color="auto"/>
              <w:right w:val="single" w:sz="6" w:space="0" w:color="auto"/>
            </w:tcBorders>
          </w:tcPr>
          <w:p w14:paraId="2A653F89" w14:textId="77777777" w:rsidR="005D6D51" w:rsidRPr="004704DD" w:rsidRDefault="005D6D51">
            <w:pPr>
              <w:pStyle w:val="TableText"/>
              <w:rPr>
                <w:rFonts w:ascii="Arial" w:hAnsi="Arial" w:cs="Arial"/>
              </w:rPr>
            </w:pPr>
            <w:r w:rsidRPr="004704DD">
              <w:rPr>
                <w:rFonts w:ascii="Arial" w:hAnsi="Arial" w:cs="Arial"/>
              </w:rPr>
              <w:t>Hampshire County Council</w:t>
            </w:r>
          </w:p>
        </w:tc>
      </w:tr>
      <w:tr w:rsidR="005D6D51" w:rsidRPr="004704DD" w14:paraId="1A00496D" w14:textId="77777777">
        <w:trPr>
          <w:trHeight w:val="465"/>
          <w:tblHeader/>
        </w:trPr>
        <w:tc>
          <w:tcPr>
            <w:tcW w:w="255" w:type="dxa"/>
            <w:tcBorders>
              <w:left w:val="single" w:sz="6" w:space="0" w:color="auto"/>
            </w:tcBorders>
          </w:tcPr>
          <w:p w14:paraId="707BB694" w14:textId="77777777" w:rsidR="005D6D51" w:rsidRPr="004704DD" w:rsidRDefault="005D6D51">
            <w:pPr>
              <w:pStyle w:val="BodyText"/>
              <w:spacing w:before="120" w:after="120"/>
              <w:rPr>
                <w:rFonts w:ascii="Arial" w:hAnsi="Arial" w:cs="Arial"/>
              </w:rPr>
            </w:pPr>
          </w:p>
        </w:tc>
        <w:tc>
          <w:tcPr>
            <w:tcW w:w="6266" w:type="dxa"/>
            <w:gridSpan w:val="2"/>
          </w:tcPr>
          <w:p w14:paraId="55184E24" w14:textId="77777777" w:rsidR="005D6D51" w:rsidRPr="004704DD" w:rsidRDefault="005D6D51">
            <w:pPr>
              <w:pStyle w:val="TableText"/>
              <w:rPr>
                <w:rFonts w:ascii="Arial" w:hAnsi="Arial" w:cs="Arial"/>
              </w:rPr>
            </w:pPr>
            <w:r w:rsidRPr="004704DD">
              <w:rPr>
                <w:rFonts w:ascii="Arial" w:hAnsi="Arial" w:cs="Arial"/>
              </w:rPr>
              <w:t xml:space="preserve">Schools Forum </w:t>
            </w:r>
          </w:p>
        </w:tc>
        <w:tc>
          <w:tcPr>
            <w:tcW w:w="1501" w:type="dxa"/>
            <w:tcBorders>
              <w:right w:val="single" w:sz="6" w:space="0" w:color="auto"/>
            </w:tcBorders>
          </w:tcPr>
          <w:p w14:paraId="207A9704" w14:textId="77777777" w:rsidR="005D6D51" w:rsidRPr="004704DD" w:rsidRDefault="005D6D51">
            <w:pPr>
              <w:pStyle w:val="TableText"/>
              <w:rPr>
                <w:rFonts w:ascii="Arial" w:hAnsi="Arial" w:cs="Arial"/>
              </w:rPr>
            </w:pPr>
            <w:r w:rsidRPr="004704DD">
              <w:rPr>
                <w:rFonts w:ascii="Arial" w:hAnsi="Arial" w:cs="Arial"/>
              </w:rPr>
              <w:fldChar w:fldCharType="begin"/>
            </w:r>
            <w:r w:rsidRPr="004704DD">
              <w:rPr>
                <w:rFonts w:ascii="Arial" w:hAnsi="Arial" w:cs="Arial"/>
              </w:rPr>
              <w:instrText xml:space="preserve"> FILLIN \d "Item" \* MERGEFORMAT </w:instrText>
            </w:r>
            <w:r w:rsidRPr="004704DD">
              <w:rPr>
                <w:rFonts w:ascii="Arial" w:hAnsi="Arial" w:cs="Arial"/>
              </w:rPr>
              <w:fldChar w:fldCharType="separate"/>
            </w:r>
            <w:r w:rsidRPr="004704DD">
              <w:rPr>
                <w:rFonts w:ascii="Arial" w:hAnsi="Arial" w:cs="Arial"/>
              </w:rPr>
              <w:t>Item</w:t>
            </w:r>
            <w:r w:rsidRPr="004704DD">
              <w:rPr>
                <w:rFonts w:ascii="Arial" w:hAnsi="Arial" w:cs="Arial"/>
              </w:rPr>
              <w:fldChar w:fldCharType="end"/>
            </w:r>
            <w:r w:rsidRPr="004704DD">
              <w:rPr>
                <w:rFonts w:ascii="Arial" w:hAnsi="Arial" w:cs="Arial"/>
              </w:rPr>
              <w:t xml:space="preserve"> </w:t>
            </w:r>
          </w:p>
        </w:tc>
      </w:tr>
      <w:tr w:rsidR="005D6D51" w:rsidRPr="004704DD" w14:paraId="421DB7F2" w14:textId="77777777">
        <w:trPr>
          <w:trHeight w:val="519"/>
          <w:tblHeader/>
        </w:trPr>
        <w:tc>
          <w:tcPr>
            <w:tcW w:w="255" w:type="dxa"/>
            <w:tcBorders>
              <w:left w:val="single" w:sz="6" w:space="0" w:color="auto"/>
            </w:tcBorders>
          </w:tcPr>
          <w:p w14:paraId="180D8D54" w14:textId="77777777" w:rsidR="005D6D51" w:rsidRPr="004704DD" w:rsidRDefault="005D6D51">
            <w:pPr>
              <w:pStyle w:val="BodyText"/>
              <w:spacing w:before="120" w:after="120"/>
              <w:rPr>
                <w:rFonts w:ascii="Arial" w:hAnsi="Arial" w:cs="Arial"/>
              </w:rPr>
            </w:pPr>
          </w:p>
        </w:tc>
        <w:tc>
          <w:tcPr>
            <w:tcW w:w="2439" w:type="dxa"/>
          </w:tcPr>
          <w:p w14:paraId="5AF381DE" w14:textId="3A974878" w:rsidR="005D6D51" w:rsidRPr="004704DD" w:rsidRDefault="005D6D51">
            <w:pPr>
              <w:pStyle w:val="TableText"/>
              <w:rPr>
                <w:rFonts w:ascii="Arial" w:hAnsi="Arial" w:cs="Arial"/>
              </w:rPr>
            </w:pPr>
            <w:r>
              <w:rPr>
                <w:rFonts w:ascii="Arial" w:hAnsi="Arial" w:cs="Arial"/>
              </w:rPr>
              <w:t>8 October 2024</w:t>
            </w:r>
          </w:p>
        </w:tc>
        <w:tc>
          <w:tcPr>
            <w:tcW w:w="5328" w:type="dxa"/>
            <w:gridSpan w:val="2"/>
            <w:tcBorders>
              <w:right w:val="single" w:sz="6" w:space="0" w:color="auto"/>
            </w:tcBorders>
          </w:tcPr>
          <w:p w14:paraId="4AC9FDE3" w14:textId="77777777" w:rsidR="005D6D51" w:rsidRPr="004704DD" w:rsidRDefault="005D6D51">
            <w:pPr>
              <w:pStyle w:val="TableText"/>
              <w:rPr>
                <w:rFonts w:ascii="Arial" w:hAnsi="Arial" w:cs="Arial"/>
              </w:rPr>
            </w:pPr>
          </w:p>
        </w:tc>
      </w:tr>
      <w:tr w:rsidR="005D6D51" w:rsidRPr="004704DD" w14:paraId="2DA4D68F" w14:textId="77777777">
        <w:trPr>
          <w:cantSplit/>
          <w:trHeight w:val="586"/>
          <w:tblHeader/>
        </w:trPr>
        <w:tc>
          <w:tcPr>
            <w:tcW w:w="255" w:type="dxa"/>
            <w:tcBorders>
              <w:left w:val="single" w:sz="6" w:space="0" w:color="auto"/>
            </w:tcBorders>
          </w:tcPr>
          <w:p w14:paraId="09268786" w14:textId="77777777" w:rsidR="005D6D51" w:rsidRPr="004704DD" w:rsidRDefault="005D6D51">
            <w:pPr>
              <w:pStyle w:val="BodyText"/>
              <w:spacing w:before="120" w:after="120"/>
              <w:rPr>
                <w:rFonts w:ascii="Arial" w:hAnsi="Arial" w:cs="Arial"/>
              </w:rPr>
            </w:pPr>
          </w:p>
        </w:tc>
        <w:tc>
          <w:tcPr>
            <w:tcW w:w="7767" w:type="dxa"/>
            <w:gridSpan w:val="3"/>
            <w:tcBorders>
              <w:right w:val="single" w:sz="6" w:space="0" w:color="auto"/>
            </w:tcBorders>
          </w:tcPr>
          <w:p w14:paraId="2629D388" w14:textId="5D008070" w:rsidR="005D6D51" w:rsidRPr="004704DD" w:rsidRDefault="005D6D51">
            <w:pPr>
              <w:pStyle w:val="TableText"/>
              <w:rPr>
                <w:rFonts w:ascii="Arial" w:hAnsi="Arial" w:cs="Arial"/>
              </w:rPr>
            </w:pPr>
            <w:r w:rsidRPr="004704DD">
              <w:rPr>
                <w:rFonts w:ascii="Arial" w:hAnsi="Arial" w:cs="Arial"/>
              </w:rPr>
              <w:t xml:space="preserve">Schools Budget Update </w:t>
            </w:r>
            <w:r>
              <w:rPr>
                <w:rFonts w:ascii="Arial" w:hAnsi="Arial" w:cs="Arial"/>
              </w:rPr>
              <w:t xml:space="preserve">2024/25 and </w:t>
            </w:r>
            <w:r w:rsidR="00FE7E93">
              <w:rPr>
                <w:rFonts w:ascii="Arial" w:hAnsi="Arial" w:cs="Arial"/>
              </w:rPr>
              <w:t>2025/26</w:t>
            </w:r>
          </w:p>
        </w:tc>
      </w:tr>
      <w:tr w:rsidR="005D6D51" w:rsidRPr="004704DD" w14:paraId="7692FF32" w14:textId="77777777">
        <w:trPr>
          <w:cantSplit/>
          <w:trHeight w:val="395"/>
          <w:tblHeader/>
        </w:trPr>
        <w:tc>
          <w:tcPr>
            <w:tcW w:w="255" w:type="dxa"/>
            <w:tcBorders>
              <w:left w:val="single" w:sz="6" w:space="0" w:color="auto"/>
              <w:bottom w:val="single" w:sz="6" w:space="0" w:color="auto"/>
            </w:tcBorders>
          </w:tcPr>
          <w:p w14:paraId="27C7F0BC" w14:textId="77777777" w:rsidR="005D6D51" w:rsidRPr="004704DD" w:rsidRDefault="005D6D51">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3C6B2C65" w14:textId="77777777" w:rsidR="005D6D51" w:rsidRPr="004704DD" w:rsidRDefault="005D6D51">
            <w:pPr>
              <w:pStyle w:val="TableText"/>
              <w:rPr>
                <w:rFonts w:ascii="Arial" w:hAnsi="Arial" w:cs="Arial"/>
              </w:rPr>
            </w:pPr>
            <w:r w:rsidRPr="004704DD">
              <w:rPr>
                <w:rFonts w:ascii="Arial" w:hAnsi="Arial" w:cs="Arial"/>
              </w:rPr>
              <w:t>Report of the Director of Corporate Resources – Corporate Services and Director of Children’s Services</w:t>
            </w:r>
          </w:p>
        </w:tc>
      </w:tr>
    </w:tbl>
    <w:p w14:paraId="2ADCE635" w14:textId="7EBFC065" w:rsidR="001710AD" w:rsidRPr="001710AD" w:rsidRDefault="00377ADE" w:rsidP="00A11C2C">
      <w:pPr>
        <w:spacing w:before="120"/>
        <w:rPr>
          <w:rFonts w:ascii="Arial" w:hAnsi="Arial" w:cs="Arial"/>
          <w:color w:val="0000FF"/>
          <w:szCs w:val="24"/>
          <w:u w:val="single"/>
        </w:rPr>
      </w:pPr>
      <w:r w:rsidRPr="004704DD">
        <w:rPr>
          <w:rFonts w:ascii="Arial" w:hAnsi="Arial" w:cs="Arial"/>
          <w:szCs w:val="24"/>
        </w:rPr>
        <w:t xml:space="preserve">Contact: </w:t>
      </w:r>
      <w:r w:rsidR="00007AEF" w:rsidRPr="004704DD">
        <w:rPr>
          <w:rFonts w:ascii="Arial" w:hAnsi="Arial" w:cs="Arial"/>
          <w:szCs w:val="24"/>
        </w:rPr>
        <w:t>Andrew Minall</w:t>
      </w:r>
      <w:r w:rsidR="00FB400A" w:rsidRPr="004704DD">
        <w:rPr>
          <w:rFonts w:ascii="Arial" w:hAnsi="Arial" w:cs="Arial"/>
          <w:szCs w:val="24"/>
        </w:rPr>
        <w:t>,</w:t>
      </w:r>
      <w:r w:rsidRPr="004704DD">
        <w:rPr>
          <w:rFonts w:ascii="Arial" w:hAnsi="Arial" w:cs="Arial"/>
          <w:szCs w:val="24"/>
        </w:rPr>
        <w:t xml:space="preserve"> 0</w:t>
      </w:r>
      <w:r w:rsidR="00303B81">
        <w:rPr>
          <w:rFonts w:ascii="Arial" w:hAnsi="Arial" w:cs="Arial"/>
          <w:szCs w:val="24"/>
        </w:rPr>
        <w:t>370 7790138</w:t>
      </w:r>
      <w:r w:rsidRPr="004704DD">
        <w:rPr>
          <w:rFonts w:ascii="Arial" w:hAnsi="Arial" w:cs="Arial"/>
          <w:szCs w:val="24"/>
        </w:rPr>
        <w:t>;</w:t>
      </w:r>
      <w:r w:rsidRPr="00007AEF">
        <w:rPr>
          <w:rFonts w:ascii="Arial" w:hAnsi="Arial" w:cs="Arial"/>
          <w:color w:val="FF0000"/>
          <w:szCs w:val="24"/>
        </w:rPr>
        <w:t xml:space="preserve"> </w:t>
      </w:r>
      <w:hyperlink r:id="rId12" w:history="1">
        <w:r w:rsidR="00007AEF" w:rsidRPr="00A312D4">
          <w:rPr>
            <w:rStyle w:val="Hyperlink"/>
            <w:rFonts w:ascii="Arial" w:hAnsi="Arial" w:cs="Arial"/>
            <w:szCs w:val="24"/>
          </w:rPr>
          <w:t>andrew.minall@hants.gov.uk</w:t>
        </w:r>
      </w:hyperlink>
      <w:bookmarkEnd w:id="0"/>
    </w:p>
    <w:p w14:paraId="39CAAD62" w14:textId="320AC4AA" w:rsidR="00007AEF" w:rsidRDefault="00007AEF" w:rsidP="00007AEF">
      <w:pPr>
        <w:rPr>
          <w:rStyle w:val="Hyperlink"/>
          <w:rFonts w:ascii="Arial" w:hAnsi="Arial" w:cs="Arial"/>
        </w:rPr>
      </w:pPr>
      <w:r>
        <w:rPr>
          <w:rFonts w:ascii="Arial" w:hAnsi="Arial" w:cs="Arial"/>
          <w:color w:val="FF0000"/>
          <w:szCs w:val="24"/>
        </w:rPr>
        <w:tab/>
      </w:r>
      <w:r w:rsidR="455D2F17" w:rsidRPr="58B2E129">
        <w:rPr>
          <w:rFonts w:ascii="Arial" w:hAnsi="Arial" w:cs="Arial"/>
          <w:color w:val="FF0000"/>
        </w:rPr>
        <w:t xml:space="preserve">   </w:t>
      </w:r>
      <w:r w:rsidR="605860C3">
        <w:rPr>
          <w:rFonts w:ascii="Arial" w:hAnsi="Arial" w:cs="Arial"/>
        </w:rPr>
        <w:t>Gemma Anderson</w:t>
      </w:r>
      <w:r w:rsidR="22C7B7EE" w:rsidRPr="00F82ABB">
        <w:rPr>
          <w:rFonts w:ascii="Arial" w:hAnsi="Arial" w:cs="Arial"/>
        </w:rPr>
        <w:t>,</w:t>
      </w:r>
      <w:r w:rsidR="605860C3">
        <w:rPr>
          <w:rFonts w:ascii="Arial" w:hAnsi="Arial" w:cs="Arial"/>
        </w:rPr>
        <w:t xml:space="preserve"> </w:t>
      </w:r>
      <w:hyperlink r:id="rId13" w:history="1">
        <w:r w:rsidR="605860C3" w:rsidRPr="008C70F9">
          <w:rPr>
            <w:rStyle w:val="Hyperlink"/>
            <w:rFonts w:ascii="Arial" w:hAnsi="Arial" w:cs="Arial"/>
          </w:rPr>
          <w:t>gemma.anderson@hants.gov.uk</w:t>
        </w:r>
      </w:hyperlink>
    </w:p>
    <w:p w14:paraId="6F78FD07" w14:textId="15B9B757" w:rsidR="7DAD0FFF" w:rsidRDefault="5C4C6FDF" w:rsidP="58B2E129">
      <w:pPr>
        <w:rPr>
          <w:rFonts w:ascii="Arial" w:hAnsi="Arial" w:cs="Arial"/>
          <w:szCs w:val="24"/>
        </w:rPr>
      </w:pPr>
      <w:r w:rsidRPr="37866627">
        <w:rPr>
          <w:rFonts w:ascii="Arial" w:hAnsi="Arial" w:cs="Arial"/>
          <w:szCs w:val="24"/>
        </w:rPr>
        <w:t xml:space="preserve">  </w:t>
      </w:r>
      <w:r w:rsidR="7DAD0FFF">
        <w:tab/>
      </w:r>
      <w:r w:rsidR="127FEEDA" w:rsidRPr="37866627">
        <w:rPr>
          <w:rFonts w:ascii="Arial" w:hAnsi="Arial" w:cs="Arial"/>
          <w:szCs w:val="24"/>
        </w:rPr>
        <w:t xml:space="preserve"> </w:t>
      </w:r>
      <w:r w:rsidRPr="37866627">
        <w:rPr>
          <w:rFonts w:ascii="Arial" w:hAnsi="Arial" w:cs="Arial"/>
          <w:szCs w:val="24"/>
        </w:rPr>
        <w:t xml:space="preserve">  Annabel Hodder </w:t>
      </w:r>
      <w:hyperlink r:id="rId14">
        <w:r w:rsidRPr="37866627">
          <w:rPr>
            <w:rStyle w:val="Hyperlink"/>
            <w:rFonts w:ascii="Arial" w:hAnsi="Arial" w:cs="Arial"/>
            <w:szCs w:val="24"/>
          </w:rPr>
          <w:t>annabel.hodder@hants.gov.uk</w:t>
        </w:r>
      </w:hyperlink>
      <w:r w:rsidRPr="37866627">
        <w:rPr>
          <w:rFonts w:ascii="Arial" w:hAnsi="Arial" w:cs="Arial"/>
          <w:szCs w:val="24"/>
        </w:rPr>
        <w:t xml:space="preserve"> </w:t>
      </w:r>
      <w:r w:rsidR="7DAD0FFF">
        <w:tab/>
      </w:r>
    </w:p>
    <w:p w14:paraId="2F6A4AD7" w14:textId="77777777" w:rsidR="00377ADE" w:rsidRDefault="00D90FA6" w:rsidP="002E7CC4">
      <w:pPr>
        <w:pStyle w:val="Heading1"/>
        <w:keepNext w:val="0"/>
        <w:numPr>
          <w:ilvl w:val="0"/>
          <w:numId w:val="40"/>
        </w:numPr>
        <w:spacing w:before="240"/>
        <w:jc w:val="left"/>
        <w:rPr>
          <w:rFonts w:ascii="Arial" w:hAnsi="Arial" w:cs="Arial"/>
          <w:szCs w:val="24"/>
        </w:rPr>
      </w:pPr>
      <w:r>
        <w:rPr>
          <w:rFonts w:ascii="Arial" w:hAnsi="Arial" w:cs="Arial"/>
          <w:szCs w:val="24"/>
        </w:rPr>
        <w:t>Summary</w:t>
      </w:r>
    </w:p>
    <w:p w14:paraId="1BC5E376" w14:textId="07CD0B78" w:rsidR="00D8697D" w:rsidRPr="007E7C91" w:rsidRDefault="00A84F0A" w:rsidP="002979DA">
      <w:pPr>
        <w:pStyle w:val="Heading2"/>
        <w:keepNext w:val="0"/>
        <w:numPr>
          <w:ilvl w:val="1"/>
          <w:numId w:val="40"/>
        </w:numPr>
        <w:tabs>
          <w:tab w:val="clear" w:pos="576"/>
          <w:tab w:val="num" w:pos="426"/>
        </w:tabs>
        <w:spacing w:after="0"/>
        <w:ind w:left="426" w:hanging="568"/>
        <w:jc w:val="left"/>
        <w:rPr>
          <w:rFonts w:ascii="Arial" w:hAnsi="Arial" w:cs="Arial"/>
          <w:szCs w:val="24"/>
        </w:rPr>
      </w:pPr>
      <w:r w:rsidRPr="007E7C91">
        <w:rPr>
          <w:rFonts w:ascii="Arial" w:hAnsi="Arial" w:cs="Arial"/>
          <w:szCs w:val="24"/>
        </w:rPr>
        <w:t xml:space="preserve">This report </w:t>
      </w:r>
      <w:r w:rsidR="00D8697D" w:rsidRPr="007E7C91">
        <w:rPr>
          <w:rFonts w:ascii="Arial" w:hAnsi="Arial" w:cs="Arial"/>
          <w:szCs w:val="24"/>
        </w:rPr>
        <w:t xml:space="preserve">sets out </w:t>
      </w:r>
      <w:r w:rsidR="000039B7" w:rsidRPr="007E7C91">
        <w:rPr>
          <w:rFonts w:ascii="Arial" w:hAnsi="Arial" w:cs="Arial"/>
          <w:szCs w:val="24"/>
        </w:rPr>
        <w:t xml:space="preserve">the updated </w:t>
      </w:r>
      <w:r w:rsidR="0061538D">
        <w:rPr>
          <w:rFonts w:ascii="Arial" w:hAnsi="Arial" w:cs="Arial"/>
          <w:szCs w:val="24"/>
        </w:rPr>
        <w:t xml:space="preserve">position on the </w:t>
      </w:r>
      <w:proofErr w:type="gramStart"/>
      <w:r w:rsidR="0061538D">
        <w:rPr>
          <w:rFonts w:ascii="Arial" w:hAnsi="Arial" w:cs="Arial"/>
          <w:szCs w:val="24"/>
        </w:rPr>
        <w:t>schools</w:t>
      </w:r>
      <w:proofErr w:type="gramEnd"/>
      <w:r w:rsidR="0061538D">
        <w:rPr>
          <w:rFonts w:ascii="Arial" w:hAnsi="Arial" w:cs="Arial"/>
          <w:szCs w:val="24"/>
        </w:rPr>
        <w:t xml:space="preserve"> budget for </w:t>
      </w:r>
      <w:r w:rsidR="00DC125C" w:rsidRPr="007E7C91">
        <w:rPr>
          <w:rFonts w:ascii="Arial" w:hAnsi="Arial" w:cs="Arial"/>
          <w:szCs w:val="24"/>
        </w:rPr>
        <w:t>202</w:t>
      </w:r>
      <w:r w:rsidR="00583E11">
        <w:rPr>
          <w:rFonts w:ascii="Arial" w:hAnsi="Arial" w:cs="Arial"/>
          <w:szCs w:val="24"/>
        </w:rPr>
        <w:t>4/</w:t>
      </w:r>
      <w:r w:rsidR="00DC125C" w:rsidRPr="007E7C91">
        <w:rPr>
          <w:rFonts w:ascii="Arial" w:hAnsi="Arial" w:cs="Arial"/>
          <w:szCs w:val="24"/>
        </w:rPr>
        <w:t>2</w:t>
      </w:r>
      <w:r w:rsidR="00583E11">
        <w:rPr>
          <w:rFonts w:ascii="Arial" w:hAnsi="Arial" w:cs="Arial"/>
          <w:szCs w:val="24"/>
        </w:rPr>
        <w:t>5</w:t>
      </w:r>
      <w:r w:rsidR="001B41C6">
        <w:rPr>
          <w:rFonts w:ascii="Arial" w:hAnsi="Arial" w:cs="Arial"/>
          <w:szCs w:val="24"/>
        </w:rPr>
        <w:t>.</w:t>
      </w:r>
    </w:p>
    <w:p w14:paraId="11B3F90A" w14:textId="7AA0F540" w:rsidR="007350D7" w:rsidRPr="007350D7" w:rsidRDefault="00D05438" w:rsidP="009E12C9">
      <w:pPr>
        <w:pStyle w:val="Heading1"/>
        <w:keepNext w:val="0"/>
        <w:numPr>
          <w:ilvl w:val="0"/>
          <w:numId w:val="40"/>
        </w:numPr>
        <w:spacing w:before="240"/>
        <w:jc w:val="left"/>
        <w:rPr>
          <w:rFonts w:ascii="Arial" w:hAnsi="Arial" w:cs="Arial"/>
          <w:szCs w:val="24"/>
        </w:rPr>
      </w:pPr>
      <w:r w:rsidRPr="004704DD">
        <w:rPr>
          <w:rFonts w:ascii="Arial" w:hAnsi="Arial" w:cs="Arial"/>
          <w:szCs w:val="24"/>
        </w:rPr>
        <w:t>20</w:t>
      </w:r>
      <w:r w:rsidR="00186E92">
        <w:rPr>
          <w:rFonts w:ascii="Arial" w:hAnsi="Arial" w:cs="Arial"/>
          <w:szCs w:val="24"/>
        </w:rPr>
        <w:t>2</w:t>
      </w:r>
      <w:r w:rsidR="00583E11">
        <w:rPr>
          <w:rFonts w:ascii="Arial" w:hAnsi="Arial" w:cs="Arial"/>
          <w:szCs w:val="24"/>
        </w:rPr>
        <w:t>4</w:t>
      </w:r>
      <w:r w:rsidR="00186E92">
        <w:rPr>
          <w:rFonts w:ascii="Arial" w:hAnsi="Arial" w:cs="Arial"/>
          <w:szCs w:val="24"/>
        </w:rPr>
        <w:t>/2</w:t>
      </w:r>
      <w:r w:rsidR="00583E11">
        <w:rPr>
          <w:rFonts w:ascii="Arial" w:hAnsi="Arial" w:cs="Arial"/>
          <w:szCs w:val="24"/>
        </w:rPr>
        <w:t>5</w:t>
      </w:r>
      <w:r w:rsidRPr="004704DD">
        <w:rPr>
          <w:rFonts w:ascii="Arial" w:hAnsi="Arial" w:cs="Arial"/>
          <w:szCs w:val="24"/>
        </w:rPr>
        <w:t xml:space="preserve"> </w:t>
      </w:r>
      <w:r w:rsidR="00C04E8C">
        <w:rPr>
          <w:rFonts w:ascii="Arial" w:hAnsi="Arial" w:cs="Arial"/>
          <w:szCs w:val="24"/>
        </w:rPr>
        <w:t>S</w:t>
      </w:r>
      <w:r w:rsidR="00D8697D">
        <w:rPr>
          <w:rFonts w:ascii="Arial" w:hAnsi="Arial" w:cs="Arial"/>
          <w:szCs w:val="24"/>
        </w:rPr>
        <w:t xml:space="preserve">chool’s </w:t>
      </w:r>
      <w:r w:rsidR="00C04E8C">
        <w:rPr>
          <w:rFonts w:ascii="Arial" w:hAnsi="Arial" w:cs="Arial"/>
          <w:szCs w:val="24"/>
        </w:rPr>
        <w:t>B</w:t>
      </w:r>
      <w:r w:rsidRPr="004704DD">
        <w:rPr>
          <w:rFonts w:ascii="Arial" w:hAnsi="Arial" w:cs="Arial"/>
          <w:szCs w:val="24"/>
        </w:rPr>
        <w:t>udge</w:t>
      </w:r>
      <w:r w:rsidR="007350D7">
        <w:rPr>
          <w:rFonts w:ascii="Arial" w:hAnsi="Arial" w:cs="Arial"/>
          <w:szCs w:val="24"/>
        </w:rPr>
        <w:t>t</w:t>
      </w:r>
    </w:p>
    <w:p w14:paraId="4065BFF0" w14:textId="31977300" w:rsidR="004211E4" w:rsidRDefault="0072135B" w:rsidP="002979DA">
      <w:pPr>
        <w:pStyle w:val="Heading2"/>
        <w:keepNext w:val="0"/>
        <w:numPr>
          <w:ilvl w:val="1"/>
          <w:numId w:val="40"/>
        </w:numPr>
        <w:tabs>
          <w:tab w:val="clear" w:pos="576"/>
          <w:tab w:val="num" w:pos="426"/>
        </w:tabs>
        <w:spacing w:after="0"/>
        <w:ind w:left="426" w:hanging="568"/>
        <w:jc w:val="left"/>
        <w:rPr>
          <w:rFonts w:ascii="Arial" w:hAnsi="Arial" w:cs="Arial"/>
          <w:szCs w:val="24"/>
        </w:rPr>
      </w:pPr>
      <w:r w:rsidRPr="00BD0F8F">
        <w:rPr>
          <w:rFonts w:ascii="Arial" w:hAnsi="Arial" w:cs="Arial"/>
          <w:szCs w:val="24"/>
        </w:rPr>
        <w:t>The</w:t>
      </w:r>
      <w:r w:rsidR="00C8751E">
        <w:rPr>
          <w:rFonts w:ascii="Arial" w:hAnsi="Arial" w:cs="Arial"/>
          <w:szCs w:val="24"/>
        </w:rPr>
        <w:t xml:space="preserve"> following table sets out</w:t>
      </w:r>
      <w:r w:rsidR="001B094E">
        <w:rPr>
          <w:rFonts w:ascii="Arial" w:hAnsi="Arial" w:cs="Arial"/>
          <w:szCs w:val="24"/>
        </w:rPr>
        <w:t xml:space="preserve"> the position on the </w:t>
      </w:r>
      <w:proofErr w:type="gramStart"/>
      <w:r w:rsidR="008D7D92">
        <w:rPr>
          <w:rFonts w:ascii="Arial" w:hAnsi="Arial" w:cs="Arial"/>
          <w:szCs w:val="24"/>
        </w:rPr>
        <w:t>s</w:t>
      </w:r>
      <w:r w:rsidR="001B094E">
        <w:rPr>
          <w:rFonts w:ascii="Arial" w:hAnsi="Arial" w:cs="Arial"/>
          <w:szCs w:val="24"/>
        </w:rPr>
        <w:t>chools</w:t>
      </w:r>
      <w:proofErr w:type="gramEnd"/>
      <w:r w:rsidR="001B094E">
        <w:rPr>
          <w:rFonts w:ascii="Arial" w:hAnsi="Arial" w:cs="Arial"/>
          <w:szCs w:val="24"/>
        </w:rPr>
        <w:t xml:space="preserve"> </w:t>
      </w:r>
      <w:r w:rsidR="008D7D92">
        <w:rPr>
          <w:rFonts w:ascii="Arial" w:hAnsi="Arial" w:cs="Arial"/>
          <w:szCs w:val="24"/>
        </w:rPr>
        <w:t>b</w:t>
      </w:r>
      <w:r w:rsidR="001B094E">
        <w:rPr>
          <w:rFonts w:ascii="Arial" w:hAnsi="Arial" w:cs="Arial"/>
          <w:szCs w:val="24"/>
        </w:rPr>
        <w:t xml:space="preserve">udget as </w:t>
      </w:r>
      <w:r w:rsidR="004304E0">
        <w:rPr>
          <w:rFonts w:ascii="Arial" w:hAnsi="Arial" w:cs="Arial"/>
          <w:szCs w:val="24"/>
        </w:rPr>
        <w:t>of</w:t>
      </w:r>
      <w:r w:rsidR="001B094E">
        <w:rPr>
          <w:rFonts w:ascii="Arial" w:hAnsi="Arial" w:cs="Arial"/>
          <w:szCs w:val="24"/>
        </w:rPr>
        <w:t xml:space="preserve"> 31 August 202</w:t>
      </w:r>
      <w:r w:rsidR="00583E11">
        <w:rPr>
          <w:rFonts w:ascii="Arial" w:hAnsi="Arial" w:cs="Arial"/>
          <w:szCs w:val="24"/>
        </w:rPr>
        <w:t>4</w:t>
      </w:r>
      <w:r w:rsidR="001B094E">
        <w:rPr>
          <w:rFonts w:ascii="Arial" w:hAnsi="Arial" w:cs="Arial"/>
          <w:szCs w:val="24"/>
        </w:rPr>
        <w:t>:</w:t>
      </w:r>
    </w:p>
    <w:tbl>
      <w:tblPr>
        <w:tblW w:w="0" w:type="auto"/>
        <w:jc w:val="center"/>
        <w:tblLook w:val="0000" w:firstRow="0" w:lastRow="0" w:firstColumn="0" w:lastColumn="0" w:noHBand="0" w:noVBand="0"/>
      </w:tblPr>
      <w:tblGrid>
        <w:gridCol w:w="2990"/>
        <w:gridCol w:w="1352"/>
        <w:gridCol w:w="1400"/>
        <w:gridCol w:w="1374"/>
        <w:gridCol w:w="1196"/>
      </w:tblGrid>
      <w:tr w:rsidR="00583E11" w:rsidRPr="00583E11" w14:paraId="3DDFCE07" w14:textId="77777777" w:rsidTr="58B2E129">
        <w:trPr>
          <w:trHeight w:val="387"/>
          <w:jc w:val="center"/>
        </w:trPr>
        <w:tc>
          <w:tcPr>
            <w:tcW w:w="2990" w:type="dxa"/>
            <w:noWrap/>
            <w:vAlign w:val="bottom"/>
          </w:tcPr>
          <w:p w14:paraId="0B175698" w14:textId="77777777" w:rsidR="008D7D92" w:rsidRPr="0076275F" w:rsidRDefault="008D7D92" w:rsidP="00BC3468">
            <w:pPr>
              <w:jc w:val="center"/>
              <w:rPr>
                <w:rFonts w:ascii="Arial" w:hAnsi="Arial" w:cs="Arial"/>
                <w:b/>
                <w:szCs w:val="24"/>
              </w:rPr>
            </w:pPr>
            <w:r w:rsidRPr="0076275F">
              <w:rPr>
                <w:rFonts w:ascii="Arial" w:hAnsi="Arial" w:cs="Arial"/>
                <w:b/>
                <w:szCs w:val="24"/>
              </w:rPr>
              <w:t>Block</w:t>
            </w:r>
          </w:p>
        </w:tc>
        <w:tc>
          <w:tcPr>
            <w:tcW w:w="1400" w:type="dxa"/>
            <w:vAlign w:val="center"/>
          </w:tcPr>
          <w:p w14:paraId="1961CD01" w14:textId="77777777" w:rsidR="008D7D92" w:rsidRPr="0076275F" w:rsidRDefault="008D7D92" w:rsidP="00BC3468">
            <w:pPr>
              <w:jc w:val="center"/>
              <w:rPr>
                <w:rFonts w:ascii="Arial" w:hAnsi="Arial" w:cs="Arial"/>
                <w:b/>
                <w:szCs w:val="24"/>
              </w:rPr>
            </w:pPr>
            <w:r w:rsidRPr="0076275F">
              <w:rPr>
                <w:rFonts w:ascii="Arial" w:hAnsi="Arial" w:cs="Arial"/>
                <w:b/>
                <w:szCs w:val="24"/>
              </w:rPr>
              <w:t>Current budget</w:t>
            </w:r>
          </w:p>
        </w:tc>
        <w:tc>
          <w:tcPr>
            <w:tcW w:w="1400" w:type="dxa"/>
            <w:noWrap/>
            <w:vAlign w:val="center"/>
          </w:tcPr>
          <w:p w14:paraId="5802534A" w14:textId="77777777" w:rsidR="008D7D92" w:rsidRPr="00656991" w:rsidRDefault="008D7D92" w:rsidP="00BC3468">
            <w:pPr>
              <w:jc w:val="center"/>
              <w:rPr>
                <w:rFonts w:ascii="Arial" w:hAnsi="Arial" w:cs="Arial"/>
                <w:b/>
                <w:szCs w:val="24"/>
              </w:rPr>
            </w:pPr>
            <w:r w:rsidRPr="00656991">
              <w:rPr>
                <w:rFonts w:ascii="Arial" w:hAnsi="Arial" w:cs="Arial"/>
                <w:b/>
                <w:szCs w:val="24"/>
              </w:rPr>
              <w:t>Forecast outturn</w:t>
            </w:r>
          </w:p>
        </w:tc>
        <w:tc>
          <w:tcPr>
            <w:tcW w:w="2570" w:type="dxa"/>
            <w:gridSpan w:val="2"/>
            <w:noWrap/>
            <w:vAlign w:val="center"/>
          </w:tcPr>
          <w:p w14:paraId="6C421300" w14:textId="77777777" w:rsidR="008D7D92" w:rsidRPr="00656991" w:rsidRDefault="008D7D92" w:rsidP="00BC3468">
            <w:pPr>
              <w:jc w:val="center"/>
              <w:rPr>
                <w:rFonts w:ascii="Arial" w:hAnsi="Arial" w:cs="Arial"/>
                <w:b/>
                <w:bCs/>
                <w:szCs w:val="24"/>
              </w:rPr>
            </w:pPr>
            <w:r w:rsidRPr="00656991">
              <w:rPr>
                <w:rFonts w:ascii="Arial" w:hAnsi="Arial" w:cs="Arial"/>
                <w:b/>
                <w:bCs/>
                <w:szCs w:val="24"/>
              </w:rPr>
              <w:t>Forecast variance</w:t>
            </w:r>
          </w:p>
        </w:tc>
      </w:tr>
      <w:tr w:rsidR="00583E11" w:rsidRPr="00583E11" w14:paraId="5BFF5539" w14:textId="77777777" w:rsidTr="58B2E129">
        <w:trPr>
          <w:trHeight w:val="255"/>
          <w:jc w:val="center"/>
        </w:trPr>
        <w:tc>
          <w:tcPr>
            <w:tcW w:w="2990" w:type="dxa"/>
            <w:noWrap/>
            <w:vAlign w:val="bottom"/>
          </w:tcPr>
          <w:p w14:paraId="4DEFB317" w14:textId="77777777" w:rsidR="008D7D92" w:rsidRPr="0076275F" w:rsidRDefault="008D7D92" w:rsidP="00BC3468">
            <w:pPr>
              <w:rPr>
                <w:rFonts w:ascii="Arial" w:hAnsi="Arial" w:cs="Arial"/>
                <w:szCs w:val="24"/>
              </w:rPr>
            </w:pPr>
          </w:p>
        </w:tc>
        <w:tc>
          <w:tcPr>
            <w:tcW w:w="1400" w:type="dxa"/>
            <w:vAlign w:val="bottom"/>
          </w:tcPr>
          <w:p w14:paraId="7FB65D4E" w14:textId="77777777" w:rsidR="008D7D92" w:rsidRPr="0077718C" w:rsidRDefault="008D7D92" w:rsidP="00BC3468">
            <w:pPr>
              <w:jc w:val="center"/>
              <w:rPr>
                <w:rFonts w:ascii="Arial" w:hAnsi="Arial" w:cs="Arial"/>
                <w:b/>
                <w:szCs w:val="24"/>
              </w:rPr>
            </w:pPr>
            <w:r w:rsidRPr="0077718C">
              <w:rPr>
                <w:rFonts w:ascii="Arial" w:hAnsi="Arial" w:cs="Arial"/>
                <w:b/>
                <w:szCs w:val="24"/>
              </w:rPr>
              <w:t>£000</w:t>
            </w:r>
          </w:p>
        </w:tc>
        <w:tc>
          <w:tcPr>
            <w:tcW w:w="1400" w:type="dxa"/>
            <w:noWrap/>
            <w:vAlign w:val="bottom"/>
          </w:tcPr>
          <w:p w14:paraId="12268561" w14:textId="77777777" w:rsidR="008D7D92" w:rsidRPr="00656991" w:rsidRDefault="008D7D92" w:rsidP="00BC3468">
            <w:pPr>
              <w:jc w:val="center"/>
              <w:rPr>
                <w:rFonts w:ascii="Arial" w:hAnsi="Arial" w:cs="Arial"/>
                <w:b/>
                <w:szCs w:val="24"/>
              </w:rPr>
            </w:pPr>
            <w:r w:rsidRPr="00656991">
              <w:rPr>
                <w:rFonts w:ascii="Arial" w:hAnsi="Arial" w:cs="Arial"/>
                <w:b/>
                <w:szCs w:val="24"/>
              </w:rPr>
              <w:t>£000</w:t>
            </w:r>
          </w:p>
        </w:tc>
        <w:tc>
          <w:tcPr>
            <w:tcW w:w="1374" w:type="dxa"/>
            <w:noWrap/>
            <w:vAlign w:val="bottom"/>
          </w:tcPr>
          <w:p w14:paraId="6AD7A072" w14:textId="77777777" w:rsidR="008D7D92" w:rsidRPr="00656991" w:rsidRDefault="008D7D92" w:rsidP="00BC3468">
            <w:pPr>
              <w:jc w:val="center"/>
              <w:rPr>
                <w:rFonts w:ascii="Arial" w:hAnsi="Arial" w:cs="Arial"/>
                <w:b/>
                <w:bCs/>
                <w:szCs w:val="24"/>
              </w:rPr>
            </w:pPr>
            <w:r w:rsidRPr="00656991">
              <w:rPr>
                <w:rFonts w:ascii="Arial" w:hAnsi="Arial" w:cs="Arial"/>
                <w:b/>
                <w:bCs/>
                <w:szCs w:val="24"/>
              </w:rPr>
              <w:t>£000</w:t>
            </w:r>
          </w:p>
        </w:tc>
        <w:tc>
          <w:tcPr>
            <w:tcW w:w="1196" w:type="dxa"/>
            <w:vAlign w:val="bottom"/>
          </w:tcPr>
          <w:p w14:paraId="6D3316D2" w14:textId="77777777" w:rsidR="008D7D92" w:rsidRPr="00656991" w:rsidRDefault="008D7D92" w:rsidP="00BC3468">
            <w:pPr>
              <w:jc w:val="center"/>
              <w:rPr>
                <w:rFonts w:ascii="Arial" w:hAnsi="Arial" w:cs="Arial"/>
                <w:b/>
                <w:bCs/>
                <w:szCs w:val="24"/>
              </w:rPr>
            </w:pPr>
            <w:r w:rsidRPr="00656991">
              <w:rPr>
                <w:rFonts w:ascii="Arial" w:hAnsi="Arial" w:cs="Arial"/>
                <w:b/>
                <w:bCs/>
                <w:szCs w:val="24"/>
              </w:rPr>
              <w:t>%</w:t>
            </w:r>
          </w:p>
        </w:tc>
      </w:tr>
      <w:tr w:rsidR="00BF1936" w:rsidRPr="00BF1936" w14:paraId="06895907" w14:textId="77777777" w:rsidTr="58B2E129">
        <w:trPr>
          <w:trHeight w:val="255"/>
          <w:jc w:val="center"/>
        </w:trPr>
        <w:tc>
          <w:tcPr>
            <w:tcW w:w="2990" w:type="dxa"/>
            <w:noWrap/>
          </w:tcPr>
          <w:p w14:paraId="6D754AF0" w14:textId="77777777" w:rsidR="008D7D92" w:rsidRPr="0076275F" w:rsidRDefault="008D7D92" w:rsidP="00BC3468">
            <w:pPr>
              <w:widowControl w:val="0"/>
              <w:spacing w:before="40"/>
              <w:jc w:val="left"/>
              <w:rPr>
                <w:rFonts w:ascii="Arial" w:hAnsi="Arial" w:cs="Arial"/>
                <w:szCs w:val="24"/>
              </w:rPr>
            </w:pPr>
            <w:r w:rsidRPr="0076275F">
              <w:rPr>
                <w:rFonts w:ascii="Arial" w:hAnsi="Arial" w:cs="Arial"/>
                <w:szCs w:val="24"/>
              </w:rPr>
              <w:t>Early Years</w:t>
            </w:r>
          </w:p>
        </w:tc>
        <w:tc>
          <w:tcPr>
            <w:tcW w:w="1400" w:type="dxa"/>
            <w:vAlign w:val="center"/>
          </w:tcPr>
          <w:p w14:paraId="47C8D438" w14:textId="3CFDD340" w:rsidR="008D7D92" w:rsidRPr="0077718C" w:rsidRDefault="00D75374" w:rsidP="00BC3468">
            <w:pPr>
              <w:jc w:val="right"/>
              <w:rPr>
                <w:rFonts w:ascii="Arial" w:hAnsi="Arial" w:cs="Arial"/>
                <w:szCs w:val="24"/>
              </w:rPr>
            </w:pPr>
            <w:r w:rsidRPr="0077718C">
              <w:rPr>
                <w:rFonts w:ascii="Arial" w:hAnsi="Arial" w:cs="Arial"/>
                <w:szCs w:val="24"/>
              </w:rPr>
              <w:t>149,289</w:t>
            </w:r>
          </w:p>
        </w:tc>
        <w:tc>
          <w:tcPr>
            <w:tcW w:w="1400" w:type="dxa"/>
            <w:noWrap/>
            <w:vAlign w:val="center"/>
          </w:tcPr>
          <w:p w14:paraId="7E824C12" w14:textId="0F31F7A0" w:rsidR="008D7D92" w:rsidRPr="00583E11" w:rsidRDefault="0037560B" w:rsidP="00BC3468">
            <w:pPr>
              <w:jc w:val="right"/>
              <w:rPr>
                <w:rFonts w:ascii="Arial" w:hAnsi="Arial" w:cs="Arial"/>
                <w:color w:val="FF0000"/>
                <w:szCs w:val="24"/>
              </w:rPr>
            </w:pPr>
            <w:r w:rsidRPr="00485B43">
              <w:rPr>
                <w:rFonts w:ascii="Arial" w:hAnsi="Arial" w:cs="Arial"/>
                <w:szCs w:val="24"/>
              </w:rPr>
              <w:t>146</w:t>
            </w:r>
            <w:r w:rsidR="00824BE9" w:rsidRPr="00485B43">
              <w:rPr>
                <w:rFonts w:ascii="Arial" w:hAnsi="Arial" w:cs="Arial"/>
                <w:szCs w:val="24"/>
              </w:rPr>
              <w:t>,</w:t>
            </w:r>
            <w:r w:rsidR="00BF0A04" w:rsidRPr="00485B43">
              <w:rPr>
                <w:rFonts w:ascii="Arial" w:hAnsi="Arial" w:cs="Arial"/>
                <w:szCs w:val="24"/>
              </w:rPr>
              <w:t>406</w:t>
            </w:r>
          </w:p>
        </w:tc>
        <w:tc>
          <w:tcPr>
            <w:tcW w:w="1374" w:type="dxa"/>
            <w:noWrap/>
            <w:vAlign w:val="center"/>
          </w:tcPr>
          <w:p w14:paraId="67AD45AC" w14:textId="1A25E7B9" w:rsidR="008D7D92" w:rsidRPr="00583E11" w:rsidRDefault="008F14B1" w:rsidP="00BC3468">
            <w:pPr>
              <w:jc w:val="right"/>
              <w:rPr>
                <w:rFonts w:ascii="Arial" w:hAnsi="Arial" w:cs="Arial"/>
                <w:bCs/>
                <w:color w:val="FF0000"/>
                <w:szCs w:val="24"/>
              </w:rPr>
            </w:pPr>
            <w:r w:rsidRPr="009C1C9D">
              <w:rPr>
                <w:rFonts w:ascii="Arial" w:hAnsi="Arial" w:cs="Arial"/>
                <w:bCs/>
                <w:szCs w:val="24"/>
              </w:rPr>
              <w:t>(</w:t>
            </w:r>
            <w:r w:rsidR="00485B43" w:rsidRPr="009C1C9D">
              <w:rPr>
                <w:rFonts w:ascii="Arial" w:hAnsi="Arial" w:cs="Arial"/>
                <w:bCs/>
                <w:szCs w:val="24"/>
              </w:rPr>
              <w:t>2,883</w:t>
            </w:r>
            <w:r w:rsidRPr="009C1C9D">
              <w:rPr>
                <w:rFonts w:ascii="Arial" w:hAnsi="Arial" w:cs="Arial"/>
                <w:bCs/>
                <w:szCs w:val="24"/>
              </w:rPr>
              <w:t>)</w:t>
            </w:r>
          </w:p>
        </w:tc>
        <w:tc>
          <w:tcPr>
            <w:tcW w:w="1196" w:type="dxa"/>
            <w:vAlign w:val="center"/>
          </w:tcPr>
          <w:p w14:paraId="7D56D07D" w14:textId="1D35754E" w:rsidR="008D7D92" w:rsidRPr="00BF1936" w:rsidRDefault="00901DCF" w:rsidP="00BC3468">
            <w:pPr>
              <w:jc w:val="right"/>
              <w:rPr>
                <w:rFonts w:ascii="Arial" w:hAnsi="Arial" w:cs="Arial"/>
                <w:bCs/>
                <w:szCs w:val="24"/>
              </w:rPr>
            </w:pPr>
            <w:r w:rsidRPr="00BF1936">
              <w:rPr>
                <w:rFonts w:ascii="Arial" w:hAnsi="Arial" w:cs="Arial"/>
                <w:bCs/>
                <w:szCs w:val="24"/>
              </w:rPr>
              <w:t>(</w:t>
            </w:r>
            <w:r w:rsidR="00415209" w:rsidRPr="00BF1936">
              <w:rPr>
                <w:rFonts w:ascii="Arial" w:hAnsi="Arial" w:cs="Arial"/>
                <w:bCs/>
                <w:szCs w:val="24"/>
              </w:rPr>
              <w:t>1</w:t>
            </w:r>
            <w:r w:rsidR="00A24709" w:rsidRPr="00BF1936">
              <w:rPr>
                <w:rFonts w:ascii="Arial" w:hAnsi="Arial" w:cs="Arial"/>
                <w:bCs/>
                <w:szCs w:val="24"/>
              </w:rPr>
              <w:t>.</w:t>
            </w:r>
            <w:r w:rsidR="00415209" w:rsidRPr="00BF1936">
              <w:rPr>
                <w:rFonts w:ascii="Arial" w:hAnsi="Arial" w:cs="Arial"/>
                <w:bCs/>
                <w:szCs w:val="24"/>
              </w:rPr>
              <w:t>9</w:t>
            </w:r>
            <w:r w:rsidRPr="00BF1936">
              <w:rPr>
                <w:rFonts w:ascii="Arial" w:hAnsi="Arial" w:cs="Arial"/>
                <w:bCs/>
                <w:szCs w:val="24"/>
              </w:rPr>
              <w:t>)</w:t>
            </w:r>
          </w:p>
        </w:tc>
      </w:tr>
      <w:tr w:rsidR="00BF1936" w:rsidRPr="00BF1936" w14:paraId="4FD145EE" w14:textId="77777777" w:rsidTr="58B2E129">
        <w:trPr>
          <w:trHeight w:val="255"/>
          <w:jc w:val="center"/>
        </w:trPr>
        <w:tc>
          <w:tcPr>
            <w:tcW w:w="2990" w:type="dxa"/>
            <w:noWrap/>
          </w:tcPr>
          <w:p w14:paraId="5E2920B5" w14:textId="77777777" w:rsidR="008D7D92" w:rsidRPr="0076275F" w:rsidRDefault="008D7D92" w:rsidP="00BC3468">
            <w:pPr>
              <w:widowControl w:val="0"/>
              <w:spacing w:before="40"/>
              <w:jc w:val="left"/>
              <w:rPr>
                <w:rFonts w:ascii="Arial" w:hAnsi="Arial" w:cs="Arial"/>
                <w:szCs w:val="24"/>
              </w:rPr>
            </w:pPr>
            <w:r w:rsidRPr="0076275F">
              <w:rPr>
                <w:rFonts w:ascii="Arial" w:hAnsi="Arial" w:cs="Arial"/>
                <w:szCs w:val="24"/>
              </w:rPr>
              <w:t>Schools</w:t>
            </w:r>
          </w:p>
        </w:tc>
        <w:tc>
          <w:tcPr>
            <w:tcW w:w="1400" w:type="dxa"/>
            <w:vAlign w:val="center"/>
          </w:tcPr>
          <w:p w14:paraId="6AD89E50" w14:textId="5C88126F" w:rsidR="008D7D92" w:rsidRPr="0077718C" w:rsidRDefault="00AC5A66" w:rsidP="00BC3468">
            <w:pPr>
              <w:jc w:val="right"/>
              <w:rPr>
                <w:rFonts w:ascii="Arial" w:hAnsi="Arial" w:cs="Arial"/>
                <w:szCs w:val="24"/>
              </w:rPr>
            </w:pPr>
            <w:r w:rsidRPr="0077718C">
              <w:rPr>
                <w:rFonts w:ascii="Arial" w:hAnsi="Arial" w:cs="Arial"/>
                <w:szCs w:val="24"/>
              </w:rPr>
              <w:t>7</w:t>
            </w:r>
            <w:r w:rsidR="00D75374" w:rsidRPr="0077718C">
              <w:rPr>
                <w:rFonts w:ascii="Arial" w:hAnsi="Arial" w:cs="Arial"/>
                <w:szCs w:val="24"/>
              </w:rPr>
              <w:t>0</w:t>
            </w:r>
            <w:r w:rsidRPr="0077718C">
              <w:rPr>
                <w:rFonts w:ascii="Arial" w:hAnsi="Arial" w:cs="Arial"/>
                <w:szCs w:val="24"/>
              </w:rPr>
              <w:t>9,</w:t>
            </w:r>
            <w:r w:rsidR="00D75374" w:rsidRPr="0077718C">
              <w:rPr>
                <w:rFonts w:ascii="Arial" w:hAnsi="Arial" w:cs="Arial"/>
                <w:szCs w:val="24"/>
              </w:rPr>
              <w:t>828</w:t>
            </w:r>
          </w:p>
        </w:tc>
        <w:tc>
          <w:tcPr>
            <w:tcW w:w="1400" w:type="dxa"/>
            <w:noWrap/>
            <w:vAlign w:val="center"/>
          </w:tcPr>
          <w:p w14:paraId="133E45BF" w14:textId="35423FB0" w:rsidR="008D7D92" w:rsidRPr="00583E11" w:rsidRDefault="00D30F91" w:rsidP="00BC3468">
            <w:pPr>
              <w:jc w:val="right"/>
              <w:rPr>
                <w:rFonts w:ascii="Arial" w:hAnsi="Arial" w:cs="Arial"/>
                <w:color w:val="FF0000"/>
                <w:szCs w:val="24"/>
              </w:rPr>
            </w:pPr>
            <w:r w:rsidRPr="002C5C41">
              <w:rPr>
                <w:rFonts w:ascii="Arial" w:hAnsi="Arial" w:cs="Arial"/>
                <w:szCs w:val="24"/>
              </w:rPr>
              <w:t>7</w:t>
            </w:r>
            <w:r w:rsidR="00BB0CCC" w:rsidRPr="002C5C41">
              <w:rPr>
                <w:rFonts w:ascii="Arial" w:hAnsi="Arial" w:cs="Arial"/>
                <w:szCs w:val="24"/>
              </w:rPr>
              <w:t>09</w:t>
            </w:r>
            <w:r w:rsidR="00FC1B40" w:rsidRPr="002C5C41">
              <w:rPr>
                <w:rFonts w:ascii="Arial" w:hAnsi="Arial" w:cs="Arial"/>
                <w:szCs w:val="24"/>
              </w:rPr>
              <w:t>,</w:t>
            </w:r>
            <w:r w:rsidR="00BB0CCC" w:rsidRPr="002C5C41">
              <w:rPr>
                <w:rFonts w:ascii="Arial" w:hAnsi="Arial" w:cs="Arial"/>
                <w:szCs w:val="24"/>
              </w:rPr>
              <w:t>998</w:t>
            </w:r>
          </w:p>
        </w:tc>
        <w:tc>
          <w:tcPr>
            <w:tcW w:w="1374" w:type="dxa"/>
            <w:noWrap/>
            <w:vAlign w:val="center"/>
          </w:tcPr>
          <w:p w14:paraId="57066C67" w14:textId="3A69A37F" w:rsidR="008D7D92" w:rsidRPr="00583E11" w:rsidRDefault="002C5C41" w:rsidP="00BC3468">
            <w:pPr>
              <w:jc w:val="right"/>
              <w:rPr>
                <w:rFonts w:ascii="Arial" w:hAnsi="Arial" w:cs="Arial"/>
                <w:bCs/>
                <w:color w:val="FF0000"/>
                <w:szCs w:val="24"/>
              </w:rPr>
            </w:pPr>
            <w:r w:rsidRPr="00AB7A05">
              <w:rPr>
                <w:rFonts w:ascii="Arial" w:hAnsi="Arial" w:cs="Arial"/>
                <w:bCs/>
                <w:szCs w:val="24"/>
              </w:rPr>
              <w:t>170</w:t>
            </w:r>
          </w:p>
        </w:tc>
        <w:tc>
          <w:tcPr>
            <w:tcW w:w="1196" w:type="dxa"/>
            <w:vAlign w:val="center"/>
          </w:tcPr>
          <w:p w14:paraId="2C799837" w14:textId="25723ECB" w:rsidR="008D7D92" w:rsidRPr="00BF1936" w:rsidRDefault="001601A2" w:rsidP="00BC3468">
            <w:pPr>
              <w:jc w:val="right"/>
              <w:rPr>
                <w:rFonts w:ascii="Arial" w:hAnsi="Arial" w:cs="Arial"/>
                <w:bCs/>
                <w:szCs w:val="24"/>
              </w:rPr>
            </w:pPr>
            <w:r w:rsidRPr="00BF1936">
              <w:rPr>
                <w:rFonts w:ascii="Arial" w:hAnsi="Arial" w:cs="Arial"/>
                <w:bCs/>
                <w:szCs w:val="24"/>
              </w:rPr>
              <w:t>0</w:t>
            </w:r>
            <w:r w:rsidR="00A24709" w:rsidRPr="00BF1936">
              <w:rPr>
                <w:rFonts w:ascii="Arial" w:hAnsi="Arial" w:cs="Arial"/>
                <w:bCs/>
                <w:szCs w:val="24"/>
              </w:rPr>
              <w:t>.</w:t>
            </w:r>
            <w:r w:rsidR="00BF1936" w:rsidRPr="00BF1936">
              <w:rPr>
                <w:rFonts w:ascii="Arial" w:hAnsi="Arial" w:cs="Arial"/>
                <w:bCs/>
                <w:szCs w:val="24"/>
              </w:rPr>
              <w:t>0</w:t>
            </w:r>
          </w:p>
        </w:tc>
      </w:tr>
      <w:tr w:rsidR="00583E11" w:rsidRPr="00583E11" w14:paraId="61855F5D" w14:textId="77777777" w:rsidTr="58B2E129">
        <w:trPr>
          <w:trHeight w:val="255"/>
          <w:jc w:val="center"/>
        </w:trPr>
        <w:tc>
          <w:tcPr>
            <w:tcW w:w="2990" w:type="dxa"/>
            <w:noWrap/>
          </w:tcPr>
          <w:p w14:paraId="2A748E09" w14:textId="3B041D53" w:rsidR="008D7D92" w:rsidRPr="0076275F" w:rsidRDefault="2E839B04" w:rsidP="58B2E129">
            <w:pPr>
              <w:widowControl w:val="0"/>
              <w:spacing w:before="40"/>
              <w:jc w:val="left"/>
              <w:rPr>
                <w:rFonts w:ascii="Arial" w:hAnsi="Arial" w:cs="Arial"/>
              </w:rPr>
            </w:pPr>
            <w:r w:rsidRPr="0076275F">
              <w:rPr>
                <w:rFonts w:ascii="Arial" w:hAnsi="Arial" w:cs="Arial"/>
              </w:rPr>
              <w:t>High Needs</w:t>
            </w:r>
            <w:r w:rsidR="39D99ADE" w:rsidRPr="0076275F">
              <w:rPr>
                <w:rFonts w:ascii="Arial" w:hAnsi="Arial" w:cs="Arial"/>
              </w:rPr>
              <w:t>*</w:t>
            </w:r>
          </w:p>
        </w:tc>
        <w:tc>
          <w:tcPr>
            <w:tcW w:w="1400" w:type="dxa"/>
            <w:vAlign w:val="center"/>
          </w:tcPr>
          <w:p w14:paraId="5479A930" w14:textId="34D990B3" w:rsidR="008D7D92" w:rsidRPr="0077718C" w:rsidRDefault="002051B9" w:rsidP="00BC3468">
            <w:pPr>
              <w:jc w:val="right"/>
              <w:rPr>
                <w:rFonts w:ascii="Arial" w:hAnsi="Arial" w:cs="Arial"/>
                <w:szCs w:val="24"/>
              </w:rPr>
            </w:pPr>
            <w:r w:rsidRPr="0077718C">
              <w:rPr>
                <w:rFonts w:ascii="Arial" w:hAnsi="Arial" w:cs="Arial"/>
                <w:szCs w:val="24"/>
              </w:rPr>
              <w:t>1</w:t>
            </w:r>
            <w:r w:rsidR="00D75374" w:rsidRPr="0077718C">
              <w:rPr>
                <w:rFonts w:ascii="Arial" w:hAnsi="Arial" w:cs="Arial"/>
                <w:szCs w:val="24"/>
              </w:rPr>
              <w:t>93</w:t>
            </w:r>
            <w:r w:rsidRPr="0077718C">
              <w:rPr>
                <w:rFonts w:ascii="Arial" w:hAnsi="Arial" w:cs="Arial"/>
                <w:szCs w:val="24"/>
              </w:rPr>
              <w:t>,</w:t>
            </w:r>
            <w:r w:rsidR="00D75374" w:rsidRPr="0077718C">
              <w:rPr>
                <w:rFonts w:ascii="Arial" w:hAnsi="Arial" w:cs="Arial"/>
                <w:szCs w:val="24"/>
              </w:rPr>
              <w:t>917</w:t>
            </w:r>
          </w:p>
        </w:tc>
        <w:tc>
          <w:tcPr>
            <w:tcW w:w="1400" w:type="dxa"/>
            <w:noWrap/>
            <w:vAlign w:val="center"/>
          </w:tcPr>
          <w:p w14:paraId="5A5C7FEF" w14:textId="43B08E42" w:rsidR="008D7D92" w:rsidRPr="001A21A8" w:rsidRDefault="00381C41" w:rsidP="00BC3468">
            <w:pPr>
              <w:jc w:val="right"/>
              <w:rPr>
                <w:rFonts w:ascii="Arial" w:hAnsi="Arial" w:cs="Arial"/>
                <w:szCs w:val="24"/>
              </w:rPr>
            </w:pPr>
            <w:r w:rsidRPr="001A21A8">
              <w:rPr>
                <w:rFonts w:ascii="Arial" w:hAnsi="Arial" w:cs="Arial"/>
                <w:szCs w:val="24"/>
              </w:rPr>
              <w:t>265,</w:t>
            </w:r>
            <w:r w:rsidR="00935B1D" w:rsidRPr="001A21A8">
              <w:rPr>
                <w:rFonts w:ascii="Arial" w:hAnsi="Arial" w:cs="Arial"/>
                <w:szCs w:val="24"/>
              </w:rPr>
              <w:t>607</w:t>
            </w:r>
          </w:p>
        </w:tc>
        <w:tc>
          <w:tcPr>
            <w:tcW w:w="1374" w:type="dxa"/>
            <w:noWrap/>
            <w:vAlign w:val="center"/>
          </w:tcPr>
          <w:p w14:paraId="29A4EA70" w14:textId="3336FDEE" w:rsidR="008D7D92" w:rsidRPr="001A21A8" w:rsidRDefault="00177599" w:rsidP="00BC3468">
            <w:pPr>
              <w:jc w:val="right"/>
              <w:rPr>
                <w:rFonts w:ascii="Arial" w:hAnsi="Arial" w:cs="Arial"/>
                <w:szCs w:val="24"/>
              </w:rPr>
            </w:pPr>
            <w:r w:rsidRPr="001A21A8">
              <w:rPr>
                <w:rFonts w:ascii="Arial" w:hAnsi="Arial" w:cs="Arial"/>
                <w:szCs w:val="24"/>
              </w:rPr>
              <w:t>71,</w:t>
            </w:r>
            <w:r w:rsidR="003C7D36" w:rsidRPr="001A21A8">
              <w:rPr>
                <w:rFonts w:ascii="Arial" w:hAnsi="Arial" w:cs="Arial"/>
                <w:szCs w:val="24"/>
              </w:rPr>
              <w:t>690</w:t>
            </w:r>
          </w:p>
        </w:tc>
        <w:tc>
          <w:tcPr>
            <w:tcW w:w="1196" w:type="dxa"/>
            <w:vAlign w:val="center"/>
          </w:tcPr>
          <w:p w14:paraId="36C292C5" w14:textId="74A4D77E" w:rsidR="008D7D92" w:rsidRPr="001A21A8" w:rsidRDefault="0089278C" w:rsidP="00BC3468">
            <w:pPr>
              <w:jc w:val="right"/>
              <w:rPr>
                <w:rFonts w:ascii="Arial" w:hAnsi="Arial" w:cs="Arial"/>
                <w:szCs w:val="24"/>
              </w:rPr>
            </w:pPr>
            <w:r w:rsidRPr="001A21A8">
              <w:rPr>
                <w:rFonts w:ascii="Arial" w:hAnsi="Arial" w:cs="Arial"/>
                <w:szCs w:val="24"/>
              </w:rPr>
              <w:t>3</w:t>
            </w:r>
            <w:r w:rsidR="004B5314" w:rsidRPr="001A21A8">
              <w:rPr>
                <w:rFonts w:ascii="Arial" w:hAnsi="Arial" w:cs="Arial"/>
                <w:szCs w:val="24"/>
              </w:rPr>
              <w:t>7</w:t>
            </w:r>
            <w:r w:rsidR="00D3503D" w:rsidRPr="001A21A8">
              <w:rPr>
                <w:rFonts w:ascii="Arial" w:hAnsi="Arial" w:cs="Arial"/>
                <w:szCs w:val="24"/>
              </w:rPr>
              <w:t>.</w:t>
            </w:r>
            <w:r w:rsidR="004B5314" w:rsidRPr="001A21A8">
              <w:rPr>
                <w:rFonts w:ascii="Arial" w:hAnsi="Arial" w:cs="Arial"/>
                <w:szCs w:val="24"/>
              </w:rPr>
              <w:t>0</w:t>
            </w:r>
          </w:p>
        </w:tc>
      </w:tr>
      <w:tr w:rsidR="00A10EAB" w:rsidRPr="00A10EAB" w14:paraId="4DAD1E93" w14:textId="77777777" w:rsidTr="58B2E129">
        <w:trPr>
          <w:trHeight w:val="255"/>
          <w:jc w:val="center"/>
        </w:trPr>
        <w:tc>
          <w:tcPr>
            <w:tcW w:w="2990" w:type="dxa"/>
            <w:tcBorders>
              <w:bottom w:val="single" w:sz="4" w:space="0" w:color="auto"/>
            </w:tcBorders>
            <w:noWrap/>
          </w:tcPr>
          <w:p w14:paraId="54A85DC8" w14:textId="77777777" w:rsidR="008D7D92" w:rsidRPr="0076275F" w:rsidRDefault="008D7D92" w:rsidP="00BC3468">
            <w:pPr>
              <w:widowControl w:val="0"/>
              <w:spacing w:before="40"/>
              <w:jc w:val="left"/>
              <w:rPr>
                <w:rFonts w:ascii="Arial" w:hAnsi="Arial" w:cs="Arial"/>
                <w:szCs w:val="24"/>
              </w:rPr>
            </w:pPr>
            <w:r w:rsidRPr="0076275F">
              <w:rPr>
                <w:rFonts w:ascii="Arial" w:hAnsi="Arial" w:cs="Arial"/>
                <w:szCs w:val="24"/>
              </w:rPr>
              <w:t>Central School Services</w:t>
            </w:r>
          </w:p>
        </w:tc>
        <w:tc>
          <w:tcPr>
            <w:tcW w:w="1400" w:type="dxa"/>
            <w:tcBorders>
              <w:bottom w:val="single" w:sz="4" w:space="0" w:color="auto"/>
            </w:tcBorders>
            <w:vAlign w:val="center"/>
          </w:tcPr>
          <w:p w14:paraId="5A22AA2E" w14:textId="1498B9FD" w:rsidR="008D7D92" w:rsidRPr="0077718C" w:rsidRDefault="002051B9" w:rsidP="00BC3468">
            <w:pPr>
              <w:jc w:val="right"/>
              <w:rPr>
                <w:rFonts w:ascii="Arial" w:hAnsi="Arial" w:cs="Arial"/>
                <w:szCs w:val="24"/>
              </w:rPr>
            </w:pPr>
            <w:r w:rsidRPr="0077718C">
              <w:rPr>
                <w:rFonts w:ascii="Arial" w:hAnsi="Arial" w:cs="Arial"/>
                <w:szCs w:val="24"/>
              </w:rPr>
              <w:t>7,9</w:t>
            </w:r>
            <w:r w:rsidR="00586222" w:rsidRPr="0077718C">
              <w:rPr>
                <w:rFonts w:ascii="Arial" w:hAnsi="Arial" w:cs="Arial"/>
                <w:szCs w:val="24"/>
              </w:rPr>
              <w:t>59</w:t>
            </w:r>
          </w:p>
        </w:tc>
        <w:tc>
          <w:tcPr>
            <w:tcW w:w="1400" w:type="dxa"/>
            <w:tcBorders>
              <w:bottom w:val="single" w:sz="4" w:space="0" w:color="auto"/>
            </w:tcBorders>
            <w:noWrap/>
            <w:vAlign w:val="center"/>
          </w:tcPr>
          <w:p w14:paraId="7EE78F75" w14:textId="32B2A883" w:rsidR="008D7D92" w:rsidRPr="004E627D" w:rsidRDefault="00CE2A2A" w:rsidP="00BC3468">
            <w:pPr>
              <w:jc w:val="right"/>
              <w:rPr>
                <w:rFonts w:ascii="Arial" w:hAnsi="Arial" w:cs="Arial"/>
                <w:szCs w:val="24"/>
              </w:rPr>
            </w:pPr>
            <w:r w:rsidRPr="004E627D">
              <w:rPr>
                <w:rFonts w:ascii="Arial" w:hAnsi="Arial" w:cs="Arial"/>
                <w:szCs w:val="24"/>
              </w:rPr>
              <w:t>7,</w:t>
            </w:r>
            <w:r w:rsidR="00046326" w:rsidRPr="004E627D">
              <w:rPr>
                <w:rFonts w:ascii="Arial" w:hAnsi="Arial" w:cs="Arial"/>
                <w:szCs w:val="24"/>
              </w:rPr>
              <w:t>759</w:t>
            </w:r>
          </w:p>
        </w:tc>
        <w:tc>
          <w:tcPr>
            <w:tcW w:w="1374" w:type="dxa"/>
            <w:tcBorders>
              <w:bottom w:val="single" w:sz="4" w:space="0" w:color="auto"/>
            </w:tcBorders>
            <w:noWrap/>
            <w:vAlign w:val="center"/>
          </w:tcPr>
          <w:p w14:paraId="14777929" w14:textId="63F88DA6" w:rsidR="008D7D92" w:rsidRPr="004E627D" w:rsidRDefault="00046326" w:rsidP="00BC3468">
            <w:pPr>
              <w:jc w:val="right"/>
              <w:rPr>
                <w:rFonts w:ascii="Arial" w:hAnsi="Arial" w:cs="Arial"/>
                <w:bCs/>
                <w:szCs w:val="24"/>
              </w:rPr>
            </w:pPr>
            <w:r w:rsidRPr="004E627D">
              <w:rPr>
                <w:rFonts w:ascii="Arial" w:hAnsi="Arial" w:cs="Arial"/>
                <w:bCs/>
                <w:szCs w:val="24"/>
              </w:rPr>
              <w:t>(200)</w:t>
            </w:r>
          </w:p>
        </w:tc>
        <w:tc>
          <w:tcPr>
            <w:tcW w:w="1196" w:type="dxa"/>
            <w:tcBorders>
              <w:bottom w:val="single" w:sz="4" w:space="0" w:color="auto"/>
            </w:tcBorders>
            <w:vAlign w:val="center"/>
          </w:tcPr>
          <w:p w14:paraId="466FE4E6" w14:textId="005EAC7D" w:rsidR="008D7D92" w:rsidRPr="00A10EAB" w:rsidRDefault="00A10EAB" w:rsidP="00BC3468">
            <w:pPr>
              <w:jc w:val="right"/>
              <w:rPr>
                <w:rFonts w:ascii="Arial" w:hAnsi="Arial" w:cs="Arial"/>
                <w:bCs/>
                <w:szCs w:val="24"/>
              </w:rPr>
            </w:pPr>
            <w:r w:rsidRPr="00A10EAB">
              <w:rPr>
                <w:rFonts w:ascii="Arial" w:hAnsi="Arial" w:cs="Arial"/>
                <w:bCs/>
                <w:szCs w:val="24"/>
              </w:rPr>
              <w:t>(2.5)</w:t>
            </w:r>
          </w:p>
        </w:tc>
      </w:tr>
      <w:tr w:rsidR="00583E11" w:rsidRPr="00583E11" w14:paraId="1936880F" w14:textId="77777777" w:rsidTr="58B2E129">
        <w:trPr>
          <w:trHeight w:val="70"/>
          <w:jc w:val="center"/>
        </w:trPr>
        <w:tc>
          <w:tcPr>
            <w:tcW w:w="2990" w:type="dxa"/>
            <w:tcBorders>
              <w:top w:val="single" w:sz="4" w:space="0" w:color="auto"/>
            </w:tcBorders>
            <w:noWrap/>
          </w:tcPr>
          <w:p w14:paraId="057AD123" w14:textId="77777777" w:rsidR="008D7D92" w:rsidRPr="0076275F" w:rsidRDefault="008D7D92" w:rsidP="00BC3468">
            <w:pPr>
              <w:widowControl w:val="0"/>
              <w:spacing w:before="40"/>
              <w:jc w:val="left"/>
              <w:rPr>
                <w:rFonts w:ascii="Arial" w:hAnsi="Arial" w:cs="Arial"/>
                <w:szCs w:val="24"/>
              </w:rPr>
            </w:pPr>
            <w:r w:rsidRPr="0076275F">
              <w:rPr>
                <w:rFonts w:ascii="Arial" w:hAnsi="Arial" w:cs="Arial"/>
                <w:szCs w:val="24"/>
              </w:rPr>
              <w:t>Dedicated Schools Grant</w:t>
            </w:r>
          </w:p>
        </w:tc>
        <w:tc>
          <w:tcPr>
            <w:tcW w:w="1400" w:type="dxa"/>
            <w:tcBorders>
              <w:top w:val="single" w:sz="4" w:space="0" w:color="auto"/>
            </w:tcBorders>
            <w:vAlign w:val="center"/>
          </w:tcPr>
          <w:p w14:paraId="53B5D620" w14:textId="1C4A5390" w:rsidR="008D7D92" w:rsidRPr="0077718C" w:rsidRDefault="0077718C" w:rsidP="00BC3468">
            <w:pPr>
              <w:jc w:val="right"/>
              <w:rPr>
                <w:rFonts w:ascii="Arial" w:hAnsi="Arial" w:cs="Arial"/>
                <w:szCs w:val="24"/>
              </w:rPr>
            </w:pPr>
            <w:r w:rsidRPr="0077718C">
              <w:rPr>
                <w:rFonts w:ascii="Arial" w:hAnsi="Arial" w:cs="Arial"/>
                <w:szCs w:val="24"/>
              </w:rPr>
              <w:t>1,0</w:t>
            </w:r>
            <w:r w:rsidR="005D0343" w:rsidRPr="0077718C">
              <w:rPr>
                <w:rFonts w:ascii="Arial" w:hAnsi="Arial" w:cs="Arial"/>
                <w:szCs w:val="24"/>
              </w:rPr>
              <w:t>60,</w:t>
            </w:r>
            <w:r w:rsidRPr="0077718C">
              <w:rPr>
                <w:rFonts w:ascii="Arial" w:hAnsi="Arial" w:cs="Arial"/>
                <w:szCs w:val="24"/>
              </w:rPr>
              <w:t>993</w:t>
            </w:r>
          </w:p>
        </w:tc>
        <w:tc>
          <w:tcPr>
            <w:tcW w:w="1400" w:type="dxa"/>
            <w:tcBorders>
              <w:top w:val="single" w:sz="4" w:space="0" w:color="auto"/>
            </w:tcBorders>
            <w:noWrap/>
            <w:vAlign w:val="center"/>
          </w:tcPr>
          <w:p w14:paraId="01E45C20" w14:textId="3057BC95" w:rsidR="008D7D92" w:rsidRPr="00F85DE1" w:rsidRDefault="001601A2" w:rsidP="00BC3468">
            <w:pPr>
              <w:jc w:val="right"/>
              <w:rPr>
                <w:rFonts w:ascii="Arial" w:hAnsi="Arial" w:cs="Arial"/>
                <w:szCs w:val="24"/>
              </w:rPr>
            </w:pPr>
            <w:r w:rsidRPr="00F85DE1">
              <w:rPr>
                <w:rFonts w:ascii="Arial" w:hAnsi="Arial" w:cs="Arial"/>
                <w:szCs w:val="24"/>
              </w:rPr>
              <w:t>1,</w:t>
            </w:r>
            <w:r w:rsidR="00351F6F" w:rsidRPr="00F85DE1">
              <w:rPr>
                <w:rFonts w:ascii="Arial" w:hAnsi="Arial" w:cs="Arial"/>
                <w:szCs w:val="24"/>
              </w:rPr>
              <w:t>129,770</w:t>
            </w:r>
          </w:p>
        </w:tc>
        <w:tc>
          <w:tcPr>
            <w:tcW w:w="1374" w:type="dxa"/>
            <w:tcBorders>
              <w:top w:val="single" w:sz="4" w:space="0" w:color="auto"/>
            </w:tcBorders>
            <w:noWrap/>
            <w:vAlign w:val="center"/>
          </w:tcPr>
          <w:p w14:paraId="30AEEA94" w14:textId="563EB7F0" w:rsidR="008D7D92" w:rsidRPr="00F85DE1" w:rsidRDefault="00F85DE1" w:rsidP="00BC3468">
            <w:pPr>
              <w:jc w:val="right"/>
              <w:rPr>
                <w:rFonts w:ascii="Arial" w:hAnsi="Arial" w:cs="Arial"/>
                <w:bCs/>
                <w:szCs w:val="24"/>
              </w:rPr>
            </w:pPr>
            <w:r w:rsidRPr="00F85DE1">
              <w:rPr>
                <w:rFonts w:ascii="Arial" w:hAnsi="Arial" w:cs="Arial"/>
                <w:bCs/>
                <w:szCs w:val="24"/>
              </w:rPr>
              <w:t>68</w:t>
            </w:r>
            <w:r w:rsidR="00945A69" w:rsidRPr="00F85DE1">
              <w:rPr>
                <w:rFonts w:ascii="Arial" w:hAnsi="Arial" w:cs="Arial"/>
                <w:bCs/>
                <w:szCs w:val="24"/>
              </w:rPr>
              <w:t>,</w:t>
            </w:r>
            <w:r w:rsidRPr="00F85DE1">
              <w:rPr>
                <w:rFonts w:ascii="Arial" w:hAnsi="Arial" w:cs="Arial"/>
                <w:bCs/>
                <w:szCs w:val="24"/>
              </w:rPr>
              <w:t>777</w:t>
            </w:r>
          </w:p>
        </w:tc>
        <w:tc>
          <w:tcPr>
            <w:tcW w:w="1196" w:type="dxa"/>
            <w:tcBorders>
              <w:top w:val="single" w:sz="4" w:space="0" w:color="auto"/>
            </w:tcBorders>
            <w:vAlign w:val="center"/>
          </w:tcPr>
          <w:p w14:paraId="4169F706" w14:textId="46BEF922" w:rsidR="00CD5124" w:rsidRPr="00047CF9" w:rsidRDefault="00984B53" w:rsidP="00CD5124">
            <w:pPr>
              <w:jc w:val="right"/>
              <w:rPr>
                <w:rFonts w:ascii="Arial" w:hAnsi="Arial" w:cs="Arial"/>
                <w:bCs/>
                <w:szCs w:val="24"/>
              </w:rPr>
            </w:pPr>
            <w:r w:rsidRPr="00047CF9">
              <w:rPr>
                <w:rFonts w:ascii="Arial" w:hAnsi="Arial" w:cs="Arial"/>
                <w:bCs/>
                <w:szCs w:val="24"/>
              </w:rPr>
              <w:t>6</w:t>
            </w:r>
            <w:r w:rsidR="00D86335" w:rsidRPr="00047CF9">
              <w:rPr>
                <w:rFonts w:ascii="Arial" w:hAnsi="Arial" w:cs="Arial"/>
                <w:bCs/>
                <w:szCs w:val="24"/>
              </w:rPr>
              <w:t>.</w:t>
            </w:r>
            <w:r w:rsidRPr="00047CF9">
              <w:rPr>
                <w:rFonts w:ascii="Arial" w:hAnsi="Arial" w:cs="Arial"/>
                <w:bCs/>
                <w:szCs w:val="24"/>
              </w:rPr>
              <w:t>5</w:t>
            </w:r>
          </w:p>
        </w:tc>
      </w:tr>
      <w:tr w:rsidR="00583E11" w:rsidRPr="00583E11" w14:paraId="73CCB69B" w14:textId="77777777" w:rsidTr="58B2E129">
        <w:trPr>
          <w:trHeight w:val="255"/>
          <w:jc w:val="center"/>
        </w:trPr>
        <w:tc>
          <w:tcPr>
            <w:tcW w:w="2990" w:type="dxa"/>
            <w:tcBorders>
              <w:bottom w:val="single" w:sz="4" w:space="0" w:color="auto"/>
            </w:tcBorders>
            <w:noWrap/>
          </w:tcPr>
          <w:p w14:paraId="5C0E69FC" w14:textId="77777777" w:rsidR="008D7D92" w:rsidRPr="0076275F" w:rsidRDefault="008D7D92" w:rsidP="00BC3468">
            <w:pPr>
              <w:widowControl w:val="0"/>
              <w:spacing w:before="40"/>
              <w:jc w:val="left"/>
              <w:rPr>
                <w:rFonts w:ascii="Arial" w:hAnsi="Arial" w:cs="Arial"/>
                <w:szCs w:val="24"/>
              </w:rPr>
            </w:pPr>
            <w:r w:rsidRPr="0076275F">
              <w:rPr>
                <w:rFonts w:ascii="Arial" w:hAnsi="Arial" w:cs="Arial"/>
                <w:szCs w:val="24"/>
              </w:rPr>
              <w:t>Other school grants</w:t>
            </w:r>
          </w:p>
        </w:tc>
        <w:tc>
          <w:tcPr>
            <w:tcW w:w="1400" w:type="dxa"/>
            <w:tcBorders>
              <w:bottom w:val="single" w:sz="4" w:space="0" w:color="auto"/>
            </w:tcBorders>
            <w:vAlign w:val="center"/>
          </w:tcPr>
          <w:p w14:paraId="3004CDC7" w14:textId="3A8F0A39" w:rsidR="008D7D92" w:rsidRPr="0077718C" w:rsidRDefault="00586222" w:rsidP="00BC3468">
            <w:pPr>
              <w:jc w:val="right"/>
              <w:rPr>
                <w:rFonts w:ascii="Arial" w:hAnsi="Arial" w:cs="Arial"/>
              </w:rPr>
            </w:pPr>
            <w:r w:rsidRPr="59D91AAF">
              <w:rPr>
                <w:rFonts w:ascii="Arial" w:hAnsi="Arial" w:cs="Arial"/>
              </w:rPr>
              <w:t>88</w:t>
            </w:r>
            <w:r w:rsidR="0008207E" w:rsidRPr="59D91AAF">
              <w:rPr>
                <w:rFonts w:ascii="Arial" w:hAnsi="Arial" w:cs="Arial"/>
              </w:rPr>
              <w:t>,</w:t>
            </w:r>
            <w:r w:rsidR="63494020" w:rsidRPr="59FE870B">
              <w:rPr>
                <w:rFonts w:ascii="Arial" w:hAnsi="Arial" w:cs="Arial"/>
              </w:rPr>
              <w:t>74</w:t>
            </w:r>
            <w:r w:rsidR="3463B7D7" w:rsidRPr="59FE870B">
              <w:rPr>
                <w:rFonts w:ascii="Arial" w:hAnsi="Arial" w:cs="Arial"/>
              </w:rPr>
              <w:t>5</w:t>
            </w:r>
          </w:p>
        </w:tc>
        <w:tc>
          <w:tcPr>
            <w:tcW w:w="1400" w:type="dxa"/>
            <w:tcBorders>
              <w:bottom w:val="single" w:sz="4" w:space="0" w:color="auto"/>
            </w:tcBorders>
            <w:noWrap/>
            <w:vAlign w:val="center"/>
          </w:tcPr>
          <w:p w14:paraId="43570DFB" w14:textId="6438EBF7" w:rsidR="008D7D92" w:rsidRPr="005F3552" w:rsidRDefault="00046D37" w:rsidP="00BC3468">
            <w:pPr>
              <w:jc w:val="right"/>
              <w:rPr>
                <w:rFonts w:ascii="Arial" w:hAnsi="Arial" w:cs="Arial"/>
                <w:szCs w:val="24"/>
              </w:rPr>
            </w:pPr>
            <w:r w:rsidRPr="005F3552">
              <w:rPr>
                <w:rFonts w:ascii="Arial" w:hAnsi="Arial" w:cs="Arial"/>
                <w:szCs w:val="24"/>
              </w:rPr>
              <w:t>8</w:t>
            </w:r>
            <w:r w:rsidR="00BF3CCA">
              <w:rPr>
                <w:rFonts w:ascii="Arial" w:hAnsi="Arial" w:cs="Arial"/>
                <w:szCs w:val="24"/>
              </w:rPr>
              <w:t>8</w:t>
            </w:r>
            <w:r w:rsidR="00EE1FB0" w:rsidRPr="005F3552">
              <w:rPr>
                <w:rFonts w:ascii="Arial" w:hAnsi="Arial" w:cs="Arial"/>
                <w:szCs w:val="24"/>
              </w:rPr>
              <w:t>,</w:t>
            </w:r>
            <w:r w:rsidRPr="005F3552">
              <w:rPr>
                <w:rFonts w:ascii="Arial" w:hAnsi="Arial" w:cs="Arial"/>
                <w:szCs w:val="24"/>
              </w:rPr>
              <w:t>74</w:t>
            </w:r>
            <w:r w:rsidR="00BF3CCA">
              <w:rPr>
                <w:rFonts w:ascii="Arial" w:hAnsi="Arial" w:cs="Arial"/>
                <w:szCs w:val="24"/>
              </w:rPr>
              <w:t>5</w:t>
            </w:r>
          </w:p>
        </w:tc>
        <w:tc>
          <w:tcPr>
            <w:tcW w:w="1374" w:type="dxa"/>
            <w:tcBorders>
              <w:bottom w:val="single" w:sz="4" w:space="0" w:color="auto"/>
            </w:tcBorders>
            <w:noWrap/>
            <w:vAlign w:val="center"/>
          </w:tcPr>
          <w:p w14:paraId="7DC022FB" w14:textId="62AD4E5E" w:rsidR="00D84A62" w:rsidRPr="005F3552" w:rsidRDefault="34D75F8F" w:rsidP="00D84A62">
            <w:pPr>
              <w:jc w:val="right"/>
              <w:rPr>
                <w:rFonts w:ascii="Arial" w:hAnsi="Arial" w:cs="Arial"/>
              </w:rPr>
            </w:pPr>
            <w:r w:rsidRPr="2E68B603">
              <w:rPr>
                <w:rFonts w:ascii="Arial" w:hAnsi="Arial" w:cs="Arial"/>
              </w:rPr>
              <w:t>0</w:t>
            </w:r>
          </w:p>
        </w:tc>
        <w:tc>
          <w:tcPr>
            <w:tcW w:w="1196" w:type="dxa"/>
            <w:tcBorders>
              <w:bottom w:val="single" w:sz="4" w:space="0" w:color="auto"/>
            </w:tcBorders>
            <w:vAlign w:val="center"/>
          </w:tcPr>
          <w:p w14:paraId="4F0AFE5B" w14:textId="579A1C3C" w:rsidR="008D7D92" w:rsidRPr="00047CF9" w:rsidRDefault="005A06A1" w:rsidP="00BC3468">
            <w:pPr>
              <w:jc w:val="right"/>
              <w:rPr>
                <w:rFonts w:ascii="Arial" w:hAnsi="Arial" w:cs="Arial"/>
              </w:rPr>
            </w:pPr>
            <w:r w:rsidRPr="2E68B603">
              <w:rPr>
                <w:rFonts w:ascii="Arial" w:hAnsi="Arial" w:cs="Arial"/>
              </w:rPr>
              <w:t>0.0</w:t>
            </w:r>
          </w:p>
        </w:tc>
      </w:tr>
      <w:tr w:rsidR="00583E11" w:rsidRPr="00583E11" w14:paraId="16A1861E" w14:textId="77777777" w:rsidTr="58B2E129">
        <w:trPr>
          <w:trHeight w:val="343"/>
          <w:jc w:val="center"/>
        </w:trPr>
        <w:tc>
          <w:tcPr>
            <w:tcW w:w="2990" w:type="dxa"/>
            <w:tcBorders>
              <w:top w:val="single" w:sz="4" w:space="0" w:color="auto"/>
              <w:bottom w:val="single" w:sz="4" w:space="0" w:color="auto"/>
            </w:tcBorders>
            <w:shd w:val="clear" w:color="auto" w:fill="auto"/>
            <w:noWrap/>
            <w:vAlign w:val="center"/>
          </w:tcPr>
          <w:p w14:paraId="0F865870" w14:textId="208F5F1A" w:rsidR="008D7D92" w:rsidRPr="0076275F" w:rsidRDefault="2E839B04" w:rsidP="58B2E129">
            <w:pPr>
              <w:spacing w:before="120"/>
              <w:rPr>
                <w:rFonts w:ascii="Arial" w:hAnsi="Arial" w:cs="Arial"/>
                <w:b/>
                <w:bCs/>
              </w:rPr>
            </w:pPr>
            <w:r w:rsidRPr="0076275F">
              <w:rPr>
                <w:rFonts w:ascii="Arial" w:hAnsi="Arial" w:cs="Arial"/>
                <w:b/>
                <w:bCs/>
              </w:rPr>
              <w:t>Total Schools Budget</w:t>
            </w:r>
          </w:p>
        </w:tc>
        <w:tc>
          <w:tcPr>
            <w:tcW w:w="1400" w:type="dxa"/>
            <w:tcBorders>
              <w:top w:val="single" w:sz="4" w:space="0" w:color="auto"/>
              <w:bottom w:val="single" w:sz="4" w:space="0" w:color="auto"/>
            </w:tcBorders>
            <w:shd w:val="clear" w:color="auto" w:fill="auto"/>
            <w:vAlign w:val="center"/>
          </w:tcPr>
          <w:p w14:paraId="2FFB8B8B" w14:textId="49FDD709" w:rsidR="008D7D92" w:rsidRPr="0077718C" w:rsidRDefault="00CD5124" w:rsidP="00BC3468">
            <w:pPr>
              <w:spacing w:before="20"/>
              <w:jc w:val="right"/>
              <w:rPr>
                <w:rFonts w:ascii="Arial" w:hAnsi="Arial" w:cs="Arial"/>
                <w:b/>
              </w:rPr>
            </w:pPr>
            <w:r w:rsidRPr="327D857A">
              <w:rPr>
                <w:rFonts w:ascii="Arial" w:hAnsi="Arial" w:cs="Arial"/>
                <w:b/>
              </w:rPr>
              <w:t>1,</w:t>
            </w:r>
            <w:r w:rsidR="0077718C" w:rsidRPr="327D857A">
              <w:rPr>
                <w:rFonts w:ascii="Arial" w:hAnsi="Arial" w:cs="Arial"/>
                <w:b/>
              </w:rPr>
              <w:t>149</w:t>
            </w:r>
            <w:r w:rsidRPr="327D857A">
              <w:rPr>
                <w:rFonts w:ascii="Arial" w:hAnsi="Arial" w:cs="Arial"/>
                <w:b/>
              </w:rPr>
              <w:t>,</w:t>
            </w:r>
            <w:r w:rsidR="39116D8B" w:rsidRPr="0DD2B25F">
              <w:rPr>
                <w:rFonts w:ascii="Arial" w:hAnsi="Arial" w:cs="Arial"/>
                <w:b/>
                <w:bCs/>
              </w:rPr>
              <w:t>7</w:t>
            </w:r>
            <w:r w:rsidR="3954F0BB" w:rsidRPr="0DD2B25F">
              <w:rPr>
                <w:rFonts w:ascii="Arial" w:hAnsi="Arial" w:cs="Arial"/>
                <w:b/>
                <w:bCs/>
              </w:rPr>
              <w:t>3</w:t>
            </w:r>
            <w:r w:rsidR="036E4F54" w:rsidRPr="0DD2B25F">
              <w:rPr>
                <w:rFonts w:ascii="Arial" w:hAnsi="Arial" w:cs="Arial"/>
                <w:b/>
                <w:bCs/>
              </w:rPr>
              <w:t>8</w:t>
            </w:r>
          </w:p>
        </w:tc>
        <w:tc>
          <w:tcPr>
            <w:tcW w:w="1400" w:type="dxa"/>
            <w:tcBorders>
              <w:top w:val="single" w:sz="4" w:space="0" w:color="auto"/>
              <w:bottom w:val="single" w:sz="4" w:space="0" w:color="auto"/>
            </w:tcBorders>
            <w:shd w:val="clear" w:color="auto" w:fill="auto"/>
            <w:noWrap/>
            <w:vAlign w:val="center"/>
          </w:tcPr>
          <w:p w14:paraId="60251894" w14:textId="749FC5E8" w:rsidR="008D7D92" w:rsidRPr="00416A25" w:rsidRDefault="00CD5124" w:rsidP="00BC3468">
            <w:pPr>
              <w:spacing w:before="20"/>
              <w:jc w:val="right"/>
              <w:rPr>
                <w:rFonts w:ascii="Arial" w:hAnsi="Arial" w:cs="Arial"/>
                <w:b/>
                <w:szCs w:val="24"/>
              </w:rPr>
            </w:pPr>
            <w:r w:rsidRPr="00416A25">
              <w:rPr>
                <w:rFonts w:ascii="Arial" w:hAnsi="Arial" w:cs="Arial"/>
                <w:b/>
                <w:szCs w:val="24"/>
              </w:rPr>
              <w:t>1,</w:t>
            </w:r>
            <w:r w:rsidR="00244683" w:rsidRPr="00416A25">
              <w:rPr>
                <w:rFonts w:ascii="Arial" w:hAnsi="Arial" w:cs="Arial"/>
                <w:b/>
                <w:szCs w:val="24"/>
              </w:rPr>
              <w:t>21</w:t>
            </w:r>
            <w:r w:rsidR="00907BD3">
              <w:rPr>
                <w:rFonts w:ascii="Arial" w:hAnsi="Arial" w:cs="Arial"/>
                <w:b/>
                <w:szCs w:val="24"/>
              </w:rPr>
              <w:t>8</w:t>
            </w:r>
            <w:r w:rsidR="00244683" w:rsidRPr="00416A25">
              <w:rPr>
                <w:rFonts w:ascii="Arial" w:hAnsi="Arial" w:cs="Arial"/>
                <w:b/>
                <w:szCs w:val="24"/>
              </w:rPr>
              <w:t>,51</w:t>
            </w:r>
            <w:r w:rsidR="00907BD3">
              <w:rPr>
                <w:rFonts w:ascii="Arial" w:hAnsi="Arial" w:cs="Arial"/>
                <w:b/>
                <w:szCs w:val="24"/>
              </w:rPr>
              <w:t>5</w:t>
            </w:r>
          </w:p>
        </w:tc>
        <w:tc>
          <w:tcPr>
            <w:tcW w:w="1374" w:type="dxa"/>
            <w:tcBorders>
              <w:top w:val="single" w:sz="4" w:space="0" w:color="auto"/>
              <w:bottom w:val="single" w:sz="4" w:space="0" w:color="auto"/>
            </w:tcBorders>
            <w:shd w:val="clear" w:color="auto" w:fill="auto"/>
            <w:noWrap/>
            <w:vAlign w:val="center"/>
          </w:tcPr>
          <w:p w14:paraId="0A2CD1BE" w14:textId="78F3F19B" w:rsidR="008D7D92" w:rsidRPr="00416A25" w:rsidRDefault="00416A25" w:rsidP="00BC3468">
            <w:pPr>
              <w:spacing w:before="20"/>
              <w:jc w:val="right"/>
              <w:rPr>
                <w:rFonts w:ascii="Arial" w:hAnsi="Arial" w:cs="Arial"/>
                <w:b/>
              </w:rPr>
            </w:pPr>
            <w:r w:rsidRPr="191A3019">
              <w:rPr>
                <w:rFonts w:ascii="Arial" w:hAnsi="Arial" w:cs="Arial"/>
                <w:b/>
              </w:rPr>
              <w:t>6</w:t>
            </w:r>
            <w:r w:rsidR="003F0BB9" w:rsidRPr="191A3019">
              <w:rPr>
                <w:rFonts w:ascii="Arial" w:hAnsi="Arial" w:cs="Arial"/>
                <w:b/>
              </w:rPr>
              <w:t>8</w:t>
            </w:r>
            <w:r w:rsidR="00CD5124" w:rsidRPr="191A3019">
              <w:rPr>
                <w:rFonts w:ascii="Arial" w:hAnsi="Arial" w:cs="Arial"/>
                <w:b/>
              </w:rPr>
              <w:t>,</w:t>
            </w:r>
            <w:r w:rsidR="0C986198" w:rsidRPr="4866313A">
              <w:rPr>
                <w:rFonts w:ascii="Arial" w:hAnsi="Arial" w:cs="Arial"/>
                <w:b/>
                <w:bCs/>
              </w:rPr>
              <w:t>7</w:t>
            </w:r>
            <w:r w:rsidR="0C08F4B5" w:rsidRPr="4866313A">
              <w:rPr>
                <w:rFonts w:ascii="Arial" w:hAnsi="Arial" w:cs="Arial"/>
                <w:b/>
                <w:bCs/>
              </w:rPr>
              <w:t>7</w:t>
            </w:r>
            <w:r w:rsidR="6EBD4A7F" w:rsidRPr="4866313A">
              <w:rPr>
                <w:rFonts w:ascii="Arial" w:hAnsi="Arial" w:cs="Arial"/>
                <w:b/>
                <w:bCs/>
              </w:rPr>
              <w:t>7</w:t>
            </w:r>
          </w:p>
        </w:tc>
        <w:tc>
          <w:tcPr>
            <w:tcW w:w="1196" w:type="dxa"/>
            <w:tcBorders>
              <w:top w:val="single" w:sz="4" w:space="0" w:color="auto"/>
              <w:bottom w:val="single" w:sz="4" w:space="0" w:color="auto"/>
            </w:tcBorders>
            <w:shd w:val="clear" w:color="auto" w:fill="auto"/>
            <w:vAlign w:val="center"/>
          </w:tcPr>
          <w:p w14:paraId="74770FAE" w14:textId="02F9D996" w:rsidR="008D7D92" w:rsidRPr="00047CF9" w:rsidRDefault="002358AF" w:rsidP="00BC3468">
            <w:pPr>
              <w:spacing w:before="20"/>
              <w:jc w:val="right"/>
              <w:rPr>
                <w:rFonts w:ascii="Arial" w:hAnsi="Arial" w:cs="Arial"/>
                <w:b/>
                <w:bCs/>
                <w:szCs w:val="24"/>
              </w:rPr>
            </w:pPr>
            <w:r>
              <w:rPr>
                <w:rFonts w:ascii="Arial" w:hAnsi="Arial" w:cs="Arial"/>
                <w:b/>
                <w:bCs/>
                <w:szCs w:val="24"/>
              </w:rPr>
              <w:t>6.0</w:t>
            </w:r>
          </w:p>
        </w:tc>
      </w:tr>
    </w:tbl>
    <w:p w14:paraId="2A0ADC1F" w14:textId="2C58754D" w:rsidR="5146D9D2" w:rsidRPr="00583E11" w:rsidRDefault="5146D9D2" w:rsidP="01556389">
      <w:pPr>
        <w:pStyle w:val="Heading2"/>
        <w:keepNext w:val="0"/>
        <w:tabs>
          <w:tab w:val="clear" w:pos="360"/>
          <w:tab w:val="num" w:pos="426"/>
        </w:tabs>
        <w:spacing w:before="240" w:after="0"/>
        <w:jc w:val="left"/>
        <w:rPr>
          <w:rFonts w:ascii="Arial" w:hAnsi="Arial" w:cs="Arial"/>
        </w:rPr>
      </w:pPr>
      <w:r w:rsidRPr="01556389">
        <w:rPr>
          <w:rFonts w:ascii="Arial" w:hAnsi="Arial" w:cs="Arial"/>
        </w:rPr>
        <w:t>*</w:t>
      </w:r>
      <w:r w:rsidR="1F92A3DB" w:rsidRPr="01556389">
        <w:rPr>
          <w:rFonts w:ascii="Arial" w:hAnsi="Arial" w:cs="Arial"/>
        </w:rPr>
        <w:t xml:space="preserve"> The High Needs allocation is currently under review in relation to the import</w:t>
      </w:r>
      <w:r w:rsidR="4FE28772" w:rsidRPr="01556389">
        <w:rPr>
          <w:rFonts w:ascii="Arial" w:hAnsi="Arial" w:cs="Arial"/>
        </w:rPr>
        <w:t>/</w:t>
      </w:r>
      <w:r w:rsidR="1F92A3DB" w:rsidRPr="01556389">
        <w:rPr>
          <w:rFonts w:ascii="Arial" w:hAnsi="Arial" w:cs="Arial"/>
        </w:rPr>
        <w:t xml:space="preserve"> export adjustment</w:t>
      </w:r>
      <w:r w:rsidR="4C04F9C6" w:rsidRPr="01556389">
        <w:rPr>
          <w:rFonts w:ascii="Arial" w:hAnsi="Arial" w:cs="Arial"/>
        </w:rPr>
        <w:t>.</w:t>
      </w:r>
    </w:p>
    <w:p w14:paraId="245401F2" w14:textId="7761B476" w:rsidR="007D4F1B" w:rsidRPr="00A61ED1" w:rsidRDefault="00DE7C14" w:rsidP="005939AE">
      <w:pPr>
        <w:pStyle w:val="Heading2"/>
        <w:keepNext w:val="0"/>
        <w:numPr>
          <w:ilvl w:val="1"/>
          <w:numId w:val="40"/>
        </w:numPr>
        <w:tabs>
          <w:tab w:val="clear" w:pos="576"/>
          <w:tab w:val="num" w:pos="426"/>
        </w:tabs>
        <w:spacing w:after="0"/>
        <w:ind w:left="426" w:hanging="568"/>
        <w:jc w:val="left"/>
        <w:rPr>
          <w:rFonts w:ascii="Arial" w:hAnsi="Arial" w:cs="Arial"/>
        </w:rPr>
      </w:pPr>
      <w:r w:rsidRPr="00A61ED1">
        <w:rPr>
          <w:rFonts w:ascii="Arial" w:hAnsi="Arial" w:cs="Arial"/>
        </w:rPr>
        <w:br w:type="page"/>
      </w:r>
      <w:r w:rsidR="3EC597C6" w:rsidRPr="005939AE">
        <w:rPr>
          <w:rFonts w:ascii="Arial" w:hAnsi="Arial" w:cs="Arial"/>
          <w:szCs w:val="24"/>
        </w:rPr>
        <w:t xml:space="preserve">The forecast position on the DSG deficit reserve as at </w:t>
      </w:r>
      <w:r w:rsidR="525CEA72" w:rsidRPr="005939AE">
        <w:rPr>
          <w:rFonts w:ascii="Arial" w:hAnsi="Arial" w:cs="Arial"/>
          <w:szCs w:val="24"/>
        </w:rPr>
        <w:t>the end of 202</w:t>
      </w:r>
      <w:r w:rsidR="00583E11" w:rsidRPr="005939AE">
        <w:rPr>
          <w:rFonts w:ascii="Arial" w:hAnsi="Arial" w:cs="Arial"/>
          <w:szCs w:val="24"/>
        </w:rPr>
        <w:t>4</w:t>
      </w:r>
      <w:r w:rsidR="525CEA72" w:rsidRPr="005939AE">
        <w:rPr>
          <w:rFonts w:ascii="Arial" w:hAnsi="Arial" w:cs="Arial"/>
          <w:szCs w:val="24"/>
        </w:rPr>
        <w:t>/2</w:t>
      </w:r>
      <w:r w:rsidR="00583E11" w:rsidRPr="005939AE">
        <w:rPr>
          <w:rFonts w:ascii="Arial" w:hAnsi="Arial" w:cs="Arial"/>
          <w:szCs w:val="24"/>
        </w:rPr>
        <w:t>5</w:t>
      </w:r>
      <w:r w:rsidR="525CEA72" w:rsidRPr="005939AE">
        <w:rPr>
          <w:rFonts w:ascii="Arial" w:hAnsi="Arial" w:cs="Arial"/>
          <w:szCs w:val="24"/>
        </w:rPr>
        <w:t xml:space="preserve"> is:</w:t>
      </w:r>
    </w:p>
    <w:tbl>
      <w:tblPr>
        <w:tblW w:w="8080" w:type="dxa"/>
        <w:tblInd w:w="675" w:type="dxa"/>
        <w:tblLayout w:type="fixed"/>
        <w:tblLook w:val="04A0" w:firstRow="1" w:lastRow="0" w:firstColumn="1" w:lastColumn="0" w:noHBand="0" w:noVBand="1"/>
      </w:tblPr>
      <w:tblGrid>
        <w:gridCol w:w="5103"/>
        <w:gridCol w:w="284"/>
        <w:gridCol w:w="1417"/>
        <w:gridCol w:w="1276"/>
      </w:tblGrid>
      <w:tr w:rsidR="000F5787" w:rsidRPr="000F5787" w14:paraId="439CA033" w14:textId="77777777" w:rsidTr="00BC3468">
        <w:trPr>
          <w:trHeight w:hRule="exact" w:val="397"/>
        </w:trPr>
        <w:tc>
          <w:tcPr>
            <w:tcW w:w="5103" w:type="dxa"/>
            <w:shd w:val="clear" w:color="auto" w:fill="auto"/>
          </w:tcPr>
          <w:p w14:paraId="56C0383C" w14:textId="77777777" w:rsidR="00E35A89" w:rsidRPr="000F5787" w:rsidRDefault="00E35A89" w:rsidP="0089640C">
            <w:pPr>
              <w:pStyle w:val="Heading2"/>
              <w:keepNext w:val="0"/>
              <w:tabs>
                <w:tab w:val="clear" w:pos="360"/>
              </w:tabs>
              <w:spacing w:before="60"/>
              <w:jc w:val="left"/>
              <w:rPr>
                <w:rFonts w:ascii="Arial" w:hAnsi="Arial" w:cs="Arial"/>
                <w:szCs w:val="24"/>
              </w:rPr>
            </w:pPr>
          </w:p>
        </w:tc>
        <w:tc>
          <w:tcPr>
            <w:tcW w:w="284" w:type="dxa"/>
            <w:shd w:val="clear" w:color="auto" w:fill="auto"/>
          </w:tcPr>
          <w:p w14:paraId="273A4930" w14:textId="77777777" w:rsidR="00E35A89" w:rsidRPr="000F5787" w:rsidRDefault="00E35A89" w:rsidP="0089640C">
            <w:pPr>
              <w:pStyle w:val="Heading2"/>
              <w:keepNext w:val="0"/>
              <w:tabs>
                <w:tab w:val="clear" w:pos="360"/>
              </w:tabs>
              <w:spacing w:before="60"/>
              <w:jc w:val="left"/>
              <w:rPr>
                <w:rFonts w:ascii="Arial" w:hAnsi="Arial" w:cs="Arial"/>
                <w:szCs w:val="24"/>
              </w:rPr>
            </w:pPr>
          </w:p>
        </w:tc>
        <w:tc>
          <w:tcPr>
            <w:tcW w:w="1417" w:type="dxa"/>
            <w:shd w:val="clear" w:color="auto" w:fill="auto"/>
            <w:vAlign w:val="center"/>
          </w:tcPr>
          <w:p w14:paraId="02169141" w14:textId="77777777" w:rsidR="00E35A89" w:rsidRPr="000F5787" w:rsidRDefault="00E35A89" w:rsidP="0089640C">
            <w:pPr>
              <w:pStyle w:val="Heading2"/>
              <w:keepNext w:val="0"/>
              <w:tabs>
                <w:tab w:val="clear" w:pos="360"/>
              </w:tabs>
              <w:spacing w:before="60"/>
              <w:jc w:val="right"/>
              <w:rPr>
                <w:rFonts w:ascii="Arial" w:hAnsi="Arial" w:cs="Arial"/>
                <w:b/>
                <w:szCs w:val="24"/>
              </w:rPr>
            </w:pPr>
          </w:p>
        </w:tc>
        <w:tc>
          <w:tcPr>
            <w:tcW w:w="1276" w:type="dxa"/>
            <w:shd w:val="clear" w:color="auto" w:fill="auto"/>
            <w:vAlign w:val="center"/>
          </w:tcPr>
          <w:p w14:paraId="36CF23C9" w14:textId="77777777" w:rsidR="00E35A89" w:rsidRPr="000F5787" w:rsidRDefault="00E35A89" w:rsidP="0089640C">
            <w:pPr>
              <w:pStyle w:val="Heading2"/>
              <w:keepNext w:val="0"/>
              <w:tabs>
                <w:tab w:val="clear" w:pos="360"/>
              </w:tabs>
              <w:spacing w:before="60"/>
              <w:jc w:val="right"/>
              <w:rPr>
                <w:rFonts w:ascii="Arial" w:hAnsi="Arial" w:cs="Arial"/>
                <w:b/>
                <w:szCs w:val="24"/>
              </w:rPr>
            </w:pPr>
            <w:r w:rsidRPr="000F5787">
              <w:rPr>
                <w:rFonts w:ascii="Arial" w:hAnsi="Arial" w:cs="Arial"/>
                <w:b/>
                <w:szCs w:val="24"/>
              </w:rPr>
              <w:t>£000</w:t>
            </w:r>
          </w:p>
        </w:tc>
      </w:tr>
      <w:tr w:rsidR="000F5787" w:rsidRPr="000F5787" w14:paraId="417DFA83" w14:textId="77777777" w:rsidTr="00BC3468">
        <w:trPr>
          <w:trHeight w:hRule="exact" w:val="397"/>
        </w:trPr>
        <w:tc>
          <w:tcPr>
            <w:tcW w:w="5103" w:type="dxa"/>
            <w:shd w:val="clear" w:color="auto" w:fill="auto"/>
          </w:tcPr>
          <w:p w14:paraId="6ABAAEA0" w14:textId="29DEA02C" w:rsidR="00E35A89" w:rsidRPr="000F5787" w:rsidRDefault="00E35A89" w:rsidP="0089640C">
            <w:pPr>
              <w:pStyle w:val="Heading2"/>
              <w:keepNext w:val="0"/>
              <w:tabs>
                <w:tab w:val="clear" w:pos="360"/>
              </w:tabs>
              <w:spacing w:before="60"/>
              <w:jc w:val="left"/>
              <w:rPr>
                <w:rFonts w:ascii="Arial" w:hAnsi="Arial" w:cs="Arial"/>
                <w:szCs w:val="24"/>
              </w:rPr>
            </w:pPr>
            <w:r w:rsidRPr="000F5787">
              <w:rPr>
                <w:rFonts w:ascii="Arial" w:hAnsi="Arial" w:cs="Arial"/>
                <w:szCs w:val="24"/>
              </w:rPr>
              <w:t>Balance brought forward from 20</w:t>
            </w:r>
            <w:r w:rsidR="003B4DDF" w:rsidRPr="000F5787">
              <w:rPr>
                <w:rFonts w:ascii="Arial" w:hAnsi="Arial" w:cs="Arial"/>
                <w:szCs w:val="24"/>
              </w:rPr>
              <w:t>2</w:t>
            </w:r>
            <w:r w:rsidR="00583E11" w:rsidRPr="000F5787">
              <w:rPr>
                <w:rFonts w:ascii="Arial" w:hAnsi="Arial" w:cs="Arial"/>
                <w:szCs w:val="24"/>
              </w:rPr>
              <w:t>3</w:t>
            </w:r>
            <w:r w:rsidR="003B4DDF" w:rsidRPr="000F5787">
              <w:rPr>
                <w:rFonts w:ascii="Arial" w:hAnsi="Arial" w:cs="Arial"/>
                <w:szCs w:val="24"/>
              </w:rPr>
              <w:t>/2</w:t>
            </w:r>
            <w:r w:rsidR="00583E11" w:rsidRPr="000F5787">
              <w:rPr>
                <w:rFonts w:ascii="Arial" w:hAnsi="Arial" w:cs="Arial"/>
                <w:szCs w:val="24"/>
              </w:rPr>
              <w:t>4</w:t>
            </w:r>
          </w:p>
        </w:tc>
        <w:tc>
          <w:tcPr>
            <w:tcW w:w="284" w:type="dxa"/>
            <w:shd w:val="clear" w:color="auto" w:fill="auto"/>
          </w:tcPr>
          <w:p w14:paraId="16CA11C2" w14:textId="77777777" w:rsidR="00E35A89" w:rsidRPr="000F5787" w:rsidRDefault="00E35A89" w:rsidP="0089640C">
            <w:pPr>
              <w:pStyle w:val="Heading2"/>
              <w:keepNext w:val="0"/>
              <w:tabs>
                <w:tab w:val="clear" w:pos="360"/>
              </w:tabs>
              <w:spacing w:before="60"/>
              <w:jc w:val="left"/>
              <w:rPr>
                <w:rFonts w:ascii="Arial" w:hAnsi="Arial" w:cs="Arial"/>
                <w:szCs w:val="24"/>
              </w:rPr>
            </w:pPr>
          </w:p>
        </w:tc>
        <w:tc>
          <w:tcPr>
            <w:tcW w:w="1417" w:type="dxa"/>
            <w:shd w:val="clear" w:color="auto" w:fill="auto"/>
            <w:vAlign w:val="center"/>
          </w:tcPr>
          <w:p w14:paraId="61180CF3" w14:textId="77777777" w:rsidR="00E35A89" w:rsidRPr="000F5787" w:rsidRDefault="00E35A89" w:rsidP="0089640C">
            <w:pPr>
              <w:pStyle w:val="Heading2"/>
              <w:keepNext w:val="0"/>
              <w:tabs>
                <w:tab w:val="clear" w:pos="360"/>
              </w:tabs>
              <w:spacing w:before="60"/>
              <w:jc w:val="right"/>
              <w:rPr>
                <w:rFonts w:ascii="Arial" w:hAnsi="Arial" w:cs="Arial"/>
                <w:szCs w:val="24"/>
              </w:rPr>
            </w:pPr>
          </w:p>
        </w:tc>
        <w:tc>
          <w:tcPr>
            <w:tcW w:w="1276" w:type="dxa"/>
            <w:shd w:val="clear" w:color="auto" w:fill="auto"/>
            <w:vAlign w:val="center"/>
          </w:tcPr>
          <w:p w14:paraId="72B5BF6F" w14:textId="6AD47CF1" w:rsidR="00E35A89" w:rsidRPr="000F5787" w:rsidRDefault="00E35A89" w:rsidP="0089640C">
            <w:pPr>
              <w:pStyle w:val="Heading2"/>
              <w:keepNext w:val="0"/>
              <w:tabs>
                <w:tab w:val="clear" w:pos="360"/>
              </w:tabs>
              <w:spacing w:before="60"/>
              <w:jc w:val="right"/>
              <w:rPr>
                <w:rFonts w:ascii="Arial" w:hAnsi="Arial" w:cs="Arial"/>
                <w:szCs w:val="24"/>
              </w:rPr>
            </w:pPr>
            <w:r w:rsidRPr="000F5787">
              <w:rPr>
                <w:rFonts w:ascii="Arial" w:hAnsi="Arial" w:cs="Arial"/>
                <w:szCs w:val="24"/>
              </w:rPr>
              <w:t>(</w:t>
            </w:r>
            <w:r w:rsidR="000F5787" w:rsidRPr="000F5787">
              <w:rPr>
                <w:rFonts w:ascii="Arial" w:hAnsi="Arial" w:cs="Arial"/>
                <w:szCs w:val="24"/>
              </w:rPr>
              <w:t>123</w:t>
            </w:r>
            <w:r w:rsidR="005805D2" w:rsidRPr="000F5787">
              <w:rPr>
                <w:rFonts w:ascii="Arial" w:hAnsi="Arial" w:cs="Arial"/>
                <w:szCs w:val="24"/>
              </w:rPr>
              <w:t>,</w:t>
            </w:r>
            <w:r w:rsidR="000F5787" w:rsidRPr="000F5787">
              <w:rPr>
                <w:rFonts w:ascii="Arial" w:hAnsi="Arial" w:cs="Arial"/>
                <w:szCs w:val="24"/>
              </w:rPr>
              <w:t>91</w:t>
            </w:r>
            <w:r w:rsidR="009618B0" w:rsidRPr="000F5787">
              <w:rPr>
                <w:rFonts w:ascii="Arial" w:hAnsi="Arial" w:cs="Arial"/>
                <w:szCs w:val="24"/>
              </w:rPr>
              <w:t>9</w:t>
            </w:r>
            <w:r w:rsidRPr="000F5787">
              <w:rPr>
                <w:rFonts w:ascii="Arial" w:hAnsi="Arial" w:cs="Arial"/>
                <w:szCs w:val="24"/>
              </w:rPr>
              <w:t>)</w:t>
            </w:r>
          </w:p>
        </w:tc>
      </w:tr>
      <w:tr w:rsidR="00583E11" w:rsidRPr="00583E11" w14:paraId="011FCBBE" w14:textId="77777777" w:rsidTr="00BC3468">
        <w:trPr>
          <w:trHeight w:hRule="exact" w:val="397"/>
        </w:trPr>
        <w:tc>
          <w:tcPr>
            <w:tcW w:w="5103" w:type="dxa"/>
            <w:shd w:val="clear" w:color="auto" w:fill="auto"/>
          </w:tcPr>
          <w:p w14:paraId="190050BA" w14:textId="28575FC9" w:rsidR="00E35A89" w:rsidRPr="00B859B5" w:rsidRDefault="00E35A89" w:rsidP="0089640C">
            <w:pPr>
              <w:pStyle w:val="Heading2"/>
              <w:keepNext w:val="0"/>
              <w:tabs>
                <w:tab w:val="clear" w:pos="360"/>
              </w:tabs>
              <w:spacing w:before="60"/>
              <w:jc w:val="left"/>
              <w:rPr>
                <w:rFonts w:ascii="Arial" w:hAnsi="Arial" w:cs="Arial"/>
                <w:szCs w:val="24"/>
              </w:rPr>
            </w:pPr>
            <w:r w:rsidRPr="00B859B5">
              <w:rPr>
                <w:rFonts w:ascii="Arial" w:hAnsi="Arial" w:cs="Arial"/>
                <w:szCs w:val="24"/>
              </w:rPr>
              <w:t>202</w:t>
            </w:r>
            <w:r w:rsidR="00583E11" w:rsidRPr="00B859B5">
              <w:rPr>
                <w:rFonts w:ascii="Arial" w:hAnsi="Arial" w:cs="Arial"/>
                <w:szCs w:val="24"/>
              </w:rPr>
              <w:t>4</w:t>
            </w:r>
            <w:r w:rsidRPr="00B859B5">
              <w:rPr>
                <w:rFonts w:ascii="Arial" w:hAnsi="Arial" w:cs="Arial"/>
                <w:szCs w:val="24"/>
              </w:rPr>
              <w:t>/2</w:t>
            </w:r>
            <w:r w:rsidR="00583E11" w:rsidRPr="00B859B5">
              <w:rPr>
                <w:rFonts w:ascii="Arial" w:hAnsi="Arial" w:cs="Arial"/>
                <w:szCs w:val="24"/>
              </w:rPr>
              <w:t>5</w:t>
            </w:r>
            <w:r w:rsidRPr="00B859B5">
              <w:rPr>
                <w:rFonts w:ascii="Arial" w:hAnsi="Arial" w:cs="Arial"/>
                <w:szCs w:val="24"/>
              </w:rPr>
              <w:t xml:space="preserve"> overspend</w:t>
            </w:r>
          </w:p>
        </w:tc>
        <w:tc>
          <w:tcPr>
            <w:tcW w:w="284" w:type="dxa"/>
            <w:shd w:val="clear" w:color="auto" w:fill="auto"/>
          </w:tcPr>
          <w:p w14:paraId="3C25C0F1" w14:textId="77777777" w:rsidR="00E35A89" w:rsidRPr="00583E11" w:rsidRDefault="00E35A89" w:rsidP="0089640C">
            <w:pPr>
              <w:pStyle w:val="Heading2"/>
              <w:keepNext w:val="0"/>
              <w:tabs>
                <w:tab w:val="clear" w:pos="360"/>
              </w:tabs>
              <w:spacing w:before="60"/>
              <w:jc w:val="left"/>
              <w:rPr>
                <w:rFonts w:ascii="Arial" w:hAnsi="Arial" w:cs="Arial"/>
                <w:color w:val="FF0000"/>
                <w:szCs w:val="24"/>
              </w:rPr>
            </w:pPr>
          </w:p>
        </w:tc>
        <w:tc>
          <w:tcPr>
            <w:tcW w:w="1417" w:type="dxa"/>
            <w:shd w:val="clear" w:color="auto" w:fill="auto"/>
            <w:vAlign w:val="center"/>
          </w:tcPr>
          <w:p w14:paraId="0F67C16F" w14:textId="77777777" w:rsidR="00E35A89" w:rsidRPr="00583E11" w:rsidRDefault="00E35A89" w:rsidP="0089640C">
            <w:pPr>
              <w:pStyle w:val="Heading2"/>
              <w:keepNext w:val="0"/>
              <w:tabs>
                <w:tab w:val="clear" w:pos="360"/>
              </w:tabs>
              <w:spacing w:before="60"/>
              <w:jc w:val="right"/>
              <w:rPr>
                <w:rFonts w:ascii="Arial" w:hAnsi="Arial" w:cs="Arial"/>
                <w:color w:val="FF0000"/>
                <w:szCs w:val="24"/>
              </w:rPr>
            </w:pPr>
          </w:p>
        </w:tc>
        <w:tc>
          <w:tcPr>
            <w:tcW w:w="1276" w:type="dxa"/>
            <w:shd w:val="clear" w:color="auto" w:fill="auto"/>
            <w:vAlign w:val="center"/>
          </w:tcPr>
          <w:p w14:paraId="1A7477AC" w14:textId="142176DD" w:rsidR="00E35A89" w:rsidRPr="00583E11" w:rsidRDefault="00E35A89" w:rsidP="0089640C">
            <w:pPr>
              <w:pStyle w:val="Heading2"/>
              <w:keepNext w:val="0"/>
              <w:tabs>
                <w:tab w:val="clear" w:pos="360"/>
              </w:tabs>
              <w:spacing w:before="60"/>
              <w:jc w:val="right"/>
              <w:rPr>
                <w:rFonts w:ascii="Arial" w:hAnsi="Arial" w:cs="Arial"/>
              </w:rPr>
            </w:pPr>
            <w:r w:rsidRPr="26D1DD78">
              <w:rPr>
                <w:rFonts w:ascii="Arial" w:hAnsi="Arial" w:cs="Arial"/>
              </w:rPr>
              <w:t>(</w:t>
            </w:r>
            <w:r w:rsidR="00453DD9" w:rsidRPr="26D1DD78">
              <w:rPr>
                <w:rFonts w:ascii="Arial" w:hAnsi="Arial" w:cs="Arial"/>
              </w:rPr>
              <w:t>68</w:t>
            </w:r>
            <w:r w:rsidR="00136FCB" w:rsidRPr="26D1DD78">
              <w:rPr>
                <w:rFonts w:ascii="Arial" w:hAnsi="Arial" w:cs="Arial"/>
              </w:rPr>
              <w:t>,</w:t>
            </w:r>
            <w:r w:rsidR="00453DD9" w:rsidRPr="26D1DD78">
              <w:rPr>
                <w:rFonts w:ascii="Arial" w:hAnsi="Arial" w:cs="Arial"/>
              </w:rPr>
              <w:t>77</w:t>
            </w:r>
            <w:r w:rsidR="0D3C7ADE" w:rsidRPr="26D1DD78">
              <w:rPr>
                <w:rFonts w:ascii="Arial" w:hAnsi="Arial" w:cs="Arial"/>
              </w:rPr>
              <w:t>7</w:t>
            </w:r>
            <w:r w:rsidRPr="26D1DD78">
              <w:rPr>
                <w:rFonts w:ascii="Arial" w:hAnsi="Arial" w:cs="Arial"/>
              </w:rPr>
              <w:t>)</w:t>
            </w:r>
          </w:p>
        </w:tc>
      </w:tr>
      <w:tr w:rsidR="00583E11" w:rsidRPr="00583E11" w14:paraId="577D91EC" w14:textId="77777777" w:rsidTr="00BC3468">
        <w:trPr>
          <w:trHeight w:hRule="exact" w:val="447"/>
        </w:trPr>
        <w:tc>
          <w:tcPr>
            <w:tcW w:w="5387" w:type="dxa"/>
            <w:gridSpan w:val="2"/>
            <w:shd w:val="clear" w:color="auto" w:fill="auto"/>
          </w:tcPr>
          <w:p w14:paraId="3BD7EBB9" w14:textId="64B62DE0" w:rsidR="00E35A89" w:rsidRPr="00B859B5" w:rsidRDefault="00E35A89" w:rsidP="0089640C">
            <w:pPr>
              <w:pStyle w:val="Heading2"/>
              <w:keepNext w:val="0"/>
              <w:tabs>
                <w:tab w:val="clear" w:pos="360"/>
              </w:tabs>
              <w:spacing w:before="60"/>
              <w:jc w:val="left"/>
              <w:rPr>
                <w:rFonts w:ascii="Arial" w:hAnsi="Arial" w:cs="Arial"/>
                <w:szCs w:val="24"/>
              </w:rPr>
            </w:pPr>
            <w:r w:rsidRPr="00B859B5">
              <w:rPr>
                <w:rFonts w:ascii="Arial" w:hAnsi="Arial" w:cs="Arial"/>
                <w:szCs w:val="24"/>
              </w:rPr>
              <w:t>DSG reserve as at 31.03.2</w:t>
            </w:r>
            <w:r w:rsidR="00583E11" w:rsidRPr="00B859B5">
              <w:rPr>
                <w:rFonts w:ascii="Arial" w:hAnsi="Arial" w:cs="Arial"/>
                <w:szCs w:val="24"/>
              </w:rPr>
              <w:t>5</w:t>
            </w:r>
          </w:p>
        </w:tc>
        <w:tc>
          <w:tcPr>
            <w:tcW w:w="1417" w:type="dxa"/>
            <w:shd w:val="clear" w:color="auto" w:fill="auto"/>
            <w:vAlign w:val="center"/>
          </w:tcPr>
          <w:p w14:paraId="657AFEC8" w14:textId="77777777" w:rsidR="00E35A89" w:rsidRPr="0074034E" w:rsidRDefault="00E35A89" w:rsidP="0089640C">
            <w:pPr>
              <w:pStyle w:val="Heading2"/>
              <w:keepNext w:val="0"/>
              <w:tabs>
                <w:tab w:val="clear" w:pos="360"/>
              </w:tabs>
              <w:spacing w:before="60"/>
              <w:jc w:val="right"/>
              <w:rPr>
                <w:rFonts w:ascii="Arial" w:hAnsi="Arial" w:cs="Arial"/>
                <w:szCs w:val="24"/>
              </w:rPr>
            </w:pPr>
          </w:p>
        </w:tc>
        <w:tc>
          <w:tcPr>
            <w:tcW w:w="1276" w:type="dxa"/>
            <w:tcBorders>
              <w:top w:val="single" w:sz="4" w:space="0" w:color="auto"/>
              <w:bottom w:val="single" w:sz="4" w:space="0" w:color="auto"/>
            </w:tcBorders>
            <w:shd w:val="clear" w:color="auto" w:fill="auto"/>
            <w:vAlign w:val="center"/>
          </w:tcPr>
          <w:p w14:paraId="3A8D3D83" w14:textId="7394AF36" w:rsidR="00E35A89" w:rsidRPr="0074034E" w:rsidRDefault="00E35A89" w:rsidP="0089640C">
            <w:pPr>
              <w:pStyle w:val="Heading2"/>
              <w:keepNext w:val="0"/>
              <w:tabs>
                <w:tab w:val="clear" w:pos="360"/>
              </w:tabs>
              <w:spacing w:after="0"/>
              <w:jc w:val="right"/>
              <w:rPr>
                <w:rFonts w:ascii="Arial" w:hAnsi="Arial" w:cs="Arial"/>
                <w:b/>
              </w:rPr>
            </w:pPr>
            <w:r w:rsidRPr="0074034E">
              <w:rPr>
                <w:rFonts w:ascii="Arial" w:hAnsi="Arial" w:cs="Arial"/>
                <w:b/>
              </w:rPr>
              <w:t>(</w:t>
            </w:r>
            <w:r w:rsidR="00C16CA2" w:rsidRPr="0074034E">
              <w:rPr>
                <w:rFonts w:ascii="Arial" w:hAnsi="Arial" w:cs="Arial"/>
                <w:b/>
              </w:rPr>
              <w:t>1</w:t>
            </w:r>
            <w:r w:rsidR="00F52BE9" w:rsidRPr="0074034E">
              <w:rPr>
                <w:rFonts w:ascii="Arial" w:hAnsi="Arial" w:cs="Arial"/>
                <w:b/>
              </w:rPr>
              <w:t>92</w:t>
            </w:r>
            <w:r w:rsidR="00C16CA2" w:rsidRPr="0074034E">
              <w:rPr>
                <w:rFonts w:ascii="Arial" w:hAnsi="Arial" w:cs="Arial"/>
                <w:b/>
              </w:rPr>
              <w:t>,</w:t>
            </w:r>
            <w:r w:rsidR="00F52BE9" w:rsidRPr="0074034E">
              <w:rPr>
                <w:rFonts w:ascii="Arial" w:hAnsi="Arial" w:cs="Arial"/>
                <w:b/>
                <w:bCs/>
              </w:rPr>
              <w:t>6</w:t>
            </w:r>
            <w:r w:rsidR="73859936" w:rsidRPr="0074034E">
              <w:rPr>
                <w:rFonts w:ascii="Arial" w:hAnsi="Arial" w:cs="Arial"/>
                <w:b/>
                <w:bCs/>
              </w:rPr>
              <w:t>7</w:t>
            </w:r>
            <w:r w:rsidR="0074034E" w:rsidRPr="0074034E">
              <w:rPr>
                <w:rFonts w:ascii="Arial" w:hAnsi="Arial" w:cs="Arial"/>
                <w:b/>
                <w:bCs/>
              </w:rPr>
              <w:t>6</w:t>
            </w:r>
            <w:r w:rsidRPr="0074034E">
              <w:rPr>
                <w:rFonts w:ascii="Arial" w:hAnsi="Arial" w:cs="Arial"/>
                <w:b/>
              </w:rPr>
              <w:t>)</w:t>
            </w:r>
          </w:p>
        </w:tc>
      </w:tr>
    </w:tbl>
    <w:p w14:paraId="5576904E" w14:textId="09972C61" w:rsidR="00B355AF" w:rsidRPr="003D15BA" w:rsidRDefault="13374575" w:rsidP="003D15BA">
      <w:pPr>
        <w:pStyle w:val="Heading2"/>
        <w:keepNext w:val="0"/>
        <w:numPr>
          <w:ilvl w:val="1"/>
          <w:numId w:val="40"/>
        </w:numPr>
        <w:tabs>
          <w:tab w:val="clear" w:pos="576"/>
          <w:tab w:val="num" w:pos="426"/>
        </w:tabs>
        <w:spacing w:after="0"/>
        <w:ind w:left="426" w:hanging="568"/>
        <w:jc w:val="left"/>
        <w:rPr>
          <w:rFonts w:ascii="Arial" w:hAnsi="Arial" w:cs="Arial"/>
          <w:szCs w:val="24"/>
        </w:rPr>
      </w:pPr>
      <w:r w:rsidRPr="003D15BA">
        <w:rPr>
          <w:rFonts w:ascii="Arial" w:hAnsi="Arial" w:cs="Arial"/>
          <w:szCs w:val="24"/>
        </w:rPr>
        <w:t>Th</w:t>
      </w:r>
      <w:r w:rsidR="380D6C1A" w:rsidRPr="003D15BA">
        <w:rPr>
          <w:rFonts w:ascii="Arial" w:hAnsi="Arial" w:cs="Arial"/>
          <w:szCs w:val="24"/>
        </w:rPr>
        <w:t>e DSG Deficit Management Plan continues to be monitored and updated as progress is made. An update on the f</w:t>
      </w:r>
      <w:r w:rsidR="721BCCEB" w:rsidRPr="003D15BA">
        <w:rPr>
          <w:rFonts w:ascii="Arial" w:hAnsi="Arial" w:cs="Arial"/>
          <w:szCs w:val="24"/>
        </w:rPr>
        <w:t>orecast financial position for future years will be provided at the next meeting.</w:t>
      </w:r>
    </w:p>
    <w:p w14:paraId="782ABA6F" w14:textId="1C57502E" w:rsidR="009B594E" w:rsidRPr="00A61ED1" w:rsidRDefault="009B594E" w:rsidP="00BC4488">
      <w:pPr>
        <w:pStyle w:val="Heading1"/>
        <w:keepNext w:val="0"/>
        <w:numPr>
          <w:ilvl w:val="0"/>
          <w:numId w:val="40"/>
        </w:numPr>
        <w:spacing w:before="240"/>
        <w:jc w:val="left"/>
        <w:rPr>
          <w:rFonts w:ascii="Arial" w:hAnsi="Arial" w:cs="Arial"/>
          <w:szCs w:val="24"/>
        </w:rPr>
      </w:pPr>
      <w:r w:rsidRPr="00A61ED1">
        <w:rPr>
          <w:rFonts w:ascii="Arial" w:hAnsi="Arial" w:cs="Arial"/>
          <w:szCs w:val="24"/>
        </w:rPr>
        <w:t>20</w:t>
      </w:r>
      <w:r w:rsidR="005A0208" w:rsidRPr="00A61ED1">
        <w:rPr>
          <w:rFonts w:ascii="Arial" w:hAnsi="Arial" w:cs="Arial"/>
          <w:szCs w:val="24"/>
        </w:rPr>
        <w:t>2</w:t>
      </w:r>
      <w:r w:rsidR="00583E11">
        <w:rPr>
          <w:rFonts w:ascii="Arial" w:hAnsi="Arial" w:cs="Arial"/>
          <w:szCs w:val="24"/>
        </w:rPr>
        <w:t>4</w:t>
      </w:r>
      <w:r w:rsidR="005A0208" w:rsidRPr="00A61ED1">
        <w:rPr>
          <w:rFonts w:ascii="Arial" w:hAnsi="Arial" w:cs="Arial"/>
          <w:szCs w:val="24"/>
        </w:rPr>
        <w:t>/2</w:t>
      </w:r>
      <w:r w:rsidR="00583E11">
        <w:rPr>
          <w:rFonts w:ascii="Arial" w:hAnsi="Arial" w:cs="Arial"/>
          <w:szCs w:val="24"/>
        </w:rPr>
        <w:t>5</w:t>
      </w:r>
      <w:r w:rsidRPr="00A61ED1">
        <w:rPr>
          <w:rFonts w:ascii="Arial" w:hAnsi="Arial" w:cs="Arial"/>
          <w:szCs w:val="24"/>
        </w:rPr>
        <w:t xml:space="preserve"> </w:t>
      </w:r>
      <w:r w:rsidR="00C04E8C" w:rsidRPr="00A61ED1">
        <w:rPr>
          <w:rFonts w:ascii="Arial" w:hAnsi="Arial" w:cs="Arial"/>
          <w:szCs w:val="24"/>
        </w:rPr>
        <w:t>B</w:t>
      </w:r>
      <w:r w:rsidR="006D6ED7" w:rsidRPr="00A61ED1">
        <w:rPr>
          <w:rFonts w:ascii="Arial" w:hAnsi="Arial" w:cs="Arial"/>
          <w:szCs w:val="24"/>
        </w:rPr>
        <w:t xml:space="preserve">udget </w:t>
      </w:r>
      <w:r w:rsidR="00C04E8C" w:rsidRPr="00A61ED1">
        <w:rPr>
          <w:rFonts w:ascii="Arial" w:hAnsi="Arial" w:cs="Arial"/>
          <w:szCs w:val="24"/>
        </w:rPr>
        <w:t>V</w:t>
      </w:r>
      <w:r w:rsidR="006D6ED7" w:rsidRPr="00A61ED1">
        <w:rPr>
          <w:rFonts w:ascii="Arial" w:hAnsi="Arial" w:cs="Arial"/>
          <w:szCs w:val="24"/>
        </w:rPr>
        <w:t>ariances</w:t>
      </w:r>
    </w:p>
    <w:p w14:paraId="22F09593" w14:textId="20F203C9" w:rsidR="006D6ED7" w:rsidRPr="005F3C39" w:rsidRDefault="006D6ED7" w:rsidP="00BC4488">
      <w:pPr>
        <w:pStyle w:val="Heading2"/>
        <w:keepNext w:val="0"/>
        <w:numPr>
          <w:ilvl w:val="1"/>
          <w:numId w:val="40"/>
        </w:numPr>
        <w:tabs>
          <w:tab w:val="clear" w:pos="576"/>
          <w:tab w:val="num" w:pos="426"/>
        </w:tabs>
        <w:spacing w:after="0"/>
        <w:ind w:left="426" w:hanging="568"/>
        <w:jc w:val="left"/>
        <w:rPr>
          <w:rFonts w:ascii="Arial" w:hAnsi="Arial" w:cs="Arial"/>
          <w:szCs w:val="24"/>
        </w:rPr>
      </w:pPr>
      <w:r w:rsidRPr="005F3C39">
        <w:rPr>
          <w:rFonts w:ascii="Arial" w:hAnsi="Arial" w:cs="Arial"/>
          <w:szCs w:val="24"/>
        </w:rPr>
        <w:t>The most significant budget variances are discussed below</w:t>
      </w:r>
      <w:r w:rsidR="00B12EB2" w:rsidRPr="005F3C39">
        <w:rPr>
          <w:rFonts w:ascii="Arial" w:hAnsi="Arial" w:cs="Arial"/>
          <w:szCs w:val="24"/>
        </w:rPr>
        <w:t>. A detailed breakdown of the 202</w:t>
      </w:r>
      <w:r w:rsidR="00583E11">
        <w:rPr>
          <w:rFonts w:ascii="Arial" w:hAnsi="Arial" w:cs="Arial"/>
          <w:szCs w:val="24"/>
        </w:rPr>
        <w:t>4</w:t>
      </w:r>
      <w:r w:rsidR="00B12EB2" w:rsidRPr="005F3C39">
        <w:rPr>
          <w:rFonts w:ascii="Arial" w:hAnsi="Arial" w:cs="Arial"/>
          <w:szCs w:val="24"/>
        </w:rPr>
        <w:t>/2</w:t>
      </w:r>
      <w:r w:rsidR="00583E11">
        <w:rPr>
          <w:rFonts w:ascii="Arial" w:hAnsi="Arial" w:cs="Arial"/>
          <w:szCs w:val="24"/>
        </w:rPr>
        <w:t>5</w:t>
      </w:r>
      <w:r w:rsidR="00B12EB2" w:rsidRPr="005F3C39">
        <w:rPr>
          <w:rFonts w:ascii="Arial" w:hAnsi="Arial" w:cs="Arial"/>
          <w:szCs w:val="24"/>
        </w:rPr>
        <w:t xml:space="preserve"> figures is provided in appendix 1.</w:t>
      </w:r>
    </w:p>
    <w:p w14:paraId="28F34A38" w14:textId="119D085F" w:rsidR="001E536B" w:rsidRPr="005F3C39" w:rsidRDefault="001E536B" w:rsidP="00FE4DE2">
      <w:pPr>
        <w:pStyle w:val="Heading2"/>
        <w:keepNext w:val="0"/>
        <w:tabs>
          <w:tab w:val="clear" w:pos="360"/>
        </w:tabs>
        <w:spacing w:before="240"/>
        <w:ind w:left="425"/>
        <w:jc w:val="left"/>
        <w:rPr>
          <w:rFonts w:ascii="Arial" w:hAnsi="Arial" w:cs="Arial"/>
          <w:b/>
          <w:bCs/>
          <w:szCs w:val="24"/>
        </w:rPr>
      </w:pPr>
      <w:r w:rsidRPr="005F3C39">
        <w:rPr>
          <w:rFonts w:ascii="Arial" w:hAnsi="Arial" w:cs="Arial"/>
          <w:b/>
          <w:bCs/>
          <w:szCs w:val="24"/>
        </w:rPr>
        <w:t>Early Years</w:t>
      </w:r>
    </w:p>
    <w:p w14:paraId="1CFB81BD" w14:textId="3ABFB038" w:rsidR="00AA2D45" w:rsidRPr="00F15018" w:rsidRDefault="0032730B" w:rsidP="00FF087A">
      <w:pPr>
        <w:pStyle w:val="Heading2"/>
        <w:keepNext w:val="0"/>
        <w:numPr>
          <w:ilvl w:val="1"/>
          <w:numId w:val="40"/>
        </w:numPr>
        <w:tabs>
          <w:tab w:val="clear" w:pos="576"/>
          <w:tab w:val="num" w:pos="426"/>
        </w:tabs>
        <w:ind w:left="425" w:hanging="567"/>
        <w:jc w:val="left"/>
        <w:rPr>
          <w:rFonts w:ascii="Arial" w:hAnsi="Arial" w:cs="Arial"/>
          <w:szCs w:val="24"/>
        </w:rPr>
      </w:pPr>
      <w:r w:rsidRPr="00F15018">
        <w:rPr>
          <w:rFonts w:ascii="Arial" w:hAnsi="Arial" w:cs="Arial"/>
          <w:szCs w:val="24"/>
        </w:rPr>
        <w:t xml:space="preserve">The overall position on the Early Years Block is </w:t>
      </w:r>
      <w:r w:rsidR="00AB6725" w:rsidRPr="00F15018">
        <w:rPr>
          <w:rFonts w:ascii="Arial" w:hAnsi="Arial" w:cs="Arial"/>
          <w:szCs w:val="24"/>
        </w:rPr>
        <w:t xml:space="preserve">an </w:t>
      </w:r>
      <w:r w:rsidR="00C35B73" w:rsidRPr="00F15018">
        <w:rPr>
          <w:rFonts w:ascii="Arial" w:hAnsi="Arial" w:cs="Arial"/>
          <w:szCs w:val="24"/>
        </w:rPr>
        <w:t>underspend</w:t>
      </w:r>
      <w:r w:rsidR="00AB6725" w:rsidRPr="00F15018">
        <w:rPr>
          <w:rFonts w:ascii="Arial" w:hAnsi="Arial" w:cs="Arial"/>
          <w:szCs w:val="24"/>
        </w:rPr>
        <w:t xml:space="preserve"> of </w:t>
      </w:r>
      <w:r w:rsidR="00F22633" w:rsidRPr="00F15018">
        <w:rPr>
          <w:rFonts w:ascii="Arial" w:hAnsi="Arial" w:cs="Arial"/>
          <w:szCs w:val="24"/>
        </w:rPr>
        <w:t>(</w:t>
      </w:r>
      <w:r w:rsidR="00AB6725" w:rsidRPr="00F15018">
        <w:rPr>
          <w:rFonts w:ascii="Arial" w:hAnsi="Arial" w:cs="Arial"/>
          <w:szCs w:val="24"/>
        </w:rPr>
        <w:t>£</w:t>
      </w:r>
      <w:r w:rsidR="00C36585" w:rsidRPr="00F15018">
        <w:rPr>
          <w:rFonts w:ascii="Arial" w:hAnsi="Arial" w:cs="Arial"/>
          <w:szCs w:val="24"/>
        </w:rPr>
        <w:t>2</w:t>
      </w:r>
      <w:r w:rsidR="00037535" w:rsidRPr="00F15018">
        <w:rPr>
          <w:rFonts w:ascii="Arial" w:hAnsi="Arial" w:cs="Arial"/>
          <w:szCs w:val="24"/>
        </w:rPr>
        <w:t>,</w:t>
      </w:r>
      <w:r w:rsidR="00C36585" w:rsidRPr="00F15018">
        <w:rPr>
          <w:rFonts w:ascii="Arial" w:hAnsi="Arial" w:cs="Arial"/>
          <w:szCs w:val="24"/>
        </w:rPr>
        <w:t>883</w:t>
      </w:r>
      <w:r w:rsidR="00037535" w:rsidRPr="00F15018">
        <w:rPr>
          <w:rFonts w:ascii="Arial" w:hAnsi="Arial" w:cs="Arial"/>
          <w:szCs w:val="24"/>
        </w:rPr>
        <w:t>,</w:t>
      </w:r>
      <w:r w:rsidR="00C36585" w:rsidRPr="00F15018">
        <w:rPr>
          <w:rFonts w:ascii="Arial" w:hAnsi="Arial" w:cs="Arial"/>
          <w:szCs w:val="24"/>
        </w:rPr>
        <w:t>127</w:t>
      </w:r>
      <w:r w:rsidR="00F22633" w:rsidRPr="00F15018">
        <w:rPr>
          <w:rFonts w:ascii="Arial" w:hAnsi="Arial" w:cs="Arial"/>
          <w:szCs w:val="24"/>
        </w:rPr>
        <w:t>)</w:t>
      </w:r>
      <w:r w:rsidR="00AB6725" w:rsidRPr="00F15018">
        <w:rPr>
          <w:rFonts w:ascii="Arial" w:hAnsi="Arial" w:cs="Arial"/>
          <w:szCs w:val="24"/>
        </w:rPr>
        <w:t>.</w:t>
      </w:r>
      <w:r w:rsidR="00557FC8" w:rsidRPr="00F15018">
        <w:rPr>
          <w:rFonts w:ascii="Arial" w:hAnsi="Arial" w:cs="Arial"/>
          <w:szCs w:val="24"/>
        </w:rPr>
        <w:t xml:space="preserve"> </w:t>
      </w:r>
      <w:r w:rsidR="00FA72DB" w:rsidRPr="00F15018">
        <w:rPr>
          <w:rFonts w:ascii="Arial" w:hAnsi="Arial" w:cs="Arial"/>
          <w:szCs w:val="24"/>
        </w:rPr>
        <w:t xml:space="preserve">This is </w:t>
      </w:r>
      <w:r w:rsidR="00E67E9D" w:rsidRPr="00F15018">
        <w:rPr>
          <w:rFonts w:ascii="Arial" w:hAnsi="Arial" w:cs="Arial"/>
          <w:szCs w:val="24"/>
        </w:rPr>
        <w:t xml:space="preserve">largely </w:t>
      </w:r>
      <w:r w:rsidR="001876AA" w:rsidRPr="00F15018">
        <w:rPr>
          <w:rFonts w:ascii="Arial" w:hAnsi="Arial" w:cs="Arial"/>
          <w:szCs w:val="24"/>
        </w:rPr>
        <w:t>due to forecast</w:t>
      </w:r>
      <w:r w:rsidR="00FA72DB" w:rsidRPr="00F15018">
        <w:rPr>
          <w:rFonts w:ascii="Arial" w:hAnsi="Arial" w:cs="Arial"/>
          <w:szCs w:val="24"/>
        </w:rPr>
        <w:t xml:space="preserve"> </w:t>
      </w:r>
      <w:r w:rsidR="002F7345" w:rsidRPr="00F15018">
        <w:rPr>
          <w:rFonts w:ascii="Arial" w:hAnsi="Arial" w:cs="Arial"/>
          <w:szCs w:val="24"/>
        </w:rPr>
        <w:t>underspend</w:t>
      </w:r>
      <w:r w:rsidR="001876AA" w:rsidRPr="00F15018">
        <w:rPr>
          <w:rFonts w:ascii="Arial" w:hAnsi="Arial" w:cs="Arial"/>
          <w:szCs w:val="24"/>
        </w:rPr>
        <w:t>s</w:t>
      </w:r>
      <w:r w:rsidR="002F7345" w:rsidRPr="00F15018">
        <w:rPr>
          <w:rFonts w:ascii="Arial" w:hAnsi="Arial" w:cs="Arial"/>
          <w:szCs w:val="24"/>
        </w:rPr>
        <w:t xml:space="preserve"> on the</w:t>
      </w:r>
      <w:r w:rsidR="00E62DE1" w:rsidRPr="00F15018">
        <w:rPr>
          <w:rFonts w:ascii="Arial" w:hAnsi="Arial" w:cs="Arial"/>
          <w:szCs w:val="24"/>
        </w:rPr>
        <w:t xml:space="preserve"> </w:t>
      </w:r>
      <w:proofErr w:type="gramStart"/>
      <w:r w:rsidR="00E62DE1" w:rsidRPr="00F15018">
        <w:rPr>
          <w:rFonts w:ascii="Arial" w:hAnsi="Arial" w:cs="Arial"/>
          <w:szCs w:val="24"/>
        </w:rPr>
        <w:t>3&amp;4 year old</w:t>
      </w:r>
      <w:proofErr w:type="gramEnd"/>
      <w:r w:rsidR="00E62DE1" w:rsidRPr="00F15018">
        <w:rPr>
          <w:rFonts w:ascii="Arial" w:hAnsi="Arial" w:cs="Arial"/>
          <w:szCs w:val="24"/>
        </w:rPr>
        <w:t xml:space="preserve"> </w:t>
      </w:r>
      <w:r w:rsidR="00821613" w:rsidRPr="00F15018">
        <w:rPr>
          <w:rFonts w:ascii="Arial" w:hAnsi="Arial" w:cs="Arial"/>
          <w:szCs w:val="24"/>
        </w:rPr>
        <w:t>free</w:t>
      </w:r>
      <w:r w:rsidR="007F3198" w:rsidRPr="00F15018">
        <w:rPr>
          <w:rFonts w:ascii="Arial" w:hAnsi="Arial" w:cs="Arial"/>
          <w:szCs w:val="24"/>
        </w:rPr>
        <w:t xml:space="preserve"> </w:t>
      </w:r>
      <w:r w:rsidR="00974101" w:rsidRPr="00F15018">
        <w:rPr>
          <w:rFonts w:ascii="Arial" w:hAnsi="Arial" w:cs="Arial"/>
          <w:szCs w:val="24"/>
        </w:rPr>
        <w:t>entitlement</w:t>
      </w:r>
      <w:r w:rsidR="007F3198" w:rsidRPr="00F15018">
        <w:rPr>
          <w:rFonts w:ascii="Arial" w:hAnsi="Arial" w:cs="Arial"/>
          <w:szCs w:val="24"/>
        </w:rPr>
        <w:t>s</w:t>
      </w:r>
      <w:r w:rsidR="00974101" w:rsidRPr="00F15018">
        <w:rPr>
          <w:rFonts w:ascii="Arial" w:hAnsi="Arial" w:cs="Arial"/>
          <w:szCs w:val="24"/>
        </w:rPr>
        <w:t xml:space="preserve"> (£</w:t>
      </w:r>
      <w:r w:rsidR="0058584C" w:rsidRPr="00F15018">
        <w:rPr>
          <w:rFonts w:ascii="Arial" w:hAnsi="Arial" w:cs="Arial"/>
          <w:szCs w:val="24"/>
        </w:rPr>
        <w:t>2,</w:t>
      </w:r>
      <w:r w:rsidR="00AF55CC" w:rsidRPr="00F15018">
        <w:rPr>
          <w:rFonts w:ascii="Arial" w:hAnsi="Arial" w:cs="Arial"/>
          <w:szCs w:val="24"/>
        </w:rPr>
        <w:t>5</w:t>
      </w:r>
      <w:r w:rsidR="00E7421A" w:rsidRPr="00F15018">
        <w:rPr>
          <w:rFonts w:ascii="Arial" w:hAnsi="Arial" w:cs="Arial"/>
          <w:szCs w:val="24"/>
        </w:rPr>
        <w:t>46</w:t>
      </w:r>
      <w:r w:rsidR="00597108" w:rsidRPr="00F15018">
        <w:rPr>
          <w:rFonts w:ascii="Arial" w:hAnsi="Arial" w:cs="Arial"/>
          <w:szCs w:val="24"/>
        </w:rPr>
        <w:t>,000</w:t>
      </w:r>
      <w:r w:rsidR="00974101" w:rsidRPr="00F15018">
        <w:rPr>
          <w:rFonts w:ascii="Arial" w:hAnsi="Arial" w:cs="Arial"/>
          <w:szCs w:val="24"/>
        </w:rPr>
        <w:t>)</w:t>
      </w:r>
      <w:r w:rsidR="00011C82" w:rsidRPr="00F15018">
        <w:rPr>
          <w:rFonts w:ascii="Arial" w:hAnsi="Arial" w:cs="Arial"/>
          <w:szCs w:val="24"/>
        </w:rPr>
        <w:t xml:space="preserve"> </w:t>
      </w:r>
      <w:r w:rsidR="00974101" w:rsidRPr="00F15018">
        <w:rPr>
          <w:rFonts w:ascii="Arial" w:hAnsi="Arial" w:cs="Arial"/>
          <w:szCs w:val="24"/>
        </w:rPr>
        <w:t>and</w:t>
      </w:r>
      <w:r w:rsidR="002F7345" w:rsidRPr="00F15018">
        <w:rPr>
          <w:rFonts w:ascii="Arial" w:hAnsi="Arial" w:cs="Arial"/>
          <w:szCs w:val="24"/>
        </w:rPr>
        <w:t xml:space="preserve"> </w:t>
      </w:r>
      <w:r w:rsidR="00FA72DB" w:rsidRPr="00F15018">
        <w:rPr>
          <w:rFonts w:ascii="Arial" w:hAnsi="Arial" w:cs="Arial"/>
          <w:szCs w:val="24"/>
        </w:rPr>
        <w:t>SEN Inclusion Fund</w:t>
      </w:r>
      <w:r w:rsidR="002F7345" w:rsidRPr="00F15018">
        <w:rPr>
          <w:rFonts w:ascii="Arial" w:hAnsi="Arial" w:cs="Arial"/>
          <w:szCs w:val="24"/>
        </w:rPr>
        <w:t xml:space="preserve"> </w:t>
      </w:r>
      <w:r w:rsidR="007F29FE" w:rsidRPr="00F15018">
        <w:rPr>
          <w:rFonts w:ascii="Arial" w:hAnsi="Arial" w:cs="Arial"/>
          <w:szCs w:val="24"/>
        </w:rPr>
        <w:t>(£</w:t>
      </w:r>
      <w:r w:rsidR="00120935" w:rsidRPr="00F15018">
        <w:rPr>
          <w:rFonts w:ascii="Arial" w:hAnsi="Arial" w:cs="Arial"/>
          <w:szCs w:val="24"/>
        </w:rPr>
        <w:t>2</w:t>
      </w:r>
      <w:r w:rsidR="001E5A16" w:rsidRPr="00F15018">
        <w:rPr>
          <w:rFonts w:ascii="Arial" w:hAnsi="Arial" w:cs="Arial"/>
          <w:szCs w:val="24"/>
        </w:rPr>
        <w:t>57</w:t>
      </w:r>
      <w:r w:rsidR="00120935" w:rsidRPr="00F15018">
        <w:rPr>
          <w:rFonts w:ascii="Arial" w:hAnsi="Arial" w:cs="Arial"/>
          <w:szCs w:val="24"/>
        </w:rPr>
        <w:t>,</w:t>
      </w:r>
      <w:r w:rsidR="001E5A16" w:rsidRPr="00F15018">
        <w:rPr>
          <w:rFonts w:ascii="Arial" w:hAnsi="Arial" w:cs="Arial"/>
          <w:szCs w:val="24"/>
        </w:rPr>
        <w:t>933</w:t>
      </w:r>
      <w:r w:rsidR="007F29FE" w:rsidRPr="00F15018">
        <w:rPr>
          <w:rFonts w:ascii="Arial" w:hAnsi="Arial" w:cs="Arial"/>
          <w:szCs w:val="24"/>
        </w:rPr>
        <w:t>)</w:t>
      </w:r>
      <w:r w:rsidR="00BF6A7F" w:rsidRPr="00F15018">
        <w:rPr>
          <w:rFonts w:ascii="Arial" w:hAnsi="Arial" w:cs="Arial"/>
          <w:szCs w:val="24"/>
        </w:rPr>
        <w:t>.</w:t>
      </w:r>
      <w:r w:rsidR="00247521" w:rsidRPr="00F15018">
        <w:rPr>
          <w:rFonts w:ascii="Arial" w:hAnsi="Arial" w:cs="Arial"/>
          <w:szCs w:val="24"/>
        </w:rPr>
        <w:t xml:space="preserve"> </w:t>
      </w:r>
    </w:p>
    <w:p w14:paraId="6F9E9A24" w14:textId="2CF339AA" w:rsidR="00FE1772" w:rsidRPr="00A52B1F" w:rsidRDefault="00C11CAE" w:rsidP="00FF087A">
      <w:pPr>
        <w:pStyle w:val="Heading2"/>
        <w:keepNext w:val="0"/>
        <w:numPr>
          <w:ilvl w:val="1"/>
          <w:numId w:val="40"/>
        </w:numPr>
        <w:tabs>
          <w:tab w:val="clear" w:pos="576"/>
          <w:tab w:val="num" w:pos="426"/>
        </w:tabs>
        <w:ind w:left="425" w:hanging="567"/>
        <w:jc w:val="left"/>
        <w:rPr>
          <w:rFonts w:ascii="Arial" w:hAnsi="Arial" w:cs="Arial"/>
          <w:szCs w:val="24"/>
        </w:rPr>
      </w:pPr>
      <w:r w:rsidRPr="00F706B2">
        <w:rPr>
          <w:rFonts w:ascii="Arial" w:hAnsi="Arial" w:cs="Arial"/>
          <w:szCs w:val="24"/>
        </w:rPr>
        <w:t>The underspend on the</w:t>
      </w:r>
      <w:r w:rsidR="00BD2BBC" w:rsidRPr="00F706B2">
        <w:rPr>
          <w:rFonts w:ascii="Arial" w:hAnsi="Arial" w:cs="Arial"/>
          <w:szCs w:val="24"/>
        </w:rPr>
        <w:t xml:space="preserve"> </w:t>
      </w:r>
      <w:proofErr w:type="gramStart"/>
      <w:r w:rsidR="00781C0D" w:rsidRPr="00F706B2">
        <w:rPr>
          <w:rFonts w:ascii="Arial" w:hAnsi="Arial" w:cs="Arial"/>
          <w:szCs w:val="24"/>
        </w:rPr>
        <w:t>3&amp;4 year old</w:t>
      </w:r>
      <w:proofErr w:type="gramEnd"/>
      <w:r w:rsidR="00781C0D" w:rsidRPr="00F706B2">
        <w:rPr>
          <w:rFonts w:ascii="Arial" w:hAnsi="Arial" w:cs="Arial"/>
          <w:szCs w:val="24"/>
        </w:rPr>
        <w:t xml:space="preserve"> free entitlement</w:t>
      </w:r>
      <w:r w:rsidR="00C530E9" w:rsidRPr="00F706B2">
        <w:rPr>
          <w:rFonts w:ascii="Arial" w:hAnsi="Arial" w:cs="Arial"/>
          <w:szCs w:val="24"/>
        </w:rPr>
        <w:t>s</w:t>
      </w:r>
      <w:r w:rsidR="00781C0D" w:rsidRPr="00F706B2">
        <w:rPr>
          <w:rFonts w:ascii="Arial" w:hAnsi="Arial" w:cs="Arial"/>
          <w:szCs w:val="24"/>
        </w:rPr>
        <w:t xml:space="preserve"> </w:t>
      </w:r>
      <w:r w:rsidR="004C033E" w:rsidRPr="00F706B2">
        <w:rPr>
          <w:rFonts w:ascii="Arial" w:hAnsi="Arial" w:cs="Arial"/>
          <w:szCs w:val="24"/>
        </w:rPr>
        <w:t xml:space="preserve">relates </w:t>
      </w:r>
      <w:r w:rsidR="00F331A1" w:rsidRPr="00F706B2">
        <w:rPr>
          <w:rFonts w:ascii="Arial" w:hAnsi="Arial" w:cs="Arial"/>
          <w:szCs w:val="24"/>
        </w:rPr>
        <w:t xml:space="preserve">to </w:t>
      </w:r>
      <w:r w:rsidR="00367E84" w:rsidRPr="00F706B2">
        <w:rPr>
          <w:rFonts w:ascii="Arial" w:hAnsi="Arial" w:cs="Arial"/>
          <w:szCs w:val="24"/>
        </w:rPr>
        <w:t xml:space="preserve">a forecast </w:t>
      </w:r>
      <w:r w:rsidR="00310F15" w:rsidRPr="00F706B2">
        <w:rPr>
          <w:rFonts w:ascii="Arial" w:hAnsi="Arial" w:cs="Arial"/>
          <w:szCs w:val="24"/>
        </w:rPr>
        <w:t xml:space="preserve">reduction </w:t>
      </w:r>
      <w:r w:rsidR="00B8444D" w:rsidRPr="00F706B2">
        <w:rPr>
          <w:rFonts w:ascii="Arial" w:hAnsi="Arial" w:cs="Arial"/>
          <w:szCs w:val="24"/>
        </w:rPr>
        <w:t xml:space="preserve">in the population </w:t>
      </w:r>
      <w:r w:rsidR="0012759D" w:rsidRPr="00F706B2">
        <w:rPr>
          <w:rFonts w:ascii="Arial" w:hAnsi="Arial" w:cs="Arial"/>
          <w:szCs w:val="24"/>
        </w:rPr>
        <w:t xml:space="preserve">as </w:t>
      </w:r>
      <w:r w:rsidR="00B8444D" w:rsidRPr="00F706B2">
        <w:rPr>
          <w:rFonts w:ascii="Arial" w:hAnsi="Arial" w:cs="Arial"/>
          <w:szCs w:val="24"/>
        </w:rPr>
        <w:t>per the small area population forecasts (SAPF)</w:t>
      </w:r>
      <w:r w:rsidR="00F7152D" w:rsidRPr="00F706B2">
        <w:rPr>
          <w:rFonts w:ascii="Arial" w:hAnsi="Arial" w:cs="Arial"/>
          <w:szCs w:val="24"/>
        </w:rPr>
        <w:t xml:space="preserve"> and how this </w:t>
      </w:r>
      <w:r w:rsidR="009B5726" w:rsidRPr="00F706B2">
        <w:rPr>
          <w:rFonts w:ascii="Arial" w:hAnsi="Arial" w:cs="Arial"/>
          <w:szCs w:val="24"/>
        </w:rPr>
        <w:t xml:space="preserve">impacts forecast </w:t>
      </w:r>
      <w:r w:rsidR="00A4540A" w:rsidRPr="00F706B2">
        <w:rPr>
          <w:rFonts w:ascii="Arial" w:hAnsi="Arial" w:cs="Arial"/>
          <w:szCs w:val="24"/>
        </w:rPr>
        <w:t xml:space="preserve">termly </w:t>
      </w:r>
      <w:r w:rsidR="009B5726" w:rsidRPr="00F706B2">
        <w:rPr>
          <w:rFonts w:ascii="Arial" w:hAnsi="Arial" w:cs="Arial"/>
          <w:szCs w:val="24"/>
        </w:rPr>
        <w:t xml:space="preserve">claims </w:t>
      </w:r>
      <w:r w:rsidR="00916FDE" w:rsidRPr="00F706B2">
        <w:rPr>
          <w:rFonts w:ascii="Arial" w:hAnsi="Arial" w:cs="Arial"/>
          <w:szCs w:val="24"/>
        </w:rPr>
        <w:t xml:space="preserve">for </w:t>
      </w:r>
      <w:r w:rsidR="00D436B1" w:rsidRPr="00F706B2">
        <w:rPr>
          <w:rFonts w:ascii="Arial" w:hAnsi="Arial" w:cs="Arial"/>
          <w:szCs w:val="24"/>
        </w:rPr>
        <w:t>the remainder of the financial year</w:t>
      </w:r>
      <w:r w:rsidR="00B8444D" w:rsidRPr="00F706B2">
        <w:rPr>
          <w:rFonts w:ascii="Arial" w:hAnsi="Arial" w:cs="Arial"/>
          <w:szCs w:val="24"/>
        </w:rPr>
        <w:t>.</w:t>
      </w:r>
      <w:r w:rsidR="00A52B1F" w:rsidRPr="00F706B2">
        <w:rPr>
          <w:rFonts w:ascii="Arial" w:hAnsi="Arial" w:cs="Arial"/>
          <w:szCs w:val="24"/>
        </w:rPr>
        <w:t xml:space="preserve"> </w:t>
      </w:r>
      <w:r w:rsidR="00FE1772" w:rsidRPr="00A52B1F">
        <w:rPr>
          <w:rFonts w:ascii="Arial" w:hAnsi="Arial" w:cs="Arial"/>
          <w:szCs w:val="24"/>
        </w:rPr>
        <w:t>Actual claims from the summer term</w:t>
      </w:r>
      <w:r w:rsidR="00A52B1F">
        <w:rPr>
          <w:rFonts w:ascii="Arial" w:hAnsi="Arial" w:cs="Arial"/>
          <w:szCs w:val="24"/>
        </w:rPr>
        <w:t xml:space="preserve"> </w:t>
      </w:r>
      <w:r w:rsidR="00FE1772" w:rsidRPr="00A52B1F">
        <w:rPr>
          <w:rFonts w:ascii="Arial" w:hAnsi="Arial" w:cs="Arial"/>
          <w:szCs w:val="24"/>
        </w:rPr>
        <w:t xml:space="preserve">show </w:t>
      </w:r>
      <w:r w:rsidR="00D260C9">
        <w:rPr>
          <w:rFonts w:ascii="Arial" w:hAnsi="Arial" w:cs="Arial"/>
          <w:szCs w:val="24"/>
        </w:rPr>
        <w:t xml:space="preserve">a </w:t>
      </w:r>
      <w:r w:rsidR="00067F36">
        <w:rPr>
          <w:rFonts w:ascii="Arial" w:hAnsi="Arial" w:cs="Arial"/>
          <w:szCs w:val="24"/>
        </w:rPr>
        <w:t xml:space="preserve">2% </w:t>
      </w:r>
      <w:r w:rsidR="00D260C9">
        <w:rPr>
          <w:rFonts w:ascii="Arial" w:hAnsi="Arial" w:cs="Arial"/>
          <w:szCs w:val="24"/>
        </w:rPr>
        <w:t>reduction</w:t>
      </w:r>
      <w:r w:rsidR="00CC3F73">
        <w:rPr>
          <w:rFonts w:ascii="Arial" w:hAnsi="Arial" w:cs="Arial"/>
          <w:szCs w:val="24"/>
        </w:rPr>
        <w:t xml:space="preserve"> in</w:t>
      </w:r>
      <w:r w:rsidR="00FE1772" w:rsidRPr="00A52B1F">
        <w:rPr>
          <w:rFonts w:ascii="Arial" w:hAnsi="Arial" w:cs="Arial"/>
          <w:szCs w:val="24"/>
        </w:rPr>
        <w:t xml:space="preserve"> number of children claiming </w:t>
      </w:r>
      <w:r w:rsidR="00524731">
        <w:rPr>
          <w:rFonts w:ascii="Arial" w:hAnsi="Arial" w:cs="Arial"/>
          <w:szCs w:val="24"/>
        </w:rPr>
        <w:t>their entitlements</w:t>
      </w:r>
      <w:r w:rsidR="005C1A85">
        <w:rPr>
          <w:rFonts w:ascii="Arial" w:hAnsi="Arial" w:cs="Arial"/>
          <w:szCs w:val="24"/>
        </w:rPr>
        <w:t xml:space="preserve"> due to a rang</w:t>
      </w:r>
      <w:r w:rsidR="00115769">
        <w:rPr>
          <w:rFonts w:ascii="Arial" w:hAnsi="Arial" w:cs="Arial"/>
          <w:szCs w:val="24"/>
        </w:rPr>
        <w:t>e</w:t>
      </w:r>
      <w:r w:rsidR="005C1A85">
        <w:rPr>
          <w:rFonts w:ascii="Arial" w:hAnsi="Arial" w:cs="Arial"/>
          <w:szCs w:val="24"/>
        </w:rPr>
        <w:t xml:space="preserve"> of factors which may include </w:t>
      </w:r>
      <w:r w:rsidR="00C12160">
        <w:rPr>
          <w:rFonts w:ascii="Arial" w:hAnsi="Arial" w:cs="Arial"/>
          <w:szCs w:val="24"/>
        </w:rPr>
        <w:t>the impact of new entitlements</w:t>
      </w:r>
      <w:r w:rsidR="00FE1772" w:rsidRPr="00A52B1F">
        <w:rPr>
          <w:rFonts w:ascii="Arial" w:hAnsi="Arial" w:cs="Arial"/>
          <w:szCs w:val="24"/>
        </w:rPr>
        <w:t xml:space="preserve">. The underspend also includes a </w:t>
      </w:r>
      <w:r w:rsidR="00FE1772" w:rsidRPr="00D81CE7">
        <w:rPr>
          <w:rFonts w:ascii="Arial" w:hAnsi="Arial" w:cs="Arial"/>
          <w:szCs w:val="24"/>
        </w:rPr>
        <w:t>contingency of £</w:t>
      </w:r>
      <w:r w:rsidR="00CC0F9C" w:rsidRPr="00D81CE7">
        <w:rPr>
          <w:rFonts w:ascii="Arial" w:hAnsi="Arial" w:cs="Arial"/>
          <w:szCs w:val="24"/>
        </w:rPr>
        <w:t>928,000</w:t>
      </w:r>
      <w:r w:rsidR="00FE1772" w:rsidRPr="00D81CE7">
        <w:rPr>
          <w:rFonts w:ascii="Arial" w:hAnsi="Arial" w:cs="Arial"/>
          <w:szCs w:val="24"/>
        </w:rPr>
        <w:t xml:space="preserve"> </w:t>
      </w:r>
      <w:r w:rsidR="00FE1772" w:rsidRPr="00A52B1F">
        <w:rPr>
          <w:rFonts w:ascii="Arial" w:hAnsi="Arial" w:cs="Arial"/>
          <w:szCs w:val="24"/>
        </w:rPr>
        <w:t>which is set aside to help manage risks around forecast take-up, particularly in funding children that may not have been included in provider censuses.</w:t>
      </w:r>
    </w:p>
    <w:p w14:paraId="0768ADF1" w14:textId="56904A3C" w:rsidR="00327CA3" w:rsidRPr="00FE4DE2" w:rsidRDefault="00327CA3" w:rsidP="00FF087A">
      <w:pPr>
        <w:pStyle w:val="Heading2"/>
        <w:keepNext w:val="0"/>
        <w:numPr>
          <w:ilvl w:val="1"/>
          <w:numId w:val="40"/>
        </w:numPr>
        <w:tabs>
          <w:tab w:val="clear" w:pos="576"/>
          <w:tab w:val="num" w:pos="426"/>
        </w:tabs>
        <w:ind w:left="425" w:hanging="567"/>
        <w:jc w:val="left"/>
        <w:rPr>
          <w:rFonts w:ascii="Arial" w:hAnsi="Arial" w:cs="Arial"/>
          <w:szCs w:val="24"/>
        </w:rPr>
      </w:pPr>
      <w:r w:rsidRPr="00FE4DE2">
        <w:rPr>
          <w:rFonts w:ascii="Arial" w:hAnsi="Arial" w:cs="Arial"/>
          <w:szCs w:val="24"/>
        </w:rPr>
        <w:t>Th</w:t>
      </w:r>
      <w:r w:rsidR="00712FB3" w:rsidRPr="00FE4DE2">
        <w:rPr>
          <w:rFonts w:ascii="Arial" w:hAnsi="Arial" w:cs="Arial"/>
          <w:szCs w:val="24"/>
        </w:rPr>
        <w:t xml:space="preserve">e </w:t>
      </w:r>
      <w:r w:rsidR="005113CB" w:rsidRPr="00FE4DE2">
        <w:rPr>
          <w:rFonts w:ascii="Arial" w:hAnsi="Arial" w:cs="Arial"/>
          <w:szCs w:val="24"/>
        </w:rPr>
        <w:t>underspend</w:t>
      </w:r>
      <w:r w:rsidR="00712FB3" w:rsidRPr="00FE4DE2">
        <w:rPr>
          <w:rFonts w:ascii="Arial" w:hAnsi="Arial" w:cs="Arial"/>
          <w:szCs w:val="24"/>
        </w:rPr>
        <w:t xml:space="preserve"> on the SEN Inclusion Fund </w:t>
      </w:r>
      <w:r w:rsidR="009C7038" w:rsidRPr="00FE4DE2">
        <w:rPr>
          <w:rFonts w:ascii="Arial" w:hAnsi="Arial" w:cs="Arial"/>
          <w:szCs w:val="24"/>
        </w:rPr>
        <w:t xml:space="preserve">is </w:t>
      </w:r>
      <w:r w:rsidR="00712FB3" w:rsidRPr="00FE4DE2">
        <w:rPr>
          <w:rFonts w:ascii="Arial" w:hAnsi="Arial" w:cs="Arial"/>
          <w:szCs w:val="24"/>
        </w:rPr>
        <w:t xml:space="preserve">due to </w:t>
      </w:r>
      <w:r w:rsidR="002E3DF1" w:rsidRPr="00FE4DE2">
        <w:rPr>
          <w:rFonts w:ascii="Arial" w:hAnsi="Arial" w:cs="Arial"/>
          <w:szCs w:val="24"/>
        </w:rPr>
        <w:t>lower growth</w:t>
      </w:r>
      <w:r w:rsidR="000171A0" w:rsidRPr="00FE4DE2">
        <w:rPr>
          <w:rFonts w:ascii="Arial" w:hAnsi="Arial" w:cs="Arial"/>
          <w:szCs w:val="24"/>
        </w:rPr>
        <w:t xml:space="preserve"> in </w:t>
      </w:r>
      <w:r w:rsidR="00F96735" w:rsidRPr="00FE4DE2">
        <w:rPr>
          <w:rFonts w:ascii="Arial" w:hAnsi="Arial" w:cs="Arial"/>
          <w:szCs w:val="24"/>
        </w:rPr>
        <w:t>take up</w:t>
      </w:r>
      <w:r w:rsidR="002E3DF1" w:rsidRPr="00FE4DE2">
        <w:rPr>
          <w:rFonts w:ascii="Arial" w:hAnsi="Arial" w:cs="Arial"/>
          <w:szCs w:val="24"/>
        </w:rPr>
        <w:t xml:space="preserve"> tha</w:t>
      </w:r>
      <w:r w:rsidR="00F96735" w:rsidRPr="00FE4DE2">
        <w:rPr>
          <w:rFonts w:ascii="Arial" w:hAnsi="Arial" w:cs="Arial"/>
          <w:szCs w:val="24"/>
        </w:rPr>
        <w:t>n</w:t>
      </w:r>
      <w:r w:rsidR="002E3DF1" w:rsidRPr="00FE4DE2">
        <w:rPr>
          <w:rFonts w:ascii="Arial" w:hAnsi="Arial" w:cs="Arial"/>
          <w:szCs w:val="24"/>
        </w:rPr>
        <w:t xml:space="preserve"> </w:t>
      </w:r>
      <w:r w:rsidR="00685659" w:rsidRPr="00FE4DE2">
        <w:rPr>
          <w:rFonts w:ascii="Arial" w:hAnsi="Arial" w:cs="Arial"/>
          <w:szCs w:val="24"/>
        </w:rPr>
        <w:t xml:space="preserve">initially </w:t>
      </w:r>
      <w:r w:rsidR="00B33701" w:rsidRPr="00FE4DE2">
        <w:rPr>
          <w:rFonts w:ascii="Arial" w:hAnsi="Arial" w:cs="Arial"/>
          <w:szCs w:val="24"/>
        </w:rPr>
        <w:t>predicted</w:t>
      </w:r>
      <w:r w:rsidR="00D10B08" w:rsidRPr="00FE4DE2">
        <w:rPr>
          <w:rFonts w:ascii="Arial" w:hAnsi="Arial" w:cs="Arial"/>
          <w:szCs w:val="24"/>
        </w:rPr>
        <w:t xml:space="preserve"> when setting budgets. </w:t>
      </w:r>
      <w:r w:rsidR="007E3A42" w:rsidRPr="00FE4DE2">
        <w:rPr>
          <w:rFonts w:ascii="Arial" w:hAnsi="Arial" w:cs="Arial"/>
          <w:szCs w:val="24"/>
        </w:rPr>
        <w:t>A</w:t>
      </w:r>
      <w:r w:rsidR="00F96735" w:rsidRPr="00FE4DE2">
        <w:rPr>
          <w:rFonts w:ascii="Arial" w:hAnsi="Arial" w:cs="Arial"/>
          <w:szCs w:val="24"/>
        </w:rPr>
        <w:t>lso r</w:t>
      </w:r>
      <w:r w:rsidR="005113CB" w:rsidRPr="00FE4DE2">
        <w:rPr>
          <w:rFonts w:ascii="Arial" w:hAnsi="Arial" w:cs="Arial"/>
          <w:szCs w:val="24"/>
        </w:rPr>
        <w:t xml:space="preserve">ecognising the complexity of need, from 2024/25 children with EHCP’s </w:t>
      </w:r>
      <w:r w:rsidR="00D01941" w:rsidRPr="00FE4DE2">
        <w:rPr>
          <w:rFonts w:ascii="Arial" w:hAnsi="Arial" w:cs="Arial"/>
          <w:szCs w:val="24"/>
        </w:rPr>
        <w:t>are</w:t>
      </w:r>
      <w:r w:rsidR="005113CB" w:rsidRPr="00FE4DE2">
        <w:rPr>
          <w:rFonts w:ascii="Arial" w:hAnsi="Arial" w:cs="Arial"/>
          <w:szCs w:val="24"/>
        </w:rPr>
        <w:t xml:space="preserve"> now funded through the High Needs block which is </w:t>
      </w:r>
      <w:r w:rsidR="002025CE" w:rsidRPr="00FE4DE2">
        <w:rPr>
          <w:rFonts w:ascii="Arial" w:hAnsi="Arial" w:cs="Arial"/>
          <w:szCs w:val="24"/>
        </w:rPr>
        <w:t xml:space="preserve">where </w:t>
      </w:r>
      <w:r w:rsidR="005113CB" w:rsidRPr="00FE4DE2">
        <w:rPr>
          <w:rFonts w:ascii="Arial" w:hAnsi="Arial" w:cs="Arial"/>
          <w:szCs w:val="24"/>
        </w:rPr>
        <w:t>the majority of SEN IF growth is</w:t>
      </w:r>
      <w:r w:rsidR="002025CE" w:rsidRPr="00FE4DE2">
        <w:rPr>
          <w:rFonts w:ascii="Arial" w:hAnsi="Arial" w:cs="Arial"/>
          <w:szCs w:val="24"/>
        </w:rPr>
        <w:t xml:space="preserve"> seen</w:t>
      </w:r>
      <w:r w:rsidR="005113CB" w:rsidRPr="00FE4DE2">
        <w:rPr>
          <w:rFonts w:ascii="Arial" w:hAnsi="Arial" w:cs="Arial"/>
          <w:szCs w:val="24"/>
        </w:rPr>
        <w:t>.</w:t>
      </w:r>
    </w:p>
    <w:p w14:paraId="7E1F02CF" w14:textId="7C4499CC" w:rsidR="004E46BC" w:rsidRPr="00FE4DE2" w:rsidRDefault="004E46BC" w:rsidP="00FF087A">
      <w:pPr>
        <w:pStyle w:val="Heading2"/>
        <w:keepNext w:val="0"/>
        <w:numPr>
          <w:ilvl w:val="1"/>
          <w:numId w:val="40"/>
        </w:numPr>
        <w:tabs>
          <w:tab w:val="clear" w:pos="576"/>
          <w:tab w:val="num" w:pos="426"/>
        </w:tabs>
        <w:ind w:left="425" w:hanging="567"/>
        <w:jc w:val="left"/>
        <w:rPr>
          <w:rFonts w:ascii="Arial" w:hAnsi="Arial" w:cs="Arial"/>
          <w:szCs w:val="24"/>
        </w:rPr>
      </w:pPr>
      <w:r w:rsidRPr="00FE4DE2">
        <w:rPr>
          <w:rFonts w:ascii="Arial" w:hAnsi="Arial" w:cs="Arial"/>
          <w:szCs w:val="24"/>
        </w:rPr>
        <w:t xml:space="preserve">At this stage forecasts for the new entitlements (working families of 2’s and under) have been set to budget due to uncertainty in the level of take-up and subsequent funding. </w:t>
      </w:r>
      <w:r w:rsidR="00C954AB" w:rsidRPr="00FE4DE2">
        <w:rPr>
          <w:rFonts w:ascii="Arial" w:hAnsi="Arial" w:cs="Arial"/>
          <w:szCs w:val="24"/>
        </w:rPr>
        <w:t>We are expecting a revised allocation from the DfE for these entitlements in November</w:t>
      </w:r>
      <w:r w:rsidR="00100F33" w:rsidRPr="00FE4DE2">
        <w:rPr>
          <w:rFonts w:ascii="Arial" w:hAnsi="Arial" w:cs="Arial"/>
          <w:szCs w:val="24"/>
        </w:rPr>
        <w:t>, following this the f</w:t>
      </w:r>
      <w:r w:rsidRPr="00FE4DE2">
        <w:rPr>
          <w:rFonts w:ascii="Arial" w:hAnsi="Arial" w:cs="Arial"/>
          <w:szCs w:val="24"/>
        </w:rPr>
        <w:t>orecasts for the new entitlements will be updated</w:t>
      </w:r>
      <w:r w:rsidR="00100F33" w:rsidRPr="00FE4DE2">
        <w:rPr>
          <w:rFonts w:ascii="Arial" w:hAnsi="Arial" w:cs="Arial"/>
          <w:szCs w:val="24"/>
        </w:rPr>
        <w:t>.</w:t>
      </w:r>
    </w:p>
    <w:p w14:paraId="2BDD894D" w14:textId="4929C5ED" w:rsidR="00540360" w:rsidRPr="000A28C8" w:rsidRDefault="00540360" w:rsidP="006C2B2F">
      <w:pPr>
        <w:pStyle w:val="Heading2"/>
        <w:keepNext w:val="0"/>
        <w:tabs>
          <w:tab w:val="clear" w:pos="360"/>
        </w:tabs>
        <w:ind w:left="425"/>
        <w:jc w:val="left"/>
        <w:rPr>
          <w:rFonts w:ascii="Arial" w:hAnsi="Arial" w:cs="Arial"/>
          <w:b/>
          <w:bCs/>
          <w:szCs w:val="24"/>
        </w:rPr>
      </w:pPr>
      <w:r w:rsidRPr="000A28C8">
        <w:rPr>
          <w:rFonts w:ascii="Arial" w:hAnsi="Arial" w:cs="Arial"/>
          <w:b/>
          <w:bCs/>
          <w:szCs w:val="24"/>
        </w:rPr>
        <w:t>Schools Block</w:t>
      </w:r>
    </w:p>
    <w:p w14:paraId="44E79B93" w14:textId="60C41308" w:rsidR="00B03006" w:rsidRPr="0039305D" w:rsidRDefault="005372C8" w:rsidP="006C2B2F">
      <w:pPr>
        <w:pStyle w:val="Heading2"/>
        <w:keepNext w:val="0"/>
        <w:numPr>
          <w:ilvl w:val="1"/>
          <w:numId w:val="40"/>
        </w:numPr>
        <w:tabs>
          <w:tab w:val="clear" w:pos="576"/>
          <w:tab w:val="num" w:pos="426"/>
        </w:tabs>
        <w:ind w:left="425" w:hanging="567"/>
        <w:jc w:val="left"/>
        <w:rPr>
          <w:rFonts w:ascii="Arial" w:hAnsi="Arial" w:cs="Arial"/>
          <w:szCs w:val="24"/>
        </w:rPr>
      </w:pPr>
      <w:r w:rsidRPr="0039305D">
        <w:rPr>
          <w:rFonts w:ascii="Arial" w:hAnsi="Arial" w:cs="Arial"/>
          <w:szCs w:val="24"/>
        </w:rPr>
        <w:t xml:space="preserve">The </w:t>
      </w:r>
      <w:proofErr w:type="gramStart"/>
      <w:r w:rsidR="00323A2C" w:rsidRPr="0039305D">
        <w:rPr>
          <w:rFonts w:ascii="Arial" w:hAnsi="Arial" w:cs="Arial"/>
          <w:szCs w:val="24"/>
        </w:rPr>
        <w:t>schools</w:t>
      </w:r>
      <w:proofErr w:type="gramEnd"/>
      <w:r w:rsidR="00323A2C" w:rsidRPr="0039305D">
        <w:rPr>
          <w:rFonts w:ascii="Arial" w:hAnsi="Arial" w:cs="Arial"/>
          <w:szCs w:val="24"/>
        </w:rPr>
        <w:t xml:space="preserve"> budget </w:t>
      </w:r>
      <w:r w:rsidR="002975D3" w:rsidRPr="0039305D">
        <w:rPr>
          <w:rFonts w:ascii="Arial" w:hAnsi="Arial" w:cs="Arial"/>
          <w:szCs w:val="24"/>
        </w:rPr>
        <w:t>in</w:t>
      </w:r>
      <w:r w:rsidR="00323A2C" w:rsidRPr="0039305D">
        <w:rPr>
          <w:rFonts w:ascii="Arial" w:hAnsi="Arial" w:cs="Arial"/>
          <w:szCs w:val="24"/>
        </w:rPr>
        <w:t xml:space="preserve"> table</w:t>
      </w:r>
      <w:r w:rsidR="002975D3" w:rsidRPr="0039305D">
        <w:rPr>
          <w:rFonts w:ascii="Arial" w:hAnsi="Arial" w:cs="Arial"/>
          <w:szCs w:val="24"/>
        </w:rPr>
        <w:t xml:space="preserve"> </w:t>
      </w:r>
      <w:r w:rsidR="001F1E47" w:rsidRPr="0039305D">
        <w:rPr>
          <w:rFonts w:ascii="Arial" w:hAnsi="Arial" w:cs="Arial"/>
          <w:szCs w:val="24"/>
        </w:rPr>
        <w:t xml:space="preserve">2.1 </w:t>
      </w:r>
      <w:r w:rsidR="00125BD5" w:rsidRPr="0039305D">
        <w:rPr>
          <w:rFonts w:ascii="Arial" w:hAnsi="Arial" w:cs="Arial"/>
          <w:szCs w:val="24"/>
        </w:rPr>
        <w:t xml:space="preserve">includes </w:t>
      </w:r>
      <w:r w:rsidR="0063324C" w:rsidRPr="0039305D">
        <w:rPr>
          <w:rFonts w:ascii="Arial" w:hAnsi="Arial" w:cs="Arial"/>
          <w:szCs w:val="24"/>
        </w:rPr>
        <w:t>the national non-domestic rates (NNDR)</w:t>
      </w:r>
      <w:r w:rsidR="00AD03AA" w:rsidRPr="0039305D">
        <w:rPr>
          <w:rFonts w:ascii="Arial" w:hAnsi="Arial" w:cs="Arial"/>
          <w:szCs w:val="24"/>
        </w:rPr>
        <w:t xml:space="preserve"> allocation of £</w:t>
      </w:r>
      <w:r w:rsidR="00AF5DE4" w:rsidRPr="0039305D">
        <w:rPr>
          <w:rFonts w:ascii="Arial" w:hAnsi="Arial" w:cs="Arial"/>
          <w:szCs w:val="24"/>
        </w:rPr>
        <w:t>1</w:t>
      </w:r>
      <w:r w:rsidR="00B97F1D" w:rsidRPr="0039305D">
        <w:rPr>
          <w:rFonts w:ascii="Arial" w:hAnsi="Arial" w:cs="Arial"/>
          <w:szCs w:val="24"/>
        </w:rPr>
        <w:t>4</w:t>
      </w:r>
      <w:r w:rsidR="00AF5DE4" w:rsidRPr="0039305D">
        <w:rPr>
          <w:rFonts w:ascii="Arial" w:hAnsi="Arial" w:cs="Arial"/>
          <w:szCs w:val="24"/>
        </w:rPr>
        <w:t>.7</w:t>
      </w:r>
      <w:r w:rsidR="00CA25DB" w:rsidRPr="0039305D">
        <w:rPr>
          <w:rFonts w:ascii="Arial" w:hAnsi="Arial" w:cs="Arial"/>
          <w:szCs w:val="24"/>
        </w:rPr>
        <w:t>m</w:t>
      </w:r>
      <w:r w:rsidR="0051706D" w:rsidRPr="0039305D">
        <w:rPr>
          <w:rFonts w:ascii="Arial" w:hAnsi="Arial" w:cs="Arial"/>
          <w:szCs w:val="24"/>
        </w:rPr>
        <w:t xml:space="preserve"> </w:t>
      </w:r>
      <w:r w:rsidR="00AA1C33" w:rsidRPr="0039305D">
        <w:rPr>
          <w:rFonts w:ascii="Arial" w:hAnsi="Arial" w:cs="Arial"/>
          <w:szCs w:val="24"/>
        </w:rPr>
        <w:t xml:space="preserve">which will differ from </w:t>
      </w:r>
      <w:r w:rsidR="00054ABF" w:rsidRPr="0039305D">
        <w:rPr>
          <w:rFonts w:ascii="Arial" w:hAnsi="Arial" w:cs="Arial"/>
          <w:szCs w:val="24"/>
        </w:rPr>
        <w:t>p</w:t>
      </w:r>
      <w:r w:rsidR="00D16FE1" w:rsidRPr="0039305D">
        <w:rPr>
          <w:rFonts w:ascii="Arial" w:hAnsi="Arial" w:cs="Arial"/>
          <w:szCs w:val="24"/>
        </w:rPr>
        <w:t xml:space="preserve">ublished </w:t>
      </w:r>
      <w:r w:rsidR="00A66F4A" w:rsidRPr="0039305D">
        <w:rPr>
          <w:rFonts w:ascii="Arial" w:hAnsi="Arial" w:cs="Arial"/>
          <w:szCs w:val="24"/>
        </w:rPr>
        <w:t>DfE allocations</w:t>
      </w:r>
      <w:r w:rsidR="000E1A6A" w:rsidRPr="0039305D">
        <w:rPr>
          <w:rFonts w:ascii="Arial" w:hAnsi="Arial" w:cs="Arial"/>
          <w:szCs w:val="24"/>
        </w:rPr>
        <w:t xml:space="preserve"> </w:t>
      </w:r>
      <w:r w:rsidR="00884F37" w:rsidRPr="0039305D">
        <w:rPr>
          <w:rFonts w:ascii="Arial" w:hAnsi="Arial" w:cs="Arial"/>
          <w:szCs w:val="24"/>
        </w:rPr>
        <w:t xml:space="preserve">which </w:t>
      </w:r>
      <w:r w:rsidR="00AF75EE" w:rsidRPr="0039305D">
        <w:rPr>
          <w:rFonts w:ascii="Arial" w:hAnsi="Arial" w:cs="Arial"/>
          <w:szCs w:val="24"/>
        </w:rPr>
        <w:t>deduct this</w:t>
      </w:r>
      <w:r w:rsidR="00884F37" w:rsidRPr="0039305D">
        <w:rPr>
          <w:rFonts w:ascii="Arial" w:hAnsi="Arial" w:cs="Arial"/>
          <w:szCs w:val="24"/>
        </w:rPr>
        <w:t xml:space="preserve"> element</w:t>
      </w:r>
      <w:r w:rsidR="00003165" w:rsidRPr="0039305D">
        <w:rPr>
          <w:rFonts w:ascii="Arial" w:hAnsi="Arial" w:cs="Arial"/>
          <w:szCs w:val="24"/>
        </w:rPr>
        <w:t xml:space="preserve"> overall</w:t>
      </w:r>
      <w:r w:rsidR="00A66F4A" w:rsidRPr="0039305D">
        <w:rPr>
          <w:rFonts w:ascii="Arial" w:hAnsi="Arial" w:cs="Arial"/>
          <w:szCs w:val="24"/>
        </w:rPr>
        <w:t xml:space="preserve">. </w:t>
      </w:r>
    </w:p>
    <w:p w14:paraId="31196761" w14:textId="7DBE09B2" w:rsidR="00540360" w:rsidRPr="00CD4EBA" w:rsidRDefault="00540360" w:rsidP="006C2B2F">
      <w:pPr>
        <w:pStyle w:val="Heading2"/>
        <w:keepNext w:val="0"/>
        <w:numPr>
          <w:ilvl w:val="1"/>
          <w:numId w:val="40"/>
        </w:numPr>
        <w:tabs>
          <w:tab w:val="clear" w:pos="576"/>
          <w:tab w:val="num" w:pos="426"/>
        </w:tabs>
        <w:ind w:left="425" w:hanging="567"/>
        <w:jc w:val="left"/>
        <w:rPr>
          <w:rFonts w:ascii="Arial" w:hAnsi="Arial" w:cs="Arial"/>
          <w:szCs w:val="24"/>
        </w:rPr>
      </w:pPr>
      <w:r w:rsidRPr="00CD4EBA">
        <w:rPr>
          <w:rFonts w:ascii="Arial" w:hAnsi="Arial" w:cs="Arial"/>
          <w:szCs w:val="24"/>
        </w:rPr>
        <w:t xml:space="preserve">The </w:t>
      </w:r>
      <w:r w:rsidR="00313DA6" w:rsidRPr="00CD4EBA">
        <w:rPr>
          <w:rFonts w:ascii="Arial" w:hAnsi="Arial" w:cs="Arial"/>
          <w:szCs w:val="24"/>
        </w:rPr>
        <w:t xml:space="preserve">overall position on the Schools Block is </w:t>
      </w:r>
      <w:r w:rsidR="003C5168" w:rsidRPr="00CD4EBA">
        <w:rPr>
          <w:rFonts w:ascii="Arial" w:hAnsi="Arial" w:cs="Arial"/>
          <w:szCs w:val="24"/>
        </w:rPr>
        <w:t xml:space="preserve">an </w:t>
      </w:r>
      <w:r w:rsidR="00395FD8" w:rsidRPr="00CD4EBA">
        <w:rPr>
          <w:rFonts w:ascii="Arial" w:hAnsi="Arial" w:cs="Arial"/>
          <w:szCs w:val="24"/>
        </w:rPr>
        <w:t>ov</w:t>
      </w:r>
      <w:r w:rsidR="003C5168" w:rsidRPr="00CD4EBA">
        <w:rPr>
          <w:rFonts w:ascii="Arial" w:hAnsi="Arial" w:cs="Arial"/>
          <w:szCs w:val="24"/>
        </w:rPr>
        <w:t>erspend of £</w:t>
      </w:r>
      <w:r w:rsidR="009A75C3" w:rsidRPr="00CD4EBA">
        <w:rPr>
          <w:rFonts w:ascii="Arial" w:hAnsi="Arial" w:cs="Arial"/>
          <w:szCs w:val="24"/>
        </w:rPr>
        <w:t>170</w:t>
      </w:r>
      <w:r w:rsidR="00395FD8" w:rsidRPr="00CD4EBA">
        <w:rPr>
          <w:rFonts w:ascii="Arial" w:hAnsi="Arial" w:cs="Arial"/>
          <w:szCs w:val="24"/>
        </w:rPr>
        <w:t>,000</w:t>
      </w:r>
      <w:r w:rsidR="00313DA6" w:rsidRPr="00CD4EBA">
        <w:rPr>
          <w:rFonts w:ascii="Arial" w:hAnsi="Arial" w:cs="Arial"/>
          <w:szCs w:val="24"/>
        </w:rPr>
        <w:t>.</w:t>
      </w:r>
    </w:p>
    <w:p w14:paraId="48BBB814" w14:textId="3D50F7DB" w:rsidR="008F5CEA" w:rsidRPr="006C2B2F" w:rsidRDefault="00F06208" w:rsidP="006C2B2F">
      <w:pPr>
        <w:pStyle w:val="Heading2"/>
        <w:keepNext w:val="0"/>
        <w:numPr>
          <w:ilvl w:val="1"/>
          <w:numId w:val="40"/>
        </w:numPr>
        <w:tabs>
          <w:tab w:val="clear" w:pos="576"/>
          <w:tab w:val="num" w:pos="426"/>
        </w:tabs>
        <w:ind w:left="425" w:hanging="567"/>
        <w:jc w:val="left"/>
        <w:rPr>
          <w:rFonts w:ascii="Arial" w:hAnsi="Arial" w:cs="Arial"/>
          <w:lang w:val="en-US"/>
        </w:rPr>
      </w:pPr>
      <w:r w:rsidRPr="6ADCB85C">
        <w:rPr>
          <w:rFonts w:ascii="Arial" w:hAnsi="Arial" w:cs="Arial"/>
          <w:lang w:val="en-US"/>
        </w:rPr>
        <w:t>The</w:t>
      </w:r>
      <w:r w:rsidR="00F26B24" w:rsidRPr="6ADCB85C">
        <w:rPr>
          <w:rFonts w:ascii="Arial" w:hAnsi="Arial" w:cs="Arial"/>
          <w:lang w:val="en-US"/>
        </w:rPr>
        <w:t>re</w:t>
      </w:r>
      <w:r w:rsidRPr="6ADCB85C">
        <w:rPr>
          <w:rFonts w:ascii="Arial" w:hAnsi="Arial" w:cs="Arial"/>
          <w:lang w:val="en-US"/>
        </w:rPr>
        <w:t xml:space="preserve"> is </w:t>
      </w:r>
      <w:r w:rsidR="004925E3" w:rsidRPr="6ADCB85C">
        <w:rPr>
          <w:rFonts w:ascii="Arial" w:hAnsi="Arial" w:cs="Arial"/>
          <w:lang w:val="en-US"/>
        </w:rPr>
        <w:t xml:space="preserve">a £480,000 overspend </w:t>
      </w:r>
      <w:r w:rsidR="008F4134" w:rsidRPr="6ADCB85C">
        <w:rPr>
          <w:rFonts w:ascii="Arial" w:hAnsi="Arial" w:cs="Arial"/>
          <w:lang w:val="en-US"/>
        </w:rPr>
        <w:t xml:space="preserve">forecast </w:t>
      </w:r>
      <w:r w:rsidR="00F97548" w:rsidRPr="6ADCB85C">
        <w:rPr>
          <w:rFonts w:ascii="Arial" w:hAnsi="Arial" w:cs="Arial"/>
          <w:lang w:val="en-US"/>
        </w:rPr>
        <w:t xml:space="preserve">relating to </w:t>
      </w:r>
      <w:r w:rsidR="00A15BDD" w:rsidRPr="6ADCB85C">
        <w:rPr>
          <w:rFonts w:ascii="Arial" w:hAnsi="Arial" w:cs="Arial"/>
          <w:lang w:val="en-US"/>
        </w:rPr>
        <w:t>suspen</w:t>
      </w:r>
      <w:r w:rsidR="00397F40" w:rsidRPr="6ADCB85C">
        <w:rPr>
          <w:rFonts w:ascii="Arial" w:hAnsi="Arial" w:cs="Arial"/>
          <w:lang w:val="en-US"/>
        </w:rPr>
        <w:t xml:space="preserve">sion of school staff </w:t>
      </w:r>
      <w:r w:rsidR="00AB3B30" w:rsidRPr="6ADCB85C">
        <w:rPr>
          <w:rFonts w:ascii="Arial" w:hAnsi="Arial" w:cs="Arial"/>
          <w:lang w:val="en-US"/>
        </w:rPr>
        <w:t>(£360</w:t>
      </w:r>
      <w:r w:rsidR="00404DE3">
        <w:rPr>
          <w:rFonts w:ascii="Arial" w:hAnsi="Arial" w:cs="Arial"/>
          <w:lang w:val="en-US"/>
        </w:rPr>
        <w:t>,000</w:t>
      </w:r>
      <w:r w:rsidR="00AB3B30" w:rsidRPr="6ADCB85C">
        <w:rPr>
          <w:rFonts w:ascii="Arial" w:hAnsi="Arial" w:cs="Arial"/>
          <w:lang w:val="en-US"/>
        </w:rPr>
        <w:t xml:space="preserve">) </w:t>
      </w:r>
      <w:r w:rsidR="00397F40" w:rsidRPr="6ADCB85C">
        <w:rPr>
          <w:rFonts w:ascii="Arial" w:hAnsi="Arial" w:cs="Arial"/>
          <w:lang w:val="en-US"/>
        </w:rPr>
        <w:t>and redundancy</w:t>
      </w:r>
      <w:r w:rsidR="00AB3B30" w:rsidRPr="6ADCB85C">
        <w:rPr>
          <w:rFonts w:ascii="Arial" w:hAnsi="Arial" w:cs="Arial"/>
          <w:lang w:val="en-US"/>
        </w:rPr>
        <w:t xml:space="preserve"> (£115</w:t>
      </w:r>
      <w:r w:rsidR="00404DE3">
        <w:rPr>
          <w:rFonts w:ascii="Arial" w:hAnsi="Arial" w:cs="Arial"/>
          <w:lang w:val="en-US"/>
        </w:rPr>
        <w:t>,000</w:t>
      </w:r>
      <w:r w:rsidR="00AB3B30" w:rsidRPr="6ADCB85C">
        <w:rPr>
          <w:rFonts w:ascii="Arial" w:hAnsi="Arial" w:cs="Arial"/>
          <w:lang w:val="en-US"/>
        </w:rPr>
        <w:t>)</w:t>
      </w:r>
      <w:r w:rsidR="007464D3" w:rsidRPr="6ADCB85C">
        <w:rPr>
          <w:rFonts w:ascii="Arial" w:hAnsi="Arial" w:cs="Arial"/>
          <w:lang w:val="en-US"/>
        </w:rPr>
        <w:t xml:space="preserve">, based on spend in previous years </w:t>
      </w:r>
      <w:r w:rsidR="003D63E9" w:rsidRPr="6ADCB85C">
        <w:rPr>
          <w:rFonts w:ascii="Arial" w:hAnsi="Arial" w:cs="Arial"/>
          <w:lang w:val="en-US"/>
        </w:rPr>
        <w:t>and for redundancy particularly a</w:t>
      </w:r>
      <w:r w:rsidR="00411E34" w:rsidRPr="6ADCB85C">
        <w:rPr>
          <w:rFonts w:ascii="Arial" w:hAnsi="Arial" w:cs="Arial"/>
          <w:lang w:val="en-US"/>
        </w:rPr>
        <w:t>n</w:t>
      </w:r>
      <w:r w:rsidR="00587C2C" w:rsidRPr="6ADCB85C">
        <w:rPr>
          <w:rFonts w:ascii="Arial" w:hAnsi="Arial" w:cs="Arial"/>
          <w:lang w:val="en-US"/>
        </w:rPr>
        <w:t xml:space="preserve"> increase in </w:t>
      </w:r>
      <w:r w:rsidR="00DD25CA" w:rsidRPr="6ADCB85C">
        <w:rPr>
          <w:rFonts w:ascii="Arial" w:hAnsi="Arial" w:cs="Arial"/>
          <w:lang w:val="en-US"/>
        </w:rPr>
        <w:t>schools facing financial challe</w:t>
      </w:r>
      <w:r w:rsidR="00587C2C" w:rsidRPr="6ADCB85C">
        <w:rPr>
          <w:rFonts w:ascii="Arial" w:hAnsi="Arial" w:cs="Arial"/>
          <w:lang w:val="en-US"/>
        </w:rPr>
        <w:t xml:space="preserve">nge. </w:t>
      </w:r>
      <w:r w:rsidR="00E5245F" w:rsidRPr="6ADCB85C">
        <w:rPr>
          <w:rFonts w:ascii="Arial" w:hAnsi="Arial" w:cs="Arial"/>
          <w:lang w:val="en-US"/>
        </w:rPr>
        <w:t>There</w:t>
      </w:r>
      <w:r w:rsidR="005F58BE" w:rsidRPr="6ADCB85C">
        <w:rPr>
          <w:rFonts w:ascii="Arial" w:hAnsi="Arial" w:cs="Arial"/>
          <w:lang w:val="en-US"/>
        </w:rPr>
        <w:t xml:space="preserve"> </w:t>
      </w:r>
      <w:r w:rsidR="00E5245F" w:rsidRPr="6ADCB85C">
        <w:rPr>
          <w:rFonts w:ascii="Arial" w:hAnsi="Arial" w:cs="Arial"/>
          <w:lang w:val="en-US"/>
        </w:rPr>
        <w:t>is potential for these forecast</w:t>
      </w:r>
      <w:r w:rsidR="00FB1BDB" w:rsidRPr="6ADCB85C">
        <w:rPr>
          <w:rFonts w:ascii="Arial" w:hAnsi="Arial" w:cs="Arial"/>
          <w:lang w:val="en-US"/>
        </w:rPr>
        <w:t xml:space="preserve">s </w:t>
      </w:r>
      <w:r w:rsidR="00E5245F" w:rsidRPr="6ADCB85C">
        <w:rPr>
          <w:rFonts w:ascii="Arial" w:hAnsi="Arial" w:cs="Arial"/>
          <w:lang w:val="en-US"/>
        </w:rPr>
        <w:t xml:space="preserve">to reduce in future, </w:t>
      </w:r>
      <w:r w:rsidR="005F58BE" w:rsidRPr="6ADCB85C">
        <w:rPr>
          <w:rFonts w:ascii="Arial" w:hAnsi="Arial" w:cs="Arial"/>
          <w:lang w:val="en-US"/>
        </w:rPr>
        <w:t xml:space="preserve">if </w:t>
      </w:r>
      <w:r w:rsidR="00512024" w:rsidRPr="6ADCB85C">
        <w:rPr>
          <w:rFonts w:ascii="Arial" w:hAnsi="Arial" w:cs="Arial"/>
          <w:lang w:val="en-US"/>
        </w:rPr>
        <w:t xml:space="preserve">there are alternatives to suspension or </w:t>
      </w:r>
      <w:r w:rsidR="00FD21A5" w:rsidRPr="6ADCB85C">
        <w:rPr>
          <w:rFonts w:ascii="Arial" w:hAnsi="Arial" w:cs="Arial"/>
          <w:lang w:val="en-US"/>
        </w:rPr>
        <w:t>redeployment</w:t>
      </w:r>
      <w:r w:rsidR="005F58BE" w:rsidRPr="6ADCB85C">
        <w:rPr>
          <w:rFonts w:ascii="Arial" w:hAnsi="Arial" w:cs="Arial"/>
          <w:lang w:val="en-US"/>
        </w:rPr>
        <w:t xml:space="preserve"> is </w:t>
      </w:r>
      <w:r w:rsidR="00FB1BDB" w:rsidRPr="6ADCB85C">
        <w:rPr>
          <w:rFonts w:ascii="Arial" w:hAnsi="Arial" w:cs="Arial"/>
          <w:lang w:val="en-US"/>
        </w:rPr>
        <w:t>a viable option</w:t>
      </w:r>
      <w:r w:rsidR="005F58BE" w:rsidRPr="6ADCB85C">
        <w:rPr>
          <w:rFonts w:ascii="Arial" w:hAnsi="Arial" w:cs="Arial"/>
          <w:lang w:val="en-US"/>
        </w:rPr>
        <w:t xml:space="preserve"> </w:t>
      </w:r>
      <w:r w:rsidR="00512024" w:rsidRPr="6ADCB85C">
        <w:rPr>
          <w:rFonts w:ascii="Arial" w:hAnsi="Arial" w:cs="Arial"/>
          <w:lang w:val="en-US"/>
        </w:rPr>
        <w:t>instead of redundancy</w:t>
      </w:r>
      <w:r w:rsidR="00DA2429" w:rsidRPr="6ADCB85C">
        <w:rPr>
          <w:rFonts w:ascii="Arial" w:hAnsi="Arial" w:cs="Arial"/>
          <w:lang w:val="en-US"/>
        </w:rPr>
        <w:t>,</w:t>
      </w:r>
      <w:r w:rsidR="00512024" w:rsidRPr="6ADCB85C">
        <w:rPr>
          <w:rFonts w:ascii="Arial" w:hAnsi="Arial" w:cs="Arial"/>
          <w:lang w:val="en-US"/>
        </w:rPr>
        <w:t xml:space="preserve"> but these </w:t>
      </w:r>
      <w:r w:rsidR="00FD21A5" w:rsidRPr="6ADCB85C">
        <w:rPr>
          <w:rFonts w:ascii="Arial" w:hAnsi="Arial" w:cs="Arial"/>
          <w:lang w:val="en-US"/>
        </w:rPr>
        <w:t>can’t</w:t>
      </w:r>
      <w:r w:rsidR="00512024" w:rsidRPr="6ADCB85C">
        <w:rPr>
          <w:rFonts w:ascii="Arial" w:hAnsi="Arial" w:cs="Arial"/>
          <w:lang w:val="en-US"/>
        </w:rPr>
        <w:t xml:space="preserve"> be guaranteed. </w:t>
      </w:r>
    </w:p>
    <w:p w14:paraId="1E1F0C0C" w14:textId="1D29571C" w:rsidR="00487515" w:rsidRPr="00CD4EBA" w:rsidRDefault="00487515" w:rsidP="006C2B2F">
      <w:pPr>
        <w:pStyle w:val="Heading2"/>
        <w:keepNext w:val="0"/>
        <w:numPr>
          <w:ilvl w:val="1"/>
          <w:numId w:val="40"/>
        </w:numPr>
        <w:tabs>
          <w:tab w:val="clear" w:pos="576"/>
          <w:tab w:val="num" w:pos="426"/>
        </w:tabs>
        <w:ind w:left="425" w:hanging="567"/>
        <w:jc w:val="left"/>
        <w:rPr>
          <w:rFonts w:ascii="Arial" w:hAnsi="Arial" w:cs="Arial"/>
          <w:szCs w:val="24"/>
        </w:rPr>
      </w:pPr>
      <w:r w:rsidRPr="00CD4EBA">
        <w:rPr>
          <w:rFonts w:ascii="Arial" w:hAnsi="Arial" w:cs="Arial"/>
          <w:szCs w:val="24"/>
        </w:rPr>
        <w:t>This is being partially o</w:t>
      </w:r>
      <w:r w:rsidR="000F46F6" w:rsidRPr="00CD4EBA">
        <w:rPr>
          <w:rFonts w:ascii="Arial" w:hAnsi="Arial" w:cs="Arial"/>
          <w:szCs w:val="24"/>
        </w:rPr>
        <w:t>ff</w:t>
      </w:r>
      <w:r w:rsidRPr="00CD4EBA">
        <w:rPr>
          <w:rFonts w:ascii="Arial" w:hAnsi="Arial" w:cs="Arial"/>
          <w:szCs w:val="24"/>
        </w:rPr>
        <w:t>s</w:t>
      </w:r>
      <w:r w:rsidR="00EC430C" w:rsidRPr="00CD4EBA">
        <w:rPr>
          <w:rFonts w:ascii="Arial" w:hAnsi="Arial" w:cs="Arial"/>
          <w:szCs w:val="24"/>
        </w:rPr>
        <w:t>e</w:t>
      </w:r>
      <w:r w:rsidRPr="00CD4EBA">
        <w:rPr>
          <w:rFonts w:ascii="Arial" w:hAnsi="Arial" w:cs="Arial"/>
          <w:szCs w:val="24"/>
        </w:rPr>
        <w:t>t by a £</w:t>
      </w:r>
      <w:r w:rsidR="000F46F6" w:rsidRPr="00CD4EBA">
        <w:rPr>
          <w:rFonts w:ascii="Arial" w:hAnsi="Arial" w:cs="Arial"/>
          <w:szCs w:val="24"/>
        </w:rPr>
        <w:t>218</w:t>
      </w:r>
      <w:r w:rsidRPr="00CD4EBA">
        <w:rPr>
          <w:rFonts w:ascii="Arial" w:hAnsi="Arial" w:cs="Arial"/>
          <w:szCs w:val="24"/>
        </w:rPr>
        <w:t xml:space="preserve">,000 </w:t>
      </w:r>
      <w:r w:rsidR="000F46F6" w:rsidRPr="00CD4EBA">
        <w:rPr>
          <w:rFonts w:ascii="Arial" w:hAnsi="Arial" w:cs="Arial"/>
          <w:szCs w:val="24"/>
        </w:rPr>
        <w:t>unde</w:t>
      </w:r>
      <w:r w:rsidRPr="00CD4EBA">
        <w:rPr>
          <w:rFonts w:ascii="Arial" w:hAnsi="Arial" w:cs="Arial"/>
          <w:szCs w:val="24"/>
        </w:rPr>
        <w:t xml:space="preserve">rspend on the growth fund </w:t>
      </w:r>
      <w:r w:rsidR="008C777E" w:rsidRPr="00CD4EBA">
        <w:rPr>
          <w:rFonts w:ascii="Arial" w:hAnsi="Arial" w:cs="Arial"/>
          <w:szCs w:val="24"/>
        </w:rPr>
        <w:t>in re</w:t>
      </w:r>
      <w:r w:rsidR="00CA15C1">
        <w:rPr>
          <w:rFonts w:ascii="Arial" w:hAnsi="Arial" w:cs="Arial"/>
          <w:szCs w:val="24"/>
        </w:rPr>
        <w:t>l</w:t>
      </w:r>
      <w:r w:rsidR="008C777E" w:rsidRPr="00CD4EBA">
        <w:rPr>
          <w:rFonts w:ascii="Arial" w:hAnsi="Arial" w:cs="Arial"/>
          <w:szCs w:val="24"/>
        </w:rPr>
        <w:t>ation to</w:t>
      </w:r>
      <w:r w:rsidR="00A26627" w:rsidRPr="00CD4EBA">
        <w:rPr>
          <w:rFonts w:ascii="Arial" w:hAnsi="Arial" w:cs="Arial"/>
          <w:szCs w:val="24"/>
        </w:rPr>
        <w:t xml:space="preserve"> </w:t>
      </w:r>
      <w:r w:rsidR="00266DF9">
        <w:rPr>
          <w:rFonts w:ascii="Arial" w:hAnsi="Arial" w:cs="Arial"/>
          <w:szCs w:val="24"/>
        </w:rPr>
        <w:t>t</w:t>
      </w:r>
      <w:r w:rsidR="00A26627" w:rsidRPr="00CD4EBA">
        <w:rPr>
          <w:rFonts w:ascii="Arial" w:hAnsi="Arial" w:cs="Arial"/>
          <w:szCs w:val="24"/>
        </w:rPr>
        <w:t>emporary classrooms, Primary Growing Schools and I</w:t>
      </w:r>
      <w:r w:rsidR="008C777E" w:rsidRPr="00CD4EBA">
        <w:rPr>
          <w:rFonts w:ascii="Arial" w:hAnsi="Arial" w:cs="Arial"/>
          <w:szCs w:val="24"/>
        </w:rPr>
        <w:t>nfant class size</w:t>
      </w:r>
      <w:r w:rsidR="00304032" w:rsidRPr="00CD4EBA">
        <w:rPr>
          <w:rFonts w:ascii="Arial" w:hAnsi="Arial" w:cs="Arial"/>
          <w:szCs w:val="24"/>
        </w:rPr>
        <w:t xml:space="preserve">. </w:t>
      </w:r>
      <w:proofErr w:type="gramStart"/>
      <w:r w:rsidR="006341C1" w:rsidRPr="00CD4EBA">
        <w:rPr>
          <w:rFonts w:ascii="Arial" w:hAnsi="Arial" w:cs="Arial"/>
          <w:szCs w:val="24"/>
        </w:rPr>
        <w:t>Schools</w:t>
      </w:r>
      <w:proofErr w:type="gramEnd"/>
      <w:r w:rsidR="006341C1" w:rsidRPr="00CD4EBA">
        <w:rPr>
          <w:rFonts w:ascii="Arial" w:hAnsi="Arial" w:cs="Arial"/>
          <w:szCs w:val="24"/>
        </w:rPr>
        <w:t xml:space="preserve"> </w:t>
      </w:r>
      <w:r w:rsidR="00AE7C9C" w:rsidRPr="00CD4EBA">
        <w:rPr>
          <w:rFonts w:ascii="Arial" w:hAnsi="Arial" w:cs="Arial"/>
          <w:szCs w:val="24"/>
        </w:rPr>
        <w:t xml:space="preserve">positions </w:t>
      </w:r>
      <w:r w:rsidR="006341C1" w:rsidRPr="00CD4EBA">
        <w:rPr>
          <w:rFonts w:ascii="Arial" w:hAnsi="Arial" w:cs="Arial"/>
          <w:szCs w:val="24"/>
        </w:rPr>
        <w:t xml:space="preserve">for </w:t>
      </w:r>
      <w:r w:rsidR="00AE7C9C" w:rsidRPr="00CD4EBA">
        <w:rPr>
          <w:rFonts w:ascii="Arial" w:hAnsi="Arial" w:cs="Arial"/>
          <w:szCs w:val="24"/>
        </w:rPr>
        <w:t xml:space="preserve">the new academic year </w:t>
      </w:r>
      <w:r w:rsidR="00A7783A" w:rsidRPr="00CD4EBA">
        <w:rPr>
          <w:rFonts w:ascii="Arial" w:hAnsi="Arial" w:cs="Arial"/>
          <w:szCs w:val="24"/>
        </w:rPr>
        <w:t xml:space="preserve">have not all been finalised or notified </w:t>
      </w:r>
      <w:r w:rsidR="00CE0398" w:rsidRPr="00CD4EBA">
        <w:rPr>
          <w:rFonts w:ascii="Arial" w:hAnsi="Arial" w:cs="Arial"/>
          <w:szCs w:val="24"/>
        </w:rPr>
        <w:t>yet, therefore the position will</w:t>
      </w:r>
      <w:r w:rsidR="00346D36" w:rsidRPr="00CD4EBA">
        <w:rPr>
          <w:rFonts w:ascii="Arial" w:hAnsi="Arial" w:cs="Arial"/>
          <w:szCs w:val="24"/>
        </w:rPr>
        <w:t xml:space="preserve"> be </w:t>
      </w:r>
      <w:r w:rsidR="001E2448" w:rsidRPr="00CD4EBA">
        <w:rPr>
          <w:rFonts w:ascii="Arial" w:hAnsi="Arial" w:cs="Arial"/>
          <w:szCs w:val="24"/>
        </w:rPr>
        <w:t xml:space="preserve">clearer for </w:t>
      </w:r>
      <w:r w:rsidR="00BF5EAE" w:rsidRPr="00CD4EBA">
        <w:rPr>
          <w:rFonts w:ascii="Arial" w:hAnsi="Arial" w:cs="Arial"/>
          <w:szCs w:val="24"/>
        </w:rPr>
        <w:t>period 8.</w:t>
      </w:r>
    </w:p>
    <w:p w14:paraId="2E66B98F" w14:textId="4D40C468" w:rsidR="001E536B" w:rsidRPr="00583E11" w:rsidRDefault="001E536B">
      <w:pPr>
        <w:pStyle w:val="Heading2"/>
        <w:keepNext w:val="0"/>
        <w:numPr>
          <w:ilvl w:val="1"/>
          <w:numId w:val="0"/>
        </w:numPr>
        <w:tabs>
          <w:tab w:val="num" w:pos="426"/>
        </w:tabs>
        <w:ind w:left="-142"/>
        <w:jc w:val="left"/>
        <w:rPr>
          <w:rFonts w:ascii="Arial" w:hAnsi="Arial" w:cs="Arial"/>
          <w:b/>
          <w:bCs/>
          <w:color w:val="FF0000"/>
          <w:szCs w:val="24"/>
        </w:rPr>
      </w:pPr>
      <w:r w:rsidRPr="008F5CEA">
        <w:rPr>
          <w:rFonts w:ascii="Arial" w:hAnsi="Arial" w:cs="Arial"/>
          <w:b/>
          <w:bCs/>
        </w:rPr>
        <w:t xml:space="preserve">High </w:t>
      </w:r>
      <w:r w:rsidRPr="003C29DB">
        <w:rPr>
          <w:rFonts w:ascii="Arial" w:hAnsi="Arial" w:cs="Arial"/>
          <w:b/>
          <w:bCs/>
        </w:rPr>
        <w:t>Needs</w:t>
      </w:r>
    </w:p>
    <w:p w14:paraId="0CE8FCDF" w14:textId="4861CA51" w:rsidR="00996186" w:rsidRPr="002B6793" w:rsidRDefault="00327D97" w:rsidP="002B6793">
      <w:pPr>
        <w:pStyle w:val="Heading2"/>
        <w:keepNext w:val="0"/>
        <w:numPr>
          <w:ilvl w:val="1"/>
          <w:numId w:val="40"/>
        </w:numPr>
        <w:tabs>
          <w:tab w:val="clear" w:pos="576"/>
          <w:tab w:val="num" w:pos="426"/>
        </w:tabs>
        <w:ind w:left="425" w:hanging="567"/>
        <w:jc w:val="left"/>
        <w:rPr>
          <w:rFonts w:ascii="Arial" w:hAnsi="Arial" w:cs="Arial"/>
          <w:szCs w:val="24"/>
        </w:rPr>
      </w:pPr>
      <w:r w:rsidRPr="002B6793">
        <w:rPr>
          <w:rFonts w:ascii="Arial" w:hAnsi="Arial" w:cs="Arial"/>
          <w:szCs w:val="24"/>
        </w:rPr>
        <w:t xml:space="preserve">The High Needs budget in table 2.1 </w:t>
      </w:r>
      <w:r w:rsidR="00664FA2" w:rsidRPr="002B6793">
        <w:rPr>
          <w:rFonts w:ascii="Arial" w:hAnsi="Arial" w:cs="Arial"/>
          <w:szCs w:val="24"/>
        </w:rPr>
        <w:t xml:space="preserve">shows </w:t>
      </w:r>
      <w:r w:rsidR="005A4F0F" w:rsidRPr="002B6793">
        <w:rPr>
          <w:rFonts w:ascii="Arial" w:hAnsi="Arial" w:cs="Arial"/>
          <w:szCs w:val="24"/>
        </w:rPr>
        <w:t xml:space="preserve">the </w:t>
      </w:r>
      <w:r w:rsidR="00CE2AF1" w:rsidRPr="002B6793">
        <w:rPr>
          <w:rFonts w:ascii="Arial" w:hAnsi="Arial" w:cs="Arial"/>
          <w:szCs w:val="24"/>
        </w:rPr>
        <w:t xml:space="preserve">value after </w:t>
      </w:r>
      <w:r w:rsidR="00580698">
        <w:rPr>
          <w:rFonts w:ascii="Arial" w:hAnsi="Arial" w:cs="Arial"/>
          <w:szCs w:val="24"/>
        </w:rPr>
        <w:t>a</w:t>
      </w:r>
      <w:r w:rsidR="00395AD3" w:rsidRPr="002B6793">
        <w:rPr>
          <w:rFonts w:ascii="Arial" w:hAnsi="Arial" w:cs="Arial"/>
          <w:szCs w:val="24"/>
        </w:rPr>
        <w:t>cademy schools recoupment (£</w:t>
      </w:r>
      <w:r w:rsidR="00A4216E" w:rsidRPr="002B6793">
        <w:rPr>
          <w:rFonts w:ascii="Arial" w:hAnsi="Arial" w:cs="Arial"/>
          <w:szCs w:val="24"/>
        </w:rPr>
        <w:t>13.15</w:t>
      </w:r>
      <w:r w:rsidR="00A3099B" w:rsidRPr="002B6793">
        <w:rPr>
          <w:rFonts w:ascii="Arial" w:hAnsi="Arial" w:cs="Arial"/>
          <w:szCs w:val="24"/>
        </w:rPr>
        <w:t>m</w:t>
      </w:r>
      <w:r w:rsidR="003D1F58" w:rsidRPr="002B6793">
        <w:rPr>
          <w:rFonts w:ascii="Arial" w:hAnsi="Arial" w:cs="Arial"/>
          <w:szCs w:val="24"/>
        </w:rPr>
        <w:t>)</w:t>
      </w:r>
      <w:r w:rsidR="00822FF2" w:rsidRPr="002B6793">
        <w:rPr>
          <w:rFonts w:ascii="Arial" w:hAnsi="Arial" w:cs="Arial"/>
          <w:szCs w:val="24"/>
        </w:rPr>
        <w:t xml:space="preserve"> but before the </w:t>
      </w:r>
      <w:r w:rsidR="00B2256A" w:rsidRPr="002B6793">
        <w:rPr>
          <w:rFonts w:ascii="Arial" w:hAnsi="Arial" w:cs="Arial"/>
          <w:szCs w:val="24"/>
        </w:rPr>
        <w:t xml:space="preserve">confirmed final allocation for </w:t>
      </w:r>
      <w:r w:rsidR="00084BB6" w:rsidRPr="002B6793">
        <w:rPr>
          <w:rFonts w:ascii="Arial" w:hAnsi="Arial" w:cs="Arial"/>
          <w:szCs w:val="24"/>
        </w:rPr>
        <w:t>2024/25</w:t>
      </w:r>
      <w:r w:rsidR="00B2256A" w:rsidRPr="002B6793">
        <w:rPr>
          <w:rFonts w:ascii="Arial" w:hAnsi="Arial" w:cs="Arial"/>
          <w:szCs w:val="24"/>
        </w:rPr>
        <w:t xml:space="preserve"> </w:t>
      </w:r>
      <w:r w:rsidR="003614E2" w:rsidRPr="002B6793">
        <w:rPr>
          <w:rFonts w:ascii="Arial" w:hAnsi="Arial" w:cs="Arial"/>
          <w:szCs w:val="24"/>
        </w:rPr>
        <w:t xml:space="preserve">as we await </w:t>
      </w:r>
      <w:r w:rsidR="00996186" w:rsidRPr="002B6793">
        <w:rPr>
          <w:rFonts w:ascii="Arial" w:hAnsi="Arial" w:cs="Arial"/>
          <w:szCs w:val="24"/>
        </w:rPr>
        <w:t>confirmation of the value being reallocated due to the import/export arrangement.</w:t>
      </w:r>
    </w:p>
    <w:p w14:paraId="3DDAEA32" w14:textId="5CE48679" w:rsidR="009158E5" w:rsidRPr="002B6793" w:rsidRDefault="009158E5" w:rsidP="002B6793">
      <w:pPr>
        <w:pStyle w:val="Heading2"/>
        <w:keepNext w:val="0"/>
        <w:numPr>
          <w:ilvl w:val="1"/>
          <w:numId w:val="40"/>
        </w:numPr>
        <w:tabs>
          <w:tab w:val="clear" w:pos="576"/>
          <w:tab w:val="num" w:pos="426"/>
        </w:tabs>
        <w:ind w:left="425" w:hanging="567"/>
        <w:jc w:val="left"/>
        <w:rPr>
          <w:rFonts w:ascii="Arial" w:hAnsi="Arial" w:cs="Arial"/>
          <w:szCs w:val="24"/>
        </w:rPr>
      </w:pPr>
      <w:r w:rsidRPr="002B6793">
        <w:rPr>
          <w:rFonts w:ascii="Arial" w:hAnsi="Arial" w:cs="Arial"/>
          <w:szCs w:val="24"/>
        </w:rPr>
        <w:t xml:space="preserve">The forecasts for the High Needs Block have </w:t>
      </w:r>
      <w:r w:rsidR="00753C07" w:rsidRPr="002B6793">
        <w:rPr>
          <w:rFonts w:ascii="Arial" w:hAnsi="Arial" w:cs="Arial"/>
          <w:szCs w:val="24"/>
        </w:rPr>
        <w:t>m</w:t>
      </w:r>
      <w:r w:rsidR="00DB7F45" w:rsidRPr="002B6793">
        <w:rPr>
          <w:rFonts w:ascii="Arial" w:hAnsi="Arial" w:cs="Arial"/>
          <w:szCs w:val="24"/>
        </w:rPr>
        <w:t>ostly</w:t>
      </w:r>
      <w:r w:rsidR="00753C07" w:rsidRPr="002B6793">
        <w:rPr>
          <w:rFonts w:ascii="Arial" w:hAnsi="Arial" w:cs="Arial"/>
          <w:szCs w:val="24"/>
        </w:rPr>
        <w:t xml:space="preserve"> </w:t>
      </w:r>
      <w:r w:rsidRPr="002B6793">
        <w:rPr>
          <w:rFonts w:ascii="Arial" w:hAnsi="Arial" w:cs="Arial"/>
          <w:szCs w:val="24"/>
        </w:rPr>
        <w:t>been updated based on summer term actuals</w:t>
      </w:r>
      <w:r w:rsidR="002D3536" w:rsidRPr="002B6793">
        <w:rPr>
          <w:rFonts w:ascii="Arial" w:hAnsi="Arial" w:cs="Arial"/>
          <w:szCs w:val="24"/>
        </w:rPr>
        <w:t xml:space="preserve"> and updated </w:t>
      </w:r>
      <w:r w:rsidR="008111D7" w:rsidRPr="002B6793">
        <w:rPr>
          <w:rFonts w:ascii="Arial" w:hAnsi="Arial" w:cs="Arial"/>
          <w:szCs w:val="24"/>
        </w:rPr>
        <w:t>information a</w:t>
      </w:r>
      <w:r w:rsidR="000A27F6" w:rsidRPr="002B6793">
        <w:rPr>
          <w:rFonts w:ascii="Arial" w:hAnsi="Arial" w:cs="Arial"/>
          <w:szCs w:val="24"/>
        </w:rPr>
        <w:t>bout SEN growth.</w:t>
      </w:r>
    </w:p>
    <w:p w14:paraId="514CA791" w14:textId="0AFA67B5" w:rsidR="00E45C00" w:rsidRPr="002B6793" w:rsidRDefault="00E45C00" w:rsidP="002B6793">
      <w:pPr>
        <w:pStyle w:val="Heading2"/>
        <w:keepNext w:val="0"/>
        <w:numPr>
          <w:ilvl w:val="1"/>
          <w:numId w:val="40"/>
        </w:numPr>
        <w:tabs>
          <w:tab w:val="clear" w:pos="576"/>
          <w:tab w:val="num" w:pos="426"/>
        </w:tabs>
        <w:ind w:left="425" w:hanging="567"/>
        <w:jc w:val="left"/>
        <w:rPr>
          <w:rFonts w:ascii="Arial" w:hAnsi="Arial" w:cs="Arial"/>
          <w:szCs w:val="24"/>
        </w:rPr>
      </w:pPr>
      <w:r w:rsidRPr="002B6793">
        <w:rPr>
          <w:rFonts w:ascii="Arial" w:hAnsi="Arial" w:cs="Arial"/>
          <w:szCs w:val="24"/>
        </w:rPr>
        <w:t>Despite significant additional funding</w:t>
      </w:r>
      <w:r w:rsidR="00583228">
        <w:rPr>
          <w:rFonts w:ascii="Arial" w:hAnsi="Arial" w:cs="Arial"/>
          <w:szCs w:val="24"/>
        </w:rPr>
        <w:t>,</w:t>
      </w:r>
      <w:r w:rsidRPr="002B6793">
        <w:rPr>
          <w:rFonts w:ascii="Arial" w:hAnsi="Arial" w:cs="Arial"/>
          <w:szCs w:val="24"/>
        </w:rPr>
        <w:t xml:space="preserve"> a pressure of circa £</w:t>
      </w:r>
      <w:r w:rsidR="000941E1" w:rsidRPr="002B6793">
        <w:rPr>
          <w:rFonts w:ascii="Arial" w:hAnsi="Arial" w:cs="Arial"/>
          <w:szCs w:val="24"/>
        </w:rPr>
        <w:t>71.4</w:t>
      </w:r>
      <w:r w:rsidRPr="002B6793">
        <w:rPr>
          <w:rFonts w:ascii="Arial" w:hAnsi="Arial" w:cs="Arial"/>
          <w:szCs w:val="24"/>
        </w:rPr>
        <w:t xml:space="preserve">m is currently forecast for </w:t>
      </w:r>
      <w:r w:rsidR="00D54C8A" w:rsidRPr="002B6793">
        <w:rPr>
          <w:rFonts w:ascii="Arial" w:hAnsi="Arial" w:cs="Arial"/>
          <w:szCs w:val="24"/>
        </w:rPr>
        <w:t>2024/25</w:t>
      </w:r>
      <w:r w:rsidRPr="002B6793">
        <w:rPr>
          <w:rFonts w:ascii="Arial" w:hAnsi="Arial" w:cs="Arial"/>
          <w:szCs w:val="24"/>
        </w:rPr>
        <w:t xml:space="preserve">. This is due to further growth in </w:t>
      </w:r>
      <w:proofErr w:type="gramStart"/>
      <w:r w:rsidRPr="002B6793">
        <w:rPr>
          <w:rFonts w:ascii="Arial" w:hAnsi="Arial" w:cs="Arial"/>
          <w:szCs w:val="24"/>
        </w:rPr>
        <w:t>EHCPs</w:t>
      </w:r>
      <w:proofErr w:type="gramEnd"/>
      <w:r w:rsidRPr="002B6793">
        <w:rPr>
          <w:rFonts w:ascii="Arial" w:hAnsi="Arial" w:cs="Arial"/>
          <w:szCs w:val="24"/>
        </w:rPr>
        <w:t xml:space="preserve"> and complexity of need being forecast</w:t>
      </w:r>
      <w:r w:rsidR="00E15D44" w:rsidRPr="002B6793">
        <w:rPr>
          <w:rFonts w:ascii="Arial" w:hAnsi="Arial" w:cs="Arial"/>
          <w:szCs w:val="24"/>
        </w:rPr>
        <w:t>,</w:t>
      </w:r>
      <w:r w:rsidRPr="002B6793">
        <w:rPr>
          <w:rFonts w:ascii="Arial" w:hAnsi="Arial" w:cs="Arial"/>
          <w:szCs w:val="24"/>
        </w:rPr>
        <w:t xml:space="preserve"> increasing costs above the current funding level. However</w:t>
      </w:r>
      <w:r w:rsidR="00455F9D" w:rsidRPr="002B6793">
        <w:rPr>
          <w:rFonts w:ascii="Arial" w:hAnsi="Arial" w:cs="Arial"/>
          <w:szCs w:val="24"/>
        </w:rPr>
        <w:t>,</w:t>
      </w:r>
      <w:r w:rsidRPr="002B6793">
        <w:rPr>
          <w:rFonts w:ascii="Arial" w:hAnsi="Arial" w:cs="Arial"/>
          <w:szCs w:val="24"/>
        </w:rPr>
        <w:t xml:space="preserve"> there is a high degree of volatility and complexity within these budgets </w:t>
      </w:r>
      <w:r w:rsidR="001D78B6" w:rsidRPr="002B6793">
        <w:rPr>
          <w:rFonts w:ascii="Arial" w:hAnsi="Arial" w:cs="Arial"/>
          <w:szCs w:val="24"/>
        </w:rPr>
        <w:t xml:space="preserve">which, when </w:t>
      </w:r>
      <w:r w:rsidRPr="002B6793">
        <w:rPr>
          <w:rFonts w:ascii="Arial" w:hAnsi="Arial" w:cs="Arial"/>
          <w:szCs w:val="24"/>
        </w:rPr>
        <w:t>combined with the increasing overall size of the block</w:t>
      </w:r>
      <w:r w:rsidR="001D78B6" w:rsidRPr="002B6793">
        <w:rPr>
          <w:rFonts w:ascii="Arial" w:hAnsi="Arial" w:cs="Arial"/>
          <w:szCs w:val="24"/>
        </w:rPr>
        <w:t>,</w:t>
      </w:r>
      <w:r w:rsidRPr="002B6793">
        <w:rPr>
          <w:rFonts w:ascii="Arial" w:hAnsi="Arial" w:cs="Arial"/>
          <w:szCs w:val="24"/>
        </w:rPr>
        <w:t xml:space="preserve"> result</w:t>
      </w:r>
      <w:r w:rsidR="001D78B6" w:rsidRPr="002B6793">
        <w:rPr>
          <w:rFonts w:ascii="Arial" w:hAnsi="Arial" w:cs="Arial"/>
          <w:szCs w:val="24"/>
        </w:rPr>
        <w:t>s</w:t>
      </w:r>
      <w:r w:rsidRPr="002B6793">
        <w:rPr>
          <w:rFonts w:ascii="Arial" w:hAnsi="Arial" w:cs="Arial"/>
          <w:szCs w:val="24"/>
        </w:rPr>
        <w:t xml:space="preserve"> in a risk of substantial movements throughout the year as activity updates </w:t>
      </w:r>
      <w:r w:rsidR="00FD2BB1" w:rsidRPr="002B6793">
        <w:rPr>
          <w:rFonts w:ascii="Arial" w:hAnsi="Arial" w:cs="Arial"/>
          <w:szCs w:val="24"/>
        </w:rPr>
        <w:t>become</w:t>
      </w:r>
      <w:r w:rsidRPr="002B6793">
        <w:rPr>
          <w:rFonts w:ascii="Arial" w:hAnsi="Arial" w:cs="Arial"/>
          <w:szCs w:val="24"/>
        </w:rPr>
        <w:t xml:space="preserve"> available.</w:t>
      </w:r>
    </w:p>
    <w:p w14:paraId="12CC5664" w14:textId="047260D9" w:rsidR="00BF38D3" w:rsidRPr="000D03A0" w:rsidRDefault="00BF38D3" w:rsidP="002B6793">
      <w:pPr>
        <w:pStyle w:val="Heading2"/>
        <w:keepNext w:val="0"/>
        <w:numPr>
          <w:ilvl w:val="1"/>
          <w:numId w:val="40"/>
        </w:numPr>
        <w:tabs>
          <w:tab w:val="clear" w:pos="576"/>
          <w:tab w:val="num" w:pos="426"/>
        </w:tabs>
        <w:ind w:left="425" w:hanging="567"/>
        <w:jc w:val="left"/>
        <w:rPr>
          <w:rFonts w:ascii="Arial" w:hAnsi="Arial" w:cs="Arial"/>
          <w:szCs w:val="24"/>
        </w:rPr>
      </w:pPr>
      <w:r w:rsidRPr="002B6793">
        <w:rPr>
          <w:rFonts w:ascii="Arial" w:hAnsi="Arial" w:cs="Arial"/>
          <w:szCs w:val="24"/>
        </w:rPr>
        <w:t xml:space="preserve">The Transforming SEND </w:t>
      </w:r>
      <w:r w:rsidR="002F3CBF" w:rsidRPr="002B6793">
        <w:rPr>
          <w:rFonts w:ascii="Arial" w:hAnsi="Arial" w:cs="Arial"/>
          <w:szCs w:val="24"/>
        </w:rPr>
        <w:t xml:space="preserve">in Hampshire </w:t>
      </w:r>
      <w:r w:rsidRPr="002B6793">
        <w:rPr>
          <w:rFonts w:ascii="Arial" w:hAnsi="Arial" w:cs="Arial"/>
          <w:szCs w:val="24"/>
        </w:rPr>
        <w:t>Board regularly reviews SEND activity levels and cost mitigation strategies. As cost avoidance and savings workstreams are successfully implemented forecasts will be adjusted.</w:t>
      </w:r>
    </w:p>
    <w:p w14:paraId="44EBD38B" w14:textId="75E6CB4B" w:rsidR="00E26DDE" w:rsidRDefault="0066698D" w:rsidP="00410017">
      <w:pPr>
        <w:pStyle w:val="Heading2"/>
        <w:keepNext w:val="0"/>
        <w:numPr>
          <w:ilvl w:val="1"/>
          <w:numId w:val="40"/>
        </w:numPr>
        <w:tabs>
          <w:tab w:val="clear" w:pos="576"/>
          <w:tab w:val="num" w:pos="426"/>
        </w:tabs>
        <w:ind w:left="425" w:hanging="567"/>
        <w:jc w:val="left"/>
        <w:rPr>
          <w:rFonts w:ascii="Arial" w:hAnsi="Arial" w:cs="Arial"/>
          <w:szCs w:val="24"/>
        </w:rPr>
      </w:pPr>
      <w:r w:rsidRPr="00410017">
        <w:rPr>
          <w:rFonts w:ascii="Arial" w:hAnsi="Arial" w:cs="Arial"/>
          <w:szCs w:val="24"/>
        </w:rPr>
        <w:t>A</w:t>
      </w:r>
      <w:r w:rsidR="008C75A7" w:rsidRPr="00410017">
        <w:rPr>
          <w:rFonts w:ascii="Arial" w:hAnsi="Arial" w:cs="Arial"/>
          <w:szCs w:val="24"/>
        </w:rPr>
        <w:t xml:space="preserve">t </w:t>
      </w:r>
      <w:r w:rsidR="00AD35DB" w:rsidRPr="00410017">
        <w:rPr>
          <w:rFonts w:ascii="Arial" w:hAnsi="Arial" w:cs="Arial"/>
          <w:szCs w:val="24"/>
        </w:rPr>
        <w:t>the end of</w:t>
      </w:r>
      <w:r w:rsidR="008C75A7" w:rsidRPr="00410017">
        <w:rPr>
          <w:rFonts w:ascii="Arial" w:hAnsi="Arial" w:cs="Arial"/>
          <w:szCs w:val="24"/>
        </w:rPr>
        <w:t xml:space="preserve"> quarter 1, </w:t>
      </w:r>
      <w:r w:rsidR="004637CD" w:rsidRPr="00410017">
        <w:rPr>
          <w:rFonts w:ascii="Arial" w:hAnsi="Arial" w:cs="Arial"/>
          <w:szCs w:val="24"/>
        </w:rPr>
        <w:t xml:space="preserve">there were </w:t>
      </w:r>
      <w:r w:rsidR="00517E6E" w:rsidRPr="00410017">
        <w:rPr>
          <w:rFonts w:ascii="Arial" w:hAnsi="Arial" w:cs="Arial"/>
          <w:szCs w:val="24"/>
        </w:rPr>
        <w:t>16,787</w:t>
      </w:r>
      <w:r w:rsidR="00395FDD" w:rsidRPr="00410017">
        <w:rPr>
          <w:rFonts w:ascii="Arial" w:hAnsi="Arial" w:cs="Arial"/>
          <w:szCs w:val="24"/>
        </w:rPr>
        <w:t xml:space="preserve"> EHCP</w:t>
      </w:r>
      <w:r w:rsidR="00967C5C" w:rsidRPr="00410017">
        <w:rPr>
          <w:rFonts w:ascii="Arial" w:hAnsi="Arial" w:cs="Arial"/>
          <w:szCs w:val="24"/>
        </w:rPr>
        <w:t>s</w:t>
      </w:r>
      <w:r w:rsidR="00395FDD" w:rsidRPr="00410017">
        <w:rPr>
          <w:rFonts w:ascii="Arial" w:hAnsi="Arial" w:cs="Arial"/>
          <w:szCs w:val="24"/>
        </w:rPr>
        <w:t xml:space="preserve"> being maintained</w:t>
      </w:r>
      <w:r w:rsidR="00D16BCA" w:rsidRPr="00410017">
        <w:rPr>
          <w:rFonts w:ascii="Arial" w:hAnsi="Arial" w:cs="Arial"/>
          <w:szCs w:val="24"/>
        </w:rPr>
        <w:t xml:space="preserve">, which is an increase of </w:t>
      </w:r>
      <w:r w:rsidR="002D1E6C" w:rsidRPr="00410017">
        <w:rPr>
          <w:rFonts w:ascii="Arial" w:hAnsi="Arial" w:cs="Arial"/>
          <w:szCs w:val="24"/>
        </w:rPr>
        <w:t>1</w:t>
      </w:r>
      <w:r w:rsidR="00594450" w:rsidRPr="00410017">
        <w:rPr>
          <w:rFonts w:ascii="Arial" w:hAnsi="Arial" w:cs="Arial"/>
          <w:szCs w:val="24"/>
        </w:rPr>
        <w:t>0</w:t>
      </w:r>
      <w:r w:rsidR="007A492E" w:rsidRPr="00410017">
        <w:rPr>
          <w:rFonts w:ascii="Arial" w:hAnsi="Arial" w:cs="Arial"/>
          <w:szCs w:val="24"/>
        </w:rPr>
        <w:t xml:space="preserve">% </w:t>
      </w:r>
      <w:r w:rsidR="001617F9" w:rsidRPr="00410017">
        <w:rPr>
          <w:rFonts w:ascii="Arial" w:hAnsi="Arial" w:cs="Arial"/>
          <w:szCs w:val="24"/>
        </w:rPr>
        <w:t>in a year</w:t>
      </w:r>
      <w:r w:rsidR="00E34684" w:rsidRPr="00410017">
        <w:rPr>
          <w:rFonts w:ascii="Arial" w:hAnsi="Arial" w:cs="Arial"/>
          <w:szCs w:val="24"/>
        </w:rPr>
        <w:t xml:space="preserve"> (</w:t>
      </w:r>
      <w:r w:rsidR="00CE7184" w:rsidRPr="00410017">
        <w:rPr>
          <w:rFonts w:ascii="Arial" w:hAnsi="Arial" w:cs="Arial"/>
          <w:szCs w:val="24"/>
        </w:rPr>
        <w:t xml:space="preserve">compared to </w:t>
      </w:r>
      <w:r w:rsidR="00594450" w:rsidRPr="00410017">
        <w:rPr>
          <w:rFonts w:ascii="Arial" w:hAnsi="Arial" w:cs="Arial"/>
          <w:szCs w:val="24"/>
        </w:rPr>
        <w:t>11</w:t>
      </w:r>
      <w:r w:rsidR="00E34684" w:rsidRPr="00410017">
        <w:rPr>
          <w:rFonts w:ascii="Arial" w:hAnsi="Arial" w:cs="Arial"/>
          <w:szCs w:val="24"/>
        </w:rPr>
        <w:t xml:space="preserve">% </w:t>
      </w:r>
      <w:r w:rsidR="00CE7184" w:rsidRPr="00410017">
        <w:rPr>
          <w:rFonts w:ascii="Arial" w:hAnsi="Arial" w:cs="Arial"/>
          <w:szCs w:val="24"/>
        </w:rPr>
        <w:t>the previous year</w:t>
      </w:r>
      <w:r w:rsidR="00E34684" w:rsidRPr="00410017">
        <w:rPr>
          <w:rFonts w:ascii="Arial" w:hAnsi="Arial" w:cs="Arial"/>
          <w:szCs w:val="24"/>
        </w:rPr>
        <w:t>)</w:t>
      </w:r>
      <w:r w:rsidR="00CE7184" w:rsidRPr="00410017">
        <w:rPr>
          <w:rFonts w:ascii="Arial" w:hAnsi="Arial" w:cs="Arial"/>
          <w:szCs w:val="24"/>
        </w:rPr>
        <w:t>.</w:t>
      </w:r>
      <w:r w:rsidR="009964A0" w:rsidRPr="00410017">
        <w:rPr>
          <w:rFonts w:ascii="Arial" w:hAnsi="Arial" w:cs="Arial"/>
          <w:szCs w:val="24"/>
        </w:rPr>
        <w:t xml:space="preserve"> </w:t>
      </w:r>
      <w:r w:rsidR="00B338BF" w:rsidRPr="00410017">
        <w:rPr>
          <w:rFonts w:ascii="Arial" w:hAnsi="Arial" w:cs="Arial"/>
          <w:szCs w:val="24"/>
        </w:rPr>
        <w:t>After three consecut</w:t>
      </w:r>
      <w:r w:rsidR="002008FD" w:rsidRPr="00410017">
        <w:rPr>
          <w:rFonts w:ascii="Arial" w:hAnsi="Arial" w:cs="Arial"/>
          <w:szCs w:val="24"/>
        </w:rPr>
        <w:t xml:space="preserve">ive years </w:t>
      </w:r>
      <w:r w:rsidR="009C71B9" w:rsidRPr="00410017">
        <w:rPr>
          <w:rFonts w:ascii="Arial" w:hAnsi="Arial" w:cs="Arial"/>
          <w:szCs w:val="24"/>
        </w:rPr>
        <w:t xml:space="preserve">(to August 2022) </w:t>
      </w:r>
      <w:r w:rsidR="002008FD" w:rsidRPr="00410017">
        <w:rPr>
          <w:rFonts w:ascii="Arial" w:hAnsi="Arial" w:cs="Arial"/>
          <w:szCs w:val="24"/>
        </w:rPr>
        <w:t>of s</w:t>
      </w:r>
      <w:r w:rsidR="00413454" w:rsidRPr="00410017">
        <w:rPr>
          <w:rFonts w:ascii="Arial" w:hAnsi="Arial" w:cs="Arial"/>
          <w:szCs w:val="24"/>
        </w:rPr>
        <w:t xml:space="preserve">trong year on year growth in the number of EHCPs </w:t>
      </w:r>
      <w:r w:rsidR="009C03B9" w:rsidRPr="00410017">
        <w:rPr>
          <w:rFonts w:ascii="Arial" w:hAnsi="Arial" w:cs="Arial"/>
          <w:szCs w:val="24"/>
        </w:rPr>
        <w:t>being issued</w:t>
      </w:r>
      <w:r w:rsidR="00180D34" w:rsidRPr="00410017">
        <w:rPr>
          <w:rFonts w:ascii="Arial" w:hAnsi="Arial" w:cs="Arial"/>
          <w:szCs w:val="24"/>
        </w:rPr>
        <w:t xml:space="preserve">, the trend from last year has continued </w:t>
      </w:r>
      <w:r w:rsidR="00160D57" w:rsidRPr="00410017">
        <w:rPr>
          <w:rFonts w:ascii="Arial" w:hAnsi="Arial" w:cs="Arial"/>
          <w:szCs w:val="24"/>
        </w:rPr>
        <w:t>with</w:t>
      </w:r>
      <w:r w:rsidR="009F216E" w:rsidRPr="00410017">
        <w:rPr>
          <w:rFonts w:ascii="Arial" w:hAnsi="Arial" w:cs="Arial"/>
          <w:szCs w:val="24"/>
        </w:rPr>
        <w:t xml:space="preserve"> </w:t>
      </w:r>
      <w:r w:rsidR="00B560B8" w:rsidRPr="00410017">
        <w:rPr>
          <w:rFonts w:ascii="Arial" w:hAnsi="Arial" w:cs="Arial"/>
          <w:szCs w:val="24"/>
        </w:rPr>
        <w:t xml:space="preserve">the </w:t>
      </w:r>
      <w:r w:rsidR="00DA2712" w:rsidRPr="00410017">
        <w:rPr>
          <w:rFonts w:ascii="Arial" w:hAnsi="Arial" w:cs="Arial"/>
          <w:szCs w:val="24"/>
        </w:rPr>
        <w:t>12 months prior to June 202</w:t>
      </w:r>
      <w:r w:rsidR="00160D57" w:rsidRPr="00410017">
        <w:rPr>
          <w:rFonts w:ascii="Arial" w:hAnsi="Arial" w:cs="Arial"/>
          <w:szCs w:val="24"/>
        </w:rPr>
        <w:t>4</w:t>
      </w:r>
      <w:r w:rsidR="00DA2712" w:rsidRPr="00410017">
        <w:rPr>
          <w:rFonts w:ascii="Arial" w:hAnsi="Arial" w:cs="Arial"/>
          <w:szCs w:val="24"/>
        </w:rPr>
        <w:t xml:space="preserve"> </w:t>
      </w:r>
      <w:r w:rsidR="00956A7D" w:rsidRPr="00410017">
        <w:rPr>
          <w:rFonts w:ascii="Arial" w:hAnsi="Arial" w:cs="Arial"/>
          <w:szCs w:val="24"/>
        </w:rPr>
        <w:t xml:space="preserve">showed </w:t>
      </w:r>
      <w:r w:rsidR="00826AEC" w:rsidRPr="00410017">
        <w:rPr>
          <w:rFonts w:ascii="Arial" w:hAnsi="Arial" w:cs="Arial"/>
          <w:szCs w:val="24"/>
        </w:rPr>
        <w:t xml:space="preserve">a </w:t>
      </w:r>
      <w:r w:rsidR="00160D57" w:rsidRPr="00410017">
        <w:rPr>
          <w:rFonts w:ascii="Arial" w:hAnsi="Arial" w:cs="Arial"/>
          <w:szCs w:val="24"/>
        </w:rPr>
        <w:t>9</w:t>
      </w:r>
      <w:r w:rsidR="00826AEC" w:rsidRPr="00410017">
        <w:rPr>
          <w:rFonts w:ascii="Arial" w:hAnsi="Arial" w:cs="Arial"/>
          <w:szCs w:val="24"/>
        </w:rPr>
        <w:t>% reduction in the number of plans being</w:t>
      </w:r>
      <w:r w:rsidR="008706C3" w:rsidRPr="00410017">
        <w:rPr>
          <w:rFonts w:ascii="Arial" w:hAnsi="Arial" w:cs="Arial"/>
          <w:szCs w:val="24"/>
        </w:rPr>
        <w:t xml:space="preserve"> </w:t>
      </w:r>
      <w:r w:rsidR="00C10805" w:rsidRPr="00410017">
        <w:rPr>
          <w:rFonts w:ascii="Arial" w:hAnsi="Arial" w:cs="Arial"/>
          <w:szCs w:val="24"/>
        </w:rPr>
        <w:t>issued</w:t>
      </w:r>
      <w:r w:rsidR="000220ED" w:rsidRPr="00410017">
        <w:rPr>
          <w:rFonts w:ascii="Arial" w:hAnsi="Arial" w:cs="Arial"/>
          <w:szCs w:val="24"/>
        </w:rPr>
        <w:t xml:space="preserve"> compared with the year before</w:t>
      </w:r>
      <w:r w:rsidR="00524C71" w:rsidRPr="00410017">
        <w:rPr>
          <w:rFonts w:ascii="Arial" w:hAnsi="Arial" w:cs="Arial"/>
          <w:szCs w:val="24"/>
        </w:rPr>
        <w:t xml:space="preserve">. </w:t>
      </w:r>
      <w:r w:rsidR="0020138C" w:rsidRPr="00410017">
        <w:rPr>
          <w:rFonts w:ascii="Arial" w:hAnsi="Arial" w:cs="Arial"/>
          <w:szCs w:val="24"/>
        </w:rPr>
        <w:t xml:space="preserve">In June 2023 the reduction was </w:t>
      </w:r>
      <w:r w:rsidR="00EB7DA2" w:rsidRPr="00410017">
        <w:rPr>
          <w:rFonts w:ascii="Arial" w:hAnsi="Arial" w:cs="Arial"/>
          <w:szCs w:val="24"/>
        </w:rPr>
        <w:t xml:space="preserve">10%. </w:t>
      </w:r>
      <w:r w:rsidR="00F72B6B" w:rsidRPr="00410017">
        <w:rPr>
          <w:rFonts w:ascii="Arial" w:hAnsi="Arial" w:cs="Arial"/>
          <w:szCs w:val="24"/>
        </w:rPr>
        <w:t>The</w:t>
      </w:r>
      <w:r w:rsidR="00B71601" w:rsidRPr="00410017">
        <w:rPr>
          <w:rFonts w:ascii="Arial" w:hAnsi="Arial" w:cs="Arial"/>
          <w:szCs w:val="24"/>
        </w:rPr>
        <w:t xml:space="preserve"> number of plans being ceased </w:t>
      </w:r>
      <w:r w:rsidR="009919F8" w:rsidRPr="00410017">
        <w:rPr>
          <w:rFonts w:ascii="Arial" w:hAnsi="Arial" w:cs="Arial"/>
          <w:szCs w:val="24"/>
        </w:rPr>
        <w:t xml:space="preserve">during the academic year </w:t>
      </w:r>
      <w:r w:rsidR="0018795F" w:rsidRPr="00410017">
        <w:rPr>
          <w:rFonts w:ascii="Arial" w:hAnsi="Arial" w:cs="Arial"/>
          <w:szCs w:val="24"/>
        </w:rPr>
        <w:t>is</w:t>
      </w:r>
      <w:r w:rsidR="00FD2B95" w:rsidRPr="00410017">
        <w:rPr>
          <w:rFonts w:ascii="Arial" w:hAnsi="Arial" w:cs="Arial"/>
          <w:szCs w:val="24"/>
        </w:rPr>
        <w:t xml:space="preserve"> being maintained</w:t>
      </w:r>
      <w:r w:rsidR="00EE79A3" w:rsidRPr="00410017">
        <w:rPr>
          <w:rFonts w:ascii="Arial" w:hAnsi="Arial" w:cs="Arial"/>
          <w:szCs w:val="24"/>
        </w:rPr>
        <w:t xml:space="preserve"> at a higher rate</w:t>
      </w:r>
      <w:r w:rsidR="00A87A10" w:rsidRPr="00410017">
        <w:rPr>
          <w:rFonts w:ascii="Arial" w:hAnsi="Arial" w:cs="Arial"/>
          <w:szCs w:val="24"/>
        </w:rPr>
        <w:t xml:space="preserve"> than in </w:t>
      </w:r>
      <w:r w:rsidR="00944F26" w:rsidRPr="00410017">
        <w:rPr>
          <w:rFonts w:ascii="Arial" w:hAnsi="Arial" w:cs="Arial"/>
          <w:szCs w:val="24"/>
        </w:rPr>
        <w:t>2021/22</w:t>
      </w:r>
      <w:r w:rsidR="002A016D" w:rsidRPr="00410017">
        <w:rPr>
          <w:rFonts w:ascii="Arial" w:hAnsi="Arial" w:cs="Arial"/>
          <w:szCs w:val="24"/>
        </w:rPr>
        <w:t>. T</w:t>
      </w:r>
      <w:r w:rsidRPr="00410017">
        <w:rPr>
          <w:rFonts w:ascii="Arial" w:hAnsi="Arial" w:cs="Arial"/>
          <w:szCs w:val="24"/>
        </w:rPr>
        <w:t xml:space="preserve">he total </w:t>
      </w:r>
      <w:r w:rsidR="00992393" w:rsidRPr="00410017">
        <w:rPr>
          <w:rFonts w:ascii="Arial" w:hAnsi="Arial" w:cs="Arial"/>
          <w:szCs w:val="24"/>
        </w:rPr>
        <w:t>up</w:t>
      </w:r>
      <w:r w:rsidR="00614595" w:rsidRPr="00410017">
        <w:rPr>
          <w:rFonts w:ascii="Arial" w:hAnsi="Arial" w:cs="Arial"/>
          <w:szCs w:val="24"/>
        </w:rPr>
        <w:t xml:space="preserve"> </w:t>
      </w:r>
      <w:r w:rsidR="00992393" w:rsidRPr="00410017">
        <w:rPr>
          <w:rFonts w:ascii="Arial" w:hAnsi="Arial" w:cs="Arial"/>
          <w:szCs w:val="24"/>
        </w:rPr>
        <w:t>to</w:t>
      </w:r>
      <w:r w:rsidRPr="00410017">
        <w:rPr>
          <w:rFonts w:ascii="Arial" w:hAnsi="Arial" w:cs="Arial"/>
          <w:szCs w:val="24"/>
        </w:rPr>
        <w:t xml:space="preserve"> June 2024 was </w:t>
      </w:r>
      <w:r w:rsidR="00E200D8" w:rsidRPr="00410017">
        <w:rPr>
          <w:rFonts w:ascii="Arial" w:hAnsi="Arial" w:cs="Arial"/>
          <w:szCs w:val="24"/>
        </w:rPr>
        <w:t>786</w:t>
      </w:r>
      <w:r w:rsidR="00143C1C" w:rsidRPr="00410017">
        <w:rPr>
          <w:rFonts w:ascii="Arial" w:hAnsi="Arial" w:cs="Arial"/>
          <w:szCs w:val="24"/>
        </w:rPr>
        <w:t xml:space="preserve"> for the</w:t>
      </w:r>
      <w:r w:rsidR="00804043" w:rsidRPr="00410017">
        <w:rPr>
          <w:rFonts w:ascii="Arial" w:hAnsi="Arial" w:cs="Arial"/>
          <w:szCs w:val="24"/>
        </w:rPr>
        <w:t xml:space="preserve"> 2023/24 academic year</w:t>
      </w:r>
      <w:r w:rsidR="00E200D8" w:rsidRPr="00410017">
        <w:rPr>
          <w:rFonts w:ascii="Arial" w:hAnsi="Arial" w:cs="Arial"/>
          <w:szCs w:val="24"/>
        </w:rPr>
        <w:t xml:space="preserve"> </w:t>
      </w:r>
      <w:r w:rsidR="00614595" w:rsidRPr="00410017">
        <w:rPr>
          <w:rFonts w:ascii="Arial" w:hAnsi="Arial" w:cs="Arial"/>
          <w:szCs w:val="24"/>
        </w:rPr>
        <w:t xml:space="preserve">so far, </w:t>
      </w:r>
      <w:r w:rsidR="002A016D" w:rsidRPr="00410017">
        <w:rPr>
          <w:rFonts w:ascii="Arial" w:hAnsi="Arial" w:cs="Arial"/>
          <w:szCs w:val="24"/>
        </w:rPr>
        <w:t>which compares well</w:t>
      </w:r>
      <w:r w:rsidR="00E200D8" w:rsidRPr="00410017">
        <w:rPr>
          <w:rFonts w:ascii="Arial" w:hAnsi="Arial" w:cs="Arial"/>
          <w:szCs w:val="24"/>
        </w:rPr>
        <w:t xml:space="preserve"> to 1,090 for the </w:t>
      </w:r>
      <w:r w:rsidR="00944F26" w:rsidRPr="00410017">
        <w:rPr>
          <w:rFonts w:ascii="Arial" w:hAnsi="Arial" w:cs="Arial"/>
          <w:szCs w:val="24"/>
        </w:rPr>
        <w:t>2022/23 academic year.</w:t>
      </w:r>
      <w:r w:rsidR="00B71601" w:rsidRPr="00410017">
        <w:rPr>
          <w:rFonts w:ascii="Arial" w:hAnsi="Arial" w:cs="Arial"/>
          <w:szCs w:val="24"/>
        </w:rPr>
        <w:t xml:space="preserve"> </w:t>
      </w:r>
    </w:p>
    <w:p w14:paraId="0AE7A20E" w14:textId="7340ACB4" w:rsidR="001F4AE2" w:rsidRDefault="001F4AE2">
      <w:pPr>
        <w:spacing w:after="0"/>
        <w:jc w:val="left"/>
        <w:rPr>
          <w:rFonts w:ascii="Arial" w:hAnsi="Arial" w:cs="Arial"/>
          <w:szCs w:val="24"/>
        </w:rPr>
      </w:pPr>
      <w:r>
        <w:rPr>
          <w:rFonts w:ascii="Arial" w:hAnsi="Arial" w:cs="Arial"/>
          <w:szCs w:val="24"/>
        </w:rPr>
        <w:br w:type="page"/>
      </w:r>
    </w:p>
    <w:p w14:paraId="163C42A3" w14:textId="6C61F5CC" w:rsidR="00B83FBD" w:rsidRPr="00410017" w:rsidRDefault="009F3F07" w:rsidP="00410017">
      <w:pPr>
        <w:pStyle w:val="Heading2"/>
        <w:keepNext w:val="0"/>
        <w:numPr>
          <w:ilvl w:val="1"/>
          <w:numId w:val="40"/>
        </w:numPr>
        <w:tabs>
          <w:tab w:val="clear" w:pos="576"/>
          <w:tab w:val="num" w:pos="426"/>
        </w:tabs>
        <w:ind w:left="425" w:hanging="567"/>
        <w:jc w:val="left"/>
        <w:rPr>
          <w:rFonts w:ascii="Arial" w:hAnsi="Arial" w:cs="Arial"/>
          <w:szCs w:val="24"/>
        </w:rPr>
      </w:pPr>
      <w:r w:rsidRPr="00410017">
        <w:rPr>
          <w:rFonts w:ascii="Arial" w:hAnsi="Arial" w:cs="Arial"/>
          <w:szCs w:val="24"/>
        </w:rPr>
        <w:t>The most significant pressures</w:t>
      </w:r>
      <w:r w:rsidR="00FB1244" w:rsidRPr="00410017">
        <w:rPr>
          <w:rFonts w:ascii="Arial" w:hAnsi="Arial" w:cs="Arial"/>
          <w:szCs w:val="24"/>
        </w:rPr>
        <w:t xml:space="preserve"> </w:t>
      </w:r>
      <w:r w:rsidR="00481E44" w:rsidRPr="00410017">
        <w:rPr>
          <w:rFonts w:ascii="Arial" w:hAnsi="Arial" w:cs="Arial"/>
          <w:szCs w:val="24"/>
        </w:rPr>
        <w:t>are:</w:t>
      </w:r>
    </w:p>
    <w:p w14:paraId="051F7D96" w14:textId="1508720B" w:rsidR="004439B7" w:rsidRPr="007C2052" w:rsidRDefault="004439B7" w:rsidP="004439B7">
      <w:pPr>
        <w:pStyle w:val="Heading2"/>
        <w:keepNext w:val="0"/>
        <w:tabs>
          <w:tab w:val="clear" w:pos="360"/>
        </w:tabs>
        <w:ind w:left="426"/>
        <w:jc w:val="left"/>
        <w:rPr>
          <w:rFonts w:ascii="Arial" w:hAnsi="Arial" w:cs="Arial"/>
          <w:szCs w:val="24"/>
          <w:u w:val="single"/>
        </w:rPr>
      </w:pPr>
      <w:r w:rsidRPr="007C2052">
        <w:rPr>
          <w:rFonts w:ascii="Arial" w:hAnsi="Arial" w:cs="Arial"/>
          <w:szCs w:val="24"/>
          <w:u w:val="single"/>
        </w:rPr>
        <w:t xml:space="preserve">Independent </w:t>
      </w:r>
      <w:r w:rsidR="004C71A6" w:rsidRPr="007C2052">
        <w:rPr>
          <w:rFonts w:ascii="Arial" w:hAnsi="Arial" w:cs="Arial"/>
          <w:szCs w:val="24"/>
          <w:u w:val="single"/>
        </w:rPr>
        <w:t>Provisions</w:t>
      </w:r>
      <w:r w:rsidR="00791E21" w:rsidRPr="007C2052">
        <w:rPr>
          <w:rFonts w:ascii="Arial" w:hAnsi="Arial" w:cs="Arial"/>
          <w:szCs w:val="24"/>
          <w:u w:val="single"/>
        </w:rPr>
        <w:t xml:space="preserve"> – overspend of £</w:t>
      </w:r>
      <w:r w:rsidR="007C2052" w:rsidRPr="007C2052">
        <w:rPr>
          <w:rFonts w:ascii="Arial" w:hAnsi="Arial" w:cs="Arial"/>
          <w:szCs w:val="24"/>
          <w:u w:val="single"/>
        </w:rPr>
        <w:t>4</w:t>
      </w:r>
      <w:r w:rsidR="00C10565">
        <w:rPr>
          <w:rFonts w:ascii="Arial" w:hAnsi="Arial" w:cs="Arial"/>
          <w:szCs w:val="24"/>
          <w:u w:val="single"/>
        </w:rPr>
        <w:t>7</w:t>
      </w:r>
      <w:r w:rsidR="000B6ED9" w:rsidRPr="007C2052">
        <w:rPr>
          <w:rFonts w:ascii="Arial" w:hAnsi="Arial" w:cs="Arial"/>
          <w:szCs w:val="24"/>
          <w:u w:val="single"/>
        </w:rPr>
        <w:t>.</w:t>
      </w:r>
      <w:r w:rsidR="007C2052" w:rsidRPr="007C2052">
        <w:rPr>
          <w:rFonts w:ascii="Arial" w:hAnsi="Arial" w:cs="Arial"/>
          <w:szCs w:val="24"/>
          <w:u w:val="single"/>
        </w:rPr>
        <w:t>2</w:t>
      </w:r>
      <w:r w:rsidR="00791E21" w:rsidRPr="007C2052">
        <w:rPr>
          <w:rFonts w:ascii="Arial" w:hAnsi="Arial" w:cs="Arial"/>
          <w:szCs w:val="24"/>
          <w:u w:val="single"/>
        </w:rPr>
        <w:t>m</w:t>
      </w:r>
    </w:p>
    <w:p w14:paraId="56B17A5D" w14:textId="3BC2977A" w:rsidR="004439B7" w:rsidRPr="00410017" w:rsidRDefault="004439B7" w:rsidP="00410017">
      <w:pPr>
        <w:pStyle w:val="Heading2"/>
        <w:keepNext w:val="0"/>
        <w:numPr>
          <w:ilvl w:val="1"/>
          <w:numId w:val="40"/>
        </w:numPr>
        <w:tabs>
          <w:tab w:val="clear" w:pos="576"/>
          <w:tab w:val="num" w:pos="426"/>
        </w:tabs>
        <w:ind w:left="425" w:hanging="567"/>
        <w:jc w:val="left"/>
        <w:rPr>
          <w:rFonts w:ascii="Arial" w:hAnsi="Arial" w:cs="Arial"/>
          <w:szCs w:val="24"/>
        </w:rPr>
      </w:pPr>
      <w:r w:rsidRPr="00410017">
        <w:rPr>
          <w:rFonts w:ascii="Arial" w:hAnsi="Arial" w:cs="Arial"/>
          <w:szCs w:val="24"/>
        </w:rPr>
        <w:t>T</w:t>
      </w:r>
      <w:r w:rsidR="000A0CB8" w:rsidRPr="00410017">
        <w:rPr>
          <w:rFonts w:ascii="Arial" w:hAnsi="Arial" w:cs="Arial"/>
          <w:szCs w:val="24"/>
        </w:rPr>
        <w:t>h</w:t>
      </w:r>
      <w:r w:rsidR="00694999" w:rsidRPr="00410017">
        <w:rPr>
          <w:rFonts w:ascii="Arial" w:hAnsi="Arial" w:cs="Arial"/>
          <w:szCs w:val="24"/>
        </w:rPr>
        <w:t xml:space="preserve">e overall pressure </w:t>
      </w:r>
      <w:r w:rsidR="00DA5553" w:rsidRPr="00410017">
        <w:rPr>
          <w:rFonts w:ascii="Arial" w:hAnsi="Arial" w:cs="Arial"/>
          <w:szCs w:val="24"/>
        </w:rPr>
        <w:t>on this budget</w:t>
      </w:r>
      <w:r w:rsidR="00694999" w:rsidRPr="00410017">
        <w:rPr>
          <w:rFonts w:ascii="Arial" w:hAnsi="Arial" w:cs="Arial"/>
          <w:szCs w:val="24"/>
        </w:rPr>
        <w:t xml:space="preserve"> is made up on an overspend of £</w:t>
      </w:r>
      <w:r w:rsidR="00BA7CD2" w:rsidRPr="00410017">
        <w:rPr>
          <w:rFonts w:ascii="Arial" w:hAnsi="Arial" w:cs="Arial"/>
          <w:szCs w:val="24"/>
        </w:rPr>
        <w:t>46.</w:t>
      </w:r>
      <w:r w:rsidR="00D52D71" w:rsidRPr="00410017">
        <w:rPr>
          <w:rFonts w:ascii="Arial" w:hAnsi="Arial" w:cs="Arial"/>
          <w:szCs w:val="24"/>
        </w:rPr>
        <w:t>8</w:t>
      </w:r>
      <w:r w:rsidR="00DA5553" w:rsidRPr="00410017">
        <w:rPr>
          <w:rFonts w:ascii="Arial" w:hAnsi="Arial" w:cs="Arial"/>
          <w:szCs w:val="24"/>
        </w:rPr>
        <w:t xml:space="preserve">m for </w:t>
      </w:r>
      <w:r w:rsidR="000A0CB8" w:rsidRPr="00410017">
        <w:rPr>
          <w:rFonts w:ascii="Arial" w:hAnsi="Arial" w:cs="Arial"/>
          <w:szCs w:val="24"/>
        </w:rPr>
        <w:t>Independent and Non-Maintained Special Schools</w:t>
      </w:r>
      <w:r w:rsidR="001472DF" w:rsidRPr="00410017">
        <w:rPr>
          <w:rFonts w:ascii="Arial" w:hAnsi="Arial" w:cs="Arial"/>
          <w:szCs w:val="24"/>
        </w:rPr>
        <w:t xml:space="preserve"> (INMSS)</w:t>
      </w:r>
      <w:r w:rsidR="000A0CB8" w:rsidRPr="00410017">
        <w:rPr>
          <w:rFonts w:ascii="Arial" w:hAnsi="Arial" w:cs="Arial"/>
          <w:szCs w:val="24"/>
        </w:rPr>
        <w:t xml:space="preserve"> and </w:t>
      </w:r>
      <w:r w:rsidR="006452E0" w:rsidRPr="00410017">
        <w:rPr>
          <w:rFonts w:ascii="Arial" w:hAnsi="Arial" w:cs="Arial"/>
          <w:szCs w:val="24"/>
        </w:rPr>
        <w:t xml:space="preserve">an overspend of </w:t>
      </w:r>
      <w:r w:rsidR="00DA5553" w:rsidRPr="00410017">
        <w:rPr>
          <w:rFonts w:ascii="Arial" w:hAnsi="Arial" w:cs="Arial"/>
          <w:szCs w:val="24"/>
        </w:rPr>
        <w:t>£</w:t>
      </w:r>
      <w:r w:rsidR="00CB18A8" w:rsidRPr="00410017">
        <w:rPr>
          <w:rFonts w:ascii="Arial" w:hAnsi="Arial" w:cs="Arial"/>
          <w:szCs w:val="24"/>
        </w:rPr>
        <w:t>0.4</w:t>
      </w:r>
      <w:r w:rsidR="003D3DB1" w:rsidRPr="00410017">
        <w:rPr>
          <w:rFonts w:ascii="Arial" w:hAnsi="Arial" w:cs="Arial"/>
          <w:szCs w:val="24"/>
        </w:rPr>
        <w:t>m</w:t>
      </w:r>
      <w:r w:rsidR="00DA5553" w:rsidRPr="00410017">
        <w:rPr>
          <w:rFonts w:ascii="Arial" w:hAnsi="Arial" w:cs="Arial"/>
          <w:szCs w:val="24"/>
        </w:rPr>
        <w:t xml:space="preserve"> for </w:t>
      </w:r>
      <w:r w:rsidR="000A0CB8" w:rsidRPr="00410017">
        <w:rPr>
          <w:rFonts w:ascii="Arial" w:hAnsi="Arial" w:cs="Arial"/>
          <w:szCs w:val="24"/>
        </w:rPr>
        <w:t>Specialist Post-16 Institutions</w:t>
      </w:r>
      <w:r w:rsidR="003476FA" w:rsidRPr="00410017">
        <w:rPr>
          <w:rFonts w:ascii="Arial" w:hAnsi="Arial" w:cs="Arial"/>
          <w:szCs w:val="24"/>
        </w:rPr>
        <w:t xml:space="preserve"> (SPI)</w:t>
      </w:r>
      <w:r w:rsidR="000A0CB8" w:rsidRPr="00410017">
        <w:rPr>
          <w:rFonts w:ascii="Arial" w:hAnsi="Arial" w:cs="Arial"/>
          <w:szCs w:val="24"/>
        </w:rPr>
        <w:t>.</w:t>
      </w:r>
    </w:p>
    <w:p w14:paraId="3E8AFA9F" w14:textId="091B879D" w:rsidR="001855C0" w:rsidRPr="00410017" w:rsidRDefault="006860CD" w:rsidP="00410017">
      <w:pPr>
        <w:pStyle w:val="Heading2"/>
        <w:keepNext w:val="0"/>
        <w:numPr>
          <w:ilvl w:val="1"/>
          <w:numId w:val="40"/>
        </w:numPr>
        <w:tabs>
          <w:tab w:val="clear" w:pos="576"/>
          <w:tab w:val="num" w:pos="426"/>
        </w:tabs>
        <w:ind w:left="425" w:hanging="567"/>
        <w:jc w:val="left"/>
        <w:rPr>
          <w:rFonts w:ascii="Arial" w:hAnsi="Arial" w:cs="Arial"/>
          <w:szCs w:val="24"/>
        </w:rPr>
      </w:pPr>
      <w:r w:rsidRPr="00410017">
        <w:rPr>
          <w:rFonts w:ascii="Arial" w:hAnsi="Arial" w:cs="Arial"/>
          <w:szCs w:val="24"/>
        </w:rPr>
        <w:t>The local auth</w:t>
      </w:r>
      <w:r w:rsidR="00CC4E90" w:rsidRPr="00410017">
        <w:rPr>
          <w:rFonts w:ascii="Arial" w:hAnsi="Arial" w:cs="Arial"/>
          <w:szCs w:val="24"/>
        </w:rPr>
        <w:t>ority</w:t>
      </w:r>
      <w:r w:rsidR="004C4C0C" w:rsidRPr="00410017">
        <w:rPr>
          <w:rFonts w:ascii="Arial" w:hAnsi="Arial" w:cs="Arial"/>
          <w:szCs w:val="24"/>
        </w:rPr>
        <w:t xml:space="preserve"> has created additional</w:t>
      </w:r>
      <w:r w:rsidR="00343026" w:rsidRPr="00410017">
        <w:rPr>
          <w:rFonts w:ascii="Arial" w:hAnsi="Arial" w:cs="Arial"/>
          <w:szCs w:val="24"/>
        </w:rPr>
        <w:t xml:space="preserve"> high needs places in special schools and resourced provision</w:t>
      </w:r>
      <w:r w:rsidR="000D5865" w:rsidRPr="00410017">
        <w:rPr>
          <w:rFonts w:ascii="Arial" w:hAnsi="Arial" w:cs="Arial"/>
          <w:szCs w:val="24"/>
        </w:rPr>
        <w:t>s and more children with EHCPs are now remaining</w:t>
      </w:r>
      <w:r w:rsidR="0041243F" w:rsidRPr="00410017">
        <w:rPr>
          <w:rFonts w:ascii="Arial" w:hAnsi="Arial" w:cs="Arial"/>
          <w:szCs w:val="24"/>
        </w:rPr>
        <w:t xml:space="preserve"> within their mainstream school, however due to the significant increase in pupils with an EHCP, it has been necessary to place more pupils in independent placements.</w:t>
      </w:r>
    </w:p>
    <w:p w14:paraId="70B5E7D2" w14:textId="28AA30BF" w:rsidR="001472DF" w:rsidRPr="00410017" w:rsidRDefault="001855C0" w:rsidP="00410017">
      <w:pPr>
        <w:pStyle w:val="Heading2"/>
        <w:keepNext w:val="0"/>
        <w:numPr>
          <w:ilvl w:val="1"/>
          <w:numId w:val="40"/>
        </w:numPr>
        <w:tabs>
          <w:tab w:val="clear" w:pos="576"/>
          <w:tab w:val="num" w:pos="426"/>
        </w:tabs>
        <w:ind w:left="425" w:hanging="567"/>
        <w:jc w:val="left"/>
        <w:rPr>
          <w:rFonts w:ascii="Arial" w:hAnsi="Arial" w:cs="Arial"/>
          <w:szCs w:val="24"/>
        </w:rPr>
      </w:pPr>
      <w:r w:rsidRPr="00410017">
        <w:rPr>
          <w:rFonts w:ascii="Arial" w:hAnsi="Arial" w:cs="Arial"/>
          <w:szCs w:val="24"/>
        </w:rPr>
        <w:t>For INMSS</w:t>
      </w:r>
      <w:r w:rsidR="00617572" w:rsidRPr="00410017">
        <w:rPr>
          <w:rFonts w:ascii="Arial" w:hAnsi="Arial" w:cs="Arial"/>
          <w:szCs w:val="24"/>
        </w:rPr>
        <w:t>, t</w:t>
      </w:r>
      <w:r w:rsidR="00FD6BD5" w:rsidRPr="00410017">
        <w:rPr>
          <w:rFonts w:ascii="Arial" w:hAnsi="Arial" w:cs="Arial"/>
          <w:szCs w:val="24"/>
        </w:rPr>
        <w:t>he</w:t>
      </w:r>
      <w:r w:rsidR="001472DF" w:rsidRPr="00410017">
        <w:rPr>
          <w:rFonts w:ascii="Arial" w:hAnsi="Arial" w:cs="Arial"/>
          <w:szCs w:val="24"/>
        </w:rPr>
        <w:t xml:space="preserve"> forecast represents an </w:t>
      </w:r>
      <w:r w:rsidR="002C70EE" w:rsidRPr="00410017">
        <w:rPr>
          <w:rFonts w:ascii="Arial" w:hAnsi="Arial" w:cs="Arial"/>
          <w:szCs w:val="24"/>
        </w:rPr>
        <w:t>increase of £</w:t>
      </w:r>
      <w:r w:rsidR="00617572" w:rsidRPr="00410017">
        <w:rPr>
          <w:rFonts w:ascii="Arial" w:hAnsi="Arial" w:cs="Arial"/>
          <w:szCs w:val="24"/>
        </w:rPr>
        <w:t>1</w:t>
      </w:r>
      <w:r w:rsidR="00581BD8" w:rsidRPr="00410017">
        <w:rPr>
          <w:rFonts w:ascii="Arial" w:hAnsi="Arial" w:cs="Arial"/>
          <w:szCs w:val="24"/>
        </w:rPr>
        <w:t>8</w:t>
      </w:r>
      <w:r w:rsidR="00617572" w:rsidRPr="00410017">
        <w:rPr>
          <w:rFonts w:ascii="Arial" w:hAnsi="Arial" w:cs="Arial"/>
          <w:szCs w:val="24"/>
        </w:rPr>
        <w:t>.</w:t>
      </w:r>
      <w:r w:rsidR="00581BD8" w:rsidRPr="00410017">
        <w:rPr>
          <w:rFonts w:ascii="Arial" w:hAnsi="Arial" w:cs="Arial"/>
          <w:szCs w:val="24"/>
        </w:rPr>
        <w:t>2</w:t>
      </w:r>
      <w:r w:rsidR="002C70EE" w:rsidRPr="00410017">
        <w:rPr>
          <w:rFonts w:ascii="Arial" w:hAnsi="Arial" w:cs="Arial"/>
          <w:szCs w:val="24"/>
        </w:rPr>
        <w:t>m</w:t>
      </w:r>
      <w:r w:rsidR="00617572" w:rsidRPr="00410017">
        <w:rPr>
          <w:rFonts w:ascii="Arial" w:hAnsi="Arial" w:cs="Arial"/>
          <w:szCs w:val="24"/>
        </w:rPr>
        <w:t xml:space="preserve"> (</w:t>
      </w:r>
      <w:r w:rsidR="009E40BE" w:rsidRPr="00410017">
        <w:rPr>
          <w:rFonts w:ascii="Arial" w:hAnsi="Arial" w:cs="Arial"/>
          <w:szCs w:val="24"/>
        </w:rPr>
        <w:t>2</w:t>
      </w:r>
      <w:r w:rsidR="003F32C3" w:rsidRPr="00410017">
        <w:rPr>
          <w:rFonts w:ascii="Arial" w:hAnsi="Arial" w:cs="Arial"/>
          <w:szCs w:val="24"/>
        </w:rPr>
        <w:t>6</w:t>
      </w:r>
      <w:r w:rsidR="009E40BE" w:rsidRPr="00410017">
        <w:rPr>
          <w:rFonts w:ascii="Arial" w:hAnsi="Arial" w:cs="Arial"/>
          <w:szCs w:val="24"/>
        </w:rPr>
        <w:t>.</w:t>
      </w:r>
      <w:r w:rsidR="003F32C3" w:rsidRPr="00410017">
        <w:rPr>
          <w:rFonts w:ascii="Arial" w:hAnsi="Arial" w:cs="Arial"/>
          <w:szCs w:val="24"/>
        </w:rPr>
        <w:t>8</w:t>
      </w:r>
      <w:r w:rsidR="00FC3A5D" w:rsidRPr="00410017">
        <w:rPr>
          <w:rFonts w:ascii="Arial" w:hAnsi="Arial" w:cs="Arial"/>
          <w:szCs w:val="24"/>
        </w:rPr>
        <w:t>%)</w:t>
      </w:r>
      <w:r w:rsidR="002C70EE" w:rsidRPr="00410017">
        <w:rPr>
          <w:rFonts w:ascii="Arial" w:hAnsi="Arial" w:cs="Arial"/>
          <w:szCs w:val="24"/>
        </w:rPr>
        <w:t xml:space="preserve"> from the </w:t>
      </w:r>
      <w:r w:rsidR="00084971" w:rsidRPr="00410017">
        <w:rPr>
          <w:rFonts w:ascii="Arial" w:hAnsi="Arial" w:cs="Arial"/>
          <w:szCs w:val="24"/>
        </w:rPr>
        <w:t>202</w:t>
      </w:r>
      <w:r w:rsidR="003F32C3" w:rsidRPr="00410017">
        <w:rPr>
          <w:rFonts w:ascii="Arial" w:hAnsi="Arial" w:cs="Arial"/>
          <w:szCs w:val="24"/>
        </w:rPr>
        <w:t>3</w:t>
      </w:r>
      <w:r w:rsidR="009E40BE" w:rsidRPr="00410017">
        <w:rPr>
          <w:rFonts w:ascii="Arial" w:hAnsi="Arial" w:cs="Arial"/>
          <w:szCs w:val="24"/>
        </w:rPr>
        <w:t>/2</w:t>
      </w:r>
      <w:r w:rsidR="003F32C3" w:rsidRPr="00410017">
        <w:rPr>
          <w:rFonts w:ascii="Arial" w:hAnsi="Arial" w:cs="Arial"/>
          <w:szCs w:val="24"/>
        </w:rPr>
        <w:t>4</w:t>
      </w:r>
      <w:r w:rsidR="00084971" w:rsidRPr="00410017">
        <w:rPr>
          <w:rFonts w:ascii="Arial" w:hAnsi="Arial" w:cs="Arial"/>
          <w:szCs w:val="24"/>
        </w:rPr>
        <w:t xml:space="preserve"> financial year outturn.</w:t>
      </w:r>
      <w:r w:rsidR="00C70AB0" w:rsidRPr="00410017">
        <w:rPr>
          <w:rFonts w:ascii="Arial" w:hAnsi="Arial" w:cs="Arial"/>
          <w:szCs w:val="24"/>
        </w:rPr>
        <w:t xml:space="preserve"> This </w:t>
      </w:r>
      <w:r w:rsidR="00A373D0" w:rsidRPr="00410017">
        <w:rPr>
          <w:rFonts w:ascii="Arial" w:hAnsi="Arial" w:cs="Arial"/>
          <w:szCs w:val="24"/>
        </w:rPr>
        <w:t>is co</w:t>
      </w:r>
      <w:r w:rsidR="00D56516" w:rsidRPr="00410017">
        <w:rPr>
          <w:rFonts w:ascii="Arial" w:hAnsi="Arial" w:cs="Arial"/>
          <w:szCs w:val="24"/>
        </w:rPr>
        <w:t xml:space="preserve">nsistent with the </w:t>
      </w:r>
      <w:r w:rsidR="00A004AD" w:rsidRPr="00410017">
        <w:rPr>
          <w:rFonts w:ascii="Arial" w:hAnsi="Arial" w:cs="Arial"/>
          <w:szCs w:val="24"/>
        </w:rPr>
        <w:t xml:space="preserve">growth </w:t>
      </w:r>
      <w:r w:rsidR="00D56516" w:rsidRPr="00410017">
        <w:rPr>
          <w:rFonts w:ascii="Arial" w:hAnsi="Arial" w:cs="Arial"/>
          <w:szCs w:val="24"/>
        </w:rPr>
        <w:t xml:space="preserve">trend </w:t>
      </w:r>
      <w:r w:rsidR="00EE0CEE" w:rsidRPr="00410017">
        <w:rPr>
          <w:rFonts w:ascii="Arial" w:hAnsi="Arial" w:cs="Arial"/>
          <w:szCs w:val="24"/>
        </w:rPr>
        <w:t>seen for these provisions in</w:t>
      </w:r>
      <w:r w:rsidR="00D56516" w:rsidRPr="00410017">
        <w:rPr>
          <w:rFonts w:ascii="Arial" w:hAnsi="Arial" w:cs="Arial"/>
          <w:szCs w:val="24"/>
        </w:rPr>
        <w:t xml:space="preserve"> recent years</w:t>
      </w:r>
      <w:r w:rsidR="00A004AD" w:rsidRPr="00410017">
        <w:rPr>
          <w:rFonts w:ascii="Arial" w:hAnsi="Arial" w:cs="Arial"/>
          <w:szCs w:val="24"/>
        </w:rPr>
        <w:t xml:space="preserve"> (</w:t>
      </w:r>
      <w:r w:rsidR="00F7077B" w:rsidRPr="00410017">
        <w:rPr>
          <w:rFonts w:ascii="Arial" w:hAnsi="Arial" w:cs="Arial"/>
          <w:szCs w:val="24"/>
        </w:rPr>
        <w:t>£</w:t>
      </w:r>
      <w:r w:rsidR="001A2CC7" w:rsidRPr="00410017">
        <w:rPr>
          <w:rFonts w:ascii="Arial" w:hAnsi="Arial" w:cs="Arial"/>
          <w:szCs w:val="24"/>
        </w:rPr>
        <w:t>13.5</w:t>
      </w:r>
      <w:r w:rsidR="0001524A" w:rsidRPr="00410017">
        <w:rPr>
          <w:rFonts w:ascii="Arial" w:hAnsi="Arial" w:cs="Arial"/>
          <w:szCs w:val="24"/>
        </w:rPr>
        <w:t xml:space="preserve">m (25%) 2022/23 to 2023/24, </w:t>
      </w:r>
      <w:r w:rsidR="00F7077B" w:rsidRPr="00410017">
        <w:rPr>
          <w:rFonts w:ascii="Arial" w:hAnsi="Arial" w:cs="Arial"/>
          <w:szCs w:val="24"/>
        </w:rPr>
        <w:t>£</w:t>
      </w:r>
      <w:r w:rsidR="009A574D" w:rsidRPr="00410017">
        <w:rPr>
          <w:rFonts w:ascii="Arial" w:hAnsi="Arial" w:cs="Arial"/>
          <w:szCs w:val="24"/>
        </w:rPr>
        <w:t xml:space="preserve">12.4m (29.3%) </w:t>
      </w:r>
      <w:r w:rsidR="00CD42BB" w:rsidRPr="00410017">
        <w:rPr>
          <w:rFonts w:ascii="Arial" w:hAnsi="Arial" w:cs="Arial"/>
          <w:szCs w:val="24"/>
        </w:rPr>
        <w:t xml:space="preserve">2021/22 to </w:t>
      </w:r>
      <w:r w:rsidR="00666644" w:rsidRPr="00410017">
        <w:rPr>
          <w:rFonts w:ascii="Arial" w:hAnsi="Arial" w:cs="Arial"/>
          <w:szCs w:val="24"/>
        </w:rPr>
        <w:t xml:space="preserve">2022/23, </w:t>
      </w:r>
      <w:r w:rsidR="00823D53" w:rsidRPr="00410017">
        <w:rPr>
          <w:rFonts w:ascii="Arial" w:hAnsi="Arial" w:cs="Arial"/>
          <w:szCs w:val="24"/>
        </w:rPr>
        <w:t>£9.4m (28.8%) 202</w:t>
      </w:r>
      <w:r w:rsidR="008D75A5" w:rsidRPr="00410017">
        <w:rPr>
          <w:rFonts w:ascii="Arial" w:hAnsi="Arial" w:cs="Arial"/>
          <w:szCs w:val="24"/>
        </w:rPr>
        <w:t>0/21 to 2021/22 and £7.3m (28.9%)</w:t>
      </w:r>
      <w:r w:rsidR="00391F96" w:rsidRPr="00410017">
        <w:rPr>
          <w:rFonts w:ascii="Arial" w:hAnsi="Arial" w:cs="Arial"/>
          <w:szCs w:val="24"/>
        </w:rPr>
        <w:t xml:space="preserve"> 2019/20 to 2020/21</w:t>
      </w:r>
      <w:r w:rsidR="00A004AD" w:rsidRPr="00410017">
        <w:rPr>
          <w:rFonts w:ascii="Arial" w:hAnsi="Arial" w:cs="Arial"/>
          <w:szCs w:val="24"/>
        </w:rPr>
        <w:t>)</w:t>
      </w:r>
      <w:r w:rsidR="00391F96" w:rsidRPr="00410017">
        <w:rPr>
          <w:rFonts w:ascii="Arial" w:hAnsi="Arial" w:cs="Arial"/>
          <w:szCs w:val="24"/>
        </w:rPr>
        <w:t>.</w:t>
      </w:r>
    </w:p>
    <w:p w14:paraId="25CBADB3" w14:textId="6E09D819" w:rsidR="00D95037" w:rsidRPr="00573598" w:rsidRDefault="00B25663" w:rsidP="00573598">
      <w:pPr>
        <w:pStyle w:val="Heading2"/>
        <w:keepNext w:val="0"/>
        <w:numPr>
          <w:ilvl w:val="1"/>
          <w:numId w:val="40"/>
        </w:numPr>
        <w:tabs>
          <w:tab w:val="clear" w:pos="576"/>
          <w:tab w:val="num" w:pos="426"/>
        </w:tabs>
        <w:ind w:left="425" w:hanging="567"/>
        <w:jc w:val="left"/>
        <w:rPr>
          <w:rFonts w:ascii="Arial" w:hAnsi="Arial" w:cs="Arial"/>
          <w:szCs w:val="24"/>
        </w:rPr>
      </w:pPr>
      <w:r w:rsidRPr="00573598">
        <w:rPr>
          <w:rFonts w:ascii="Arial" w:hAnsi="Arial" w:cs="Arial"/>
          <w:szCs w:val="24"/>
        </w:rPr>
        <w:t>For Specialist Post-16 Institutions, the forecast represents an increase of £</w:t>
      </w:r>
      <w:r w:rsidR="00FF5953" w:rsidRPr="00573598">
        <w:rPr>
          <w:rFonts w:ascii="Arial" w:hAnsi="Arial" w:cs="Arial"/>
          <w:szCs w:val="24"/>
        </w:rPr>
        <w:t>0.</w:t>
      </w:r>
      <w:r w:rsidR="00DA00F4" w:rsidRPr="00573598">
        <w:rPr>
          <w:rFonts w:ascii="Arial" w:hAnsi="Arial" w:cs="Arial"/>
          <w:szCs w:val="24"/>
        </w:rPr>
        <w:t>5</w:t>
      </w:r>
      <w:r w:rsidRPr="00573598">
        <w:rPr>
          <w:rFonts w:ascii="Arial" w:hAnsi="Arial" w:cs="Arial"/>
          <w:szCs w:val="24"/>
        </w:rPr>
        <w:t>m (</w:t>
      </w:r>
      <w:r w:rsidR="00281923" w:rsidRPr="00573598">
        <w:rPr>
          <w:rFonts w:ascii="Arial" w:hAnsi="Arial" w:cs="Arial"/>
          <w:szCs w:val="24"/>
        </w:rPr>
        <w:t>9</w:t>
      </w:r>
      <w:r w:rsidR="00B43DBC" w:rsidRPr="00573598">
        <w:rPr>
          <w:rFonts w:ascii="Arial" w:hAnsi="Arial" w:cs="Arial"/>
          <w:szCs w:val="24"/>
        </w:rPr>
        <w:t>.2</w:t>
      </w:r>
      <w:r w:rsidRPr="00573598">
        <w:rPr>
          <w:rFonts w:ascii="Arial" w:hAnsi="Arial" w:cs="Arial"/>
          <w:szCs w:val="24"/>
        </w:rPr>
        <w:t>%) from the 202</w:t>
      </w:r>
      <w:r w:rsidR="00281923" w:rsidRPr="00573598">
        <w:rPr>
          <w:rFonts w:ascii="Arial" w:hAnsi="Arial" w:cs="Arial"/>
          <w:szCs w:val="24"/>
        </w:rPr>
        <w:t>3</w:t>
      </w:r>
      <w:r w:rsidRPr="00573598">
        <w:rPr>
          <w:rFonts w:ascii="Arial" w:hAnsi="Arial" w:cs="Arial"/>
          <w:szCs w:val="24"/>
        </w:rPr>
        <w:t>/2</w:t>
      </w:r>
      <w:r w:rsidR="00281923" w:rsidRPr="00573598">
        <w:rPr>
          <w:rFonts w:ascii="Arial" w:hAnsi="Arial" w:cs="Arial"/>
          <w:szCs w:val="24"/>
        </w:rPr>
        <w:t>4</w:t>
      </w:r>
      <w:r w:rsidRPr="00573598">
        <w:rPr>
          <w:rFonts w:ascii="Arial" w:hAnsi="Arial" w:cs="Arial"/>
          <w:szCs w:val="24"/>
        </w:rPr>
        <w:t xml:space="preserve"> financial year outturn. </w:t>
      </w:r>
    </w:p>
    <w:p w14:paraId="6E554F07" w14:textId="25D5D65A" w:rsidR="00791E21" w:rsidRPr="00560D29" w:rsidRDefault="00791E21" w:rsidP="003E3293">
      <w:pPr>
        <w:pStyle w:val="Heading2"/>
        <w:keepNext w:val="0"/>
        <w:tabs>
          <w:tab w:val="clear" w:pos="360"/>
        </w:tabs>
        <w:spacing w:before="240"/>
        <w:ind w:left="425"/>
        <w:jc w:val="left"/>
        <w:rPr>
          <w:rFonts w:ascii="Arial" w:hAnsi="Arial" w:cs="Arial"/>
          <w:szCs w:val="24"/>
          <w:u w:val="single"/>
        </w:rPr>
      </w:pPr>
      <w:r w:rsidRPr="00560D29">
        <w:rPr>
          <w:rFonts w:ascii="Arial" w:hAnsi="Arial" w:cs="Arial"/>
          <w:szCs w:val="24"/>
          <w:u w:val="single"/>
        </w:rPr>
        <w:t>Top-up funding</w:t>
      </w:r>
      <w:r w:rsidR="00B46C2F" w:rsidRPr="00560D29">
        <w:rPr>
          <w:rFonts w:ascii="Arial" w:hAnsi="Arial" w:cs="Arial"/>
          <w:szCs w:val="24"/>
          <w:u w:val="single"/>
        </w:rPr>
        <w:t xml:space="preserve"> – overspend of £</w:t>
      </w:r>
      <w:r w:rsidR="00417C70">
        <w:rPr>
          <w:rFonts w:ascii="Arial" w:hAnsi="Arial" w:cs="Arial"/>
          <w:szCs w:val="24"/>
          <w:u w:val="single"/>
        </w:rPr>
        <w:t>24.1</w:t>
      </w:r>
      <w:r w:rsidR="00B46C2F" w:rsidRPr="00560D29">
        <w:rPr>
          <w:rFonts w:ascii="Arial" w:hAnsi="Arial" w:cs="Arial"/>
          <w:szCs w:val="24"/>
          <w:u w:val="single"/>
        </w:rPr>
        <w:t>m</w:t>
      </w:r>
    </w:p>
    <w:p w14:paraId="347EDF28" w14:textId="77777777" w:rsidR="00391EBE" w:rsidRPr="0031525C" w:rsidRDefault="0055601C" w:rsidP="0031525C">
      <w:pPr>
        <w:pStyle w:val="Heading2"/>
        <w:keepNext w:val="0"/>
        <w:numPr>
          <w:ilvl w:val="1"/>
          <w:numId w:val="40"/>
        </w:numPr>
        <w:tabs>
          <w:tab w:val="clear" w:pos="576"/>
          <w:tab w:val="num" w:pos="426"/>
        </w:tabs>
        <w:ind w:left="425" w:hanging="567"/>
        <w:jc w:val="left"/>
        <w:rPr>
          <w:rFonts w:ascii="Arial" w:hAnsi="Arial" w:cs="Arial"/>
          <w:szCs w:val="24"/>
        </w:rPr>
      </w:pPr>
      <w:r w:rsidRPr="0031525C">
        <w:rPr>
          <w:rFonts w:ascii="Arial" w:hAnsi="Arial" w:cs="Arial"/>
          <w:szCs w:val="24"/>
        </w:rPr>
        <w:t>The</w:t>
      </w:r>
      <w:r w:rsidR="00F342AB" w:rsidRPr="0031525C">
        <w:rPr>
          <w:rFonts w:ascii="Arial" w:hAnsi="Arial" w:cs="Arial"/>
          <w:szCs w:val="24"/>
        </w:rPr>
        <w:t xml:space="preserve">re continues to be a significant pressure on the top-up funding budgets </w:t>
      </w:r>
      <w:r w:rsidR="007432BF" w:rsidRPr="0031525C">
        <w:rPr>
          <w:rFonts w:ascii="Arial" w:hAnsi="Arial" w:cs="Arial"/>
          <w:szCs w:val="24"/>
        </w:rPr>
        <w:t>because</w:t>
      </w:r>
      <w:r w:rsidR="00F342AB" w:rsidRPr="0031525C">
        <w:rPr>
          <w:rFonts w:ascii="Arial" w:hAnsi="Arial" w:cs="Arial"/>
          <w:szCs w:val="24"/>
        </w:rPr>
        <w:t xml:space="preserve"> of increased demand and complexity of need</w:t>
      </w:r>
      <w:r w:rsidR="00DE2B51" w:rsidRPr="0031525C">
        <w:rPr>
          <w:rFonts w:ascii="Arial" w:hAnsi="Arial" w:cs="Arial"/>
          <w:szCs w:val="24"/>
        </w:rPr>
        <w:t>.</w:t>
      </w:r>
    </w:p>
    <w:p w14:paraId="35982FC4" w14:textId="77777777" w:rsidR="00E032E7" w:rsidRDefault="00E032E7" w:rsidP="00E032E7">
      <w:pPr>
        <w:pStyle w:val="ListParagraph"/>
        <w:ind w:left="426"/>
        <w:rPr>
          <w:rFonts w:ascii="Arial" w:hAnsi="Arial" w:cs="Arial"/>
          <w:sz w:val="24"/>
          <w:szCs w:val="24"/>
        </w:rPr>
      </w:pPr>
      <w:r w:rsidRPr="00E032E7">
        <w:rPr>
          <w:rFonts w:ascii="Arial" w:hAnsi="Arial" w:cs="Arial"/>
          <w:sz w:val="24"/>
          <w:szCs w:val="24"/>
        </w:rPr>
        <w:t xml:space="preserve">The </w:t>
      </w:r>
      <w:proofErr w:type="gramStart"/>
      <w:r w:rsidRPr="00E032E7">
        <w:rPr>
          <w:rFonts w:ascii="Arial" w:hAnsi="Arial" w:cs="Arial"/>
          <w:sz w:val="24"/>
          <w:szCs w:val="24"/>
        </w:rPr>
        <w:t>year on year</w:t>
      </w:r>
      <w:proofErr w:type="gramEnd"/>
      <w:r w:rsidRPr="00E032E7">
        <w:rPr>
          <w:rFonts w:ascii="Arial" w:hAnsi="Arial" w:cs="Arial"/>
          <w:sz w:val="24"/>
          <w:szCs w:val="24"/>
        </w:rPr>
        <w:t xml:space="preserve"> changes to FTE and average unit costs for top-up are summarised in the table below:</w:t>
      </w:r>
    </w:p>
    <w:p w14:paraId="583E0D1B" w14:textId="77777777" w:rsidR="00E032E7" w:rsidRPr="00E032E7" w:rsidRDefault="00E032E7" w:rsidP="00E032E7">
      <w:pPr>
        <w:pStyle w:val="ListParagraph"/>
        <w:ind w:left="426"/>
        <w:rPr>
          <w:rFonts w:ascii="Arial" w:hAnsi="Arial" w:cs="Arial"/>
          <w:sz w:val="24"/>
          <w:szCs w:val="24"/>
        </w:rPr>
      </w:pPr>
    </w:p>
    <w:tbl>
      <w:tblPr>
        <w:tblW w:w="10532" w:type="dxa"/>
        <w:tblInd w:w="-1203" w:type="dxa"/>
        <w:tblCellMar>
          <w:left w:w="0" w:type="dxa"/>
          <w:right w:w="0" w:type="dxa"/>
        </w:tblCellMar>
        <w:tblLook w:val="04A0" w:firstRow="1" w:lastRow="0" w:firstColumn="1" w:lastColumn="0" w:noHBand="0" w:noVBand="1"/>
      </w:tblPr>
      <w:tblGrid>
        <w:gridCol w:w="1652"/>
        <w:gridCol w:w="883"/>
        <w:gridCol w:w="995"/>
        <w:gridCol w:w="1150"/>
        <w:gridCol w:w="883"/>
        <w:gridCol w:w="995"/>
        <w:gridCol w:w="1150"/>
        <w:gridCol w:w="883"/>
        <w:gridCol w:w="995"/>
        <w:gridCol w:w="1150"/>
      </w:tblGrid>
      <w:tr w:rsidR="00E032E7" w:rsidRPr="00E032E7" w14:paraId="62B7FC8E" w14:textId="77777777" w:rsidTr="004117DB">
        <w:trPr>
          <w:trHeight w:val="320"/>
        </w:trPr>
        <w:tc>
          <w:tcPr>
            <w:tcW w:w="1652"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2A6D3C62" w14:textId="77777777" w:rsidR="00E032E7" w:rsidRPr="00E032E7" w:rsidRDefault="00E032E7">
            <w:pPr>
              <w:rPr>
                <w:rFonts w:ascii="Arial" w:hAnsi="Arial" w:cs="Arial"/>
                <w:color w:val="000000"/>
                <w:sz w:val="20"/>
              </w:rPr>
            </w:pPr>
            <w:r w:rsidRPr="00E032E7">
              <w:rPr>
                <w:rFonts w:ascii="Arial" w:hAnsi="Arial" w:cs="Arial"/>
                <w:color w:val="000000"/>
                <w:sz w:val="20"/>
              </w:rPr>
              <w:t>Placement Type</w:t>
            </w:r>
          </w:p>
        </w:tc>
        <w:tc>
          <w:tcPr>
            <w:tcW w:w="2960"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BB24EB3" w14:textId="77777777" w:rsidR="00E032E7" w:rsidRPr="00E032E7" w:rsidRDefault="00E032E7">
            <w:pPr>
              <w:jc w:val="center"/>
              <w:rPr>
                <w:rFonts w:ascii="Arial" w:hAnsi="Arial" w:cs="Arial"/>
                <w:color w:val="000000"/>
                <w:sz w:val="20"/>
              </w:rPr>
            </w:pPr>
            <w:r w:rsidRPr="00E032E7">
              <w:rPr>
                <w:rFonts w:ascii="Arial" w:hAnsi="Arial" w:cs="Arial"/>
                <w:color w:val="000000"/>
                <w:sz w:val="20"/>
              </w:rPr>
              <w:t>Financial Position (£000)</w:t>
            </w:r>
          </w:p>
        </w:tc>
        <w:tc>
          <w:tcPr>
            <w:tcW w:w="29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81ED5D" w14:textId="77777777" w:rsidR="00E032E7" w:rsidRPr="00E032E7" w:rsidRDefault="00E032E7">
            <w:pPr>
              <w:jc w:val="center"/>
              <w:rPr>
                <w:rFonts w:ascii="Arial" w:hAnsi="Arial" w:cs="Arial"/>
                <w:color w:val="000000"/>
                <w:sz w:val="20"/>
              </w:rPr>
            </w:pPr>
            <w:r w:rsidRPr="00E032E7">
              <w:rPr>
                <w:rFonts w:ascii="Arial" w:hAnsi="Arial" w:cs="Arial"/>
                <w:color w:val="000000"/>
                <w:sz w:val="20"/>
              </w:rPr>
              <w:t>FTE</w:t>
            </w:r>
          </w:p>
        </w:tc>
        <w:tc>
          <w:tcPr>
            <w:tcW w:w="29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7BD571" w14:textId="77777777" w:rsidR="00E032E7" w:rsidRPr="00E032E7" w:rsidRDefault="00E032E7">
            <w:pPr>
              <w:jc w:val="center"/>
              <w:rPr>
                <w:rFonts w:ascii="Arial" w:hAnsi="Arial" w:cs="Arial"/>
                <w:color w:val="000000"/>
                <w:sz w:val="20"/>
              </w:rPr>
            </w:pPr>
            <w:r w:rsidRPr="00E032E7">
              <w:rPr>
                <w:rFonts w:ascii="Arial" w:hAnsi="Arial" w:cs="Arial"/>
                <w:color w:val="000000"/>
                <w:sz w:val="20"/>
              </w:rPr>
              <w:t>Average unit cost</w:t>
            </w:r>
          </w:p>
        </w:tc>
      </w:tr>
      <w:tr w:rsidR="00E032E7" w:rsidRPr="00E032E7" w14:paraId="6D81004D" w14:textId="77777777" w:rsidTr="004117DB">
        <w:trPr>
          <w:trHeight w:val="563"/>
        </w:trPr>
        <w:tc>
          <w:tcPr>
            <w:tcW w:w="16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60CFBE" w14:textId="77777777" w:rsidR="00E032E7" w:rsidRPr="00E032E7" w:rsidRDefault="00E032E7">
            <w:pPr>
              <w:rPr>
                <w:rFonts w:ascii="Arial" w:hAnsi="Arial" w:cs="Arial"/>
                <w:color w:val="000000"/>
                <w:sz w:val="20"/>
              </w:rPr>
            </w:pPr>
            <w:r w:rsidRPr="00E032E7">
              <w:rPr>
                <w:rFonts w:ascii="Arial" w:hAnsi="Arial" w:cs="Arial"/>
                <w:color w:val="000000"/>
                <w:sz w:val="20"/>
              </w:rPr>
              <w:t> </w:t>
            </w:r>
          </w:p>
        </w:tc>
        <w:tc>
          <w:tcPr>
            <w:tcW w:w="863" w:type="dxa"/>
            <w:tcBorders>
              <w:top w:val="nil"/>
              <w:left w:val="nil"/>
              <w:bottom w:val="single" w:sz="8" w:space="0" w:color="auto"/>
              <w:right w:val="nil"/>
            </w:tcBorders>
            <w:tcMar>
              <w:top w:w="0" w:type="dxa"/>
              <w:left w:w="108" w:type="dxa"/>
              <w:bottom w:w="0" w:type="dxa"/>
              <w:right w:w="108" w:type="dxa"/>
            </w:tcMar>
            <w:hideMark/>
          </w:tcPr>
          <w:p w14:paraId="680E8509" w14:textId="76938D53" w:rsidR="00E032E7" w:rsidRPr="00E032E7" w:rsidRDefault="00E032E7">
            <w:pPr>
              <w:jc w:val="center"/>
              <w:rPr>
                <w:rFonts w:ascii="Arial" w:hAnsi="Arial" w:cs="Arial"/>
                <w:color w:val="000000"/>
                <w:sz w:val="20"/>
              </w:rPr>
            </w:pPr>
            <w:r w:rsidRPr="00E032E7">
              <w:rPr>
                <w:rFonts w:ascii="Arial" w:hAnsi="Arial" w:cs="Arial"/>
                <w:color w:val="000000"/>
                <w:sz w:val="20"/>
              </w:rPr>
              <w:t xml:space="preserve">Last Year </w:t>
            </w:r>
            <w:r w:rsidR="0060608F" w:rsidRPr="00E032E7">
              <w:rPr>
                <w:rFonts w:ascii="Arial" w:hAnsi="Arial" w:cs="Arial"/>
                <w:color w:val="000000"/>
                <w:sz w:val="20"/>
              </w:rPr>
              <w:t>Outturn</w:t>
            </w:r>
          </w:p>
        </w:tc>
        <w:tc>
          <w:tcPr>
            <w:tcW w:w="972" w:type="dxa"/>
            <w:tcBorders>
              <w:top w:val="nil"/>
              <w:left w:val="nil"/>
              <w:bottom w:val="single" w:sz="8" w:space="0" w:color="auto"/>
              <w:right w:val="nil"/>
            </w:tcBorders>
            <w:tcMar>
              <w:top w:w="0" w:type="dxa"/>
              <w:left w:w="108" w:type="dxa"/>
              <w:bottom w:w="0" w:type="dxa"/>
              <w:right w:w="108" w:type="dxa"/>
            </w:tcMar>
            <w:hideMark/>
          </w:tcPr>
          <w:p w14:paraId="1012A262" w14:textId="77777777" w:rsidR="00E032E7" w:rsidRPr="00E032E7" w:rsidRDefault="00E032E7">
            <w:pPr>
              <w:jc w:val="center"/>
              <w:rPr>
                <w:rFonts w:ascii="Arial" w:hAnsi="Arial" w:cs="Arial"/>
                <w:color w:val="000000"/>
                <w:sz w:val="20"/>
              </w:rPr>
            </w:pPr>
            <w:r w:rsidRPr="00E032E7">
              <w:rPr>
                <w:rFonts w:ascii="Arial" w:hAnsi="Arial" w:cs="Arial"/>
                <w:color w:val="000000"/>
                <w:sz w:val="20"/>
              </w:rPr>
              <w:t>This Year Forecast</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14:paraId="35EC4399" w14:textId="77777777" w:rsidR="00E032E7" w:rsidRPr="00E032E7" w:rsidRDefault="00E032E7">
            <w:pPr>
              <w:jc w:val="center"/>
              <w:rPr>
                <w:rFonts w:ascii="Arial" w:hAnsi="Arial" w:cs="Arial"/>
                <w:color w:val="000000"/>
                <w:sz w:val="20"/>
              </w:rPr>
            </w:pPr>
            <w:r w:rsidRPr="00E032E7">
              <w:rPr>
                <w:rFonts w:ascii="Arial" w:hAnsi="Arial" w:cs="Arial"/>
                <w:color w:val="000000"/>
                <w:sz w:val="20"/>
              </w:rPr>
              <w:t>Movement</w:t>
            </w:r>
          </w:p>
        </w:tc>
        <w:tc>
          <w:tcPr>
            <w:tcW w:w="863" w:type="dxa"/>
            <w:tcBorders>
              <w:top w:val="nil"/>
              <w:left w:val="nil"/>
              <w:bottom w:val="single" w:sz="8" w:space="0" w:color="auto"/>
              <w:right w:val="nil"/>
            </w:tcBorders>
            <w:tcMar>
              <w:top w:w="0" w:type="dxa"/>
              <w:left w:w="108" w:type="dxa"/>
              <w:bottom w:w="0" w:type="dxa"/>
              <w:right w:w="108" w:type="dxa"/>
            </w:tcMar>
            <w:hideMark/>
          </w:tcPr>
          <w:p w14:paraId="43EA0EB0" w14:textId="6F9F138A" w:rsidR="00E032E7" w:rsidRPr="00E032E7" w:rsidRDefault="00E032E7">
            <w:pPr>
              <w:jc w:val="center"/>
              <w:rPr>
                <w:rFonts w:ascii="Arial" w:hAnsi="Arial" w:cs="Arial"/>
                <w:color w:val="000000"/>
                <w:sz w:val="20"/>
              </w:rPr>
            </w:pPr>
            <w:r w:rsidRPr="00E032E7">
              <w:rPr>
                <w:rFonts w:ascii="Arial" w:hAnsi="Arial" w:cs="Arial"/>
                <w:color w:val="000000"/>
                <w:sz w:val="20"/>
              </w:rPr>
              <w:t xml:space="preserve">Last Year </w:t>
            </w:r>
            <w:r w:rsidR="0060608F" w:rsidRPr="00E032E7">
              <w:rPr>
                <w:rFonts w:ascii="Arial" w:hAnsi="Arial" w:cs="Arial"/>
                <w:color w:val="000000"/>
                <w:sz w:val="20"/>
              </w:rPr>
              <w:t>Outturn</w:t>
            </w:r>
          </w:p>
        </w:tc>
        <w:tc>
          <w:tcPr>
            <w:tcW w:w="972" w:type="dxa"/>
            <w:tcBorders>
              <w:top w:val="nil"/>
              <w:left w:val="nil"/>
              <w:bottom w:val="single" w:sz="8" w:space="0" w:color="auto"/>
              <w:right w:val="nil"/>
            </w:tcBorders>
            <w:tcMar>
              <w:top w:w="0" w:type="dxa"/>
              <w:left w:w="108" w:type="dxa"/>
              <w:bottom w:w="0" w:type="dxa"/>
              <w:right w:w="108" w:type="dxa"/>
            </w:tcMar>
            <w:hideMark/>
          </w:tcPr>
          <w:p w14:paraId="05424212" w14:textId="77777777" w:rsidR="00E032E7" w:rsidRPr="00E032E7" w:rsidRDefault="00E032E7">
            <w:pPr>
              <w:jc w:val="center"/>
              <w:rPr>
                <w:rFonts w:ascii="Arial" w:hAnsi="Arial" w:cs="Arial"/>
                <w:color w:val="000000"/>
                <w:sz w:val="20"/>
              </w:rPr>
            </w:pPr>
            <w:r w:rsidRPr="00E032E7">
              <w:rPr>
                <w:rFonts w:ascii="Arial" w:hAnsi="Arial" w:cs="Arial"/>
                <w:color w:val="000000"/>
                <w:sz w:val="20"/>
              </w:rPr>
              <w:t>This Year Forecast</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14:paraId="59ED4EA1" w14:textId="77777777" w:rsidR="00E032E7" w:rsidRPr="00E032E7" w:rsidRDefault="00E032E7">
            <w:pPr>
              <w:jc w:val="center"/>
              <w:rPr>
                <w:rFonts w:ascii="Arial" w:hAnsi="Arial" w:cs="Arial"/>
                <w:color w:val="000000"/>
                <w:sz w:val="20"/>
              </w:rPr>
            </w:pPr>
            <w:r w:rsidRPr="00E032E7">
              <w:rPr>
                <w:rFonts w:ascii="Arial" w:hAnsi="Arial" w:cs="Arial"/>
                <w:color w:val="000000"/>
                <w:sz w:val="20"/>
              </w:rPr>
              <w:t>Movement</w:t>
            </w:r>
          </w:p>
        </w:tc>
        <w:tc>
          <w:tcPr>
            <w:tcW w:w="863" w:type="dxa"/>
            <w:tcBorders>
              <w:top w:val="nil"/>
              <w:left w:val="nil"/>
              <w:bottom w:val="single" w:sz="8" w:space="0" w:color="auto"/>
              <w:right w:val="nil"/>
            </w:tcBorders>
            <w:tcMar>
              <w:top w:w="0" w:type="dxa"/>
              <w:left w:w="108" w:type="dxa"/>
              <w:bottom w:w="0" w:type="dxa"/>
              <w:right w:w="108" w:type="dxa"/>
            </w:tcMar>
            <w:hideMark/>
          </w:tcPr>
          <w:p w14:paraId="7FEE6920" w14:textId="57FD0F70" w:rsidR="00E032E7" w:rsidRPr="00E032E7" w:rsidRDefault="00E032E7">
            <w:pPr>
              <w:jc w:val="center"/>
              <w:rPr>
                <w:rFonts w:ascii="Arial" w:hAnsi="Arial" w:cs="Arial"/>
                <w:color w:val="000000"/>
                <w:sz w:val="20"/>
              </w:rPr>
            </w:pPr>
            <w:r w:rsidRPr="00E032E7">
              <w:rPr>
                <w:rFonts w:ascii="Arial" w:hAnsi="Arial" w:cs="Arial"/>
                <w:color w:val="000000"/>
                <w:sz w:val="20"/>
              </w:rPr>
              <w:t xml:space="preserve">Last Year </w:t>
            </w:r>
            <w:r w:rsidR="0060608F" w:rsidRPr="00E032E7">
              <w:rPr>
                <w:rFonts w:ascii="Arial" w:hAnsi="Arial" w:cs="Arial"/>
                <w:color w:val="000000"/>
                <w:sz w:val="20"/>
              </w:rPr>
              <w:t>Outturn</w:t>
            </w:r>
          </w:p>
        </w:tc>
        <w:tc>
          <w:tcPr>
            <w:tcW w:w="972" w:type="dxa"/>
            <w:tcBorders>
              <w:top w:val="nil"/>
              <w:left w:val="nil"/>
              <w:bottom w:val="single" w:sz="8" w:space="0" w:color="auto"/>
              <w:right w:val="nil"/>
            </w:tcBorders>
            <w:tcMar>
              <w:top w:w="0" w:type="dxa"/>
              <w:left w:w="108" w:type="dxa"/>
              <w:bottom w:w="0" w:type="dxa"/>
              <w:right w:w="108" w:type="dxa"/>
            </w:tcMar>
            <w:hideMark/>
          </w:tcPr>
          <w:p w14:paraId="7843ED61" w14:textId="77777777" w:rsidR="00E032E7" w:rsidRPr="00E032E7" w:rsidRDefault="00E032E7">
            <w:pPr>
              <w:jc w:val="center"/>
              <w:rPr>
                <w:rFonts w:ascii="Arial" w:hAnsi="Arial" w:cs="Arial"/>
                <w:color w:val="000000"/>
                <w:sz w:val="20"/>
              </w:rPr>
            </w:pPr>
            <w:r w:rsidRPr="00E032E7">
              <w:rPr>
                <w:rFonts w:ascii="Arial" w:hAnsi="Arial" w:cs="Arial"/>
                <w:color w:val="000000"/>
                <w:sz w:val="20"/>
              </w:rPr>
              <w:t>This Year Forecast</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14:paraId="60F68CB6" w14:textId="77777777" w:rsidR="00E032E7" w:rsidRPr="00E032E7" w:rsidRDefault="00E032E7">
            <w:pPr>
              <w:jc w:val="center"/>
              <w:rPr>
                <w:rFonts w:ascii="Arial" w:hAnsi="Arial" w:cs="Arial"/>
                <w:color w:val="000000"/>
                <w:sz w:val="20"/>
              </w:rPr>
            </w:pPr>
            <w:r w:rsidRPr="00E032E7">
              <w:rPr>
                <w:rFonts w:ascii="Arial" w:hAnsi="Arial" w:cs="Arial"/>
                <w:color w:val="000000"/>
                <w:sz w:val="20"/>
              </w:rPr>
              <w:t>Movement</w:t>
            </w:r>
          </w:p>
        </w:tc>
      </w:tr>
      <w:tr w:rsidR="00E032E7" w:rsidRPr="00E032E7" w14:paraId="2EA0092A" w14:textId="77777777" w:rsidTr="004117DB">
        <w:trPr>
          <w:trHeight w:val="281"/>
        </w:trPr>
        <w:tc>
          <w:tcPr>
            <w:tcW w:w="1652"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8F5702E" w14:textId="77777777" w:rsidR="00E032E7" w:rsidRPr="00E032E7" w:rsidRDefault="00E032E7">
            <w:pPr>
              <w:rPr>
                <w:rFonts w:ascii="Arial" w:hAnsi="Arial" w:cs="Arial"/>
                <w:color w:val="000000"/>
                <w:sz w:val="20"/>
              </w:rPr>
            </w:pPr>
            <w:r w:rsidRPr="00E032E7">
              <w:rPr>
                <w:rFonts w:ascii="Arial" w:hAnsi="Arial" w:cs="Arial"/>
                <w:color w:val="000000"/>
                <w:sz w:val="20"/>
              </w:rPr>
              <w:t>Special schools</w:t>
            </w:r>
          </w:p>
        </w:tc>
        <w:tc>
          <w:tcPr>
            <w:tcW w:w="863" w:type="dxa"/>
            <w:noWrap/>
            <w:tcMar>
              <w:top w:w="0" w:type="dxa"/>
              <w:left w:w="108" w:type="dxa"/>
              <w:bottom w:w="0" w:type="dxa"/>
              <w:right w:w="108" w:type="dxa"/>
            </w:tcMar>
            <w:vAlign w:val="bottom"/>
            <w:hideMark/>
          </w:tcPr>
          <w:p w14:paraId="4ADD3EE5"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27,560 </w:t>
            </w:r>
          </w:p>
        </w:tc>
        <w:tc>
          <w:tcPr>
            <w:tcW w:w="972" w:type="dxa"/>
            <w:noWrap/>
            <w:tcMar>
              <w:top w:w="0" w:type="dxa"/>
              <w:left w:w="108" w:type="dxa"/>
              <w:bottom w:w="0" w:type="dxa"/>
              <w:right w:w="108" w:type="dxa"/>
            </w:tcMar>
            <w:vAlign w:val="bottom"/>
            <w:hideMark/>
          </w:tcPr>
          <w:p w14:paraId="24C2BB26"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34,524 </w:t>
            </w:r>
          </w:p>
        </w:tc>
        <w:tc>
          <w:tcPr>
            <w:tcW w:w="1124" w:type="dxa"/>
            <w:tcBorders>
              <w:top w:val="nil"/>
              <w:left w:val="nil"/>
              <w:bottom w:val="nil"/>
              <w:right w:val="single" w:sz="8" w:space="0" w:color="auto"/>
            </w:tcBorders>
            <w:noWrap/>
            <w:tcMar>
              <w:top w:w="0" w:type="dxa"/>
              <w:left w:w="108" w:type="dxa"/>
              <w:bottom w:w="0" w:type="dxa"/>
              <w:right w:w="108" w:type="dxa"/>
            </w:tcMar>
            <w:vAlign w:val="bottom"/>
            <w:hideMark/>
          </w:tcPr>
          <w:p w14:paraId="5D92601E"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6,964 </w:t>
            </w:r>
          </w:p>
        </w:tc>
        <w:tc>
          <w:tcPr>
            <w:tcW w:w="863" w:type="dxa"/>
            <w:tcMar>
              <w:top w:w="0" w:type="dxa"/>
              <w:left w:w="108" w:type="dxa"/>
              <w:bottom w:w="0" w:type="dxa"/>
              <w:right w:w="108" w:type="dxa"/>
            </w:tcMar>
            <w:vAlign w:val="center"/>
            <w:hideMark/>
          </w:tcPr>
          <w:p w14:paraId="537E4B65"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3,293 </w:t>
            </w:r>
          </w:p>
        </w:tc>
        <w:tc>
          <w:tcPr>
            <w:tcW w:w="972" w:type="dxa"/>
            <w:tcMar>
              <w:top w:w="0" w:type="dxa"/>
              <w:left w:w="108" w:type="dxa"/>
              <w:bottom w:w="0" w:type="dxa"/>
              <w:right w:w="108" w:type="dxa"/>
            </w:tcMar>
            <w:vAlign w:val="center"/>
            <w:hideMark/>
          </w:tcPr>
          <w:p w14:paraId="2F1F3C22"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3,403 </w:t>
            </w:r>
          </w:p>
        </w:tc>
        <w:tc>
          <w:tcPr>
            <w:tcW w:w="1124" w:type="dxa"/>
            <w:tcBorders>
              <w:top w:val="nil"/>
              <w:left w:val="nil"/>
              <w:bottom w:val="nil"/>
              <w:right w:val="single" w:sz="8" w:space="0" w:color="auto"/>
            </w:tcBorders>
            <w:tcMar>
              <w:top w:w="0" w:type="dxa"/>
              <w:left w:w="108" w:type="dxa"/>
              <w:bottom w:w="0" w:type="dxa"/>
              <w:right w:w="108" w:type="dxa"/>
            </w:tcMar>
            <w:vAlign w:val="center"/>
            <w:hideMark/>
          </w:tcPr>
          <w:p w14:paraId="5C52A10B"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110 </w:t>
            </w:r>
          </w:p>
        </w:tc>
        <w:tc>
          <w:tcPr>
            <w:tcW w:w="863" w:type="dxa"/>
            <w:tcMar>
              <w:top w:w="0" w:type="dxa"/>
              <w:left w:w="108" w:type="dxa"/>
              <w:bottom w:w="0" w:type="dxa"/>
              <w:right w:w="108" w:type="dxa"/>
            </w:tcMar>
            <w:vAlign w:val="center"/>
            <w:hideMark/>
          </w:tcPr>
          <w:p w14:paraId="68F901C7"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8,368 </w:t>
            </w:r>
          </w:p>
        </w:tc>
        <w:tc>
          <w:tcPr>
            <w:tcW w:w="972" w:type="dxa"/>
            <w:tcMar>
              <w:top w:w="0" w:type="dxa"/>
              <w:left w:w="108" w:type="dxa"/>
              <w:bottom w:w="0" w:type="dxa"/>
              <w:right w:w="108" w:type="dxa"/>
            </w:tcMar>
            <w:vAlign w:val="center"/>
            <w:hideMark/>
          </w:tcPr>
          <w:p w14:paraId="33C626E1"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10,144 </w:t>
            </w:r>
          </w:p>
        </w:tc>
        <w:tc>
          <w:tcPr>
            <w:tcW w:w="1124" w:type="dxa"/>
            <w:tcBorders>
              <w:top w:val="nil"/>
              <w:left w:val="nil"/>
              <w:bottom w:val="nil"/>
              <w:right w:val="single" w:sz="8" w:space="0" w:color="auto"/>
            </w:tcBorders>
            <w:tcMar>
              <w:top w:w="0" w:type="dxa"/>
              <w:left w:w="108" w:type="dxa"/>
              <w:bottom w:w="0" w:type="dxa"/>
              <w:right w:w="108" w:type="dxa"/>
            </w:tcMar>
            <w:vAlign w:val="center"/>
            <w:hideMark/>
          </w:tcPr>
          <w:p w14:paraId="53CE5BAE"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1,776 </w:t>
            </w:r>
          </w:p>
        </w:tc>
      </w:tr>
      <w:tr w:rsidR="00E032E7" w:rsidRPr="00E032E7" w14:paraId="639B9288" w14:textId="77777777" w:rsidTr="004117DB">
        <w:trPr>
          <w:trHeight w:val="281"/>
        </w:trPr>
        <w:tc>
          <w:tcPr>
            <w:tcW w:w="1652"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C8C59C3" w14:textId="64970850" w:rsidR="00E032E7" w:rsidRPr="00E032E7" w:rsidRDefault="00E032E7">
            <w:pPr>
              <w:rPr>
                <w:rFonts w:ascii="Arial" w:hAnsi="Arial" w:cs="Arial"/>
                <w:color w:val="000000"/>
                <w:sz w:val="20"/>
              </w:rPr>
            </w:pPr>
            <w:r w:rsidRPr="00E032E7">
              <w:rPr>
                <w:rFonts w:ascii="Arial" w:hAnsi="Arial" w:cs="Arial"/>
                <w:color w:val="000000"/>
                <w:sz w:val="20"/>
              </w:rPr>
              <w:t>R</w:t>
            </w:r>
            <w:r w:rsidR="007E5BDC">
              <w:rPr>
                <w:rFonts w:ascii="Arial" w:hAnsi="Arial" w:cs="Arial"/>
                <w:color w:val="000000"/>
                <w:sz w:val="20"/>
              </w:rPr>
              <w:t>P</w:t>
            </w:r>
          </w:p>
        </w:tc>
        <w:tc>
          <w:tcPr>
            <w:tcW w:w="863" w:type="dxa"/>
            <w:noWrap/>
            <w:tcMar>
              <w:top w:w="0" w:type="dxa"/>
              <w:left w:w="108" w:type="dxa"/>
              <w:bottom w:w="0" w:type="dxa"/>
              <w:right w:w="108" w:type="dxa"/>
            </w:tcMar>
            <w:vAlign w:val="bottom"/>
            <w:hideMark/>
          </w:tcPr>
          <w:p w14:paraId="3F5C6EF3"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3,429 </w:t>
            </w:r>
          </w:p>
        </w:tc>
        <w:tc>
          <w:tcPr>
            <w:tcW w:w="972" w:type="dxa"/>
            <w:noWrap/>
            <w:tcMar>
              <w:top w:w="0" w:type="dxa"/>
              <w:left w:w="108" w:type="dxa"/>
              <w:bottom w:w="0" w:type="dxa"/>
              <w:right w:w="108" w:type="dxa"/>
            </w:tcMar>
            <w:vAlign w:val="bottom"/>
            <w:hideMark/>
          </w:tcPr>
          <w:p w14:paraId="58192356"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4,365 </w:t>
            </w:r>
          </w:p>
        </w:tc>
        <w:tc>
          <w:tcPr>
            <w:tcW w:w="1124" w:type="dxa"/>
            <w:tcBorders>
              <w:top w:val="nil"/>
              <w:left w:val="nil"/>
              <w:bottom w:val="nil"/>
              <w:right w:val="single" w:sz="8" w:space="0" w:color="auto"/>
            </w:tcBorders>
            <w:noWrap/>
            <w:tcMar>
              <w:top w:w="0" w:type="dxa"/>
              <w:left w:w="108" w:type="dxa"/>
              <w:bottom w:w="0" w:type="dxa"/>
              <w:right w:w="108" w:type="dxa"/>
            </w:tcMar>
            <w:vAlign w:val="bottom"/>
            <w:hideMark/>
          </w:tcPr>
          <w:p w14:paraId="576D89E2"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936 </w:t>
            </w:r>
          </w:p>
        </w:tc>
        <w:tc>
          <w:tcPr>
            <w:tcW w:w="863" w:type="dxa"/>
            <w:tcMar>
              <w:top w:w="0" w:type="dxa"/>
              <w:left w:w="108" w:type="dxa"/>
              <w:bottom w:w="0" w:type="dxa"/>
              <w:right w:w="108" w:type="dxa"/>
            </w:tcMar>
            <w:vAlign w:val="center"/>
            <w:hideMark/>
          </w:tcPr>
          <w:p w14:paraId="204F95AB" w14:textId="77777777" w:rsidR="00E032E7" w:rsidRPr="00E032E7" w:rsidRDefault="00E032E7">
            <w:pPr>
              <w:jc w:val="right"/>
              <w:rPr>
                <w:rFonts w:ascii="Arial" w:hAnsi="Arial" w:cs="Arial"/>
                <w:sz w:val="20"/>
              </w:rPr>
            </w:pPr>
            <w:r w:rsidRPr="00E032E7">
              <w:rPr>
                <w:rFonts w:ascii="Arial" w:hAnsi="Arial" w:cs="Arial"/>
                <w:sz w:val="20"/>
              </w:rPr>
              <w:t xml:space="preserve">582 </w:t>
            </w:r>
          </w:p>
        </w:tc>
        <w:tc>
          <w:tcPr>
            <w:tcW w:w="972" w:type="dxa"/>
            <w:tcMar>
              <w:top w:w="0" w:type="dxa"/>
              <w:left w:w="108" w:type="dxa"/>
              <w:bottom w:w="0" w:type="dxa"/>
              <w:right w:w="108" w:type="dxa"/>
            </w:tcMar>
            <w:vAlign w:val="center"/>
            <w:hideMark/>
          </w:tcPr>
          <w:p w14:paraId="282D908C" w14:textId="77777777" w:rsidR="00E032E7" w:rsidRPr="00E032E7" w:rsidRDefault="00E032E7">
            <w:pPr>
              <w:jc w:val="right"/>
              <w:rPr>
                <w:rFonts w:ascii="Arial" w:hAnsi="Arial" w:cs="Arial"/>
                <w:sz w:val="20"/>
              </w:rPr>
            </w:pPr>
            <w:r w:rsidRPr="00E032E7">
              <w:rPr>
                <w:rFonts w:ascii="Arial" w:hAnsi="Arial" w:cs="Arial"/>
                <w:sz w:val="20"/>
              </w:rPr>
              <w:t xml:space="preserve">598 </w:t>
            </w:r>
          </w:p>
        </w:tc>
        <w:tc>
          <w:tcPr>
            <w:tcW w:w="1124" w:type="dxa"/>
            <w:tcBorders>
              <w:top w:val="nil"/>
              <w:left w:val="nil"/>
              <w:bottom w:val="nil"/>
              <w:right w:val="single" w:sz="8" w:space="0" w:color="auto"/>
            </w:tcBorders>
            <w:tcMar>
              <w:top w:w="0" w:type="dxa"/>
              <w:left w:w="108" w:type="dxa"/>
              <w:bottom w:w="0" w:type="dxa"/>
              <w:right w:w="108" w:type="dxa"/>
            </w:tcMar>
            <w:vAlign w:val="center"/>
            <w:hideMark/>
          </w:tcPr>
          <w:p w14:paraId="770F1303" w14:textId="77777777" w:rsidR="00E032E7" w:rsidRPr="00E032E7" w:rsidRDefault="00E032E7">
            <w:pPr>
              <w:jc w:val="right"/>
              <w:rPr>
                <w:rFonts w:ascii="Arial" w:hAnsi="Arial" w:cs="Arial"/>
                <w:sz w:val="20"/>
              </w:rPr>
            </w:pPr>
            <w:r w:rsidRPr="00E032E7">
              <w:rPr>
                <w:rFonts w:ascii="Arial" w:hAnsi="Arial" w:cs="Arial"/>
                <w:sz w:val="20"/>
              </w:rPr>
              <w:t xml:space="preserve">17 </w:t>
            </w:r>
          </w:p>
        </w:tc>
        <w:tc>
          <w:tcPr>
            <w:tcW w:w="863" w:type="dxa"/>
            <w:tcMar>
              <w:top w:w="0" w:type="dxa"/>
              <w:left w:w="108" w:type="dxa"/>
              <w:bottom w:w="0" w:type="dxa"/>
              <w:right w:w="108" w:type="dxa"/>
            </w:tcMar>
            <w:vAlign w:val="center"/>
            <w:hideMark/>
          </w:tcPr>
          <w:p w14:paraId="18595739" w14:textId="77777777" w:rsidR="00E032E7" w:rsidRPr="00E032E7" w:rsidRDefault="00E032E7">
            <w:pPr>
              <w:jc w:val="right"/>
              <w:rPr>
                <w:rFonts w:ascii="Arial" w:hAnsi="Arial" w:cs="Arial"/>
                <w:sz w:val="20"/>
              </w:rPr>
            </w:pPr>
            <w:r w:rsidRPr="00E032E7">
              <w:rPr>
                <w:rFonts w:ascii="Arial" w:hAnsi="Arial" w:cs="Arial"/>
                <w:sz w:val="20"/>
              </w:rPr>
              <w:t xml:space="preserve">5,896 </w:t>
            </w:r>
          </w:p>
        </w:tc>
        <w:tc>
          <w:tcPr>
            <w:tcW w:w="972" w:type="dxa"/>
            <w:tcMar>
              <w:top w:w="0" w:type="dxa"/>
              <w:left w:w="108" w:type="dxa"/>
              <w:bottom w:w="0" w:type="dxa"/>
              <w:right w:w="108" w:type="dxa"/>
            </w:tcMar>
            <w:vAlign w:val="center"/>
            <w:hideMark/>
          </w:tcPr>
          <w:p w14:paraId="3673E65F" w14:textId="77777777" w:rsidR="00E032E7" w:rsidRPr="00E032E7" w:rsidRDefault="00E032E7">
            <w:pPr>
              <w:jc w:val="right"/>
              <w:rPr>
                <w:rFonts w:ascii="Arial" w:hAnsi="Arial" w:cs="Arial"/>
                <w:sz w:val="20"/>
              </w:rPr>
            </w:pPr>
            <w:r w:rsidRPr="00E032E7">
              <w:rPr>
                <w:rFonts w:ascii="Arial" w:hAnsi="Arial" w:cs="Arial"/>
                <w:sz w:val="20"/>
              </w:rPr>
              <w:t xml:space="preserve">7,299 </w:t>
            </w:r>
          </w:p>
        </w:tc>
        <w:tc>
          <w:tcPr>
            <w:tcW w:w="1124" w:type="dxa"/>
            <w:tcBorders>
              <w:top w:val="nil"/>
              <w:left w:val="nil"/>
              <w:bottom w:val="nil"/>
              <w:right w:val="single" w:sz="8" w:space="0" w:color="auto"/>
            </w:tcBorders>
            <w:tcMar>
              <w:top w:w="0" w:type="dxa"/>
              <w:left w:w="108" w:type="dxa"/>
              <w:bottom w:w="0" w:type="dxa"/>
              <w:right w:w="108" w:type="dxa"/>
            </w:tcMar>
            <w:vAlign w:val="center"/>
            <w:hideMark/>
          </w:tcPr>
          <w:p w14:paraId="17599AFD" w14:textId="77777777" w:rsidR="00E032E7" w:rsidRPr="00E032E7" w:rsidRDefault="00E032E7">
            <w:pPr>
              <w:jc w:val="right"/>
              <w:rPr>
                <w:rFonts w:ascii="Arial" w:hAnsi="Arial" w:cs="Arial"/>
                <w:sz w:val="20"/>
              </w:rPr>
            </w:pPr>
            <w:r w:rsidRPr="00E032E7">
              <w:rPr>
                <w:rFonts w:ascii="Arial" w:hAnsi="Arial" w:cs="Arial"/>
                <w:sz w:val="20"/>
              </w:rPr>
              <w:t xml:space="preserve">1,403 </w:t>
            </w:r>
          </w:p>
        </w:tc>
      </w:tr>
      <w:tr w:rsidR="00E032E7" w:rsidRPr="00E032E7" w14:paraId="18D48CFD" w14:textId="77777777" w:rsidTr="004117DB">
        <w:trPr>
          <w:trHeight w:val="281"/>
        </w:trPr>
        <w:tc>
          <w:tcPr>
            <w:tcW w:w="1652"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2515534" w14:textId="77777777" w:rsidR="00E032E7" w:rsidRPr="00E032E7" w:rsidRDefault="00E032E7">
            <w:pPr>
              <w:rPr>
                <w:rFonts w:ascii="Arial" w:hAnsi="Arial" w:cs="Arial"/>
                <w:color w:val="000000"/>
                <w:sz w:val="20"/>
              </w:rPr>
            </w:pPr>
            <w:r w:rsidRPr="00E032E7">
              <w:rPr>
                <w:rFonts w:ascii="Arial" w:hAnsi="Arial" w:cs="Arial"/>
                <w:color w:val="000000"/>
                <w:sz w:val="20"/>
              </w:rPr>
              <w:t>Mainstream</w:t>
            </w:r>
          </w:p>
        </w:tc>
        <w:tc>
          <w:tcPr>
            <w:tcW w:w="863" w:type="dxa"/>
            <w:noWrap/>
            <w:tcMar>
              <w:top w:w="0" w:type="dxa"/>
              <w:left w:w="108" w:type="dxa"/>
              <w:bottom w:w="0" w:type="dxa"/>
              <w:right w:w="108" w:type="dxa"/>
            </w:tcMar>
            <w:vAlign w:val="bottom"/>
            <w:hideMark/>
          </w:tcPr>
          <w:p w14:paraId="653E9803"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30,891 </w:t>
            </w:r>
          </w:p>
        </w:tc>
        <w:tc>
          <w:tcPr>
            <w:tcW w:w="972" w:type="dxa"/>
            <w:noWrap/>
            <w:tcMar>
              <w:top w:w="0" w:type="dxa"/>
              <w:left w:w="108" w:type="dxa"/>
              <w:bottom w:w="0" w:type="dxa"/>
              <w:right w:w="108" w:type="dxa"/>
            </w:tcMar>
            <w:vAlign w:val="bottom"/>
            <w:hideMark/>
          </w:tcPr>
          <w:p w14:paraId="2D5A890D"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35,395 </w:t>
            </w:r>
          </w:p>
        </w:tc>
        <w:tc>
          <w:tcPr>
            <w:tcW w:w="1124" w:type="dxa"/>
            <w:tcBorders>
              <w:top w:val="nil"/>
              <w:left w:val="nil"/>
              <w:bottom w:val="nil"/>
              <w:right w:val="single" w:sz="8" w:space="0" w:color="auto"/>
            </w:tcBorders>
            <w:noWrap/>
            <w:tcMar>
              <w:top w:w="0" w:type="dxa"/>
              <w:left w:w="108" w:type="dxa"/>
              <w:bottom w:w="0" w:type="dxa"/>
              <w:right w:w="108" w:type="dxa"/>
            </w:tcMar>
            <w:vAlign w:val="bottom"/>
            <w:hideMark/>
          </w:tcPr>
          <w:p w14:paraId="05488906"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4,504 </w:t>
            </w:r>
          </w:p>
        </w:tc>
        <w:tc>
          <w:tcPr>
            <w:tcW w:w="863" w:type="dxa"/>
            <w:tcMar>
              <w:top w:w="0" w:type="dxa"/>
              <w:left w:w="108" w:type="dxa"/>
              <w:bottom w:w="0" w:type="dxa"/>
              <w:right w:w="108" w:type="dxa"/>
            </w:tcMar>
            <w:vAlign w:val="center"/>
            <w:hideMark/>
          </w:tcPr>
          <w:p w14:paraId="4ABD61BA"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5,949 </w:t>
            </w:r>
          </w:p>
        </w:tc>
        <w:tc>
          <w:tcPr>
            <w:tcW w:w="972" w:type="dxa"/>
            <w:tcMar>
              <w:top w:w="0" w:type="dxa"/>
              <w:left w:w="108" w:type="dxa"/>
              <w:bottom w:w="0" w:type="dxa"/>
              <w:right w:w="108" w:type="dxa"/>
            </w:tcMar>
            <w:vAlign w:val="center"/>
            <w:hideMark/>
          </w:tcPr>
          <w:p w14:paraId="5E5AFF66"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6,622 </w:t>
            </w:r>
          </w:p>
        </w:tc>
        <w:tc>
          <w:tcPr>
            <w:tcW w:w="1124" w:type="dxa"/>
            <w:tcBorders>
              <w:top w:val="nil"/>
              <w:left w:val="nil"/>
              <w:bottom w:val="nil"/>
              <w:right w:val="single" w:sz="8" w:space="0" w:color="auto"/>
            </w:tcBorders>
            <w:tcMar>
              <w:top w:w="0" w:type="dxa"/>
              <w:left w:w="108" w:type="dxa"/>
              <w:bottom w:w="0" w:type="dxa"/>
              <w:right w:w="108" w:type="dxa"/>
            </w:tcMar>
            <w:vAlign w:val="center"/>
            <w:hideMark/>
          </w:tcPr>
          <w:p w14:paraId="6404DC4C"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673 </w:t>
            </w:r>
          </w:p>
        </w:tc>
        <w:tc>
          <w:tcPr>
            <w:tcW w:w="863" w:type="dxa"/>
            <w:tcMar>
              <w:top w:w="0" w:type="dxa"/>
              <w:left w:w="108" w:type="dxa"/>
              <w:bottom w:w="0" w:type="dxa"/>
              <w:right w:w="108" w:type="dxa"/>
            </w:tcMar>
            <w:vAlign w:val="center"/>
            <w:hideMark/>
          </w:tcPr>
          <w:p w14:paraId="29842D32"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5,109 </w:t>
            </w:r>
          </w:p>
        </w:tc>
        <w:tc>
          <w:tcPr>
            <w:tcW w:w="972" w:type="dxa"/>
            <w:tcMar>
              <w:top w:w="0" w:type="dxa"/>
              <w:left w:w="108" w:type="dxa"/>
              <w:bottom w:w="0" w:type="dxa"/>
              <w:right w:w="108" w:type="dxa"/>
            </w:tcMar>
            <w:vAlign w:val="center"/>
            <w:hideMark/>
          </w:tcPr>
          <w:p w14:paraId="4EC6ABFB"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5,253 </w:t>
            </w:r>
          </w:p>
        </w:tc>
        <w:tc>
          <w:tcPr>
            <w:tcW w:w="1124" w:type="dxa"/>
            <w:tcBorders>
              <w:top w:val="nil"/>
              <w:left w:val="nil"/>
              <w:bottom w:val="nil"/>
              <w:right w:val="single" w:sz="8" w:space="0" w:color="auto"/>
            </w:tcBorders>
            <w:tcMar>
              <w:top w:w="0" w:type="dxa"/>
              <w:left w:w="108" w:type="dxa"/>
              <w:bottom w:w="0" w:type="dxa"/>
              <w:right w:w="108" w:type="dxa"/>
            </w:tcMar>
            <w:vAlign w:val="center"/>
            <w:hideMark/>
          </w:tcPr>
          <w:p w14:paraId="36C0ADB3"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145 </w:t>
            </w:r>
          </w:p>
        </w:tc>
      </w:tr>
      <w:tr w:rsidR="00E032E7" w:rsidRPr="00E032E7" w14:paraId="1258B395" w14:textId="77777777" w:rsidTr="004117DB">
        <w:trPr>
          <w:trHeight w:val="281"/>
        </w:trPr>
        <w:tc>
          <w:tcPr>
            <w:tcW w:w="1652"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D317B09" w14:textId="77777777" w:rsidR="00E032E7" w:rsidRPr="00E032E7" w:rsidRDefault="00E032E7">
            <w:pPr>
              <w:rPr>
                <w:rFonts w:ascii="Arial" w:hAnsi="Arial" w:cs="Arial"/>
                <w:color w:val="000000"/>
                <w:sz w:val="20"/>
              </w:rPr>
            </w:pPr>
            <w:r w:rsidRPr="00E032E7">
              <w:rPr>
                <w:rFonts w:ascii="Arial" w:hAnsi="Arial" w:cs="Arial"/>
                <w:color w:val="000000"/>
                <w:sz w:val="20"/>
              </w:rPr>
              <w:t>FE college</w:t>
            </w:r>
          </w:p>
        </w:tc>
        <w:tc>
          <w:tcPr>
            <w:tcW w:w="863" w:type="dxa"/>
            <w:noWrap/>
            <w:tcMar>
              <w:top w:w="0" w:type="dxa"/>
              <w:left w:w="108" w:type="dxa"/>
              <w:bottom w:w="0" w:type="dxa"/>
              <w:right w:w="108" w:type="dxa"/>
            </w:tcMar>
            <w:vAlign w:val="bottom"/>
            <w:hideMark/>
          </w:tcPr>
          <w:p w14:paraId="5E49D9CA"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8,178 </w:t>
            </w:r>
          </w:p>
        </w:tc>
        <w:tc>
          <w:tcPr>
            <w:tcW w:w="972" w:type="dxa"/>
            <w:noWrap/>
            <w:tcMar>
              <w:top w:w="0" w:type="dxa"/>
              <w:left w:w="108" w:type="dxa"/>
              <w:bottom w:w="0" w:type="dxa"/>
              <w:right w:w="108" w:type="dxa"/>
            </w:tcMar>
            <w:vAlign w:val="bottom"/>
            <w:hideMark/>
          </w:tcPr>
          <w:p w14:paraId="52350C33"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9,308 </w:t>
            </w:r>
          </w:p>
        </w:tc>
        <w:tc>
          <w:tcPr>
            <w:tcW w:w="1124" w:type="dxa"/>
            <w:tcBorders>
              <w:top w:val="nil"/>
              <w:left w:val="nil"/>
              <w:bottom w:val="nil"/>
              <w:right w:val="single" w:sz="8" w:space="0" w:color="auto"/>
            </w:tcBorders>
            <w:noWrap/>
            <w:tcMar>
              <w:top w:w="0" w:type="dxa"/>
              <w:left w:w="108" w:type="dxa"/>
              <w:bottom w:w="0" w:type="dxa"/>
              <w:right w:w="108" w:type="dxa"/>
            </w:tcMar>
            <w:vAlign w:val="bottom"/>
            <w:hideMark/>
          </w:tcPr>
          <w:p w14:paraId="5821D6FE"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1,130 </w:t>
            </w:r>
          </w:p>
        </w:tc>
        <w:tc>
          <w:tcPr>
            <w:tcW w:w="863" w:type="dxa"/>
            <w:noWrap/>
            <w:tcMar>
              <w:top w:w="0" w:type="dxa"/>
              <w:left w:w="108" w:type="dxa"/>
              <w:bottom w:w="0" w:type="dxa"/>
              <w:right w:w="108" w:type="dxa"/>
            </w:tcMar>
            <w:vAlign w:val="bottom"/>
            <w:hideMark/>
          </w:tcPr>
          <w:p w14:paraId="2541BFA4"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1,184 </w:t>
            </w:r>
          </w:p>
        </w:tc>
        <w:tc>
          <w:tcPr>
            <w:tcW w:w="972" w:type="dxa"/>
            <w:noWrap/>
            <w:tcMar>
              <w:top w:w="0" w:type="dxa"/>
              <w:left w:w="108" w:type="dxa"/>
              <w:bottom w:w="0" w:type="dxa"/>
              <w:right w:w="108" w:type="dxa"/>
            </w:tcMar>
            <w:vAlign w:val="bottom"/>
            <w:hideMark/>
          </w:tcPr>
          <w:p w14:paraId="6661C999"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1,230 </w:t>
            </w:r>
          </w:p>
        </w:tc>
        <w:tc>
          <w:tcPr>
            <w:tcW w:w="1124" w:type="dxa"/>
            <w:tcBorders>
              <w:top w:val="nil"/>
              <w:left w:val="nil"/>
              <w:bottom w:val="nil"/>
              <w:right w:val="single" w:sz="8" w:space="0" w:color="auto"/>
            </w:tcBorders>
            <w:noWrap/>
            <w:tcMar>
              <w:top w:w="0" w:type="dxa"/>
              <w:left w:w="108" w:type="dxa"/>
              <w:bottom w:w="0" w:type="dxa"/>
              <w:right w:w="108" w:type="dxa"/>
            </w:tcMar>
            <w:vAlign w:val="bottom"/>
            <w:hideMark/>
          </w:tcPr>
          <w:p w14:paraId="507FD650"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46 </w:t>
            </w:r>
          </w:p>
        </w:tc>
        <w:tc>
          <w:tcPr>
            <w:tcW w:w="863" w:type="dxa"/>
            <w:noWrap/>
            <w:tcMar>
              <w:top w:w="0" w:type="dxa"/>
              <w:left w:w="108" w:type="dxa"/>
              <w:bottom w:w="0" w:type="dxa"/>
              <w:right w:w="108" w:type="dxa"/>
            </w:tcMar>
            <w:vAlign w:val="bottom"/>
            <w:hideMark/>
          </w:tcPr>
          <w:p w14:paraId="534D8BD6"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5,785 </w:t>
            </w:r>
          </w:p>
        </w:tc>
        <w:tc>
          <w:tcPr>
            <w:tcW w:w="972" w:type="dxa"/>
            <w:noWrap/>
            <w:tcMar>
              <w:top w:w="0" w:type="dxa"/>
              <w:left w:w="108" w:type="dxa"/>
              <w:bottom w:w="0" w:type="dxa"/>
              <w:right w:w="108" w:type="dxa"/>
            </w:tcMar>
            <w:vAlign w:val="bottom"/>
            <w:hideMark/>
          </w:tcPr>
          <w:p w14:paraId="60FA633D"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5,909 </w:t>
            </w:r>
          </w:p>
        </w:tc>
        <w:tc>
          <w:tcPr>
            <w:tcW w:w="1124" w:type="dxa"/>
            <w:tcBorders>
              <w:top w:val="nil"/>
              <w:left w:val="nil"/>
              <w:bottom w:val="nil"/>
              <w:right w:val="single" w:sz="8" w:space="0" w:color="auto"/>
            </w:tcBorders>
            <w:noWrap/>
            <w:tcMar>
              <w:top w:w="0" w:type="dxa"/>
              <w:left w:w="108" w:type="dxa"/>
              <w:bottom w:w="0" w:type="dxa"/>
              <w:right w:w="108" w:type="dxa"/>
            </w:tcMar>
            <w:vAlign w:val="bottom"/>
            <w:hideMark/>
          </w:tcPr>
          <w:p w14:paraId="00BDF47B"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124 </w:t>
            </w:r>
          </w:p>
        </w:tc>
      </w:tr>
      <w:tr w:rsidR="00E032E7" w:rsidRPr="00E032E7" w14:paraId="3D559F44" w14:textId="77777777" w:rsidTr="004117DB">
        <w:trPr>
          <w:trHeight w:val="281"/>
        </w:trPr>
        <w:tc>
          <w:tcPr>
            <w:tcW w:w="1652"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FEE04A3" w14:textId="77777777" w:rsidR="00E032E7" w:rsidRPr="00E032E7" w:rsidRDefault="00E032E7">
            <w:pPr>
              <w:rPr>
                <w:rFonts w:ascii="Arial" w:hAnsi="Arial" w:cs="Arial"/>
                <w:color w:val="000000"/>
                <w:sz w:val="20"/>
              </w:rPr>
            </w:pPr>
            <w:r w:rsidRPr="00E032E7">
              <w:rPr>
                <w:rFonts w:ascii="Arial" w:hAnsi="Arial" w:cs="Arial"/>
                <w:color w:val="000000"/>
                <w:sz w:val="20"/>
              </w:rPr>
              <w:t>OLA</w:t>
            </w:r>
          </w:p>
        </w:tc>
        <w:tc>
          <w:tcPr>
            <w:tcW w:w="863" w:type="dxa"/>
            <w:noWrap/>
            <w:tcMar>
              <w:top w:w="0" w:type="dxa"/>
              <w:left w:w="108" w:type="dxa"/>
              <w:bottom w:w="0" w:type="dxa"/>
              <w:right w:w="108" w:type="dxa"/>
            </w:tcMar>
            <w:vAlign w:val="bottom"/>
            <w:hideMark/>
          </w:tcPr>
          <w:p w14:paraId="1934DEAF"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6,672 </w:t>
            </w:r>
          </w:p>
        </w:tc>
        <w:tc>
          <w:tcPr>
            <w:tcW w:w="972" w:type="dxa"/>
            <w:noWrap/>
            <w:tcMar>
              <w:top w:w="0" w:type="dxa"/>
              <w:left w:w="108" w:type="dxa"/>
              <w:bottom w:w="0" w:type="dxa"/>
              <w:right w:w="108" w:type="dxa"/>
            </w:tcMar>
            <w:vAlign w:val="bottom"/>
            <w:hideMark/>
          </w:tcPr>
          <w:p w14:paraId="1C4FAC61"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7,153 </w:t>
            </w:r>
          </w:p>
        </w:tc>
        <w:tc>
          <w:tcPr>
            <w:tcW w:w="1124" w:type="dxa"/>
            <w:tcBorders>
              <w:top w:val="nil"/>
              <w:left w:val="nil"/>
              <w:bottom w:val="nil"/>
              <w:right w:val="single" w:sz="8" w:space="0" w:color="auto"/>
            </w:tcBorders>
            <w:noWrap/>
            <w:tcMar>
              <w:top w:w="0" w:type="dxa"/>
              <w:left w:w="108" w:type="dxa"/>
              <w:bottom w:w="0" w:type="dxa"/>
              <w:right w:w="108" w:type="dxa"/>
            </w:tcMar>
            <w:vAlign w:val="bottom"/>
            <w:hideMark/>
          </w:tcPr>
          <w:p w14:paraId="3794BFAF"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481 </w:t>
            </w:r>
          </w:p>
        </w:tc>
        <w:tc>
          <w:tcPr>
            <w:tcW w:w="863" w:type="dxa"/>
            <w:noWrap/>
            <w:tcMar>
              <w:top w:w="0" w:type="dxa"/>
              <w:left w:w="108" w:type="dxa"/>
              <w:bottom w:w="0" w:type="dxa"/>
              <w:right w:w="108" w:type="dxa"/>
            </w:tcMar>
            <w:vAlign w:val="bottom"/>
            <w:hideMark/>
          </w:tcPr>
          <w:p w14:paraId="608A6A20"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534 </w:t>
            </w:r>
          </w:p>
        </w:tc>
        <w:tc>
          <w:tcPr>
            <w:tcW w:w="972" w:type="dxa"/>
            <w:noWrap/>
            <w:tcMar>
              <w:top w:w="0" w:type="dxa"/>
              <w:left w:w="108" w:type="dxa"/>
              <w:bottom w:w="0" w:type="dxa"/>
              <w:right w:w="108" w:type="dxa"/>
            </w:tcMar>
            <w:vAlign w:val="bottom"/>
            <w:hideMark/>
          </w:tcPr>
          <w:p w14:paraId="39162764"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566 </w:t>
            </w:r>
          </w:p>
        </w:tc>
        <w:tc>
          <w:tcPr>
            <w:tcW w:w="1124" w:type="dxa"/>
            <w:tcBorders>
              <w:top w:val="nil"/>
              <w:left w:val="nil"/>
              <w:bottom w:val="nil"/>
              <w:right w:val="single" w:sz="8" w:space="0" w:color="auto"/>
            </w:tcBorders>
            <w:noWrap/>
            <w:tcMar>
              <w:top w:w="0" w:type="dxa"/>
              <w:left w:w="108" w:type="dxa"/>
              <w:bottom w:w="0" w:type="dxa"/>
              <w:right w:w="108" w:type="dxa"/>
            </w:tcMar>
            <w:vAlign w:val="bottom"/>
            <w:hideMark/>
          </w:tcPr>
          <w:p w14:paraId="21F1F209"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32 </w:t>
            </w:r>
          </w:p>
        </w:tc>
        <w:tc>
          <w:tcPr>
            <w:tcW w:w="863" w:type="dxa"/>
            <w:noWrap/>
            <w:tcMar>
              <w:top w:w="0" w:type="dxa"/>
              <w:left w:w="108" w:type="dxa"/>
              <w:bottom w:w="0" w:type="dxa"/>
              <w:right w:w="108" w:type="dxa"/>
            </w:tcMar>
            <w:vAlign w:val="bottom"/>
            <w:hideMark/>
          </w:tcPr>
          <w:p w14:paraId="59DEFA6A"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11,501 </w:t>
            </w:r>
          </w:p>
        </w:tc>
        <w:tc>
          <w:tcPr>
            <w:tcW w:w="972" w:type="dxa"/>
            <w:noWrap/>
            <w:tcMar>
              <w:top w:w="0" w:type="dxa"/>
              <w:left w:w="108" w:type="dxa"/>
              <w:bottom w:w="0" w:type="dxa"/>
              <w:right w:w="108" w:type="dxa"/>
            </w:tcMar>
            <w:vAlign w:val="center"/>
            <w:hideMark/>
          </w:tcPr>
          <w:p w14:paraId="5A39A8B8" w14:textId="77777777" w:rsidR="00E032E7" w:rsidRPr="00E032E7" w:rsidRDefault="00E032E7">
            <w:pPr>
              <w:jc w:val="right"/>
              <w:rPr>
                <w:rFonts w:ascii="Arial" w:hAnsi="Arial" w:cs="Arial"/>
                <w:color w:val="000000"/>
                <w:sz w:val="20"/>
              </w:rPr>
            </w:pPr>
            <w:r w:rsidRPr="00E032E7">
              <w:rPr>
                <w:rFonts w:ascii="Arial" w:hAnsi="Arial" w:cs="Arial"/>
                <w:color w:val="000000"/>
                <w:sz w:val="20"/>
              </w:rPr>
              <w:t xml:space="preserve">11,446 </w:t>
            </w:r>
          </w:p>
        </w:tc>
        <w:tc>
          <w:tcPr>
            <w:tcW w:w="1124" w:type="dxa"/>
            <w:tcBorders>
              <w:top w:val="nil"/>
              <w:left w:val="nil"/>
              <w:bottom w:val="nil"/>
              <w:right w:val="single" w:sz="8" w:space="0" w:color="auto"/>
            </w:tcBorders>
            <w:noWrap/>
            <w:tcMar>
              <w:top w:w="0" w:type="dxa"/>
              <w:left w:w="108" w:type="dxa"/>
              <w:bottom w:w="0" w:type="dxa"/>
              <w:right w:w="108" w:type="dxa"/>
            </w:tcMar>
            <w:vAlign w:val="center"/>
            <w:hideMark/>
          </w:tcPr>
          <w:p w14:paraId="710A907A" w14:textId="77777777" w:rsidR="00E032E7" w:rsidRPr="00E032E7" w:rsidRDefault="00E032E7">
            <w:pPr>
              <w:jc w:val="right"/>
              <w:rPr>
                <w:rFonts w:ascii="Arial" w:hAnsi="Arial" w:cs="Arial"/>
                <w:color w:val="000000"/>
                <w:sz w:val="20"/>
              </w:rPr>
            </w:pPr>
            <w:r w:rsidRPr="00E032E7">
              <w:rPr>
                <w:rFonts w:ascii="Arial" w:hAnsi="Arial" w:cs="Arial"/>
                <w:color w:val="000000"/>
                <w:sz w:val="20"/>
              </w:rPr>
              <w:t>(56)</w:t>
            </w:r>
          </w:p>
        </w:tc>
      </w:tr>
      <w:tr w:rsidR="00E032E7" w:rsidRPr="00E032E7" w14:paraId="121160BD" w14:textId="77777777" w:rsidTr="004117DB">
        <w:trPr>
          <w:trHeight w:val="281"/>
        </w:trPr>
        <w:tc>
          <w:tcPr>
            <w:tcW w:w="16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CBD2CA" w14:textId="77777777" w:rsidR="00E032E7" w:rsidRPr="00E032E7" w:rsidRDefault="00E032E7">
            <w:pPr>
              <w:rPr>
                <w:rFonts w:ascii="Arial" w:hAnsi="Arial" w:cs="Arial"/>
                <w:color w:val="000000"/>
                <w:sz w:val="20"/>
              </w:rPr>
            </w:pPr>
            <w:r w:rsidRPr="00E032E7">
              <w:rPr>
                <w:rFonts w:ascii="Arial" w:hAnsi="Arial" w:cs="Arial"/>
                <w:color w:val="000000"/>
                <w:sz w:val="20"/>
              </w:rPr>
              <w:t> </w:t>
            </w:r>
          </w:p>
        </w:tc>
        <w:tc>
          <w:tcPr>
            <w:tcW w:w="863" w:type="dxa"/>
            <w:tcBorders>
              <w:top w:val="nil"/>
              <w:left w:val="nil"/>
              <w:bottom w:val="single" w:sz="8" w:space="0" w:color="auto"/>
              <w:right w:val="nil"/>
            </w:tcBorders>
            <w:noWrap/>
            <w:tcMar>
              <w:top w:w="0" w:type="dxa"/>
              <w:left w:w="108" w:type="dxa"/>
              <w:bottom w:w="0" w:type="dxa"/>
              <w:right w:w="108" w:type="dxa"/>
            </w:tcMar>
            <w:vAlign w:val="bottom"/>
            <w:hideMark/>
          </w:tcPr>
          <w:p w14:paraId="5E62561D" w14:textId="77777777" w:rsidR="00E032E7" w:rsidRPr="00E032E7" w:rsidRDefault="00E032E7">
            <w:pPr>
              <w:rPr>
                <w:rFonts w:ascii="Arial" w:hAnsi="Arial" w:cs="Arial"/>
                <w:color w:val="000000"/>
                <w:sz w:val="20"/>
              </w:rPr>
            </w:pPr>
            <w:r w:rsidRPr="00E032E7">
              <w:rPr>
                <w:rFonts w:ascii="Arial" w:hAnsi="Arial" w:cs="Arial"/>
                <w:color w:val="000000"/>
                <w:sz w:val="20"/>
              </w:rPr>
              <w:t> </w:t>
            </w:r>
          </w:p>
        </w:tc>
        <w:tc>
          <w:tcPr>
            <w:tcW w:w="972" w:type="dxa"/>
            <w:tcBorders>
              <w:top w:val="nil"/>
              <w:left w:val="nil"/>
              <w:bottom w:val="single" w:sz="8" w:space="0" w:color="auto"/>
              <w:right w:val="nil"/>
            </w:tcBorders>
            <w:noWrap/>
            <w:tcMar>
              <w:top w:w="0" w:type="dxa"/>
              <w:left w:w="108" w:type="dxa"/>
              <w:bottom w:w="0" w:type="dxa"/>
              <w:right w:w="108" w:type="dxa"/>
            </w:tcMar>
            <w:vAlign w:val="bottom"/>
            <w:hideMark/>
          </w:tcPr>
          <w:p w14:paraId="7D8E825B" w14:textId="77777777" w:rsidR="00E032E7" w:rsidRPr="00E032E7" w:rsidRDefault="00E032E7">
            <w:pPr>
              <w:rPr>
                <w:rFonts w:ascii="Arial" w:hAnsi="Arial" w:cs="Arial"/>
                <w:color w:val="000000"/>
                <w:sz w:val="20"/>
              </w:rPr>
            </w:pPr>
            <w:r w:rsidRPr="00E032E7">
              <w:rPr>
                <w:rFonts w:ascii="Arial" w:hAnsi="Arial" w:cs="Arial"/>
                <w:color w:val="000000"/>
                <w:sz w:val="20"/>
              </w:rPr>
              <w:t> </w:t>
            </w:r>
          </w:p>
        </w:tc>
        <w:tc>
          <w:tcPr>
            <w:tcW w:w="11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BC582" w14:textId="77777777" w:rsidR="00E032E7" w:rsidRPr="00E032E7" w:rsidRDefault="00E032E7">
            <w:pPr>
              <w:rPr>
                <w:rFonts w:ascii="Arial" w:hAnsi="Arial" w:cs="Arial"/>
                <w:color w:val="000000"/>
                <w:sz w:val="20"/>
              </w:rPr>
            </w:pPr>
            <w:r w:rsidRPr="00E032E7">
              <w:rPr>
                <w:rFonts w:ascii="Arial" w:hAnsi="Arial" w:cs="Arial"/>
                <w:color w:val="000000"/>
                <w:sz w:val="20"/>
              </w:rPr>
              <w:t> </w:t>
            </w:r>
          </w:p>
        </w:tc>
        <w:tc>
          <w:tcPr>
            <w:tcW w:w="863" w:type="dxa"/>
            <w:tcBorders>
              <w:top w:val="nil"/>
              <w:left w:val="nil"/>
              <w:bottom w:val="single" w:sz="8" w:space="0" w:color="auto"/>
              <w:right w:val="nil"/>
            </w:tcBorders>
            <w:noWrap/>
            <w:tcMar>
              <w:top w:w="0" w:type="dxa"/>
              <w:left w:w="108" w:type="dxa"/>
              <w:bottom w:w="0" w:type="dxa"/>
              <w:right w:w="108" w:type="dxa"/>
            </w:tcMar>
            <w:vAlign w:val="bottom"/>
            <w:hideMark/>
          </w:tcPr>
          <w:p w14:paraId="2D44EE29" w14:textId="77777777" w:rsidR="00E032E7" w:rsidRPr="00E032E7" w:rsidRDefault="00E032E7">
            <w:pPr>
              <w:rPr>
                <w:rFonts w:ascii="Arial" w:hAnsi="Arial" w:cs="Arial"/>
                <w:color w:val="000000"/>
                <w:sz w:val="20"/>
              </w:rPr>
            </w:pPr>
            <w:r w:rsidRPr="00E032E7">
              <w:rPr>
                <w:rFonts w:ascii="Arial" w:hAnsi="Arial" w:cs="Arial"/>
                <w:color w:val="000000"/>
                <w:sz w:val="20"/>
              </w:rPr>
              <w:t> </w:t>
            </w:r>
          </w:p>
        </w:tc>
        <w:tc>
          <w:tcPr>
            <w:tcW w:w="972" w:type="dxa"/>
            <w:tcBorders>
              <w:top w:val="nil"/>
              <w:left w:val="nil"/>
              <w:bottom w:val="single" w:sz="8" w:space="0" w:color="auto"/>
              <w:right w:val="nil"/>
            </w:tcBorders>
            <w:noWrap/>
            <w:tcMar>
              <w:top w:w="0" w:type="dxa"/>
              <w:left w:w="108" w:type="dxa"/>
              <w:bottom w:w="0" w:type="dxa"/>
              <w:right w:w="108" w:type="dxa"/>
            </w:tcMar>
            <w:vAlign w:val="bottom"/>
            <w:hideMark/>
          </w:tcPr>
          <w:p w14:paraId="48715DE1" w14:textId="77777777" w:rsidR="00E032E7" w:rsidRPr="00E032E7" w:rsidRDefault="00E032E7">
            <w:pPr>
              <w:rPr>
                <w:rFonts w:ascii="Arial" w:hAnsi="Arial" w:cs="Arial"/>
                <w:color w:val="000000"/>
                <w:sz w:val="20"/>
              </w:rPr>
            </w:pPr>
            <w:r w:rsidRPr="00E032E7">
              <w:rPr>
                <w:rFonts w:ascii="Arial" w:hAnsi="Arial" w:cs="Arial"/>
                <w:color w:val="000000"/>
                <w:sz w:val="20"/>
              </w:rPr>
              <w:t> </w:t>
            </w:r>
          </w:p>
        </w:tc>
        <w:tc>
          <w:tcPr>
            <w:tcW w:w="11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2B696A" w14:textId="77777777" w:rsidR="00E032E7" w:rsidRPr="00E032E7" w:rsidRDefault="00E032E7">
            <w:pPr>
              <w:rPr>
                <w:rFonts w:ascii="Arial" w:hAnsi="Arial" w:cs="Arial"/>
                <w:color w:val="000000"/>
                <w:sz w:val="20"/>
              </w:rPr>
            </w:pPr>
            <w:r w:rsidRPr="00E032E7">
              <w:rPr>
                <w:rFonts w:ascii="Arial" w:hAnsi="Arial" w:cs="Arial"/>
                <w:color w:val="000000"/>
                <w:sz w:val="20"/>
              </w:rPr>
              <w:t> </w:t>
            </w:r>
          </w:p>
        </w:tc>
        <w:tc>
          <w:tcPr>
            <w:tcW w:w="863" w:type="dxa"/>
            <w:tcBorders>
              <w:top w:val="nil"/>
              <w:left w:val="nil"/>
              <w:bottom w:val="single" w:sz="8" w:space="0" w:color="auto"/>
              <w:right w:val="nil"/>
            </w:tcBorders>
            <w:noWrap/>
            <w:tcMar>
              <w:top w:w="0" w:type="dxa"/>
              <w:left w:w="108" w:type="dxa"/>
              <w:bottom w:w="0" w:type="dxa"/>
              <w:right w:w="108" w:type="dxa"/>
            </w:tcMar>
            <w:vAlign w:val="bottom"/>
            <w:hideMark/>
          </w:tcPr>
          <w:p w14:paraId="5C77D7D4" w14:textId="77777777" w:rsidR="00E032E7" w:rsidRPr="00E032E7" w:rsidRDefault="00E032E7">
            <w:pPr>
              <w:rPr>
                <w:rFonts w:ascii="Arial" w:hAnsi="Arial" w:cs="Arial"/>
                <w:color w:val="000000"/>
                <w:sz w:val="20"/>
              </w:rPr>
            </w:pPr>
            <w:r w:rsidRPr="00E032E7">
              <w:rPr>
                <w:rFonts w:ascii="Arial" w:hAnsi="Arial" w:cs="Arial"/>
                <w:color w:val="000000"/>
                <w:sz w:val="20"/>
              </w:rPr>
              <w:t> </w:t>
            </w:r>
          </w:p>
        </w:tc>
        <w:tc>
          <w:tcPr>
            <w:tcW w:w="972" w:type="dxa"/>
            <w:tcBorders>
              <w:top w:val="nil"/>
              <w:left w:val="nil"/>
              <w:bottom w:val="single" w:sz="8" w:space="0" w:color="auto"/>
              <w:right w:val="nil"/>
            </w:tcBorders>
            <w:noWrap/>
            <w:tcMar>
              <w:top w:w="0" w:type="dxa"/>
              <w:left w:w="108" w:type="dxa"/>
              <w:bottom w:w="0" w:type="dxa"/>
              <w:right w:w="108" w:type="dxa"/>
            </w:tcMar>
            <w:vAlign w:val="bottom"/>
            <w:hideMark/>
          </w:tcPr>
          <w:p w14:paraId="7C9FD56D" w14:textId="77777777" w:rsidR="00E032E7" w:rsidRPr="00E032E7" w:rsidRDefault="00E032E7">
            <w:pPr>
              <w:rPr>
                <w:rFonts w:ascii="Arial" w:hAnsi="Arial" w:cs="Arial"/>
                <w:color w:val="000000"/>
                <w:sz w:val="20"/>
              </w:rPr>
            </w:pPr>
            <w:r w:rsidRPr="00E032E7">
              <w:rPr>
                <w:rFonts w:ascii="Arial" w:hAnsi="Arial" w:cs="Arial"/>
                <w:color w:val="000000"/>
                <w:sz w:val="20"/>
              </w:rPr>
              <w:t> </w:t>
            </w:r>
          </w:p>
        </w:tc>
        <w:tc>
          <w:tcPr>
            <w:tcW w:w="11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CBA8A4" w14:textId="77777777" w:rsidR="00E032E7" w:rsidRPr="00E032E7" w:rsidRDefault="00E032E7">
            <w:pPr>
              <w:rPr>
                <w:rFonts w:ascii="Arial" w:hAnsi="Arial" w:cs="Arial"/>
                <w:color w:val="000000"/>
                <w:sz w:val="20"/>
              </w:rPr>
            </w:pPr>
            <w:r w:rsidRPr="00E032E7">
              <w:rPr>
                <w:rFonts w:ascii="Arial" w:hAnsi="Arial" w:cs="Arial"/>
                <w:color w:val="000000"/>
                <w:sz w:val="20"/>
              </w:rPr>
              <w:t> </w:t>
            </w:r>
          </w:p>
        </w:tc>
      </w:tr>
    </w:tbl>
    <w:p w14:paraId="4E4C1B58" w14:textId="77777777" w:rsidR="00E032E7" w:rsidRPr="0031525C" w:rsidRDefault="00E032E7" w:rsidP="00E032E7">
      <w:pPr>
        <w:pStyle w:val="Heading2"/>
        <w:keepNext w:val="0"/>
        <w:tabs>
          <w:tab w:val="clear" w:pos="360"/>
          <w:tab w:val="clear" w:pos="576"/>
        </w:tabs>
        <w:ind w:left="425"/>
        <w:jc w:val="left"/>
        <w:rPr>
          <w:rFonts w:ascii="Arial" w:hAnsi="Arial" w:cs="Arial"/>
          <w:szCs w:val="24"/>
        </w:rPr>
      </w:pPr>
    </w:p>
    <w:p w14:paraId="4B3A3A23" w14:textId="7FA1B72A" w:rsidR="00B5430E" w:rsidRPr="009E407E" w:rsidRDefault="001C41F9" w:rsidP="00710854">
      <w:pPr>
        <w:numPr>
          <w:ilvl w:val="0"/>
          <w:numId w:val="13"/>
        </w:numPr>
        <w:ind w:left="426"/>
        <w:jc w:val="left"/>
        <w:rPr>
          <w:rFonts w:ascii="Arial" w:hAnsi="Arial" w:cs="Arial"/>
          <w:szCs w:val="24"/>
        </w:rPr>
      </w:pPr>
      <w:r w:rsidRPr="000B7A80">
        <w:rPr>
          <w:rFonts w:ascii="Arial" w:hAnsi="Arial" w:cs="Arial"/>
          <w:szCs w:val="24"/>
        </w:rPr>
        <w:t xml:space="preserve">Special </w:t>
      </w:r>
      <w:proofErr w:type="gramStart"/>
      <w:r w:rsidRPr="000B7A80">
        <w:rPr>
          <w:rFonts w:ascii="Arial" w:hAnsi="Arial" w:cs="Arial"/>
          <w:szCs w:val="24"/>
        </w:rPr>
        <w:t>schools</w:t>
      </w:r>
      <w:proofErr w:type="gramEnd"/>
      <w:r w:rsidR="00441B29" w:rsidRPr="000B7A80">
        <w:rPr>
          <w:rFonts w:ascii="Arial" w:hAnsi="Arial" w:cs="Arial"/>
          <w:szCs w:val="24"/>
        </w:rPr>
        <w:t xml:space="preserve"> top-up funding – overspend of</w:t>
      </w:r>
      <w:r w:rsidRPr="000B7A80">
        <w:rPr>
          <w:rFonts w:ascii="Arial" w:hAnsi="Arial" w:cs="Arial"/>
          <w:szCs w:val="24"/>
        </w:rPr>
        <w:t xml:space="preserve"> £</w:t>
      </w:r>
      <w:r w:rsidR="001E1159" w:rsidRPr="000B7A80">
        <w:rPr>
          <w:rFonts w:ascii="Arial" w:hAnsi="Arial" w:cs="Arial"/>
          <w:szCs w:val="24"/>
        </w:rPr>
        <w:t>4.9m</w:t>
      </w:r>
      <w:r w:rsidR="00441B29" w:rsidRPr="000B7A80">
        <w:rPr>
          <w:rFonts w:ascii="Arial" w:hAnsi="Arial" w:cs="Arial"/>
          <w:szCs w:val="24"/>
        </w:rPr>
        <w:t xml:space="preserve">: </w:t>
      </w:r>
      <w:r w:rsidR="008B57B9" w:rsidRPr="000B7A80">
        <w:rPr>
          <w:rFonts w:ascii="Arial" w:hAnsi="Arial" w:cs="Arial"/>
          <w:szCs w:val="24"/>
        </w:rPr>
        <w:t xml:space="preserve">the forecast pressure represents a continued increase </w:t>
      </w:r>
      <w:r w:rsidR="009252E7" w:rsidRPr="000B7A80">
        <w:rPr>
          <w:rFonts w:ascii="Arial" w:hAnsi="Arial" w:cs="Arial"/>
          <w:szCs w:val="24"/>
        </w:rPr>
        <w:t xml:space="preserve">in demand for special school places. The forecast includes known increases </w:t>
      </w:r>
      <w:r w:rsidR="004376EA" w:rsidRPr="000B7A80">
        <w:rPr>
          <w:rFonts w:ascii="Arial" w:hAnsi="Arial" w:cs="Arial"/>
          <w:szCs w:val="24"/>
        </w:rPr>
        <w:t xml:space="preserve">for academic year </w:t>
      </w:r>
      <w:r w:rsidR="009E7733" w:rsidRPr="000B7A80">
        <w:rPr>
          <w:rFonts w:ascii="Arial" w:hAnsi="Arial" w:cs="Arial"/>
          <w:szCs w:val="24"/>
        </w:rPr>
        <w:t>2024/25</w:t>
      </w:r>
      <w:r w:rsidR="00FA03BD" w:rsidRPr="000B7A80">
        <w:rPr>
          <w:rFonts w:ascii="Arial" w:hAnsi="Arial" w:cs="Arial"/>
          <w:szCs w:val="24"/>
        </w:rPr>
        <w:t xml:space="preserve"> and other </w:t>
      </w:r>
      <w:r w:rsidR="000F0746" w:rsidRPr="000B7A80">
        <w:rPr>
          <w:rFonts w:ascii="Arial" w:hAnsi="Arial" w:cs="Arial"/>
          <w:szCs w:val="24"/>
        </w:rPr>
        <w:t xml:space="preserve">FTE </w:t>
      </w:r>
      <w:r w:rsidR="00FA03BD" w:rsidRPr="000B7A80">
        <w:rPr>
          <w:rFonts w:ascii="Arial" w:hAnsi="Arial" w:cs="Arial"/>
          <w:szCs w:val="24"/>
        </w:rPr>
        <w:t>growth</w:t>
      </w:r>
      <w:r w:rsidR="001479ED" w:rsidRPr="000B7A80">
        <w:rPr>
          <w:rFonts w:ascii="Arial" w:hAnsi="Arial" w:cs="Arial"/>
          <w:szCs w:val="24"/>
        </w:rPr>
        <w:t xml:space="preserve"> </w:t>
      </w:r>
      <w:r w:rsidR="002A45D5" w:rsidRPr="000B7A80">
        <w:rPr>
          <w:rFonts w:ascii="Arial" w:hAnsi="Arial" w:cs="Arial"/>
          <w:szCs w:val="24"/>
        </w:rPr>
        <w:t>following trends in</w:t>
      </w:r>
      <w:r w:rsidR="00062994" w:rsidRPr="000B7A80">
        <w:rPr>
          <w:rFonts w:ascii="Arial" w:hAnsi="Arial" w:cs="Arial"/>
          <w:szCs w:val="24"/>
        </w:rPr>
        <w:t xml:space="preserve"> recent years</w:t>
      </w:r>
      <w:r w:rsidR="00104E31" w:rsidRPr="000B7A80">
        <w:rPr>
          <w:rFonts w:ascii="Arial" w:hAnsi="Arial" w:cs="Arial"/>
          <w:szCs w:val="24"/>
        </w:rPr>
        <w:t>.</w:t>
      </w:r>
      <w:r w:rsidR="00773812" w:rsidRPr="00710854">
        <w:rPr>
          <w:rFonts w:ascii="Arial" w:hAnsi="Arial" w:cs="Arial"/>
          <w:szCs w:val="24"/>
        </w:rPr>
        <w:t> </w:t>
      </w:r>
      <w:r w:rsidR="00CD09F0" w:rsidRPr="000B7A80">
        <w:rPr>
          <w:rFonts w:ascii="Arial" w:hAnsi="Arial" w:cs="Arial"/>
          <w:szCs w:val="24"/>
        </w:rPr>
        <w:t xml:space="preserve"> </w:t>
      </w:r>
      <w:r w:rsidR="00310A13" w:rsidRPr="00710854">
        <w:rPr>
          <w:rFonts w:ascii="Arial" w:hAnsi="Arial" w:cs="Arial"/>
          <w:szCs w:val="24"/>
        </w:rPr>
        <w:t>F</w:t>
      </w:r>
      <w:r w:rsidR="00566038" w:rsidRPr="00710854">
        <w:rPr>
          <w:rFonts w:ascii="Arial" w:hAnsi="Arial" w:cs="Arial"/>
          <w:szCs w:val="24"/>
        </w:rPr>
        <w:t>ollowing the implementation of the new top-up framework from April 2024, average top-up funding values have also increased.</w:t>
      </w:r>
      <w:r w:rsidR="00773812" w:rsidRPr="00710854">
        <w:rPr>
          <w:rFonts w:ascii="Arial" w:hAnsi="Arial" w:cs="Arial"/>
          <w:szCs w:val="24"/>
        </w:rPr>
        <w:t> </w:t>
      </w:r>
      <w:r w:rsidR="00566038" w:rsidRPr="00710854">
        <w:rPr>
          <w:rFonts w:ascii="Arial" w:hAnsi="Arial" w:cs="Arial"/>
          <w:szCs w:val="24"/>
        </w:rPr>
        <w:t xml:space="preserve"> A detailed review of funding per pupil, the embedding of some discretionary funding into the framework, inflation, and funding protections have all contributed to increased average top-up.</w:t>
      </w:r>
      <w:r w:rsidR="00773812" w:rsidRPr="00710854">
        <w:rPr>
          <w:rFonts w:ascii="Arial" w:hAnsi="Arial" w:cs="Arial"/>
          <w:szCs w:val="24"/>
        </w:rPr>
        <w:t> </w:t>
      </w:r>
      <w:r w:rsidR="00566038" w:rsidRPr="00710854">
        <w:rPr>
          <w:rFonts w:ascii="Arial" w:hAnsi="Arial" w:cs="Arial"/>
          <w:szCs w:val="24"/>
        </w:rPr>
        <w:t xml:space="preserve"> </w:t>
      </w:r>
      <w:r w:rsidR="007B3083" w:rsidRPr="00710854">
        <w:rPr>
          <w:rFonts w:ascii="Arial" w:hAnsi="Arial" w:cs="Arial"/>
          <w:szCs w:val="24"/>
        </w:rPr>
        <w:t xml:space="preserve">£1.72m has been </w:t>
      </w:r>
      <w:r w:rsidR="002679DA" w:rsidRPr="00710854">
        <w:rPr>
          <w:rFonts w:ascii="Arial" w:hAnsi="Arial" w:cs="Arial"/>
          <w:szCs w:val="24"/>
        </w:rPr>
        <w:t>included for over-occupancy, equivalent to 172 full time equivalents</w:t>
      </w:r>
      <w:r w:rsidR="00507E02" w:rsidRPr="00710854">
        <w:rPr>
          <w:rFonts w:ascii="Arial" w:hAnsi="Arial" w:cs="Arial"/>
          <w:szCs w:val="24"/>
        </w:rPr>
        <w:t xml:space="preserve">. </w:t>
      </w:r>
      <w:r w:rsidR="001E180C" w:rsidRPr="00710854">
        <w:rPr>
          <w:rFonts w:ascii="Arial" w:hAnsi="Arial" w:cs="Arial"/>
          <w:szCs w:val="24"/>
        </w:rPr>
        <w:t xml:space="preserve">£570,000 has been included for legacy payments in relation to the prior year, although the final position is still to be finalised and is likely to increase. </w:t>
      </w:r>
      <w:r w:rsidR="00566038" w:rsidRPr="00710854">
        <w:rPr>
          <w:rFonts w:ascii="Arial" w:hAnsi="Arial" w:cs="Arial"/>
          <w:szCs w:val="24"/>
        </w:rPr>
        <w:t>Total funding from this budget is anticipated to be 2</w:t>
      </w:r>
      <w:r w:rsidR="00550A3B" w:rsidRPr="00710854">
        <w:rPr>
          <w:rFonts w:ascii="Arial" w:hAnsi="Arial" w:cs="Arial"/>
          <w:szCs w:val="24"/>
        </w:rPr>
        <w:t>5</w:t>
      </w:r>
      <w:r w:rsidR="00566038" w:rsidRPr="00710854">
        <w:rPr>
          <w:rFonts w:ascii="Arial" w:hAnsi="Arial" w:cs="Arial"/>
          <w:szCs w:val="24"/>
        </w:rPr>
        <w:t>% more than in 2023/24.</w:t>
      </w:r>
    </w:p>
    <w:p w14:paraId="3B5E51EF" w14:textId="3A57516A" w:rsidR="009E407E" w:rsidRPr="009E407E" w:rsidRDefault="009E407E" w:rsidP="00710854">
      <w:pPr>
        <w:pStyle w:val="Heading3"/>
        <w:keepNext w:val="0"/>
        <w:numPr>
          <w:ilvl w:val="0"/>
          <w:numId w:val="13"/>
        </w:numPr>
        <w:tabs>
          <w:tab w:val="num" w:pos="426"/>
        </w:tabs>
        <w:ind w:left="425" w:hanging="357"/>
        <w:jc w:val="left"/>
        <w:rPr>
          <w:rFonts w:ascii="Arial" w:hAnsi="Arial" w:cs="Arial"/>
          <w:szCs w:val="24"/>
        </w:rPr>
      </w:pPr>
      <w:r w:rsidRPr="00B32639">
        <w:rPr>
          <w:rFonts w:ascii="Arial" w:hAnsi="Arial" w:cs="Arial"/>
          <w:szCs w:val="24"/>
        </w:rPr>
        <w:t>Resourced provisions top-up funding – overspend of £</w:t>
      </w:r>
      <w:r w:rsidR="00BD3B9D">
        <w:rPr>
          <w:rFonts w:ascii="Arial" w:hAnsi="Arial" w:cs="Arial"/>
          <w:szCs w:val="24"/>
        </w:rPr>
        <w:t>642</w:t>
      </w:r>
      <w:r w:rsidRPr="00B32639">
        <w:rPr>
          <w:rFonts w:ascii="Arial" w:hAnsi="Arial" w:cs="Arial"/>
          <w:szCs w:val="24"/>
        </w:rPr>
        <w:t xml:space="preserve">,000: this overspend also represents a continued increase in demand for places. The forecast includes over-occupancy funding for </w:t>
      </w:r>
      <w:r w:rsidR="008C0E5F">
        <w:rPr>
          <w:rFonts w:ascii="Arial" w:hAnsi="Arial" w:cs="Arial"/>
          <w:szCs w:val="24"/>
        </w:rPr>
        <w:t>38</w:t>
      </w:r>
      <w:r w:rsidRPr="00B32639">
        <w:rPr>
          <w:rFonts w:ascii="Arial" w:hAnsi="Arial" w:cs="Arial"/>
          <w:szCs w:val="24"/>
        </w:rPr>
        <w:t xml:space="preserve"> places where some resourced provisions are expected to exceed their agreed place numbers. The inflationary uplift of top-up rates has also been built into the forecast along with an unbudgeted increase in funding for social, emotional and mental health </w:t>
      </w:r>
      <w:r>
        <w:rPr>
          <w:rFonts w:ascii="Arial" w:hAnsi="Arial" w:cs="Arial"/>
          <w:szCs w:val="24"/>
        </w:rPr>
        <w:t>difficulties</w:t>
      </w:r>
      <w:r w:rsidRPr="00B32639">
        <w:rPr>
          <w:rFonts w:ascii="Arial" w:hAnsi="Arial" w:cs="Arial"/>
          <w:szCs w:val="24"/>
        </w:rPr>
        <w:t xml:space="preserve"> which accounts for £573,000 of the above pressure.</w:t>
      </w:r>
      <w:r>
        <w:rPr>
          <w:rFonts w:ascii="Arial" w:hAnsi="Arial" w:cs="Arial"/>
          <w:szCs w:val="24"/>
        </w:rPr>
        <w:t xml:space="preserve"> </w:t>
      </w:r>
      <w:r w:rsidRPr="00AF1631">
        <w:rPr>
          <w:rFonts w:ascii="Arial" w:hAnsi="Arial" w:cs="Arial"/>
          <w:szCs w:val="24"/>
        </w:rPr>
        <w:t xml:space="preserve">Total funding from this budget is anticipated to be </w:t>
      </w:r>
      <w:r w:rsidR="006239D3">
        <w:rPr>
          <w:rFonts w:ascii="Arial" w:hAnsi="Arial" w:cs="Arial"/>
          <w:szCs w:val="24"/>
        </w:rPr>
        <w:t>27</w:t>
      </w:r>
      <w:r w:rsidRPr="00AF1631">
        <w:rPr>
          <w:rFonts w:ascii="Arial" w:hAnsi="Arial" w:cs="Arial"/>
          <w:szCs w:val="24"/>
        </w:rPr>
        <w:t>% more than in 2023/24.</w:t>
      </w:r>
    </w:p>
    <w:p w14:paraId="138C6B7A" w14:textId="77777777" w:rsidR="00763188" w:rsidRPr="00710854" w:rsidRDefault="3CD9B931" w:rsidP="00710854">
      <w:pPr>
        <w:pStyle w:val="ListParagraph"/>
        <w:numPr>
          <w:ilvl w:val="0"/>
          <w:numId w:val="13"/>
        </w:numPr>
        <w:spacing w:after="120"/>
        <w:ind w:left="426"/>
        <w:rPr>
          <w:rFonts w:ascii="Arial" w:hAnsi="Arial" w:cs="Arial"/>
          <w:sz w:val="24"/>
          <w:szCs w:val="24"/>
        </w:rPr>
      </w:pPr>
      <w:r w:rsidRPr="00710854">
        <w:rPr>
          <w:rFonts w:ascii="Arial" w:hAnsi="Arial" w:cs="Arial"/>
          <w:sz w:val="24"/>
          <w:szCs w:val="24"/>
        </w:rPr>
        <w:t xml:space="preserve">Mainstream </w:t>
      </w:r>
      <w:proofErr w:type="gramStart"/>
      <w:r w:rsidRPr="00710854">
        <w:rPr>
          <w:rFonts w:ascii="Arial" w:hAnsi="Arial" w:cs="Arial"/>
          <w:sz w:val="24"/>
          <w:szCs w:val="24"/>
        </w:rPr>
        <w:t>schools</w:t>
      </w:r>
      <w:proofErr w:type="gramEnd"/>
      <w:r w:rsidRPr="00710854">
        <w:rPr>
          <w:rFonts w:ascii="Arial" w:hAnsi="Arial" w:cs="Arial"/>
          <w:sz w:val="24"/>
          <w:szCs w:val="24"/>
        </w:rPr>
        <w:t xml:space="preserve"> </w:t>
      </w:r>
      <w:r w:rsidR="73397070" w:rsidRPr="00710854">
        <w:rPr>
          <w:rFonts w:ascii="Arial" w:hAnsi="Arial" w:cs="Arial"/>
          <w:sz w:val="24"/>
          <w:szCs w:val="24"/>
        </w:rPr>
        <w:t xml:space="preserve">top-up funding – overspend of </w:t>
      </w:r>
      <w:r w:rsidRPr="00710854">
        <w:rPr>
          <w:rFonts w:ascii="Arial" w:hAnsi="Arial" w:cs="Arial"/>
          <w:sz w:val="24"/>
          <w:szCs w:val="24"/>
        </w:rPr>
        <w:t>£</w:t>
      </w:r>
      <w:r w:rsidR="1034CC92" w:rsidRPr="00710854">
        <w:rPr>
          <w:rFonts w:ascii="Arial" w:hAnsi="Arial" w:cs="Arial"/>
          <w:sz w:val="24"/>
          <w:szCs w:val="24"/>
        </w:rPr>
        <w:t>10.8</w:t>
      </w:r>
      <w:r w:rsidR="44F32EFB" w:rsidRPr="00710854">
        <w:rPr>
          <w:rFonts w:ascii="Arial" w:hAnsi="Arial" w:cs="Arial"/>
          <w:sz w:val="24"/>
          <w:szCs w:val="24"/>
        </w:rPr>
        <w:t>m</w:t>
      </w:r>
      <w:r w:rsidR="6E6196BD" w:rsidRPr="00710854">
        <w:rPr>
          <w:rFonts w:ascii="Arial" w:hAnsi="Arial" w:cs="Arial"/>
          <w:sz w:val="24"/>
          <w:szCs w:val="24"/>
        </w:rPr>
        <w:t>: there is projected to be a significant increase in mainstream school top-up funding, with an increase of £</w:t>
      </w:r>
      <w:r w:rsidR="583D1249" w:rsidRPr="00710854">
        <w:rPr>
          <w:rFonts w:ascii="Arial" w:hAnsi="Arial" w:cs="Arial"/>
          <w:sz w:val="24"/>
          <w:szCs w:val="24"/>
        </w:rPr>
        <w:t>4.5m</w:t>
      </w:r>
      <w:r w:rsidR="6E6196BD" w:rsidRPr="00710854">
        <w:rPr>
          <w:rFonts w:ascii="Arial" w:hAnsi="Arial" w:cs="Arial"/>
          <w:sz w:val="24"/>
          <w:szCs w:val="24"/>
        </w:rPr>
        <w:t xml:space="preserve"> compared to the 2023/24 outturn</w:t>
      </w:r>
      <w:r w:rsidR="16E21256" w:rsidRPr="00710854">
        <w:rPr>
          <w:rFonts w:ascii="Arial" w:hAnsi="Arial" w:cs="Arial"/>
          <w:sz w:val="24"/>
          <w:szCs w:val="24"/>
        </w:rPr>
        <w:t xml:space="preserve"> (+15%)</w:t>
      </w:r>
      <w:r w:rsidR="6E6196BD" w:rsidRPr="00710854">
        <w:rPr>
          <w:rFonts w:ascii="Arial" w:hAnsi="Arial" w:cs="Arial"/>
          <w:sz w:val="24"/>
          <w:szCs w:val="24"/>
        </w:rPr>
        <w:t xml:space="preserve">. </w:t>
      </w:r>
    </w:p>
    <w:p w14:paraId="64856812" w14:textId="42192998" w:rsidR="00921456" w:rsidRPr="003248EF" w:rsidRDefault="00921456" w:rsidP="00710854">
      <w:pPr>
        <w:numPr>
          <w:ilvl w:val="0"/>
          <w:numId w:val="13"/>
        </w:numPr>
        <w:ind w:left="426"/>
        <w:jc w:val="left"/>
        <w:rPr>
          <w:rFonts w:ascii="Arial" w:hAnsi="Arial" w:cs="Arial"/>
          <w:szCs w:val="24"/>
        </w:rPr>
      </w:pPr>
      <w:r w:rsidRPr="003248EF">
        <w:rPr>
          <w:rFonts w:ascii="Arial" w:hAnsi="Arial" w:cs="Arial"/>
          <w:szCs w:val="24"/>
        </w:rPr>
        <w:t xml:space="preserve">Post-16 top-up funding – </w:t>
      </w:r>
      <w:r w:rsidR="00903517">
        <w:rPr>
          <w:rFonts w:ascii="Arial" w:hAnsi="Arial" w:cs="Arial"/>
          <w:szCs w:val="24"/>
        </w:rPr>
        <w:t>unde</w:t>
      </w:r>
      <w:r w:rsidRPr="003248EF">
        <w:rPr>
          <w:rFonts w:ascii="Arial" w:hAnsi="Arial" w:cs="Arial"/>
          <w:szCs w:val="24"/>
        </w:rPr>
        <w:t>rspend of £</w:t>
      </w:r>
      <w:r w:rsidR="00A919C4">
        <w:rPr>
          <w:rFonts w:ascii="Arial" w:hAnsi="Arial" w:cs="Arial"/>
          <w:szCs w:val="24"/>
        </w:rPr>
        <w:t>773</w:t>
      </w:r>
      <w:r w:rsidRPr="003248EF">
        <w:rPr>
          <w:rFonts w:ascii="Arial" w:hAnsi="Arial" w:cs="Arial"/>
          <w:szCs w:val="24"/>
        </w:rPr>
        <w:t xml:space="preserve">,000: </w:t>
      </w:r>
      <w:r w:rsidR="00BF77AC">
        <w:rPr>
          <w:rFonts w:ascii="Arial" w:hAnsi="Arial" w:cs="Arial"/>
          <w:szCs w:val="24"/>
        </w:rPr>
        <w:t xml:space="preserve">despite this underspend there is </w:t>
      </w:r>
      <w:r w:rsidR="00DD4D8F">
        <w:rPr>
          <w:rFonts w:ascii="Arial" w:hAnsi="Arial" w:cs="Arial"/>
          <w:szCs w:val="24"/>
        </w:rPr>
        <w:t>projected</w:t>
      </w:r>
      <w:r w:rsidR="00BF77AC">
        <w:rPr>
          <w:rFonts w:ascii="Arial" w:hAnsi="Arial" w:cs="Arial"/>
          <w:szCs w:val="24"/>
        </w:rPr>
        <w:t xml:space="preserve"> to be a</w:t>
      </w:r>
      <w:r w:rsidR="00715D79">
        <w:rPr>
          <w:rFonts w:ascii="Arial" w:hAnsi="Arial" w:cs="Arial"/>
          <w:szCs w:val="24"/>
        </w:rPr>
        <w:t>n increase</w:t>
      </w:r>
      <w:r w:rsidR="00170D59">
        <w:rPr>
          <w:rFonts w:ascii="Arial" w:hAnsi="Arial" w:cs="Arial"/>
          <w:szCs w:val="24"/>
        </w:rPr>
        <w:t xml:space="preserve"> in post-16 top-up funding</w:t>
      </w:r>
      <w:r w:rsidR="00715D79">
        <w:rPr>
          <w:rFonts w:ascii="Arial" w:hAnsi="Arial" w:cs="Arial"/>
          <w:szCs w:val="24"/>
        </w:rPr>
        <w:t xml:space="preserve"> of</w:t>
      </w:r>
      <w:r w:rsidR="008B1229">
        <w:rPr>
          <w:rFonts w:ascii="Arial" w:hAnsi="Arial" w:cs="Arial"/>
          <w:szCs w:val="24"/>
        </w:rPr>
        <w:t xml:space="preserve"> £1.13m</w:t>
      </w:r>
      <w:r w:rsidR="00BF77AC">
        <w:rPr>
          <w:rFonts w:ascii="Arial" w:hAnsi="Arial" w:cs="Arial"/>
          <w:szCs w:val="24"/>
        </w:rPr>
        <w:t xml:space="preserve"> compared </w:t>
      </w:r>
      <w:r w:rsidR="00124B5E">
        <w:rPr>
          <w:rFonts w:ascii="Arial" w:hAnsi="Arial" w:cs="Arial"/>
          <w:szCs w:val="24"/>
        </w:rPr>
        <w:t xml:space="preserve">2023/24 </w:t>
      </w:r>
      <w:r w:rsidR="00942D76">
        <w:rPr>
          <w:rFonts w:ascii="Arial" w:hAnsi="Arial" w:cs="Arial"/>
          <w:szCs w:val="24"/>
        </w:rPr>
        <w:t xml:space="preserve">outturn </w:t>
      </w:r>
      <w:r w:rsidR="00124B5E">
        <w:rPr>
          <w:rFonts w:ascii="Arial" w:hAnsi="Arial" w:cs="Arial"/>
          <w:szCs w:val="24"/>
        </w:rPr>
        <w:t>(+14%)</w:t>
      </w:r>
      <w:r w:rsidRPr="003248EF">
        <w:rPr>
          <w:rFonts w:ascii="Arial" w:hAnsi="Arial" w:cs="Arial"/>
          <w:szCs w:val="24"/>
        </w:rPr>
        <w:t xml:space="preserve">. </w:t>
      </w:r>
      <w:r w:rsidR="009C627A">
        <w:rPr>
          <w:rFonts w:ascii="Arial" w:hAnsi="Arial" w:cs="Arial"/>
          <w:szCs w:val="24"/>
        </w:rPr>
        <w:t xml:space="preserve">The </w:t>
      </w:r>
      <w:r w:rsidR="00A42C3E">
        <w:rPr>
          <w:rFonts w:ascii="Arial" w:hAnsi="Arial" w:cs="Arial"/>
          <w:szCs w:val="24"/>
        </w:rPr>
        <w:t>increase in underspend</w:t>
      </w:r>
      <w:r w:rsidR="009C627A">
        <w:rPr>
          <w:rFonts w:ascii="Arial" w:hAnsi="Arial" w:cs="Arial"/>
          <w:szCs w:val="24"/>
        </w:rPr>
        <w:t xml:space="preserve"> is partly due to an increase in budget (</w:t>
      </w:r>
      <w:r w:rsidR="00E66822">
        <w:rPr>
          <w:rFonts w:ascii="Arial" w:hAnsi="Arial" w:cs="Arial"/>
          <w:szCs w:val="24"/>
        </w:rPr>
        <w:t>£</w:t>
      </w:r>
      <w:r w:rsidR="009C627A">
        <w:rPr>
          <w:rFonts w:ascii="Arial" w:hAnsi="Arial" w:cs="Arial"/>
          <w:szCs w:val="24"/>
        </w:rPr>
        <w:t>335,000</w:t>
      </w:r>
      <w:r w:rsidR="00E66822">
        <w:rPr>
          <w:rFonts w:ascii="Arial" w:hAnsi="Arial" w:cs="Arial"/>
          <w:szCs w:val="24"/>
        </w:rPr>
        <w:t>)</w:t>
      </w:r>
      <w:r w:rsidR="00647591">
        <w:rPr>
          <w:rFonts w:ascii="Arial" w:hAnsi="Arial" w:cs="Arial"/>
          <w:szCs w:val="24"/>
        </w:rPr>
        <w:t xml:space="preserve"> following </w:t>
      </w:r>
      <w:r w:rsidR="00F861DF">
        <w:rPr>
          <w:rFonts w:ascii="Arial" w:hAnsi="Arial" w:cs="Arial"/>
          <w:szCs w:val="24"/>
        </w:rPr>
        <w:t>the initial impact of changes to the import/export adjustment, a reduction in anticipated costs for the</w:t>
      </w:r>
      <w:r w:rsidR="0077669A">
        <w:rPr>
          <w:rFonts w:ascii="Arial" w:hAnsi="Arial" w:cs="Arial"/>
          <w:szCs w:val="24"/>
        </w:rPr>
        <w:t xml:space="preserve"> </w:t>
      </w:r>
      <w:r w:rsidR="00E736D2">
        <w:rPr>
          <w:rFonts w:ascii="Arial" w:hAnsi="Arial" w:cs="Arial"/>
          <w:szCs w:val="24"/>
        </w:rPr>
        <w:t>employability</w:t>
      </w:r>
      <w:r w:rsidR="0077669A">
        <w:rPr>
          <w:rFonts w:ascii="Arial" w:hAnsi="Arial" w:cs="Arial"/>
          <w:szCs w:val="24"/>
        </w:rPr>
        <w:t xml:space="preserve"> hubs due to fewer anticipated pla</w:t>
      </w:r>
      <w:r w:rsidR="001535B8">
        <w:rPr>
          <w:rFonts w:ascii="Arial" w:hAnsi="Arial" w:cs="Arial"/>
          <w:szCs w:val="24"/>
        </w:rPr>
        <w:t xml:space="preserve">cements (£291,000) and a reduction in over-occupancy </w:t>
      </w:r>
      <w:r w:rsidR="006459EE" w:rsidRPr="00710854">
        <w:rPr>
          <w:rFonts w:ascii="Arial" w:hAnsi="Arial" w:cs="Arial"/>
          <w:szCs w:val="24"/>
        </w:rPr>
        <w:t>(£156,000) based on lower revised growth forecasts.</w:t>
      </w:r>
    </w:p>
    <w:p w14:paraId="2DD46219" w14:textId="7EEE1FC7" w:rsidR="00710854" w:rsidRPr="00710854" w:rsidRDefault="00710854" w:rsidP="00710854">
      <w:pPr>
        <w:numPr>
          <w:ilvl w:val="0"/>
          <w:numId w:val="13"/>
        </w:numPr>
        <w:ind w:left="426"/>
        <w:jc w:val="left"/>
        <w:rPr>
          <w:rFonts w:ascii="Arial" w:hAnsi="Arial" w:cs="Arial"/>
          <w:szCs w:val="24"/>
        </w:rPr>
      </w:pPr>
      <w:r w:rsidRPr="00710854">
        <w:rPr>
          <w:rFonts w:ascii="Arial" w:hAnsi="Arial" w:cs="Arial"/>
          <w:szCs w:val="24"/>
        </w:rPr>
        <w:t>Pupils in O</w:t>
      </w:r>
      <w:r w:rsidR="00FF72A3">
        <w:rPr>
          <w:rFonts w:ascii="Arial" w:hAnsi="Arial" w:cs="Arial"/>
          <w:szCs w:val="24"/>
        </w:rPr>
        <w:t xml:space="preserve">ther </w:t>
      </w:r>
      <w:r w:rsidRPr="00710854">
        <w:rPr>
          <w:rFonts w:ascii="Arial" w:hAnsi="Arial" w:cs="Arial"/>
          <w:szCs w:val="24"/>
        </w:rPr>
        <w:t>L</w:t>
      </w:r>
      <w:r w:rsidR="00FF72A3">
        <w:rPr>
          <w:rFonts w:ascii="Arial" w:hAnsi="Arial" w:cs="Arial"/>
          <w:szCs w:val="24"/>
        </w:rPr>
        <w:t xml:space="preserve">ocal </w:t>
      </w:r>
      <w:r w:rsidRPr="00710854">
        <w:rPr>
          <w:rFonts w:ascii="Arial" w:hAnsi="Arial" w:cs="Arial"/>
          <w:szCs w:val="24"/>
        </w:rPr>
        <w:t>A</w:t>
      </w:r>
      <w:r w:rsidR="00FF72A3">
        <w:rPr>
          <w:rFonts w:ascii="Arial" w:hAnsi="Arial" w:cs="Arial"/>
          <w:szCs w:val="24"/>
        </w:rPr>
        <w:t>uthorities</w:t>
      </w:r>
      <w:r w:rsidR="00435B45">
        <w:rPr>
          <w:rFonts w:ascii="Arial" w:hAnsi="Arial" w:cs="Arial"/>
          <w:szCs w:val="24"/>
        </w:rPr>
        <w:t xml:space="preserve"> (</w:t>
      </w:r>
      <w:r w:rsidRPr="00710854">
        <w:rPr>
          <w:rFonts w:ascii="Arial" w:hAnsi="Arial" w:cs="Arial"/>
          <w:szCs w:val="24"/>
        </w:rPr>
        <w:t>OLA</w:t>
      </w:r>
      <w:r w:rsidR="00435B45">
        <w:rPr>
          <w:rFonts w:ascii="Arial" w:hAnsi="Arial" w:cs="Arial"/>
          <w:szCs w:val="24"/>
        </w:rPr>
        <w:t>)</w:t>
      </w:r>
      <w:r w:rsidRPr="00710854">
        <w:rPr>
          <w:rFonts w:ascii="Arial" w:hAnsi="Arial" w:cs="Arial"/>
          <w:szCs w:val="24"/>
        </w:rPr>
        <w:t xml:space="preserve"> top-up funding – overspend of £2.9m: following a review of summer term top-up payments and payments made in relation to prior years, the forecast here has increased. Although the overspend is significant the new forecast is 7% more than 2023/24 outturn and so compares favourably with other top-up budgets by this measure. Growth in spend stems mainly from an increase in placements and amounts owed or paid in relation to prior years which were not accrued for, either due to the value of the transaction or due to unanticipated amounts being owed which were not previously notified or were in dispute. </w:t>
      </w:r>
    </w:p>
    <w:p w14:paraId="47C426DC" w14:textId="77777777" w:rsidR="003D5ED2" w:rsidRPr="008378E7" w:rsidRDefault="003D5ED2" w:rsidP="00710854">
      <w:pPr>
        <w:numPr>
          <w:ilvl w:val="0"/>
          <w:numId w:val="13"/>
        </w:numPr>
        <w:ind w:left="426"/>
        <w:jc w:val="left"/>
        <w:rPr>
          <w:rFonts w:ascii="Arial" w:hAnsi="Arial" w:cs="Arial"/>
          <w:szCs w:val="24"/>
        </w:rPr>
      </w:pPr>
      <w:r w:rsidRPr="000A6D6E">
        <w:rPr>
          <w:rFonts w:ascii="Arial" w:hAnsi="Arial" w:cs="Arial"/>
          <w:szCs w:val="24"/>
        </w:rPr>
        <w:t>Discretionary payments – overspend of £</w:t>
      </w:r>
      <w:r>
        <w:rPr>
          <w:rFonts w:ascii="Arial" w:hAnsi="Arial" w:cs="Arial"/>
          <w:szCs w:val="24"/>
        </w:rPr>
        <w:t>4.</w:t>
      </w:r>
      <w:r w:rsidR="002C2DF3">
        <w:rPr>
          <w:rFonts w:ascii="Arial" w:hAnsi="Arial" w:cs="Arial"/>
          <w:szCs w:val="24"/>
        </w:rPr>
        <w:t>4</w:t>
      </w:r>
      <w:r w:rsidRPr="000A6D6E">
        <w:rPr>
          <w:rFonts w:ascii="Arial" w:hAnsi="Arial" w:cs="Arial"/>
          <w:szCs w:val="24"/>
        </w:rPr>
        <w:t>m: the primary purpose of this budget is to put bespoke packages in place for pupils in their mainstream or special school environment and to avoid escalation resulting in the need to place them in either a special school, where places are limited, or a more expensive independent special or non-maintained school. The overall increase in the number of pupils with an EHCP has resulted in the need for more calls from this budget.</w:t>
      </w:r>
      <w:r w:rsidR="00710854" w:rsidRPr="00710854">
        <w:rPr>
          <w:rFonts w:ascii="Arial" w:hAnsi="Arial" w:cs="Arial"/>
          <w:szCs w:val="24"/>
        </w:rPr>
        <w:t> </w:t>
      </w:r>
      <w:r w:rsidRPr="000A6D6E">
        <w:rPr>
          <w:rFonts w:ascii="Arial" w:hAnsi="Arial" w:cs="Arial"/>
          <w:szCs w:val="24"/>
        </w:rPr>
        <w:t xml:space="preserve"> The demand led nature of the budget makes it very difficult to forecast accurately. This forecast reflects the exponential growth in demand from this budget over seven years, with an average year on year growth of </w:t>
      </w:r>
      <w:r>
        <w:rPr>
          <w:rFonts w:ascii="Arial" w:hAnsi="Arial" w:cs="Arial"/>
          <w:szCs w:val="24"/>
        </w:rPr>
        <w:t>29</w:t>
      </w:r>
      <w:r w:rsidRPr="008378E7">
        <w:rPr>
          <w:rFonts w:ascii="Arial" w:hAnsi="Arial" w:cs="Arial"/>
          <w:szCs w:val="24"/>
        </w:rPr>
        <w:t>%</w:t>
      </w:r>
      <w:r w:rsidR="002B3D1B">
        <w:rPr>
          <w:rFonts w:ascii="Arial" w:hAnsi="Arial" w:cs="Arial"/>
          <w:szCs w:val="24"/>
        </w:rPr>
        <w:t xml:space="preserve">, though with significant reductions </w:t>
      </w:r>
      <w:r w:rsidR="00887736">
        <w:rPr>
          <w:rFonts w:ascii="Arial" w:hAnsi="Arial" w:cs="Arial"/>
          <w:szCs w:val="24"/>
        </w:rPr>
        <w:t>in packages for special schools anticipated</w:t>
      </w:r>
      <w:r w:rsidR="003B2587">
        <w:rPr>
          <w:rFonts w:ascii="Arial" w:hAnsi="Arial" w:cs="Arial"/>
          <w:szCs w:val="24"/>
        </w:rPr>
        <w:t xml:space="preserve"> this year</w:t>
      </w:r>
      <w:r w:rsidR="00FC258C">
        <w:rPr>
          <w:rFonts w:ascii="Arial" w:hAnsi="Arial" w:cs="Arial"/>
          <w:szCs w:val="24"/>
        </w:rPr>
        <w:t xml:space="preserve">, the forecast represents </w:t>
      </w:r>
      <w:r w:rsidR="00E84E73">
        <w:rPr>
          <w:rFonts w:ascii="Arial" w:hAnsi="Arial" w:cs="Arial"/>
          <w:szCs w:val="24"/>
        </w:rPr>
        <w:t>8.4</w:t>
      </w:r>
      <w:r w:rsidR="00FC258C">
        <w:rPr>
          <w:rFonts w:ascii="Arial" w:hAnsi="Arial" w:cs="Arial"/>
          <w:szCs w:val="24"/>
        </w:rPr>
        <w:t>% growth compared with 2023/24 outturn</w:t>
      </w:r>
      <w:r w:rsidRPr="008378E7">
        <w:rPr>
          <w:rFonts w:ascii="Arial" w:hAnsi="Arial" w:cs="Arial"/>
          <w:szCs w:val="24"/>
        </w:rPr>
        <w:t xml:space="preserve">. </w:t>
      </w:r>
    </w:p>
    <w:p w14:paraId="2F5EC28E" w14:textId="4B138E3A" w:rsidR="0087684E" w:rsidRDefault="0087684E" w:rsidP="00710854">
      <w:pPr>
        <w:pStyle w:val="Heading3"/>
        <w:keepNext w:val="0"/>
        <w:numPr>
          <w:ilvl w:val="0"/>
          <w:numId w:val="13"/>
        </w:numPr>
        <w:ind w:left="426"/>
        <w:jc w:val="left"/>
        <w:rPr>
          <w:rFonts w:ascii="Arial" w:hAnsi="Arial" w:cs="Arial"/>
          <w:szCs w:val="24"/>
        </w:rPr>
      </w:pPr>
      <w:r w:rsidRPr="00F91FEB">
        <w:rPr>
          <w:rFonts w:ascii="Arial" w:hAnsi="Arial" w:cs="Arial"/>
          <w:szCs w:val="24"/>
        </w:rPr>
        <w:t>Other SEN (Direct Payments etc.) – overspend £848,000: this forecast overspend is entirely attributable to Direct Payments, which are personal budget packages made to families of children with EHCPs or to suppliers on their behalf, where this leads to better outcomes in accordance with the EHCP.</w:t>
      </w:r>
      <w:r w:rsidR="00710854" w:rsidRPr="00710854">
        <w:rPr>
          <w:rFonts w:ascii="Arial" w:hAnsi="Arial" w:cs="Arial"/>
          <w:szCs w:val="24"/>
        </w:rPr>
        <w:t> </w:t>
      </w:r>
      <w:r w:rsidRPr="00F91FEB">
        <w:rPr>
          <w:rFonts w:ascii="Arial" w:hAnsi="Arial" w:cs="Arial"/>
          <w:szCs w:val="24"/>
        </w:rPr>
        <w:t xml:space="preserve"> The personal budget packages are agreed on a case-by-case basis and allow families to influence how the outcomes in the EHCP are met. These packages are instead of funding for extra hours of support in school and are usually for the same or similar value. This forecast reflects the exponential growth in demand from this budget over seven years, with an average year on year growth of 37%.</w:t>
      </w:r>
    </w:p>
    <w:p w14:paraId="2042CA36" w14:textId="77777777" w:rsidR="002D61BF" w:rsidRPr="002D61BF" w:rsidRDefault="002D61BF" w:rsidP="002D61BF">
      <w:pPr>
        <w:pStyle w:val="Heading3"/>
        <w:keepNext w:val="0"/>
        <w:numPr>
          <w:ilvl w:val="0"/>
          <w:numId w:val="0"/>
        </w:numPr>
        <w:tabs>
          <w:tab w:val="num" w:pos="426"/>
        </w:tabs>
        <w:ind w:left="1146"/>
        <w:jc w:val="left"/>
        <w:rPr>
          <w:rFonts w:ascii="Arial" w:hAnsi="Arial" w:cs="Arial"/>
          <w:szCs w:val="24"/>
        </w:rPr>
      </w:pPr>
    </w:p>
    <w:p w14:paraId="048724BF" w14:textId="674DD12E" w:rsidR="000254E2" w:rsidRPr="00AA64DC" w:rsidRDefault="000254E2" w:rsidP="000254E2">
      <w:pPr>
        <w:pStyle w:val="Heading2"/>
        <w:keepNext w:val="0"/>
        <w:numPr>
          <w:ilvl w:val="1"/>
          <w:numId w:val="0"/>
        </w:numPr>
        <w:tabs>
          <w:tab w:val="num" w:pos="426"/>
        </w:tabs>
        <w:ind w:left="-142"/>
        <w:jc w:val="left"/>
        <w:rPr>
          <w:rFonts w:ascii="Arial" w:hAnsi="Arial" w:cs="Arial"/>
          <w:b/>
          <w:bCs/>
          <w:szCs w:val="24"/>
        </w:rPr>
      </w:pPr>
      <w:r w:rsidRPr="00AA64DC">
        <w:rPr>
          <w:rFonts w:ascii="Arial" w:hAnsi="Arial" w:cs="Arial"/>
          <w:b/>
          <w:bCs/>
        </w:rPr>
        <w:t>Central School Services</w:t>
      </w:r>
    </w:p>
    <w:p w14:paraId="05775143" w14:textId="5E10F9CA" w:rsidR="000C17E6" w:rsidRDefault="000C17E6" w:rsidP="00F675EE">
      <w:pPr>
        <w:pStyle w:val="Heading2"/>
        <w:keepNext w:val="0"/>
        <w:numPr>
          <w:ilvl w:val="1"/>
          <w:numId w:val="40"/>
        </w:numPr>
        <w:tabs>
          <w:tab w:val="clear" w:pos="576"/>
          <w:tab w:val="num" w:pos="426"/>
        </w:tabs>
        <w:ind w:left="425" w:hanging="567"/>
        <w:jc w:val="left"/>
        <w:rPr>
          <w:rFonts w:ascii="Arial" w:hAnsi="Arial" w:cs="Arial"/>
          <w:szCs w:val="24"/>
        </w:rPr>
      </w:pPr>
      <w:r w:rsidRPr="00B42B21">
        <w:rPr>
          <w:rFonts w:ascii="Arial" w:hAnsi="Arial" w:cs="Arial"/>
          <w:szCs w:val="24"/>
        </w:rPr>
        <w:t xml:space="preserve">The </w:t>
      </w:r>
      <w:r w:rsidR="00C71588">
        <w:rPr>
          <w:rFonts w:ascii="Arial" w:hAnsi="Arial" w:cs="Arial"/>
          <w:szCs w:val="24"/>
        </w:rPr>
        <w:t>overall</w:t>
      </w:r>
      <w:r w:rsidRPr="00B42B21">
        <w:rPr>
          <w:rFonts w:ascii="Arial" w:hAnsi="Arial" w:cs="Arial"/>
          <w:szCs w:val="24"/>
        </w:rPr>
        <w:t xml:space="preserve"> position on </w:t>
      </w:r>
      <w:r w:rsidR="00C71588">
        <w:rPr>
          <w:rFonts w:ascii="Arial" w:hAnsi="Arial" w:cs="Arial"/>
          <w:szCs w:val="24"/>
        </w:rPr>
        <w:t xml:space="preserve">Central School Services </w:t>
      </w:r>
      <w:r w:rsidRPr="00B42B21">
        <w:rPr>
          <w:rFonts w:ascii="Arial" w:hAnsi="Arial" w:cs="Arial"/>
          <w:szCs w:val="24"/>
        </w:rPr>
        <w:t xml:space="preserve">is an </w:t>
      </w:r>
      <w:r w:rsidRPr="00493396">
        <w:rPr>
          <w:rFonts w:ascii="Arial" w:hAnsi="Arial" w:cs="Arial"/>
          <w:szCs w:val="24"/>
        </w:rPr>
        <w:t>underspend of £2</w:t>
      </w:r>
      <w:r w:rsidR="009F653B">
        <w:rPr>
          <w:rFonts w:ascii="Arial" w:hAnsi="Arial" w:cs="Arial"/>
          <w:szCs w:val="24"/>
        </w:rPr>
        <w:t>00</w:t>
      </w:r>
      <w:r w:rsidRPr="00493396">
        <w:rPr>
          <w:rFonts w:ascii="Arial" w:hAnsi="Arial" w:cs="Arial"/>
          <w:szCs w:val="24"/>
        </w:rPr>
        <w:t>,000</w:t>
      </w:r>
      <w:r w:rsidRPr="00401920">
        <w:rPr>
          <w:rFonts w:ascii="Arial" w:hAnsi="Arial" w:cs="Arial"/>
          <w:szCs w:val="24"/>
        </w:rPr>
        <w:t>.</w:t>
      </w:r>
    </w:p>
    <w:p w14:paraId="4F995CF9" w14:textId="66219242" w:rsidR="000254E2" w:rsidRPr="00F675EE" w:rsidRDefault="00007D5F" w:rsidP="00F675EE">
      <w:pPr>
        <w:pStyle w:val="Heading2"/>
        <w:keepNext w:val="0"/>
        <w:numPr>
          <w:ilvl w:val="1"/>
          <w:numId w:val="40"/>
        </w:numPr>
        <w:tabs>
          <w:tab w:val="clear" w:pos="576"/>
          <w:tab w:val="num" w:pos="426"/>
        </w:tabs>
        <w:ind w:left="425" w:hanging="567"/>
        <w:jc w:val="left"/>
        <w:rPr>
          <w:rFonts w:ascii="Arial" w:hAnsi="Arial" w:cs="Arial"/>
          <w:szCs w:val="24"/>
        </w:rPr>
      </w:pPr>
      <w:r w:rsidRPr="00F675EE">
        <w:rPr>
          <w:rFonts w:ascii="Arial" w:hAnsi="Arial" w:cs="Arial"/>
          <w:szCs w:val="24"/>
        </w:rPr>
        <w:t xml:space="preserve">The </w:t>
      </w:r>
      <w:r w:rsidR="000254E2" w:rsidRPr="00F675EE">
        <w:rPr>
          <w:rFonts w:ascii="Arial" w:hAnsi="Arial" w:cs="Arial"/>
          <w:szCs w:val="24"/>
        </w:rPr>
        <w:t>I</w:t>
      </w:r>
      <w:r w:rsidRPr="00F675EE">
        <w:rPr>
          <w:rFonts w:ascii="Arial" w:hAnsi="Arial" w:cs="Arial"/>
          <w:szCs w:val="24"/>
        </w:rPr>
        <w:t xml:space="preserve">nclusion </w:t>
      </w:r>
      <w:r w:rsidR="000254E2" w:rsidRPr="00F675EE">
        <w:rPr>
          <w:rFonts w:ascii="Arial" w:hAnsi="Arial" w:cs="Arial"/>
          <w:szCs w:val="24"/>
        </w:rPr>
        <w:t>S</w:t>
      </w:r>
      <w:r w:rsidRPr="00F675EE">
        <w:rPr>
          <w:rFonts w:ascii="Arial" w:hAnsi="Arial" w:cs="Arial"/>
          <w:szCs w:val="24"/>
        </w:rPr>
        <w:t xml:space="preserve">upport </w:t>
      </w:r>
      <w:r w:rsidR="000254E2" w:rsidRPr="00F675EE">
        <w:rPr>
          <w:rFonts w:ascii="Arial" w:hAnsi="Arial" w:cs="Arial"/>
          <w:szCs w:val="24"/>
        </w:rPr>
        <w:t>S</w:t>
      </w:r>
      <w:r w:rsidRPr="00F675EE">
        <w:rPr>
          <w:rFonts w:ascii="Arial" w:hAnsi="Arial" w:cs="Arial"/>
          <w:szCs w:val="24"/>
        </w:rPr>
        <w:t>ervice</w:t>
      </w:r>
      <w:r w:rsidR="000254E2" w:rsidRPr="00F675EE">
        <w:rPr>
          <w:rFonts w:ascii="Arial" w:hAnsi="Arial" w:cs="Arial"/>
          <w:szCs w:val="24"/>
        </w:rPr>
        <w:t xml:space="preserve"> is showing an underspend of £123</w:t>
      </w:r>
      <w:r w:rsidR="006B16C8">
        <w:rPr>
          <w:rFonts w:ascii="Arial" w:hAnsi="Arial" w:cs="Arial"/>
          <w:szCs w:val="24"/>
        </w:rPr>
        <w:t>,000</w:t>
      </w:r>
      <w:r w:rsidR="000254E2" w:rsidRPr="00F675EE">
        <w:rPr>
          <w:rFonts w:ascii="Arial" w:hAnsi="Arial" w:cs="Arial"/>
          <w:szCs w:val="24"/>
        </w:rPr>
        <w:t xml:space="preserve"> in year in relation to vacancies within the team. There are plans in place to recruit to these posts and the team is expected to be fully staffed for the remainder of the year.</w:t>
      </w:r>
    </w:p>
    <w:p w14:paraId="030C1F40" w14:textId="3D995E89" w:rsidR="009D3797" w:rsidRPr="009D3797" w:rsidRDefault="009D3797" w:rsidP="00F675EE">
      <w:pPr>
        <w:pStyle w:val="Heading2"/>
        <w:keepNext w:val="0"/>
        <w:numPr>
          <w:ilvl w:val="1"/>
          <w:numId w:val="40"/>
        </w:numPr>
        <w:tabs>
          <w:tab w:val="clear" w:pos="576"/>
          <w:tab w:val="num" w:pos="426"/>
        </w:tabs>
        <w:ind w:left="425" w:hanging="567"/>
        <w:jc w:val="left"/>
        <w:rPr>
          <w:rFonts w:ascii="Arial" w:hAnsi="Arial" w:cs="Arial"/>
          <w:szCs w:val="24"/>
        </w:rPr>
      </w:pPr>
      <w:r>
        <w:rPr>
          <w:rFonts w:ascii="Arial" w:hAnsi="Arial" w:cs="Arial"/>
          <w:szCs w:val="24"/>
        </w:rPr>
        <w:t>There is currently a £</w:t>
      </w:r>
      <w:r w:rsidR="00C71F63">
        <w:rPr>
          <w:rFonts w:ascii="Arial" w:hAnsi="Arial" w:cs="Arial"/>
          <w:szCs w:val="24"/>
        </w:rPr>
        <w:t xml:space="preserve">77,000 underspend on Admissions due to vacancies within the team, however </w:t>
      </w:r>
      <w:r w:rsidR="00FA1E22">
        <w:rPr>
          <w:rFonts w:ascii="Arial" w:hAnsi="Arial" w:cs="Arial"/>
          <w:szCs w:val="24"/>
        </w:rPr>
        <w:t>we do not expect this to remain. T</w:t>
      </w:r>
      <w:r w:rsidR="00C71F63">
        <w:rPr>
          <w:rFonts w:ascii="Arial" w:hAnsi="Arial" w:cs="Arial"/>
          <w:szCs w:val="24"/>
        </w:rPr>
        <w:t>he expectation is that</w:t>
      </w:r>
      <w:r w:rsidR="00242B57">
        <w:rPr>
          <w:rFonts w:ascii="Arial" w:hAnsi="Arial" w:cs="Arial"/>
          <w:szCs w:val="24"/>
        </w:rPr>
        <w:t xml:space="preserve"> </w:t>
      </w:r>
      <w:r w:rsidR="00FA1E22">
        <w:rPr>
          <w:rFonts w:ascii="Arial" w:hAnsi="Arial" w:cs="Arial"/>
          <w:szCs w:val="24"/>
        </w:rPr>
        <w:t>these posts</w:t>
      </w:r>
      <w:r w:rsidR="00242B57">
        <w:rPr>
          <w:rFonts w:ascii="Arial" w:hAnsi="Arial" w:cs="Arial"/>
          <w:szCs w:val="24"/>
        </w:rPr>
        <w:t xml:space="preserve"> will be filled and</w:t>
      </w:r>
      <w:r w:rsidR="00C71F63">
        <w:rPr>
          <w:rFonts w:ascii="Arial" w:hAnsi="Arial" w:cs="Arial"/>
          <w:szCs w:val="24"/>
        </w:rPr>
        <w:t xml:space="preserve"> </w:t>
      </w:r>
      <w:r w:rsidR="00242B57">
        <w:rPr>
          <w:rFonts w:ascii="Arial" w:hAnsi="Arial" w:cs="Arial"/>
          <w:szCs w:val="24"/>
        </w:rPr>
        <w:t xml:space="preserve">there will </w:t>
      </w:r>
      <w:r w:rsidR="00FA1E22">
        <w:rPr>
          <w:rFonts w:ascii="Arial" w:hAnsi="Arial" w:cs="Arial"/>
          <w:szCs w:val="24"/>
        </w:rPr>
        <w:t xml:space="preserve">also </w:t>
      </w:r>
      <w:r w:rsidR="00242B57">
        <w:rPr>
          <w:rFonts w:ascii="Arial" w:hAnsi="Arial" w:cs="Arial"/>
          <w:szCs w:val="24"/>
        </w:rPr>
        <w:t xml:space="preserve">be increased costs for Appeals Presenting officers later </w:t>
      </w:r>
      <w:r w:rsidR="00FA1E22">
        <w:rPr>
          <w:rFonts w:ascii="Arial" w:hAnsi="Arial" w:cs="Arial"/>
          <w:szCs w:val="24"/>
        </w:rPr>
        <w:t xml:space="preserve">in the year. </w:t>
      </w:r>
    </w:p>
    <w:p w14:paraId="64D87F6E" w14:textId="499F7ADB" w:rsidR="00262DDA" w:rsidRPr="00495A37" w:rsidRDefault="00FD4343" w:rsidP="00F675EE">
      <w:pPr>
        <w:pStyle w:val="Heading1"/>
        <w:keepNext w:val="0"/>
        <w:numPr>
          <w:ilvl w:val="0"/>
          <w:numId w:val="40"/>
        </w:numPr>
        <w:spacing w:before="240"/>
        <w:jc w:val="left"/>
        <w:rPr>
          <w:rFonts w:ascii="Arial" w:hAnsi="Arial" w:cs="Arial"/>
          <w:bCs/>
          <w:szCs w:val="24"/>
        </w:rPr>
      </w:pPr>
      <w:r>
        <w:rPr>
          <w:rFonts w:ascii="Arial" w:hAnsi="Arial" w:cs="Arial"/>
          <w:bCs/>
          <w:szCs w:val="24"/>
        </w:rPr>
        <w:t>Schools Budget 2025/26</w:t>
      </w:r>
    </w:p>
    <w:p w14:paraId="5296F701" w14:textId="09E6E2DC" w:rsidR="00AD5ECC" w:rsidRPr="00F675EE" w:rsidRDefault="00AD5ECC" w:rsidP="00F675EE">
      <w:pPr>
        <w:pStyle w:val="Heading2"/>
        <w:keepNext w:val="0"/>
        <w:numPr>
          <w:ilvl w:val="1"/>
          <w:numId w:val="40"/>
        </w:numPr>
        <w:tabs>
          <w:tab w:val="clear" w:pos="576"/>
          <w:tab w:val="num" w:pos="426"/>
        </w:tabs>
        <w:ind w:left="425" w:hanging="567"/>
        <w:jc w:val="left"/>
        <w:rPr>
          <w:rFonts w:ascii="Arial" w:hAnsi="Arial" w:cs="Arial"/>
          <w:szCs w:val="24"/>
        </w:rPr>
      </w:pPr>
      <w:r w:rsidRPr="00F675EE">
        <w:rPr>
          <w:rFonts w:ascii="Arial" w:hAnsi="Arial" w:cs="Arial"/>
          <w:szCs w:val="24"/>
        </w:rPr>
        <w:t xml:space="preserve">With the change in national government, the normal July release of </w:t>
      </w:r>
      <w:r w:rsidR="006B5C06" w:rsidRPr="00F675EE">
        <w:rPr>
          <w:rFonts w:ascii="Arial" w:hAnsi="Arial" w:cs="Arial"/>
          <w:szCs w:val="24"/>
        </w:rPr>
        <w:t xml:space="preserve">provisional </w:t>
      </w:r>
      <w:r w:rsidRPr="00F675EE">
        <w:rPr>
          <w:rFonts w:ascii="Arial" w:hAnsi="Arial" w:cs="Arial"/>
          <w:szCs w:val="24"/>
        </w:rPr>
        <w:t xml:space="preserve">core financial information has been delayed therefore no initial indications </w:t>
      </w:r>
      <w:r w:rsidR="00F36CE1" w:rsidRPr="00F675EE">
        <w:rPr>
          <w:rFonts w:ascii="Arial" w:hAnsi="Arial" w:cs="Arial"/>
          <w:szCs w:val="24"/>
        </w:rPr>
        <w:t xml:space="preserve">of </w:t>
      </w:r>
      <w:r w:rsidR="00A033C9" w:rsidRPr="00F675EE">
        <w:rPr>
          <w:rFonts w:ascii="Arial" w:hAnsi="Arial" w:cs="Arial"/>
          <w:szCs w:val="24"/>
        </w:rPr>
        <w:t xml:space="preserve">next </w:t>
      </w:r>
      <w:proofErr w:type="spellStart"/>
      <w:r w:rsidR="00A033C9" w:rsidRPr="00F675EE">
        <w:rPr>
          <w:rFonts w:ascii="Arial" w:hAnsi="Arial" w:cs="Arial"/>
          <w:szCs w:val="24"/>
        </w:rPr>
        <w:t>years</w:t>
      </w:r>
      <w:proofErr w:type="spellEnd"/>
      <w:r w:rsidR="00A033C9" w:rsidRPr="00F675EE">
        <w:rPr>
          <w:rFonts w:ascii="Arial" w:hAnsi="Arial" w:cs="Arial"/>
          <w:szCs w:val="24"/>
        </w:rPr>
        <w:t xml:space="preserve"> funding</w:t>
      </w:r>
      <w:r w:rsidRPr="00F675EE">
        <w:rPr>
          <w:rFonts w:ascii="Arial" w:hAnsi="Arial" w:cs="Arial"/>
          <w:szCs w:val="24"/>
        </w:rPr>
        <w:t xml:space="preserve"> can be shared with schools at this time. This require the greater use of estimates and assumptions during the budget preparation this autumn with a greater risk of late adjustments required as the 2025-26 budget must still be confirmed to the Department for Education (DfE) at individual school level in January 2025. It is anticipated further information will be published following the Autumn Budget due to be delivered by the Chancellor on 30th October 2024.</w:t>
      </w:r>
    </w:p>
    <w:p w14:paraId="380F0575" w14:textId="7584EAF8" w:rsidR="00A650C6" w:rsidRPr="00F675EE" w:rsidRDefault="00AD5ECC" w:rsidP="00F675EE">
      <w:pPr>
        <w:pStyle w:val="Heading2"/>
        <w:keepNext w:val="0"/>
        <w:numPr>
          <w:ilvl w:val="1"/>
          <w:numId w:val="40"/>
        </w:numPr>
        <w:tabs>
          <w:tab w:val="clear" w:pos="576"/>
          <w:tab w:val="num" w:pos="426"/>
        </w:tabs>
        <w:ind w:left="425" w:hanging="567"/>
        <w:jc w:val="left"/>
        <w:rPr>
          <w:rFonts w:ascii="Arial" w:hAnsi="Arial" w:cs="Arial"/>
          <w:szCs w:val="24"/>
        </w:rPr>
      </w:pPr>
      <w:r w:rsidRPr="00F675EE">
        <w:rPr>
          <w:rFonts w:ascii="Arial" w:hAnsi="Arial" w:cs="Arial"/>
          <w:szCs w:val="24"/>
        </w:rPr>
        <w:t xml:space="preserve">The funding for mainstream primary, secondary and all through schools already announced for 2024/25 will be incorporated into core budget allocations for 2025 to 2026, by being rolled into the schools national funding formula for 2025 to 2026. Any increase to the grant to </w:t>
      </w:r>
      <w:proofErr w:type="gramStart"/>
      <w:r w:rsidRPr="00F675EE">
        <w:rPr>
          <w:rFonts w:ascii="Arial" w:hAnsi="Arial" w:cs="Arial"/>
          <w:szCs w:val="24"/>
        </w:rPr>
        <w:t>take into account</w:t>
      </w:r>
      <w:proofErr w:type="gramEnd"/>
      <w:r w:rsidRPr="00F675EE">
        <w:rPr>
          <w:rFonts w:ascii="Arial" w:hAnsi="Arial" w:cs="Arial"/>
          <w:szCs w:val="24"/>
        </w:rPr>
        <w:t xml:space="preserve"> the full year effect of the element relating to the </w:t>
      </w:r>
      <w:proofErr w:type="spellStart"/>
      <w:r w:rsidRPr="00F675EE">
        <w:rPr>
          <w:rFonts w:ascii="Arial" w:hAnsi="Arial" w:cs="Arial"/>
          <w:szCs w:val="24"/>
        </w:rPr>
        <w:t>teachers</w:t>
      </w:r>
      <w:proofErr w:type="spellEnd"/>
      <w:r w:rsidRPr="00F675EE">
        <w:rPr>
          <w:rFonts w:ascii="Arial" w:hAnsi="Arial" w:cs="Arial"/>
          <w:szCs w:val="24"/>
        </w:rPr>
        <w:t xml:space="preserve"> pay award cannot be confirmed as it is subject to the next spending review. Schools are strongly advised to be careful in estimating any potential full year effect of the grant as it will not be a simple grossing up of the 2024/25 allocation as this already </w:t>
      </w:r>
      <w:proofErr w:type="gramStart"/>
      <w:r w:rsidRPr="00F675EE">
        <w:rPr>
          <w:rFonts w:ascii="Arial" w:hAnsi="Arial" w:cs="Arial"/>
          <w:szCs w:val="24"/>
        </w:rPr>
        <w:t>takes into account</w:t>
      </w:r>
      <w:proofErr w:type="gramEnd"/>
      <w:r w:rsidRPr="00F675EE">
        <w:rPr>
          <w:rFonts w:ascii="Arial" w:hAnsi="Arial" w:cs="Arial"/>
          <w:szCs w:val="24"/>
        </w:rPr>
        <w:t xml:space="preserve"> the full year effect of certain areas of expenditure.</w:t>
      </w:r>
    </w:p>
    <w:p w14:paraId="1B9DDA3B" w14:textId="77777777" w:rsidR="007E5BDC" w:rsidRPr="00F675EE" w:rsidRDefault="007E5BDC" w:rsidP="007E5BDC">
      <w:pPr>
        <w:pStyle w:val="Heading2"/>
        <w:keepNext w:val="0"/>
        <w:tabs>
          <w:tab w:val="clear" w:pos="360"/>
          <w:tab w:val="clear" w:pos="576"/>
        </w:tabs>
        <w:ind w:left="425"/>
        <w:jc w:val="left"/>
        <w:rPr>
          <w:rFonts w:ascii="Arial" w:hAnsi="Arial" w:cs="Arial"/>
          <w:szCs w:val="24"/>
        </w:rPr>
      </w:pPr>
    </w:p>
    <w:p w14:paraId="77E7BE8F" w14:textId="2DACD9B4" w:rsidR="00CF60C2" w:rsidRPr="00495A37" w:rsidRDefault="00FD4343" w:rsidP="00653276">
      <w:pPr>
        <w:pStyle w:val="Heading1"/>
        <w:keepNext w:val="0"/>
        <w:numPr>
          <w:ilvl w:val="0"/>
          <w:numId w:val="40"/>
        </w:numPr>
        <w:ind w:left="357" w:hanging="357"/>
        <w:jc w:val="left"/>
        <w:rPr>
          <w:rFonts w:ascii="Arial" w:hAnsi="Arial" w:cs="Arial"/>
          <w:szCs w:val="24"/>
        </w:rPr>
      </w:pPr>
      <w:r>
        <w:rPr>
          <w:rFonts w:ascii="Arial" w:hAnsi="Arial" w:cs="Arial"/>
          <w:szCs w:val="24"/>
        </w:rPr>
        <w:t>Scheme for Financing Schools</w:t>
      </w:r>
    </w:p>
    <w:p w14:paraId="3F1C7B3C" w14:textId="77777777" w:rsidR="00A80B5F" w:rsidRPr="00F675EE" w:rsidRDefault="00A80B5F" w:rsidP="00F675EE">
      <w:pPr>
        <w:pStyle w:val="Heading2"/>
        <w:keepNext w:val="0"/>
        <w:numPr>
          <w:ilvl w:val="1"/>
          <w:numId w:val="40"/>
        </w:numPr>
        <w:tabs>
          <w:tab w:val="clear" w:pos="576"/>
          <w:tab w:val="num" w:pos="426"/>
        </w:tabs>
        <w:ind w:left="425" w:hanging="567"/>
        <w:jc w:val="left"/>
        <w:rPr>
          <w:rFonts w:ascii="Arial" w:hAnsi="Arial" w:cs="Arial"/>
          <w:szCs w:val="24"/>
        </w:rPr>
      </w:pPr>
      <w:r w:rsidRPr="00F675EE">
        <w:rPr>
          <w:rFonts w:ascii="Arial" w:hAnsi="Arial" w:cs="Arial"/>
          <w:szCs w:val="24"/>
        </w:rPr>
        <w:t>Hampshire’s Scheme for Financing Schools was last published in 2021 and needs to be updated to ensure currency and to reflect updated statutory guidance from the Department for Education (DfE).</w:t>
      </w:r>
    </w:p>
    <w:p w14:paraId="42B084D6" w14:textId="77777777" w:rsidR="00A80B5F" w:rsidRPr="00F675EE" w:rsidRDefault="00A80B5F" w:rsidP="00F675EE">
      <w:pPr>
        <w:pStyle w:val="Heading2"/>
        <w:keepNext w:val="0"/>
        <w:numPr>
          <w:ilvl w:val="1"/>
          <w:numId w:val="40"/>
        </w:numPr>
        <w:tabs>
          <w:tab w:val="clear" w:pos="576"/>
          <w:tab w:val="num" w:pos="426"/>
        </w:tabs>
        <w:ind w:left="425" w:hanging="567"/>
        <w:jc w:val="left"/>
        <w:rPr>
          <w:rFonts w:ascii="Arial" w:hAnsi="Arial" w:cs="Arial"/>
          <w:szCs w:val="24"/>
        </w:rPr>
      </w:pPr>
      <w:r w:rsidRPr="00F675EE">
        <w:rPr>
          <w:rFonts w:ascii="Arial" w:hAnsi="Arial" w:cs="Arial"/>
          <w:szCs w:val="24"/>
        </w:rPr>
        <w:t>A paper was presented at the July 2024 Schools Forum meeting highlighting these changes, and a recommendation was made to consult with all maintained schools regarding these amendments.</w:t>
      </w:r>
    </w:p>
    <w:p w14:paraId="08E4EFFF" w14:textId="77777777" w:rsidR="00A80B5F" w:rsidRPr="00F675EE" w:rsidRDefault="00A80B5F" w:rsidP="00F675EE">
      <w:pPr>
        <w:pStyle w:val="Heading2"/>
        <w:keepNext w:val="0"/>
        <w:numPr>
          <w:ilvl w:val="1"/>
          <w:numId w:val="40"/>
        </w:numPr>
        <w:tabs>
          <w:tab w:val="clear" w:pos="576"/>
          <w:tab w:val="num" w:pos="426"/>
        </w:tabs>
        <w:ind w:left="425" w:hanging="567"/>
        <w:jc w:val="left"/>
        <w:rPr>
          <w:rFonts w:ascii="Arial" w:hAnsi="Arial" w:cs="Arial"/>
          <w:szCs w:val="24"/>
        </w:rPr>
      </w:pPr>
      <w:r w:rsidRPr="00F675EE">
        <w:rPr>
          <w:rFonts w:ascii="Arial" w:hAnsi="Arial" w:cs="Arial"/>
          <w:szCs w:val="24"/>
        </w:rPr>
        <w:t xml:space="preserve">A school communication was issued on 2 September, inviting schools to send any comments on the new draft scheme by 27 September.  A link to the revised scheme was included in the communication. </w:t>
      </w:r>
    </w:p>
    <w:p w14:paraId="39BE4601" w14:textId="51D7AC7A" w:rsidR="00224AF4" w:rsidRDefault="00A80B5F" w:rsidP="00F675EE">
      <w:pPr>
        <w:pStyle w:val="Heading2"/>
        <w:keepNext w:val="0"/>
        <w:numPr>
          <w:ilvl w:val="1"/>
          <w:numId w:val="40"/>
        </w:numPr>
        <w:tabs>
          <w:tab w:val="clear" w:pos="576"/>
          <w:tab w:val="num" w:pos="426"/>
        </w:tabs>
        <w:ind w:left="425" w:hanging="567"/>
        <w:jc w:val="left"/>
        <w:rPr>
          <w:rFonts w:ascii="Arial" w:hAnsi="Arial" w:cs="Arial"/>
          <w:szCs w:val="24"/>
        </w:rPr>
      </w:pPr>
      <w:r w:rsidRPr="00F675EE">
        <w:rPr>
          <w:rFonts w:ascii="Arial" w:hAnsi="Arial" w:cs="Arial"/>
          <w:szCs w:val="24"/>
        </w:rPr>
        <w:t>There were no responses from schools requesting changes to the draft scheme. Agreement from Schools Forum is, therefore, sought to the changes previously discussed. The scheme will then be published and made available on the website.</w:t>
      </w:r>
    </w:p>
    <w:p w14:paraId="0E8E109A" w14:textId="56E3F122" w:rsidR="00AC72DA" w:rsidRPr="00495A37" w:rsidRDefault="000A0B86" w:rsidP="00AC72DA">
      <w:pPr>
        <w:pStyle w:val="Heading1"/>
        <w:keepNext w:val="0"/>
        <w:numPr>
          <w:ilvl w:val="0"/>
          <w:numId w:val="40"/>
        </w:numPr>
        <w:jc w:val="left"/>
        <w:rPr>
          <w:rFonts w:ascii="Arial" w:hAnsi="Arial" w:cs="Arial"/>
          <w:szCs w:val="24"/>
        </w:rPr>
      </w:pPr>
      <w:r>
        <w:rPr>
          <w:rFonts w:ascii="Arial" w:hAnsi="Arial" w:cs="Arial"/>
          <w:szCs w:val="24"/>
        </w:rPr>
        <w:t>School funding p</w:t>
      </w:r>
      <w:r w:rsidR="00AC72DA">
        <w:rPr>
          <w:rFonts w:ascii="Arial" w:hAnsi="Arial" w:cs="Arial"/>
          <w:szCs w:val="24"/>
        </w:rPr>
        <w:t>olicy pack</w:t>
      </w:r>
    </w:p>
    <w:p w14:paraId="11D5D3B6" w14:textId="77777777" w:rsidR="00DF7F4E" w:rsidRDefault="009947B2" w:rsidP="009947B2">
      <w:pPr>
        <w:pStyle w:val="Heading2"/>
        <w:keepNext w:val="0"/>
        <w:numPr>
          <w:ilvl w:val="1"/>
          <w:numId w:val="40"/>
        </w:numPr>
        <w:tabs>
          <w:tab w:val="clear" w:pos="576"/>
          <w:tab w:val="num" w:pos="426"/>
        </w:tabs>
        <w:ind w:left="425" w:hanging="567"/>
        <w:jc w:val="left"/>
        <w:rPr>
          <w:rFonts w:ascii="Arial" w:hAnsi="Arial" w:cs="Arial"/>
          <w:szCs w:val="24"/>
        </w:rPr>
      </w:pPr>
      <w:proofErr w:type="gramStart"/>
      <w:r>
        <w:rPr>
          <w:rFonts w:ascii="Arial" w:hAnsi="Arial" w:cs="Arial"/>
          <w:szCs w:val="24"/>
        </w:rPr>
        <w:t>A</w:t>
      </w:r>
      <w:r w:rsidRPr="009947B2">
        <w:rPr>
          <w:rFonts w:ascii="Arial" w:hAnsi="Arial" w:cs="Arial"/>
          <w:szCs w:val="24"/>
        </w:rPr>
        <w:t xml:space="preserve"> number of</w:t>
      </w:r>
      <w:proofErr w:type="gramEnd"/>
      <w:r w:rsidRPr="009947B2">
        <w:rPr>
          <w:rFonts w:ascii="Arial" w:hAnsi="Arial" w:cs="Arial"/>
          <w:szCs w:val="24"/>
        </w:rPr>
        <w:t xml:space="preserve"> </w:t>
      </w:r>
      <w:r w:rsidR="00E20B8F">
        <w:rPr>
          <w:rFonts w:ascii="Arial" w:hAnsi="Arial" w:cs="Arial"/>
          <w:szCs w:val="24"/>
        </w:rPr>
        <w:t>revisions to existing policies</w:t>
      </w:r>
      <w:r w:rsidR="00256A2D">
        <w:rPr>
          <w:rFonts w:ascii="Arial" w:hAnsi="Arial" w:cs="Arial"/>
          <w:szCs w:val="24"/>
        </w:rPr>
        <w:t xml:space="preserve"> were discussed at the </w:t>
      </w:r>
      <w:r w:rsidRPr="009947B2">
        <w:rPr>
          <w:rFonts w:ascii="Arial" w:hAnsi="Arial" w:cs="Arial"/>
          <w:szCs w:val="24"/>
        </w:rPr>
        <w:t>Schools Forum</w:t>
      </w:r>
      <w:r w:rsidR="00256A2D">
        <w:rPr>
          <w:rFonts w:ascii="Arial" w:hAnsi="Arial" w:cs="Arial"/>
          <w:szCs w:val="24"/>
        </w:rPr>
        <w:t xml:space="preserve"> meeting in July</w:t>
      </w:r>
      <w:r w:rsidR="0006150D">
        <w:rPr>
          <w:rFonts w:ascii="Arial" w:hAnsi="Arial" w:cs="Arial"/>
          <w:szCs w:val="24"/>
        </w:rPr>
        <w:t>.</w:t>
      </w:r>
      <w:r w:rsidRPr="009947B2">
        <w:rPr>
          <w:rFonts w:ascii="Arial" w:hAnsi="Arial" w:cs="Arial"/>
          <w:szCs w:val="24"/>
        </w:rPr>
        <w:t xml:space="preserve"> </w:t>
      </w:r>
    </w:p>
    <w:p w14:paraId="3090ECAE" w14:textId="61816AD9" w:rsidR="00DF7F4E" w:rsidRDefault="002F7060" w:rsidP="009947B2">
      <w:pPr>
        <w:pStyle w:val="Heading2"/>
        <w:keepNext w:val="0"/>
        <w:numPr>
          <w:ilvl w:val="1"/>
          <w:numId w:val="40"/>
        </w:numPr>
        <w:tabs>
          <w:tab w:val="clear" w:pos="576"/>
          <w:tab w:val="num" w:pos="426"/>
        </w:tabs>
        <w:ind w:left="425" w:hanging="567"/>
        <w:jc w:val="left"/>
        <w:rPr>
          <w:rFonts w:ascii="Arial" w:hAnsi="Arial" w:cs="Arial"/>
          <w:szCs w:val="24"/>
        </w:rPr>
      </w:pPr>
      <w:r w:rsidRPr="002F7060">
        <w:rPr>
          <w:rFonts w:ascii="Arial" w:hAnsi="Arial" w:cs="Arial"/>
          <w:szCs w:val="24"/>
        </w:rPr>
        <w:t xml:space="preserve">The proposed revisions </w:t>
      </w:r>
      <w:r>
        <w:rPr>
          <w:rFonts w:ascii="Arial" w:hAnsi="Arial" w:cs="Arial"/>
          <w:szCs w:val="24"/>
        </w:rPr>
        <w:t xml:space="preserve">sought to </w:t>
      </w:r>
      <w:r w:rsidRPr="002F7060">
        <w:rPr>
          <w:rFonts w:ascii="Arial" w:hAnsi="Arial" w:cs="Arial"/>
          <w:szCs w:val="24"/>
        </w:rPr>
        <w:t>respond to the development of new SEN provision as part of the local authority’s sufficiency strategy.</w:t>
      </w:r>
    </w:p>
    <w:p w14:paraId="0695EF4C" w14:textId="53279521" w:rsidR="009947B2" w:rsidRPr="009947B2" w:rsidRDefault="009A48A2" w:rsidP="009947B2">
      <w:pPr>
        <w:pStyle w:val="Heading2"/>
        <w:keepNext w:val="0"/>
        <w:numPr>
          <w:ilvl w:val="1"/>
          <w:numId w:val="40"/>
        </w:numPr>
        <w:tabs>
          <w:tab w:val="clear" w:pos="576"/>
          <w:tab w:val="num" w:pos="426"/>
        </w:tabs>
        <w:ind w:left="425" w:hanging="567"/>
        <w:jc w:val="left"/>
        <w:rPr>
          <w:rFonts w:ascii="Arial" w:hAnsi="Arial" w:cs="Arial"/>
          <w:szCs w:val="24"/>
        </w:rPr>
      </w:pPr>
      <w:r>
        <w:rPr>
          <w:rFonts w:ascii="Arial" w:hAnsi="Arial" w:cs="Arial"/>
          <w:szCs w:val="24"/>
        </w:rPr>
        <w:t xml:space="preserve">Forum members were supportive of the </w:t>
      </w:r>
      <w:r w:rsidR="006F4143">
        <w:rPr>
          <w:rFonts w:ascii="Arial" w:hAnsi="Arial" w:cs="Arial"/>
          <w:szCs w:val="24"/>
        </w:rPr>
        <w:t>proposed revisions</w:t>
      </w:r>
      <w:r w:rsidR="009947B2" w:rsidRPr="009947B2">
        <w:rPr>
          <w:rFonts w:ascii="Arial" w:hAnsi="Arial" w:cs="Arial"/>
          <w:szCs w:val="24"/>
        </w:rPr>
        <w:t xml:space="preserve"> which are to become effective from April 2024</w:t>
      </w:r>
      <w:r w:rsidR="006F4143">
        <w:rPr>
          <w:rFonts w:ascii="Arial" w:hAnsi="Arial" w:cs="Arial"/>
          <w:szCs w:val="24"/>
        </w:rPr>
        <w:t xml:space="preserve"> however</w:t>
      </w:r>
      <w:r w:rsidR="0005320A">
        <w:rPr>
          <w:rFonts w:ascii="Arial" w:hAnsi="Arial" w:cs="Arial"/>
          <w:szCs w:val="24"/>
        </w:rPr>
        <w:t>, as the meeting was not quorate</w:t>
      </w:r>
      <w:r w:rsidR="006C3BF0">
        <w:rPr>
          <w:rFonts w:ascii="Arial" w:hAnsi="Arial" w:cs="Arial"/>
          <w:szCs w:val="24"/>
        </w:rPr>
        <w:t xml:space="preserve">, </w:t>
      </w:r>
      <w:r w:rsidR="00ED6D00">
        <w:rPr>
          <w:rFonts w:ascii="Arial" w:hAnsi="Arial" w:cs="Arial"/>
          <w:szCs w:val="24"/>
        </w:rPr>
        <w:t xml:space="preserve">Forum are asked to ratify their </w:t>
      </w:r>
      <w:r w:rsidR="00A53FBF">
        <w:rPr>
          <w:rFonts w:ascii="Arial" w:hAnsi="Arial" w:cs="Arial"/>
          <w:szCs w:val="24"/>
        </w:rPr>
        <w:t xml:space="preserve">agreement </w:t>
      </w:r>
      <w:r w:rsidR="004076EB">
        <w:rPr>
          <w:rFonts w:ascii="Arial" w:hAnsi="Arial" w:cs="Arial"/>
          <w:szCs w:val="24"/>
        </w:rPr>
        <w:t xml:space="preserve">to enable the changes to take </w:t>
      </w:r>
      <w:r w:rsidR="007A48FB">
        <w:rPr>
          <w:rFonts w:ascii="Arial" w:hAnsi="Arial" w:cs="Arial"/>
          <w:szCs w:val="24"/>
        </w:rPr>
        <w:t>effect</w:t>
      </w:r>
      <w:r w:rsidR="009947B2" w:rsidRPr="009947B2">
        <w:rPr>
          <w:rFonts w:ascii="Arial" w:hAnsi="Arial" w:cs="Arial"/>
          <w:szCs w:val="24"/>
        </w:rPr>
        <w:t>.</w:t>
      </w:r>
    </w:p>
    <w:p w14:paraId="55AA384C" w14:textId="77777777" w:rsidR="008949BC" w:rsidRPr="008949BC" w:rsidRDefault="008949BC" w:rsidP="00AC72DA">
      <w:pPr>
        <w:pStyle w:val="Heading1"/>
        <w:keepNext w:val="0"/>
        <w:numPr>
          <w:ilvl w:val="0"/>
          <w:numId w:val="40"/>
        </w:numPr>
        <w:ind w:left="357" w:hanging="357"/>
        <w:jc w:val="left"/>
        <w:rPr>
          <w:rFonts w:ascii="Arial" w:hAnsi="Arial" w:cs="Arial"/>
          <w:bCs/>
          <w:szCs w:val="24"/>
        </w:rPr>
      </w:pPr>
      <w:r w:rsidRPr="008949BC">
        <w:rPr>
          <w:rFonts w:ascii="Arial" w:hAnsi="Arial" w:cs="Arial"/>
          <w:bCs/>
          <w:szCs w:val="24"/>
        </w:rPr>
        <w:t>Recommendations</w:t>
      </w:r>
    </w:p>
    <w:p w14:paraId="7E3E9A51" w14:textId="5854ABB7" w:rsidR="008949BC" w:rsidRPr="00495A37" w:rsidRDefault="008949BC" w:rsidP="00AC72DA">
      <w:pPr>
        <w:pStyle w:val="Heading2"/>
        <w:keepNext w:val="0"/>
        <w:numPr>
          <w:ilvl w:val="1"/>
          <w:numId w:val="40"/>
        </w:numPr>
        <w:tabs>
          <w:tab w:val="clear" w:pos="576"/>
        </w:tabs>
        <w:ind w:left="425" w:hanging="567"/>
        <w:jc w:val="left"/>
        <w:rPr>
          <w:rFonts w:ascii="Arial" w:hAnsi="Arial" w:cs="Arial"/>
          <w:szCs w:val="24"/>
        </w:rPr>
      </w:pPr>
      <w:r w:rsidRPr="00495A37">
        <w:rPr>
          <w:rFonts w:ascii="Arial" w:hAnsi="Arial" w:cs="Arial"/>
          <w:szCs w:val="24"/>
        </w:rPr>
        <w:t xml:space="preserve">It is recommended that Schools Forum notes </w:t>
      </w:r>
      <w:r w:rsidR="00825C3C">
        <w:rPr>
          <w:rFonts w:ascii="Arial" w:hAnsi="Arial" w:cs="Arial"/>
          <w:szCs w:val="24"/>
        </w:rPr>
        <w:t xml:space="preserve">the </w:t>
      </w:r>
      <w:r w:rsidRPr="00495A37">
        <w:rPr>
          <w:rFonts w:ascii="Arial" w:hAnsi="Arial" w:cs="Arial"/>
          <w:szCs w:val="24"/>
        </w:rPr>
        <w:t xml:space="preserve">update on the </w:t>
      </w:r>
      <w:r>
        <w:rPr>
          <w:rFonts w:ascii="Arial" w:hAnsi="Arial" w:cs="Arial"/>
          <w:szCs w:val="24"/>
        </w:rPr>
        <w:t>2024/25</w:t>
      </w:r>
      <w:r w:rsidRPr="00495A37">
        <w:rPr>
          <w:rFonts w:ascii="Arial" w:hAnsi="Arial" w:cs="Arial"/>
          <w:szCs w:val="24"/>
        </w:rPr>
        <w:t xml:space="preserve"> budget.</w:t>
      </w:r>
    </w:p>
    <w:p w14:paraId="7340D770" w14:textId="66FDD766" w:rsidR="00B51CAE" w:rsidRPr="00495A37" w:rsidRDefault="00B51CAE" w:rsidP="00AC72DA">
      <w:pPr>
        <w:pStyle w:val="Heading2"/>
        <w:keepNext w:val="0"/>
        <w:numPr>
          <w:ilvl w:val="1"/>
          <w:numId w:val="40"/>
        </w:numPr>
        <w:tabs>
          <w:tab w:val="clear" w:pos="576"/>
        </w:tabs>
        <w:ind w:left="425" w:hanging="567"/>
        <w:jc w:val="left"/>
        <w:rPr>
          <w:rFonts w:ascii="Arial" w:hAnsi="Arial" w:cs="Arial"/>
          <w:szCs w:val="24"/>
        </w:rPr>
      </w:pPr>
      <w:r w:rsidRPr="00495A37">
        <w:rPr>
          <w:rFonts w:ascii="Arial" w:hAnsi="Arial" w:cs="Arial"/>
          <w:szCs w:val="24"/>
        </w:rPr>
        <w:t xml:space="preserve">It is recommended that Schools Forum notes </w:t>
      </w:r>
      <w:r>
        <w:rPr>
          <w:rFonts w:ascii="Arial" w:hAnsi="Arial" w:cs="Arial"/>
          <w:szCs w:val="24"/>
        </w:rPr>
        <w:t xml:space="preserve">the </w:t>
      </w:r>
      <w:r w:rsidRPr="00495A37">
        <w:rPr>
          <w:rFonts w:ascii="Arial" w:hAnsi="Arial" w:cs="Arial"/>
          <w:szCs w:val="24"/>
        </w:rPr>
        <w:t xml:space="preserve">update on the </w:t>
      </w:r>
      <w:r>
        <w:rPr>
          <w:rFonts w:ascii="Arial" w:hAnsi="Arial" w:cs="Arial"/>
          <w:szCs w:val="24"/>
        </w:rPr>
        <w:t>2025/26</w:t>
      </w:r>
      <w:r w:rsidRPr="00495A37">
        <w:rPr>
          <w:rFonts w:ascii="Arial" w:hAnsi="Arial" w:cs="Arial"/>
          <w:szCs w:val="24"/>
        </w:rPr>
        <w:t xml:space="preserve"> </w:t>
      </w:r>
      <w:r>
        <w:rPr>
          <w:rFonts w:ascii="Arial" w:hAnsi="Arial" w:cs="Arial"/>
          <w:szCs w:val="24"/>
        </w:rPr>
        <w:t>funding for schools</w:t>
      </w:r>
      <w:r w:rsidRPr="00495A37">
        <w:rPr>
          <w:rFonts w:ascii="Arial" w:hAnsi="Arial" w:cs="Arial"/>
          <w:szCs w:val="24"/>
        </w:rPr>
        <w:t>.</w:t>
      </w:r>
    </w:p>
    <w:p w14:paraId="4D7D2967" w14:textId="78187B2A" w:rsidR="008949BC" w:rsidRDefault="00940134" w:rsidP="00AC72DA">
      <w:pPr>
        <w:pStyle w:val="Heading2"/>
        <w:keepNext w:val="0"/>
        <w:numPr>
          <w:ilvl w:val="1"/>
          <w:numId w:val="40"/>
        </w:numPr>
        <w:tabs>
          <w:tab w:val="clear" w:pos="576"/>
        </w:tabs>
        <w:ind w:left="425" w:hanging="567"/>
        <w:jc w:val="left"/>
        <w:rPr>
          <w:rFonts w:ascii="Arial" w:hAnsi="Arial" w:cs="Arial"/>
          <w:szCs w:val="24"/>
        </w:rPr>
      </w:pPr>
      <w:r w:rsidRPr="00F675EE">
        <w:rPr>
          <w:rFonts w:ascii="Arial" w:hAnsi="Arial" w:cs="Arial"/>
          <w:szCs w:val="24"/>
        </w:rPr>
        <w:t>It is recommended that Schools Forum agrees to the changes in the Scheme for Financing Schools. These changes will then come into immediate effect.</w:t>
      </w:r>
    </w:p>
    <w:p w14:paraId="61CCCD33" w14:textId="23DDF44F" w:rsidR="00BE15B9" w:rsidRPr="00F675EE" w:rsidRDefault="00BE15B9" w:rsidP="00AC72DA">
      <w:pPr>
        <w:pStyle w:val="Heading2"/>
        <w:keepNext w:val="0"/>
        <w:numPr>
          <w:ilvl w:val="1"/>
          <w:numId w:val="40"/>
        </w:numPr>
        <w:tabs>
          <w:tab w:val="clear" w:pos="576"/>
        </w:tabs>
        <w:ind w:left="425" w:hanging="567"/>
        <w:jc w:val="left"/>
        <w:rPr>
          <w:rFonts w:ascii="Arial" w:hAnsi="Arial" w:cs="Arial"/>
          <w:szCs w:val="24"/>
        </w:rPr>
      </w:pPr>
      <w:r>
        <w:rPr>
          <w:rFonts w:ascii="Arial" w:hAnsi="Arial" w:cs="Arial"/>
          <w:szCs w:val="24"/>
        </w:rPr>
        <w:t xml:space="preserve">It is recommended that Schools Forum ratify the </w:t>
      </w:r>
      <w:r w:rsidR="0017297C">
        <w:rPr>
          <w:rFonts w:ascii="Arial" w:hAnsi="Arial" w:cs="Arial"/>
          <w:szCs w:val="24"/>
        </w:rPr>
        <w:t xml:space="preserve">decision to support the changes proposed to the </w:t>
      </w:r>
      <w:r w:rsidR="00740299">
        <w:rPr>
          <w:rFonts w:ascii="Arial" w:hAnsi="Arial" w:cs="Arial"/>
          <w:szCs w:val="24"/>
        </w:rPr>
        <w:t>schools funding policy pack, discussed at their meeting in July</w:t>
      </w:r>
      <w:r w:rsidR="00DD5DCA">
        <w:rPr>
          <w:rFonts w:ascii="Arial" w:hAnsi="Arial" w:cs="Arial"/>
          <w:szCs w:val="24"/>
        </w:rPr>
        <w:t>.</w:t>
      </w:r>
    </w:p>
    <w:p w14:paraId="0658F3A6" w14:textId="6D53B6CD" w:rsidR="00160C7B" w:rsidRDefault="00CD561D" w:rsidP="008B44AD">
      <w:pPr>
        <w:pStyle w:val="EndnoteText"/>
        <w:pageBreakBefore/>
        <w:rPr>
          <w:lang w:val="en-US" w:eastAsia="en-US"/>
        </w:rPr>
      </w:pPr>
      <w:r w:rsidRPr="00C54939">
        <w:rPr>
          <w:rFonts w:ascii="Arial" w:hAnsi="Arial" w:cs="Arial"/>
          <w:b/>
          <w:kern w:val="28"/>
          <w:sz w:val="24"/>
          <w:szCs w:val="24"/>
        </w:rPr>
        <w:t>Appendix 1 – Schools budg</w:t>
      </w:r>
      <w:r w:rsidR="002313EC" w:rsidRPr="00C54939">
        <w:rPr>
          <w:rFonts w:ascii="Arial" w:hAnsi="Arial" w:cs="Arial"/>
          <w:b/>
          <w:kern w:val="28"/>
          <w:sz w:val="24"/>
          <w:szCs w:val="24"/>
        </w:rPr>
        <w:t xml:space="preserve">et position as </w:t>
      </w:r>
      <w:proofErr w:type="gramStart"/>
      <w:r w:rsidR="002313EC" w:rsidRPr="00C54939">
        <w:rPr>
          <w:rFonts w:ascii="Arial" w:hAnsi="Arial" w:cs="Arial"/>
          <w:b/>
          <w:kern w:val="28"/>
          <w:sz w:val="24"/>
          <w:szCs w:val="24"/>
        </w:rPr>
        <w:t>at</w:t>
      </w:r>
      <w:proofErr w:type="gramEnd"/>
      <w:r w:rsidR="002313EC" w:rsidRPr="00C54939">
        <w:rPr>
          <w:rFonts w:ascii="Arial" w:hAnsi="Arial" w:cs="Arial"/>
          <w:b/>
          <w:kern w:val="28"/>
          <w:sz w:val="24"/>
          <w:szCs w:val="24"/>
        </w:rPr>
        <w:t xml:space="preserve"> 31 </w:t>
      </w:r>
      <w:r w:rsidR="0061538D" w:rsidRPr="00C54939">
        <w:rPr>
          <w:rFonts w:ascii="Arial" w:hAnsi="Arial" w:cs="Arial"/>
          <w:b/>
          <w:kern w:val="28"/>
          <w:sz w:val="24"/>
          <w:szCs w:val="24"/>
        </w:rPr>
        <w:t>August</w:t>
      </w:r>
      <w:r w:rsidR="00F43BCB" w:rsidRPr="00C54939">
        <w:rPr>
          <w:rFonts w:ascii="Arial" w:hAnsi="Arial" w:cs="Arial"/>
          <w:b/>
          <w:kern w:val="28"/>
          <w:sz w:val="24"/>
          <w:szCs w:val="24"/>
        </w:rPr>
        <w:t xml:space="preserve"> 202</w:t>
      </w:r>
      <w:r w:rsidR="007F6F35">
        <w:rPr>
          <w:rFonts w:ascii="Arial" w:hAnsi="Arial" w:cs="Arial"/>
          <w:b/>
          <w:kern w:val="28"/>
          <w:sz w:val="24"/>
          <w:szCs w:val="24"/>
        </w:rPr>
        <w:t>4</w:t>
      </w:r>
    </w:p>
    <w:tbl>
      <w:tblPr>
        <w:tblW w:w="8000" w:type="dxa"/>
        <w:tblLook w:val="04A0" w:firstRow="1" w:lastRow="0" w:firstColumn="1" w:lastColumn="0" w:noHBand="0" w:noVBand="1"/>
      </w:tblPr>
      <w:tblGrid>
        <w:gridCol w:w="3360"/>
        <w:gridCol w:w="1160"/>
        <w:gridCol w:w="1160"/>
        <w:gridCol w:w="1160"/>
        <w:gridCol w:w="1160"/>
      </w:tblGrid>
      <w:tr w:rsidR="00160C7B" w:rsidRPr="00160C7B" w14:paraId="38654288" w14:textId="77777777" w:rsidTr="007E5BDC">
        <w:trPr>
          <w:divId w:val="591822684"/>
          <w:trHeight w:val="610"/>
          <w:tblHeader/>
        </w:trPr>
        <w:tc>
          <w:tcPr>
            <w:tcW w:w="3360" w:type="dxa"/>
            <w:tcBorders>
              <w:top w:val="single" w:sz="8" w:space="0" w:color="AEAEAE"/>
              <w:left w:val="single" w:sz="8" w:space="0" w:color="AEAEAE"/>
              <w:bottom w:val="single" w:sz="8" w:space="0" w:color="AEAEAE"/>
              <w:right w:val="single" w:sz="8" w:space="0" w:color="AEAEAE"/>
            </w:tcBorders>
            <w:shd w:val="clear" w:color="auto" w:fill="C6C4C4"/>
            <w:vAlign w:val="center"/>
            <w:hideMark/>
          </w:tcPr>
          <w:p w14:paraId="27462856" w14:textId="7EC5D3BD" w:rsidR="00160C7B" w:rsidRPr="00826823" w:rsidRDefault="00160C7B" w:rsidP="00160C7B">
            <w:pPr>
              <w:jc w:val="right"/>
              <w:rPr>
                <w:rFonts w:ascii="Arial" w:hAnsi="Arial" w:cs="Arial"/>
                <w:sz w:val="20"/>
              </w:rPr>
            </w:pPr>
            <w:r w:rsidRPr="00826823">
              <w:rPr>
                <w:rFonts w:ascii="Arial" w:hAnsi="Arial" w:cs="Arial"/>
                <w:sz w:val="20"/>
              </w:rPr>
              <w:t> </w:t>
            </w:r>
          </w:p>
        </w:tc>
        <w:tc>
          <w:tcPr>
            <w:tcW w:w="1160" w:type="dxa"/>
            <w:tcBorders>
              <w:top w:val="single" w:sz="8" w:space="0" w:color="AEAEAE"/>
              <w:left w:val="nil"/>
              <w:bottom w:val="single" w:sz="8" w:space="0" w:color="AEAEAE"/>
              <w:right w:val="single" w:sz="8" w:space="0" w:color="AEAEAE"/>
            </w:tcBorders>
            <w:shd w:val="clear" w:color="auto" w:fill="B7CFE8"/>
            <w:hideMark/>
          </w:tcPr>
          <w:p w14:paraId="49862383" w14:textId="77777777" w:rsidR="00160C7B" w:rsidRPr="00826823" w:rsidRDefault="00160C7B" w:rsidP="00160C7B">
            <w:pPr>
              <w:spacing w:after="0"/>
              <w:jc w:val="left"/>
              <w:rPr>
                <w:rFonts w:ascii="Arial" w:hAnsi="Arial" w:cs="Arial"/>
                <w:sz w:val="20"/>
              </w:rPr>
            </w:pPr>
            <w:r w:rsidRPr="00826823">
              <w:rPr>
                <w:rFonts w:ascii="Arial" w:hAnsi="Arial" w:cs="Arial"/>
                <w:sz w:val="20"/>
              </w:rPr>
              <w:t>Annual</w:t>
            </w:r>
            <w:r w:rsidRPr="00826823">
              <w:rPr>
                <w:rFonts w:ascii="Arial" w:hAnsi="Arial" w:cs="Arial"/>
                <w:sz w:val="20"/>
              </w:rPr>
              <w:br/>
              <w:t>Budget</w:t>
            </w:r>
          </w:p>
        </w:tc>
        <w:tc>
          <w:tcPr>
            <w:tcW w:w="1160" w:type="dxa"/>
            <w:tcBorders>
              <w:top w:val="single" w:sz="8" w:space="0" w:color="AEAEAE"/>
              <w:left w:val="nil"/>
              <w:bottom w:val="single" w:sz="8" w:space="0" w:color="AEAEAE"/>
              <w:right w:val="single" w:sz="8" w:space="0" w:color="AEAEAE"/>
            </w:tcBorders>
            <w:shd w:val="clear" w:color="auto" w:fill="B7CFE8"/>
            <w:hideMark/>
          </w:tcPr>
          <w:p w14:paraId="3A0D423D" w14:textId="77777777" w:rsidR="00160C7B" w:rsidRPr="00826823" w:rsidRDefault="00160C7B" w:rsidP="00160C7B">
            <w:pPr>
              <w:spacing w:after="0"/>
              <w:jc w:val="left"/>
              <w:rPr>
                <w:rFonts w:ascii="Arial" w:hAnsi="Arial" w:cs="Arial"/>
                <w:sz w:val="20"/>
              </w:rPr>
            </w:pPr>
            <w:r w:rsidRPr="00826823">
              <w:rPr>
                <w:rFonts w:ascii="Arial" w:hAnsi="Arial" w:cs="Arial"/>
                <w:sz w:val="20"/>
              </w:rPr>
              <w:t>Outturn</w:t>
            </w:r>
            <w:r w:rsidRPr="00826823">
              <w:rPr>
                <w:rFonts w:ascii="Arial" w:hAnsi="Arial" w:cs="Arial"/>
                <w:sz w:val="20"/>
              </w:rPr>
              <w:br/>
              <w:t>Forecast</w:t>
            </w:r>
          </w:p>
        </w:tc>
        <w:tc>
          <w:tcPr>
            <w:tcW w:w="1160" w:type="dxa"/>
            <w:tcBorders>
              <w:top w:val="single" w:sz="8" w:space="0" w:color="AEAEAE"/>
              <w:left w:val="nil"/>
              <w:bottom w:val="single" w:sz="8" w:space="0" w:color="AEAEAE"/>
              <w:right w:val="single" w:sz="8" w:space="0" w:color="AEAEAE"/>
            </w:tcBorders>
            <w:shd w:val="clear" w:color="auto" w:fill="B7CFE8"/>
            <w:hideMark/>
          </w:tcPr>
          <w:p w14:paraId="29B2FC59" w14:textId="77777777" w:rsidR="00160C7B" w:rsidRPr="00826823" w:rsidRDefault="00160C7B" w:rsidP="00160C7B">
            <w:pPr>
              <w:spacing w:after="0"/>
              <w:jc w:val="left"/>
              <w:rPr>
                <w:rFonts w:ascii="Arial" w:hAnsi="Arial" w:cs="Arial"/>
                <w:sz w:val="20"/>
              </w:rPr>
            </w:pPr>
            <w:r w:rsidRPr="00826823">
              <w:rPr>
                <w:rFonts w:ascii="Arial" w:hAnsi="Arial" w:cs="Arial"/>
                <w:sz w:val="20"/>
              </w:rPr>
              <w:t>Outturn</w:t>
            </w:r>
            <w:r w:rsidRPr="00826823">
              <w:rPr>
                <w:rFonts w:ascii="Arial" w:hAnsi="Arial" w:cs="Arial"/>
                <w:sz w:val="20"/>
              </w:rPr>
              <w:br/>
              <w:t>Forecast</w:t>
            </w:r>
            <w:r w:rsidRPr="00826823">
              <w:rPr>
                <w:rFonts w:ascii="Arial" w:hAnsi="Arial" w:cs="Arial"/>
                <w:sz w:val="20"/>
              </w:rPr>
              <w:br/>
              <w:t>Variance</w:t>
            </w:r>
          </w:p>
        </w:tc>
        <w:tc>
          <w:tcPr>
            <w:tcW w:w="1160" w:type="dxa"/>
            <w:tcBorders>
              <w:top w:val="single" w:sz="8" w:space="0" w:color="AEAEAE"/>
              <w:left w:val="nil"/>
              <w:bottom w:val="single" w:sz="8" w:space="0" w:color="AEAEAE"/>
              <w:right w:val="single" w:sz="8" w:space="0" w:color="AEAEAE"/>
            </w:tcBorders>
            <w:shd w:val="clear" w:color="auto" w:fill="B7CFE8"/>
            <w:hideMark/>
          </w:tcPr>
          <w:p w14:paraId="5287A22C" w14:textId="77777777" w:rsidR="00160C7B" w:rsidRPr="00826823" w:rsidRDefault="00160C7B" w:rsidP="00160C7B">
            <w:pPr>
              <w:spacing w:after="0"/>
              <w:jc w:val="left"/>
              <w:rPr>
                <w:rFonts w:ascii="Arial" w:hAnsi="Arial" w:cs="Arial"/>
                <w:sz w:val="20"/>
              </w:rPr>
            </w:pPr>
            <w:r w:rsidRPr="00826823">
              <w:rPr>
                <w:rFonts w:ascii="Arial" w:hAnsi="Arial" w:cs="Arial"/>
                <w:sz w:val="20"/>
              </w:rPr>
              <w:t>Outturn</w:t>
            </w:r>
            <w:r w:rsidRPr="00826823">
              <w:rPr>
                <w:rFonts w:ascii="Arial" w:hAnsi="Arial" w:cs="Arial"/>
                <w:sz w:val="20"/>
              </w:rPr>
              <w:br/>
              <w:t>Forecast</w:t>
            </w:r>
            <w:r w:rsidRPr="00826823">
              <w:rPr>
                <w:rFonts w:ascii="Arial" w:hAnsi="Arial" w:cs="Arial"/>
                <w:sz w:val="20"/>
              </w:rPr>
              <w:br/>
              <w:t>Variance</w:t>
            </w:r>
          </w:p>
        </w:tc>
      </w:tr>
      <w:tr w:rsidR="00160C7B" w:rsidRPr="00160C7B" w14:paraId="65E4CCB2" w14:textId="77777777" w:rsidTr="007E5BDC">
        <w:trPr>
          <w:divId w:val="591822684"/>
          <w:trHeight w:val="300"/>
          <w:tblHeader/>
        </w:trPr>
        <w:tc>
          <w:tcPr>
            <w:tcW w:w="3360" w:type="dxa"/>
            <w:tcBorders>
              <w:top w:val="nil"/>
              <w:left w:val="single" w:sz="8" w:space="0" w:color="AEAEAE"/>
              <w:bottom w:val="single" w:sz="8" w:space="0" w:color="AEAEAE"/>
              <w:right w:val="single" w:sz="8" w:space="0" w:color="AEAEAE"/>
            </w:tcBorders>
            <w:shd w:val="clear" w:color="auto" w:fill="C6C4C4"/>
            <w:vAlign w:val="center"/>
            <w:hideMark/>
          </w:tcPr>
          <w:p w14:paraId="1FB63F5D" w14:textId="77777777" w:rsidR="00160C7B" w:rsidRPr="00826823" w:rsidRDefault="00160C7B" w:rsidP="00160C7B">
            <w:pPr>
              <w:spacing w:after="0"/>
              <w:jc w:val="left"/>
              <w:rPr>
                <w:rFonts w:ascii="Arial" w:hAnsi="Arial" w:cs="Arial"/>
                <w:sz w:val="20"/>
              </w:rPr>
            </w:pPr>
            <w:r w:rsidRPr="00826823">
              <w:rPr>
                <w:rFonts w:ascii="Arial" w:hAnsi="Arial" w:cs="Arial"/>
                <w:sz w:val="20"/>
              </w:rPr>
              <w:t>Budget Area</w:t>
            </w:r>
          </w:p>
        </w:tc>
        <w:tc>
          <w:tcPr>
            <w:tcW w:w="1160" w:type="dxa"/>
            <w:tcBorders>
              <w:top w:val="nil"/>
              <w:left w:val="nil"/>
              <w:bottom w:val="single" w:sz="8" w:space="0" w:color="AEAEAE"/>
              <w:right w:val="single" w:sz="8" w:space="0" w:color="AEAEAE"/>
            </w:tcBorders>
            <w:shd w:val="clear" w:color="auto" w:fill="C6C4C4"/>
            <w:vAlign w:val="center"/>
            <w:hideMark/>
          </w:tcPr>
          <w:p w14:paraId="2DA9921A" w14:textId="77777777" w:rsidR="00160C7B" w:rsidRPr="00826823" w:rsidRDefault="00160C7B" w:rsidP="00160C7B">
            <w:pPr>
              <w:spacing w:after="0"/>
              <w:jc w:val="right"/>
              <w:rPr>
                <w:rFonts w:ascii="Arial" w:hAnsi="Arial" w:cs="Arial"/>
                <w:sz w:val="20"/>
              </w:rPr>
            </w:pPr>
            <w:r w:rsidRPr="00826823">
              <w:rPr>
                <w:rFonts w:ascii="Arial" w:hAnsi="Arial" w:cs="Arial"/>
                <w:sz w:val="20"/>
              </w:rPr>
              <w:t>£'000</w:t>
            </w:r>
          </w:p>
        </w:tc>
        <w:tc>
          <w:tcPr>
            <w:tcW w:w="1160" w:type="dxa"/>
            <w:tcBorders>
              <w:top w:val="nil"/>
              <w:left w:val="nil"/>
              <w:bottom w:val="single" w:sz="8" w:space="0" w:color="AEAEAE"/>
              <w:right w:val="single" w:sz="8" w:space="0" w:color="AEAEAE"/>
            </w:tcBorders>
            <w:shd w:val="clear" w:color="auto" w:fill="C6C4C4"/>
            <w:vAlign w:val="center"/>
            <w:hideMark/>
          </w:tcPr>
          <w:p w14:paraId="5D56B594" w14:textId="77777777" w:rsidR="00160C7B" w:rsidRPr="00826823" w:rsidRDefault="00160C7B" w:rsidP="00160C7B">
            <w:pPr>
              <w:spacing w:after="0"/>
              <w:jc w:val="right"/>
              <w:rPr>
                <w:rFonts w:ascii="Arial" w:hAnsi="Arial" w:cs="Arial"/>
                <w:sz w:val="20"/>
              </w:rPr>
            </w:pPr>
            <w:r w:rsidRPr="00826823">
              <w:rPr>
                <w:rFonts w:ascii="Arial" w:hAnsi="Arial" w:cs="Arial"/>
                <w:sz w:val="20"/>
              </w:rPr>
              <w:t>£'000</w:t>
            </w:r>
          </w:p>
        </w:tc>
        <w:tc>
          <w:tcPr>
            <w:tcW w:w="1160" w:type="dxa"/>
            <w:tcBorders>
              <w:top w:val="nil"/>
              <w:left w:val="nil"/>
              <w:bottom w:val="single" w:sz="8" w:space="0" w:color="AEAEAE"/>
              <w:right w:val="single" w:sz="8" w:space="0" w:color="AEAEAE"/>
            </w:tcBorders>
            <w:shd w:val="clear" w:color="auto" w:fill="C6C4C4"/>
            <w:vAlign w:val="center"/>
            <w:hideMark/>
          </w:tcPr>
          <w:p w14:paraId="6280C934" w14:textId="77777777" w:rsidR="00160C7B" w:rsidRPr="00826823" w:rsidRDefault="00160C7B" w:rsidP="00160C7B">
            <w:pPr>
              <w:spacing w:after="0"/>
              <w:jc w:val="right"/>
              <w:rPr>
                <w:rFonts w:ascii="Arial" w:hAnsi="Arial" w:cs="Arial"/>
                <w:sz w:val="20"/>
              </w:rPr>
            </w:pPr>
            <w:r w:rsidRPr="00826823">
              <w:rPr>
                <w:rFonts w:ascii="Arial" w:hAnsi="Arial" w:cs="Arial"/>
                <w:sz w:val="20"/>
              </w:rPr>
              <w:t>£'000</w:t>
            </w:r>
          </w:p>
        </w:tc>
        <w:tc>
          <w:tcPr>
            <w:tcW w:w="1160" w:type="dxa"/>
            <w:tcBorders>
              <w:top w:val="nil"/>
              <w:left w:val="nil"/>
              <w:bottom w:val="single" w:sz="8" w:space="0" w:color="AEAEAE"/>
              <w:right w:val="single" w:sz="8" w:space="0" w:color="AEAEAE"/>
            </w:tcBorders>
            <w:shd w:val="clear" w:color="auto" w:fill="C6C4C4"/>
            <w:vAlign w:val="center"/>
            <w:hideMark/>
          </w:tcPr>
          <w:p w14:paraId="01B3B2F3" w14:textId="77777777" w:rsidR="00160C7B" w:rsidRPr="00826823" w:rsidRDefault="00160C7B" w:rsidP="00160C7B">
            <w:pPr>
              <w:spacing w:after="0"/>
              <w:jc w:val="right"/>
              <w:rPr>
                <w:rFonts w:ascii="Arial" w:hAnsi="Arial" w:cs="Arial"/>
                <w:sz w:val="20"/>
              </w:rPr>
            </w:pPr>
            <w:r w:rsidRPr="00826823">
              <w:rPr>
                <w:rFonts w:ascii="Arial" w:hAnsi="Arial" w:cs="Arial"/>
                <w:sz w:val="20"/>
              </w:rPr>
              <w:t>%</w:t>
            </w:r>
          </w:p>
        </w:tc>
      </w:tr>
      <w:tr w:rsidR="00160C7B" w:rsidRPr="00160C7B" w14:paraId="313E9476"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158DC041" w14:textId="77777777" w:rsidR="00160C7B" w:rsidRPr="00826823" w:rsidRDefault="00160C7B" w:rsidP="3304A1A6">
            <w:pPr>
              <w:spacing w:after="0"/>
              <w:jc w:val="left"/>
              <w:rPr>
                <w:rFonts w:ascii="Arial" w:hAnsi="Arial" w:cs="Arial"/>
                <w:b/>
                <w:bCs/>
                <w:sz w:val="20"/>
              </w:rPr>
            </w:pPr>
            <w:r w:rsidRPr="00826823">
              <w:rPr>
                <w:rFonts w:ascii="Arial" w:hAnsi="Arial" w:cs="Arial"/>
                <w:b/>
                <w:bCs/>
                <w:sz w:val="20"/>
              </w:rPr>
              <w:t>Early Years ISB</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F29750E" w14:textId="5CAE6038" w:rsidR="780E8359" w:rsidRPr="00826823" w:rsidRDefault="780E8359" w:rsidP="00B30E6B">
            <w:pPr>
              <w:spacing w:after="0" w:line="259" w:lineRule="auto"/>
              <w:jc w:val="center"/>
              <w:rPr>
                <w:rFonts w:ascii="Arial" w:eastAsia="Arial" w:hAnsi="Arial" w:cs="Arial"/>
                <w:sz w:val="20"/>
              </w:rPr>
            </w:pPr>
            <w:r w:rsidRPr="00826823">
              <w:rPr>
                <w:rFonts w:ascii="Arial" w:eastAsia="Arial" w:hAnsi="Arial" w:cs="Arial"/>
                <w:sz w:val="20"/>
              </w:rPr>
              <w:t>604</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29F95C0" w14:textId="0F9C6AE6" w:rsidR="780E8359" w:rsidRPr="00826823" w:rsidRDefault="780E8359" w:rsidP="00B30E6B">
            <w:pPr>
              <w:spacing w:after="0" w:line="259" w:lineRule="auto"/>
              <w:jc w:val="center"/>
              <w:rPr>
                <w:rFonts w:ascii="Arial" w:eastAsia="Arial" w:hAnsi="Arial" w:cs="Arial"/>
                <w:sz w:val="20"/>
              </w:rPr>
            </w:pPr>
            <w:r w:rsidRPr="00826823">
              <w:rPr>
                <w:rFonts w:ascii="Arial" w:eastAsia="Arial" w:hAnsi="Arial" w:cs="Arial"/>
                <w:sz w:val="20"/>
              </w:rPr>
              <w:t>604</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2CD3C75" w14:textId="17D63C5A" w:rsidR="780E8359" w:rsidRPr="00826823" w:rsidRDefault="780E8359" w:rsidP="00B30E6B">
            <w:pPr>
              <w:spacing w:after="0" w:line="259" w:lineRule="auto"/>
              <w:jc w:val="center"/>
              <w:rPr>
                <w:rFonts w:ascii="Arial" w:eastAsia="Arial" w:hAnsi="Arial" w:cs="Arial"/>
                <w:sz w:val="20"/>
              </w:rPr>
            </w:pPr>
            <w:r w:rsidRPr="00826823">
              <w:rPr>
                <w:rFonts w:ascii="Arial" w:eastAsia="Arial" w:hAnsi="Arial" w:cs="Arial"/>
                <w:sz w:val="20"/>
              </w:rPr>
              <w:t>(0)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9A52F62" w14:textId="4631AEC1" w:rsidR="780E8359" w:rsidRPr="00826823" w:rsidRDefault="780E8359" w:rsidP="00B30E6B">
            <w:pPr>
              <w:spacing w:after="0" w:line="259" w:lineRule="auto"/>
              <w:jc w:val="center"/>
              <w:rPr>
                <w:rFonts w:ascii="Arial" w:eastAsia="Arial" w:hAnsi="Arial" w:cs="Arial"/>
                <w:sz w:val="20"/>
              </w:rPr>
            </w:pPr>
            <w:r w:rsidRPr="00826823">
              <w:rPr>
                <w:rFonts w:ascii="Arial" w:eastAsia="Arial" w:hAnsi="Arial" w:cs="Arial"/>
                <w:sz w:val="20"/>
              </w:rPr>
              <w:t>(0.0)</w:t>
            </w:r>
          </w:p>
        </w:tc>
      </w:tr>
      <w:tr w:rsidR="00160C7B" w:rsidRPr="00160C7B" w14:paraId="4817D0A2"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48D240A4" w14:textId="77777777" w:rsidR="00160C7B" w:rsidRPr="00826823" w:rsidRDefault="00160C7B" w:rsidP="3304A1A6">
            <w:pPr>
              <w:spacing w:after="0"/>
              <w:jc w:val="left"/>
              <w:rPr>
                <w:rFonts w:ascii="Arial" w:hAnsi="Arial" w:cs="Arial"/>
                <w:b/>
                <w:bCs/>
                <w:sz w:val="20"/>
              </w:rPr>
            </w:pPr>
            <w:r w:rsidRPr="00826823">
              <w:rPr>
                <w:rFonts w:ascii="Arial" w:hAnsi="Arial" w:cs="Arial"/>
                <w:b/>
                <w:bCs/>
                <w:sz w:val="20"/>
              </w:rPr>
              <w:t>Two Year Olds Free Entitlement Funding</w:t>
            </w:r>
          </w:p>
        </w:tc>
        <w:tc>
          <w:tcPr>
            <w:tcW w:w="1160" w:type="dxa"/>
            <w:tcBorders>
              <w:top w:val="nil"/>
              <w:left w:val="nil"/>
              <w:bottom w:val="single" w:sz="8" w:space="0" w:color="AEAEAE"/>
              <w:right w:val="single" w:sz="8" w:space="0" w:color="AEAEAE"/>
            </w:tcBorders>
            <w:shd w:val="clear" w:color="auto" w:fill="E9EEF4"/>
            <w:vAlign w:val="center"/>
            <w:hideMark/>
          </w:tcPr>
          <w:p w14:paraId="1BCB08E7" w14:textId="0B3C38E3"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32,720</w:t>
            </w:r>
          </w:p>
        </w:tc>
        <w:tc>
          <w:tcPr>
            <w:tcW w:w="1160" w:type="dxa"/>
            <w:tcBorders>
              <w:top w:val="nil"/>
              <w:left w:val="nil"/>
              <w:bottom w:val="single" w:sz="8" w:space="0" w:color="AEAEAE"/>
              <w:right w:val="single" w:sz="8" w:space="0" w:color="AEAEAE"/>
            </w:tcBorders>
            <w:shd w:val="clear" w:color="auto" w:fill="E9EEF4"/>
            <w:vAlign w:val="center"/>
            <w:hideMark/>
          </w:tcPr>
          <w:p w14:paraId="73812E2C" w14:textId="107A887A"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32,696</w:t>
            </w:r>
          </w:p>
        </w:tc>
        <w:tc>
          <w:tcPr>
            <w:tcW w:w="1160" w:type="dxa"/>
            <w:tcBorders>
              <w:top w:val="nil"/>
              <w:left w:val="nil"/>
              <w:bottom w:val="single" w:sz="8" w:space="0" w:color="AEAEAE"/>
              <w:right w:val="single" w:sz="8" w:space="0" w:color="AEAEAE"/>
            </w:tcBorders>
            <w:shd w:val="clear" w:color="auto" w:fill="E9EEF4"/>
            <w:vAlign w:val="center"/>
            <w:hideMark/>
          </w:tcPr>
          <w:p w14:paraId="4CC183D3" w14:textId="609683B5" w:rsidR="00160C7B" w:rsidRPr="00826823" w:rsidRDefault="00160C7B" w:rsidP="00B30E6B">
            <w:pPr>
              <w:spacing w:after="0" w:line="259" w:lineRule="auto"/>
              <w:jc w:val="center"/>
              <w:rPr>
                <w:rFonts w:ascii="Arial" w:eastAsia="Arial" w:hAnsi="Arial" w:cs="Arial"/>
                <w:sz w:val="20"/>
              </w:rPr>
            </w:pPr>
            <w:r w:rsidRPr="00826823">
              <w:rPr>
                <w:rFonts w:ascii="Arial" w:eastAsia="Arial" w:hAnsi="Arial" w:cs="Arial"/>
                <w:sz w:val="20"/>
              </w:rPr>
              <w:t>(2</w:t>
            </w:r>
            <w:r w:rsidR="3304A1A6" w:rsidRPr="00826823">
              <w:rPr>
                <w:rFonts w:ascii="Arial" w:eastAsia="Arial" w:hAnsi="Arial" w:cs="Arial"/>
                <w:sz w:val="20"/>
              </w:rPr>
              <w:t>4)</w:t>
            </w:r>
          </w:p>
        </w:tc>
        <w:tc>
          <w:tcPr>
            <w:tcW w:w="1160" w:type="dxa"/>
            <w:tcBorders>
              <w:top w:val="nil"/>
              <w:left w:val="nil"/>
              <w:bottom w:val="single" w:sz="8" w:space="0" w:color="AEAEAE"/>
              <w:right w:val="single" w:sz="8" w:space="0" w:color="AEAEAE"/>
            </w:tcBorders>
            <w:shd w:val="clear" w:color="auto" w:fill="E9EEF4"/>
            <w:vAlign w:val="center"/>
            <w:hideMark/>
          </w:tcPr>
          <w:p w14:paraId="43FD10EA" w14:textId="5E8089C8" w:rsidR="00160C7B" w:rsidRPr="00826823" w:rsidRDefault="00160C7B" w:rsidP="00B30E6B">
            <w:pPr>
              <w:spacing w:after="0" w:line="259" w:lineRule="auto"/>
              <w:jc w:val="center"/>
              <w:rPr>
                <w:rFonts w:ascii="Arial" w:eastAsia="Arial" w:hAnsi="Arial" w:cs="Arial"/>
                <w:sz w:val="20"/>
              </w:rPr>
            </w:pPr>
            <w:r w:rsidRPr="00826823">
              <w:rPr>
                <w:rFonts w:ascii="Arial" w:eastAsia="Arial" w:hAnsi="Arial" w:cs="Arial"/>
                <w:sz w:val="20"/>
              </w:rPr>
              <w:t>(</w:t>
            </w:r>
            <w:r w:rsidR="3304A1A6" w:rsidRPr="00826823">
              <w:rPr>
                <w:rFonts w:ascii="Arial" w:eastAsia="Arial" w:hAnsi="Arial" w:cs="Arial"/>
                <w:sz w:val="20"/>
              </w:rPr>
              <w:t>0.1)</w:t>
            </w:r>
          </w:p>
        </w:tc>
      </w:tr>
      <w:tr w:rsidR="00160C7B" w:rsidRPr="00160C7B" w14:paraId="51ADE756"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54ABBD21" w14:textId="77777777" w:rsidR="00160C7B" w:rsidRPr="00826823" w:rsidRDefault="00160C7B" w:rsidP="3304A1A6">
            <w:pPr>
              <w:spacing w:after="0"/>
              <w:jc w:val="left"/>
              <w:rPr>
                <w:rFonts w:ascii="Arial" w:hAnsi="Arial" w:cs="Arial"/>
                <w:sz w:val="20"/>
              </w:rPr>
            </w:pPr>
            <w:r w:rsidRPr="00826823">
              <w:rPr>
                <w:rFonts w:ascii="Arial" w:hAnsi="Arial" w:cs="Arial"/>
                <w:sz w:val="20"/>
              </w:rPr>
              <w:t>3&amp;4 Year Olds Universal Entitlement 15h</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2DE54BF" w14:textId="55E8B536"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57,052</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E1E970C" w14:textId="02465F5E"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54,510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4D61F72" w14:textId="7F5F63F9"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(2,542)</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8D483A9" w14:textId="08BBBAFD"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(4.5)</w:t>
            </w:r>
          </w:p>
        </w:tc>
      </w:tr>
      <w:tr w:rsidR="00160C7B" w:rsidRPr="00160C7B" w14:paraId="581BAA99"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1790B32C" w14:textId="77777777" w:rsidR="00160C7B" w:rsidRPr="00826823" w:rsidRDefault="00160C7B" w:rsidP="3304A1A6">
            <w:pPr>
              <w:spacing w:after="0"/>
              <w:jc w:val="left"/>
              <w:rPr>
                <w:rFonts w:ascii="Arial" w:hAnsi="Arial" w:cs="Arial"/>
                <w:sz w:val="20"/>
              </w:rPr>
            </w:pPr>
            <w:r w:rsidRPr="00826823">
              <w:rPr>
                <w:rFonts w:ascii="Arial" w:hAnsi="Arial" w:cs="Arial"/>
                <w:sz w:val="20"/>
              </w:rPr>
              <w:t>3&amp;4 Year Olds Additional Entitlement 30h</w:t>
            </w:r>
          </w:p>
        </w:tc>
        <w:tc>
          <w:tcPr>
            <w:tcW w:w="1160" w:type="dxa"/>
            <w:tcBorders>
              <w:top w:val="nil"/>
              <w:left w:val="nil"/>
              <w:bottom w:val="single" w:sz="8" w:space="0" w:color="AEAEAE"/>
              <w:right w:val="single" w:sz="8" w:space="0" w:color="AEAEAE"/>
            </w:tcBorders>
            <w:shd w:val="clear" w:color="auto" w:fill="E9EEF4"/>
            <w:vAlign w:val="center"/>
            <w:hideMark/>
          </w:tcPr>
          <w:p w14:paraId="1AF52A90" w14:textId="13E15689" w:rsidR="3304A1A6" w:rsidRPr="00826823" w:rsidRDefault="3304A1A6" w:rsidP="00B30E6B">
            <w:pPr>
              <w:spacing w:after="0"/>
              <w:jc w:val="center"/>
              <w:rPr>
                <w:rFonts w:ascii="Arial" w:hAnsi="Arial" w:cs="Arial"/>
                <w:sz w:val="20"/>
              </w:rPr>
            </w:pPr>
            <w:r w:rsidRPr="00826823">
              <w:rPr>
                <w:rFonts w:ascii="Arial" w:eastAsia="Arial" w:hAnsi="Arial" w:cs="Arial"/>
                <w:sz w:val="20"/>
              </w:rPr>
              <w:t>28,299</w:t>
            </w:r>
          </w:p>
        </w:tc>
        <w:tc>
          <w:tcPr>
            <w:tcW w:w="1160" w:type="dxa"/>
            <w:tcBorders>
              <w:top w:val="nil"/>
              <w:left w:val="nil"/>
              <w:bottom w:val="single" w:sz="8" w:space="0" w:color="AEAEAE"/>
              <w:right w:val="single" w:sz="8" w:space="0" w:color="AEAEAE"/>
            </w:tcBorders>
            <w:shd w:val="clear" w:color="auto" w:fill="E9EEF4"/>
            <w:vAlign w:val="center"/>
            <w:hideMark/>
          </w:tcPr>
          <w:p w14:paraId="0ED9AC74" w14:textId="0779A128" w:rsidR="3304A1A6" w:rsidRPr="00826823" w:rsidRDefault="3304A1A6" w:rsidP="00B30E6B">
            <w:pPr>
              <w:spacing w:after="0"/>
              <w:jc w:val="center"/>
              <w:rPr>
                <w:rFonts w:ascii="Arial" w:hAnsi="Arial" w:cs="Arial"/>
                <w:sz w:val="20"/>
              </w:rPr>
            </w:pPr>
            <w:r w:rsidRPr="00826823">
              <w:rPr>
                <w:rFonts w:ascii="Arial" w:eastAsia="Arial" w:hAnsi="Arial" w:cs="Arial"/>
                <w:sz w:val="20"/>
              </w:rPr>
              <w:t>28,300</w:t>
            </w:r>
          </w:p>
        </w:tc>
        <w:tc>
          <w:tcPr>
            <w:tcW w:w="1160" w:type="dxa"/>
            <w:tcBorders>
              <w:top w:val="nil"/>
              <w:left w:val="nil"/>
              <w:bottom w:val="single" w:sz="8" w:space="0" w:color="AEAEAE"/>
              <w:right w:val="single" w:sz="8" w:space="0" w:color="AEAEAE"/>
            </w:tcBorders>
            <w:shd w:val="clear" w:color="auto" w:fill="E9EEF4"/>
            <w:vAlign w:val="center"/>
            <w:hideMark/>
          </w:tcPr>
          <w:p w14:paraId="2A77B073" w14:textId="208BC9AF" w:rsidR="3304A1A6" w:rsidRPr="00826823" w:rsidRDefault="3304A1A6" w:rsidP="00B30E6B">
            <w:pPr>
              <w:spacing w:after="0"/>
              <w:jc w:val="center"/>
              <w:rPr>
                <w:rFonts w:ascii="Arial" w:hAnsi="Arial" w:cs="Arial"/>
                <w:sz w:val="20"/>
              </w:rPr>
            </w:pPr>
            <w:r w:rsidRPr="00826823">
              <w:rPr>
                <w:rFonts w:ascii="Arial" w:eastAsia="Arial" w:hAnsi="Arial" w:cs="Arial"/>
                <w:sz w:val="20"/>
              </w:rPr>
              <w:t>1</w:t>
            </w:r>
          </w:p>
        </w:tc>
        <w:tc>
          <w:tcPr>
            <w:tcW w:w="1160" w:type="dxa"/>
            <w:tcBorders>
              <w:top w:val="nil"/>
              <w:left w:val="nil"/>
              <w:bottom w:val="single" w:sz="8" w:space="0" w:color="AEAEAE"/>
              <w:right w:val="single" w:sz="8" w:space="0" w:color="AEAEAE"/>
            </w:tcBorders>
            <w:shd w:val="clear" w:color="auto" w:fill="E9EEF4"/>
            <w:vAlign w:val="center"/>
            <w:hideMark/>
          </w:tcPr>
          <w:p w14:paraId="5F937830" w14:textId="5237766E" w:rsidR="3304A1A6" w:rsidRPr="00826823" w:rsidRDefault="3304A1A6" w:rsidP="00B30E6B">
            <w:pPr>
              <w:spacing w:after="0"/>
              <w:jc w:val="center"/>
              <w:rPr>
                <w:rFonts w:ascii="Arial" w:hAnsi="Arial" w:cs="Arial"/>
                <w:sz w:val="20"/>
              </w:rPr>
            </w:pPr>
            <w:r w:rsidRPr="00826823">
              <w:rPr>
                <w:rFonts w:ascii="Arial" w:eastAsia="Arial" w:hAnsi="Arial" w:cs="Arial"/>
                <w:sz w:val="20"/>
              </w:rPr>
              <w:t>0.0</w:t>
            </w:r>
          </w:p>
        </w:tc>
      </w:tr>
      <w:tr w:rsidR="00160C7B" w:rsidRPr="00160C7B" w14:paraId="16D9E628"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386C994E" w14:textId="77777777" w:rsidR="00160C7B" w:rsidRPr="00826823" w:rsidRDefault="00160C7B" w:rsidP="3304A1A6">
            <w:pPr>
              <w:spacing w:after="0"/>
              <w:jc w:val="left"/>
              <w:rPr>
                <w:rFonts w:ascii="Arial" w:hAnsi="Arial" w:cs="Arial"/>
                <w:sz w:val="20"/>
              </w:rPr>
            </w:pPr>
            <w:r w:rsidRPr="00826823">
              <w:rPr>
                <w:rFonts w:ascii="Arial" w:hAnsi="Arial" w:cs="Arial"/>
                <w:sz w:val="20"/>
              </w:rPr>
              <w:t>Other 3&amp;4 Year Olds Funding</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9B2E9D1" w14:textId="3EA21B61" w:rsidR="3304A1A6" w:rsidRPr="00826823" w:rsidRDefault="3304A1A6" w:rsidP="00B30E6B">
            <w:pPr>
              <w:spacing w:after="0"/>
              <w:jc w:val="center"/>
              <w:rPr>
                <w:rFonts w:ascii="Arial" w:hAnsi="Arial" w:cs="Arial"/>
                <w:sz w:val="20"/>
              </w:rPr>
            </w:pPr>
            <w:r w:rsidRPr="00826823">
              <w:rPr>
                <w:rFonts w:ascii="Arial" w:eastAsia="Arial" w:hAnsi="Arial" w:cs="Arial"/>
                <w:sz w:val="20"/>
              </w:rPr>
              <w:t>3,294</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9AB6762" w14:textId="413276C3" w:rsidR="3304A1A6" w:rsidRPr="00826823" w:rsidRDefault="3304A1A6" w:rsidP="00B30E6B">
            <w:pPr>
              <w:spacing w:after="0"/>
              <w:jc w:val="center"/>
              <w:rPr>
                <w:rFonts w:ascii="Arial" w:hAnsi="Arial" w:cs="Arial"/>
                <w:sz w:val="20"/>
              </w:rPr>
            </w:pPr>
            <w:r w:rsidRPr="00826823">
              <w:rPr>
                <w:rFonts w:ascii="Arial" w:eastAsia="Arial" w:hAnsi="Arial" w:cs="Arial"/>
                <w:sz w:val="20"/>
              </w:rPr>
              <w:t>3,060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8ADEB3B" w14:textId="721E8513" w:rsidR="3304A1A6" w:rsidRPr="00826823" w:rsidRDefault="3304A1A6" w:rsidP="00B30E6B">
            <w:pPr>
              <w:spacing w:after="0"/>
              <w:jc w:val="center"/>
              <w:rPr>
                <w:rFonts w:ascii="Arial" w:hAnsi="Arial" w:cs="Arial"/>
                <w:sz w:val="20"/>
              </w:rPr>
            </w:pPr>
            <w:r w:rsidRPr="00826823">
              <w:rPr>
                <w:rFonts w:ascii="Arial" w:eastAsia="Arial" w:hAnsi="Arial" w:cs="Arial"/>
                <w:sz w:val="20"/>
              </w:rPr>
              <w:t>(234)</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9CAF4D0" w14:textId="2E389ACC" w:rsidR="3304A1A6" w:rsidRPr="00826823" w:rsidRDefault="3304A1A6" w:rsidP="00B30E6B">
            <w:pPr>
              <w:spacing w:after="0"/>
              <w:jc w:val="center"/>
              <w:rPr>
                <w:rFonts w:ascii="Arial" w:hAnsi="Arial" w:cs="Arial"/>
                <w:sz w:val="20"/>
              </w:rPr>
            </w:pPr>
            <w:r w:rsidRPr="00826823">
              <w:rPr>
                <w:rFonts w:ascii="Arial" w:eastAsia="Arial" w:hAnsi="Arial" w:cs="Arial"/>
                <w:sz w:val="20"/>
              </w:rPr>
              <w:t>(7.1)</w:t>
            </w:r>
          </w:p>
        </w:tc>
      </w:tr>
      <w:tr w:rsidR="00160C7B" w:rsidRPr="00160C7B" w14:paraId="695B4B38"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405F548A" w14:textId="77777777" w:rsidR="00160C7B" w:rsidRPr="00826823" w:rsidRDefault="00160C7B" w:rsidP="3304A1A6">
            <w:pPr>
              <w:spacing w:after="0"/>
              <w:jc w:val="left"/>
              <w:rPr>
                <w:rFonts w:ascii="Arial" w:hAnsi="Arial" w:cs="Arial"/>
                <w:b/>
                <w:bCs/>
                <w:sz w:val="20"/>
              </w:rPr>
            </w:pPr>
            <w:r w:rsidRPr="00826823">
              <w:rPr>
                <w:rFonts w:ascii="Arial" w:hAnsi="Arial" w:cs="Arial"/>
                <w:b/>
                <w:bCs/>
                <w:sz w:val="20"/>
              </w:rPr>
              <w:t>Three to Four Year Olds Free Entitlement</w:t>
            </w:r>
          </w:p>
        </w:tc>
        <w:tc>
          <w:tcPr>
            <w:tcW w:w="1160" w:type="dxa"/>
            <w:tcBorders>
              <w:top w:val="nil"/>
              <w:left w:val="nil"/>
              <w:bottom w:val="single" w:sz="8" w:space="0" w:color="AEAEAE"/>
              <w:right w:val="single" w:sz="8" w:space="0" w:color="AEAEAE"/>
            </w:tcBorders>
            <w:shd w:val="clear" w:color="auto" w:fill="E9EEF4"/>
            <w:vAlign w:val="center"/>
            <w:hideMark/>
          </w:tcPr>
          <w:p w14:paraId="59B407F5" w14:textId="67EC05C4" w:rsidR="3304A1A6" w:rsidRPr="00826823" w:rsidRDefault="3304A1A6" w:rsidP="00B30E6B">
            <w:pPr>
              <w:spacing w:after="0"/>
              <w:jc w:val="center"/>
              <w:rPr>
                <w:rFonts w:ascii="Arial" w:hAnsi="Arial" w:cs="Arial"/>
                <w:sz w:val="20"/>
              </w:rPr>
            </w:pPr>
            <w:r w:rsidRPr="00826823">
              <w:rPr>
                <w:rFonts w:ascii="Arial" w:eastAsia="Arial" w:hAnsi="Arial" w:cs="Arial"/>
                <w:sz w:val="20"/>
              </w:rPr>
              <w:t>88,645</w:t>
            </w:r>
          </w:p>
        </w:tc>
        <w:tc>
          <w:tcPr>
            <w:tcW w:w="1160" w:type="dxa"/>
            <w:tcBorders>
              <w:top w:val="nil"/>
              <w:left w:val="nil"/>
              <w:bottom w:val="single" w:sz="8" w:space="0" w:color="AEAEAE"/>
              <w:right w:val="single" w:sz="8" w:space="0" w:color="AEAEAE"/>
            </w:tcBorders>
            <w:shd w:val="clear" w:color="auto" w:fill="E9EEF4"/>
            <w:vAlign w:val="center"/>
            <w:hideMark/>
          </w:tcPr>
          <w:p w14:paraId="20C07235" w14:textId="5F208CA6" w:rsidR="3304A1A6" w:rsidRPr="00826823" w:rsidRDefault="3304A1A6" w:rsidP="00B30E6B">
            <w:pPr>
              <w:spacing w:after="0"/>
              <w:jc w:val="center"/>
              <w:rPr>
                <w:rFonts w:ascii="Arial" w:hAnsi="Arial" w:cs="Arial"/>
                <w:sz w:val="20"/>
              </w:rPr>
            </w:pPr>
            <w:r w:rsidRPr="00826823">
              <w:rPr>
                <w:rFonts w:ascii="Arial" w:eastAsia="Arial" w:hAnsi="Arial" w:cs="Arial"/>
                <w:sz w:val="20"/>
              </w:rPr>
              <w:t>85,870</w:t>
            </w:r>
          </w:p>
        </w:tc>
        <w:tc>
          <w:tcPr>
            <w:tcW w:w="1160" w:type="dxa"/>
            <w:tcBorders>
              <w:top w:val="nil"/>
              <w:left w:val="nil"/>
              <w:bottom w:val="single" w:sz="8" w:space="0" w:color="AEAEAE"/>
              <w:right w:val="single" w:sz="8" w:space="0" w:color="AEAEAE"/>
            </w:tcBorders>
            <w:shd w:val="clear" w:color="auto" w:fill="E9EEF4"/>
            <w:vAlign w:val="center"/>
            <w:hideMark/>
          </w:tcPr>
          <w:p w14:paraId="326D9A14" w14:textId="4F7BFAD8" w:rsidR="3304A1A6" w:rsidRPr="00826823" w:rsidRDefault="3304A1A6" w:rsidP="00B30E6B">
            <w:pPr>
              <w:spacing w:after="0"/>
              <w:jc w:val="center"/>
              <w:rPr>
                <w:rFonts w:ascii="Arial" w:hAnsi="Arial" w:cs="Arial"/>
                <w:sz w:val="20"/>
              </w:rPr>
            </w:pPr>
            <w:r w:rsidRPr="00826823">
              <w:rPr>
                <w:rFonts w:ascii="Arial" w:eastAsia="Arial" w:hAnsi="Arial" w:cs="Arial"/>
                <w:sz w:val="20"/>
              </w:rPr>
              <w:t>(2,775)</w:t>
            </w:r>
          </w:p>
        </w:tc>
        <w:tc>
          <w:tcPr>
            <w:tcW w:w="1160" w:type="dxa"/>
            <w:tcBorders>
              <w:top w:val="nil"/>
              <w:left w:val="nil"/>
              <w:bottom w:val="single" w:sz="8" w:space="0" w:color="AEAEAE"/>
              <w:right w:val="single" w:sz="8" w:space="0" w:color="AEAEAE"/>
            </w:tcBorders>
            <w:shd w:val="clear" w:color="auto" w:fill="E9EEF4"/>
            <w:vAlign w:val="center"/>
            <w:hideMark/>
          </w:tcPr>
          <w:p w14:paraId="755F05D3" w14:textId="5BE86AF0" w:rsidR="3304A1A6" w:rsidRPr="00826823" w:rsidRDefault="3304A1A6" w:rsidP="00B30E6B">
            <w:pPr>
              <w:spacing w:after="0"/>
              <w:jc w:val="center"/>
              <w:rPr>
                <w:rFonts w:ascii="Arial" w:hAnsi="Arial" w:cs="Arial"/>
                <w:sz w:val="20"/>
              </w:rPr>
            </w:pPr>
            <w:r w:rsidRPr="00826823">
              <w:rPr>
                <w:rFonts w:ascii="Arial" w:eastAsia="Arial" w:hAnsi="Arial" w:cs="Arial"/>
                <w:sz w:val="20"/>
              </w:rPr>
              <w:t>(3.1)</w:t>
            </w:r>
          </w:p>
        </w:tc>
      </w:tr>
      <w:tr w:rsidR="00160C7B" w:rsidRPr="00160C7B" w14:paraId="242142FB"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6E6192C2" w14:textId="77777777" w:rsidR="00160C7B" w:rsidRPr="00826823" w:rsidRDefault="00160C7B" w:rsidP="00B81EA6">
            <w:pPr>
              <w:spacing w:after="0" w:line="259" w:lineRule="auto"/>
              <w:jc w:val="left"/>
              <w:rPr>
                <w:rFonts w:ascii="Arial" w:eastAsia="Arial" w:hAnsi="Arial" w:cs="Arial"/>
                <w:sz w:val="20"/>
              </w:rPr>
            </w:pPr>
            <w:r w:rsidRPr="00826823">
              <w:rPr>
                <w:rFonts w:ascii="Arial" w:eastAsia="Arial" w:hAnsi="Arial" w:cs="Arial"/>
                <w:sz w:val="20"/>
              </w:rPr>
              <w:t>Early Years Central Expenditure</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2B1FF0C" w14:textId="711BD6CE"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7,291</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C2065E3" w14:textId="15E26EFE"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7,207</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BC37DAB" w14:textId="52E42198"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(84)</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DA0ED6E" w14:textId="6A6EDA43"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(1.2)</w:t>
            </w:r>
          </w:p>
        </w:tc>
      </w:tr>
      <w:tr w:rsidR="3304A1A6" w14:paraId="1A536D79" w14:textId="77777777" w:rsidTr="00B81EA6">
        <w:trPr>
          <w:divId w:val="591822684"/>
          <w:trHeight w:val="353"/>
        </w:trPr>
        <w:tc>
          <w:tcPr>
            <w:tcW w:w="336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0B44CE35" w14:textId="32DB8726" w:rsidR="48405237" w:rsidRPr="00826823" w:rsidRDefault="48405237" w:rsidP="00B81EA6">
            <w:pPr>
              <w:spacing w:after="0" w:line="259" w:lineRule="auto"/>
              <w:jc w:val="left"/>
              <w:rPr>
                <w:rFonts w:ascii="Arial" w:eastAsia="Arial" w:hAnsi="Arial" w:cs="Arial"/>
                <w:sz w:val="20"/>
              </w:rPr>
            </w:pPr>
            <w:r w:rsidRPr="00826823">
              <w:rPr>
                <w:rFonts w:ascii="Arial" w:eastAsia="Arial" w:hAnsi="Arial" w:cs="Arial"/>
                <w:sz w:val="20"/>
              </w:rPr>
              <w:t>Under 2Yr Olds Free Entitlement Funding</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389B8E6A" w14:textId="54CE1734"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20,029</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5079C08F" w14:textId="4E079D5E"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20,029</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050BD7E5" w14:textId="2E55F451"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0</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32461D7A" w14:textId="58F62EEB" w:rsidR="3304A1A6" w:rsidRPr="00826823" w:rsidRDefault="3304A1A6" w:rsidP="00B30E6B">
            <w:pPr>
              <w:spacing w:after="0" w:line="259" w:lineRule="auto"/>
              <w:jc w:val="center"/>
              <w:rPr>
                <w:rFonts w:ascii="Arial" w:eastAsia="Arial" w:hAnsi="Arial" w:cs="Arial"/>
                <w:sz w:val="20"/>
              </w:rPr>
            </w:pPr>
            <w:r w:rsidRPr="00826823">
              <w:rPr>
                <w:rFonts w:ascii="Arial" w:eastAsia="Arial" w:hAnsi="Arial" w:cs="Arial"/>
                <w:sz w:val="20"/>
              </w:rPr>
              <w:t>0.0</w:t>
            </w:r>
          </w:p>
        </w:tc>
      </w:tr>
      <w:tr w:rsidR="000E645C" w:rsidRPr="00160C7B" w14:paraId="1DB28C78"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BDD7EE"/>
            <w:vAlign w:val="center"/>
            <w:hideMark/>
          </w:tcPr>
          <w:p w14:paraId="2B134D0F" w14:textId="77777777" w:rsidR="000E645C" w:rsidRPr="00826823" w:rsidRDefault="000E645C" w:rsidP="000E645C">
            <w:pPr>
              <w:spacing w:after="0"/>
              <w:jc w:val="left"/>
              <w:rPr>
                <w:rFonts w:ascii="Arial" w:hAnsi="Arial" w:cs="Arial"/>
                <w:b/>
                <w:bCs/>
                <w:sz w:val="20"/>
              </w:rPr>
            </w:pPr>
            <w:r w:rsidRPr="00826823">
              <w:rPr>
                <w:rFonts w:ascii="Arial" w:hAnsi="Arial" w:cs="Arial"/>
                <w:b/>
                <w:bCs/>
                <w:sz w:val="20"/>
              </w:rPr>
              <w:t>Early Years</w:t>
            </w:r>
          </w:p>
        </w:tc>
        <w:tc>
          <w:tcPr>
            <w:tcW w:w="1160" w:type="dxa"/>
            <w:tcBorders>
              <w:top w:val="nil"/>
              <w:left w:val="nil"/>
              <w:bottom w:val="single" w:sz="8" w:space="0" w:color="AEAEAE"/>
              <w:right w:val="single" w:sz="8" w:space="0" w:color="AEAEAE"/>
            </w:tcBorders>
            <w:shd w:val="clear" w:color="auto" w:fill="BDD7EE"/>
            <w:vAlign w:val="center"/>
            <w:hideMark/>
          </w:tcPr>
          <w:p w14:paraId="1E8002EE" w14:textId="2CF9D83E" w:rsidR="000E645C" w:rsidRPr="00826823" w:rsidRDefault="000E645C" w:rsidP="00B30E6B">
            <w:pPr>
              <w:spacing w:after="0"/>
              <w:jc w:val="center"/>
              <w:rPr>
                <w:rFonts w:ascii="Arial" w:hAnsi="Arial" w:cs="Arial"/>
                <w:b/>
                <w:bCs/>
                <w:sz w:val="20"/>
              </w:rPr>
            </w:pPr>
            <w:r w:rsidRPr="00826823">
              <w:rPr>
                <w:rFonts w:ascii="Arial" w:hAnsi="Arial" w:cs="Arial"/>
                <w:sz w:val="20"/>
              </w:rPr>
              <w:t>149,289</w:t>
            </w:r>
          </w:p>
        </w:tc>
        <w:tc>
          <w:tcPr>
            <w:tcW w:w="1160" w:type="dxa"/>
            <w:tcBorders>
              <w:top w:val="nil"/>
              <w:left w:val="nil"/>
              <w:bottom w:val="single" w:sz="8" w:space="0" w:color="AEAEAE"/>
              <w:right w:val="single" w:sz="8" w:space="0" w:color="AEAEAE"/>
            </w:tcBorders>
            <w:shd w:val="clear" w:color="auto" w:fill="BDD7EE"/>
            <w:vAlign w:val="center"/>
            <w:hideMark/>
          </w:tcPr>
          <w:p w14:paraId="2FFD2D11" w14:textId="270C79E0" w:rsidR="000E645C" w:rsidRPr="00826823" w:rsidRDefault="000E645C" w:rsidP="00B30E6B">
            <w:pPr>
              <w:spacing w:after="0"/>
              <w:jc w:val="center"/>
              <w:rPr>
                <w:rFonts w:ascii="Arial" w:hAnsi="Arial" w:cs="Arial"/>
                <w:b/>
                <w:bCs/>
                <w:sz w:val="20"/>
              </w:rPr>
            </w:pPr>
            <w:r w:rsidRPr="00826823">
              <w:rPr>
                <w:rFonts w:ascii="Arial" w:hAnsi="Arial" w:cs="Arial"/>
                <w:sz w:val="20"/>
              </w:rPr>
              <w:t>146,406</w:t>
            </w:r>
          </w:p>
        </w:tc>
        <w:tc>
          <w:tcPr>
            <w:tcW w:w="1160" w:type="dxa"/>
            <w:tcBorders>
              <w:top w:val="nil"/>
              <w:left w:val="nil"/>
              <w:bottom w:val="single" w:sz="8" w:space="0" w:color="AEAEAE"/>
              <w:right w:val="single" w:sz="8" w:space="0" w:color="AEAEAE"/>
            </w:tcBorders>
            <w:shd w:val="clear" w:color="auto" w:fill="BDD7EE"/>
            <w:vAlign w:val="center"/>
            <w:hideMark/>
          </w:tcPr>
          <w:p w14:paraId="1EB6BF64" w14:textId="7FEEDDF3" w:rsidR="000E645C" w:rsidRPr="00826823" w:rsidRDefault="000E645C" w:rsidP="00B30E6B">
            <w:pPr>
              <w:spacing w:after="0"/>
              <w:jc w:val="center"/>
              <w:rPr>
                <w:rFonts w:ascii="Arial" w:hAnsi="Arial" w:cs="Arial"/>
                <w:b/>
                <w:bCs/>
                <w:sz w:val="20"/>
              </w:rPr>
            </w:pPr>
            <w:r w:rsidRPr="00826823">
              <w:rPr>
                <w:rFonts w:ascii="Arial" w:hAnsi="Arial" w:cs="Arial"/>
                <w:sz w:val="20"/>
              </w:rPr>
              <w:t>(2,883)</w:t>
            </w:r>
          </w:p>
        </w:tc>
        <w:tc>
          <w:tcPr>
            <w:tcW w:w="1160" w:type="dxa"/>
            <w:tcBorders>
              <w:top w:val="nil"/>
              <w:left w:val="nil"/>
              <w:bottom w:val="single" w:sz="8" w:space="0" w:color="AEAEAE"/>
              <w:right w:val="single" w:sz="8" w:space="0" w:color="AEAEAE"/>
            </w:tcBorders>
            <w:shd w:val="clear" w:color="auto" w:fill="BDD7EE"/>
            <w:vAlign w:val="center"/>
            <w:hideMark/>
          </w:tcPr>
          <w:p w14:paraId="63D92D7A" w14:textId="7D52EC28" w:rsidR="000E645C" w:rsidRPr="00826823" w:rsidRDefault="000E645C" w:rsidP="00B30E6B">
            <w:pPr>
              <w:spacing w:after="0"/>
              <w:jc w:val="center"/>
              <w:rPr>
                <w:rFonts w:ascii="Arial" w:hAnsi="Arial" w:cs="Arial"/>
                <w:b/>
                <w:bCs/>
                <w:sz w:val="20"/>
              </w:rPr>
            </w:pPr>
            <w:r w:rsidRPr="00826823">
              <w:rPr>
                <w:rFonts w:ascii="Arial" w:hAnsi="Arial" w:cs="Arial"/>
                <w:sz w:val="20"/>
              </w:rPr>
              <w:t>(1.9)</w:t>
            </w:r>
          </w:p>
        </w:tc>
      </w:tr>
      <w:tr w:rsidR="00CA3C63" w:rsidRPr="00160C7B" w14:paraId="4E58C301"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65C3A7B1" w14:textId="77777777" w:rsidR="00CA3C63" w:rsidRPr="00826823" w:rsidRDefault="00CA3C63" w:rsidP="00CA3C63">
            <w:pPr>
              <w:spacing w:after="0"/>
              <w:jc w:val="left"/>
              <w:rPr>
                <w:rFonts w:ascii="Arial" w:hAnsi="Arial" w:cs="Arial"/>
                <w:b/>
                <w:bCs/>
                <w:sz w:val="20"/>
              </w:rPr>
            </w:pPr>
            <w:r w:rsidRPr="00826823">
              <w:rPr>
                <w:rFonts w:ascii="Arial" w:hAnsi="Arial" w:cs="Arial"/>
                <w:b/>
                <w:bCs/>
                <w:sz w:val="20"/>
              </w:rPr>
              <w:t>Schools Budget Shares</w:t>
            </w:r>
          </w:p>
        </w:tc>
        <w:tc>
          <w:tcPr>
            <w:tcW w:w="1160" w:type="dxa"/>
            <w:tcBorders>
              <w:top w:val="nil"/>
              <w:left w:val="nil"/>
              <w:bottom w:val="single" w:sz="8" w:space="0" w:color="AEAEAE"/>
              <w:right w:val="single" w:sz="8" w:space="0" w:color="AEAEAE"/>
            </w:tcBorders>
            <w:shd w:val="clear" w:color="auto" w:fill="E9EEF4"/>
            <w:vAlign w:val="center"/>
            <w:hideMark/>
          </w:tcPr>
          <w:p w14:paraId="1E0511D0" w14:textId="70ACD60D" w:rsidR="00CA3C63" w:rsidRPr="00826823" w:rsidRDefault="00CA3C63" w:rsidP="00B30E6B">
            <w:pPr>
              <w:spacing w:after="0"/>
              <w:jc w:val="center"/>
              <w:rPr>
                <w:rFonts w:ascii="Arial" w:hAnsi="Arial" w:cs="Arial"/>
                <w:b/>
                <w:bCs/>
                <w:sz w:val="20"/>
              </w:rPr>
            </w:pPr>
            <w:r w:rsidRPr="00826823">
              <w:rPr>
                <w:rFonts w:ascii="Arial" w:hAnsi="Arial" w:cs="Arial"/>
                <w:sz w:val="20"/>
              </w:rPr>
              <w:t>697,372</w:t>
            </w:r>
          </w:p>
        </w:tc>
        <w:tc>
          <w:tcPr>
            <w:tcW w:w="1160" w:type="dxa"/>
            <w:tcBorders>
              <w:top w:val="nil"/>
              <w:left w:val="nil"/>
              <w:bottom w:val="single" w:sz="8" w:space="0" w:color="AEAEAE"/>
              <w:right w:val="single" w:sz="8" w:space="0" w:color="AEAEAE"/>
            </w:tcBorders>
            <w:shd w:val="clear" w:color="auto" w:fill="E9EEF4"/>
            <w:vAlign w:val="center"/>
            <w:hideMark/>
          </w:tcPr>
          <w:p w14:paraId="43890A3D" w14:textId="62285242" w:rsidR="00CA3C63" w:rsidRPr="00826823" w:rsidRDefault="00CA3C63" w:rsidP="00B30E6B">
            <w:pPr>
              <w:spacing w:after="0"/>
              <w:jc w:val="center"/>
              <w:rPr>
                <w:rFonts w:ascii="Arial" w:hAnsi="Arial" w:cs="Arial"/>
                <w:b/>
                <w:bCs/>
                <w:sz w:val="20"/>
              </w:rPr>
            </w:pPr>
            <w:r w:rsidRPr="00826823">
              <w:rPr>
                <w:rFonts w:ascii="Arial" w:hAnsi="Arial" w:cs="Arial"/>
                <w:sz w:val="20"/>
              </w:rPr>
              <w:t>697,372</w:t>
            </w:r>
          </w:p>
        </w:tc>
        <w:tc>
          <w:tcPr>
            <w:tcW w:w="1160" w:type="dxa"/>
            <w:tcBorders>
              <w:top w:val="nil"/>
              <w:left w:val="nil"/>
              <w:bottom w:val="single" w:sz="8" w:space="0" w:color="AEAEAE"/>
              <w:right w:val="single" w:sz="8" w:space="0" w:color="AEAEAE"/>
            </w:tcBorders>
            <w:shd w:val="clear" w:color="auto" w:fill="E9EEF4"/>
            <w:vAlign w:val="center"/>
            <w:hideMark/>
          </w:tcPr>
          <w:p w14:paraId="7B5AB068" w14:textId="59752EA7" w:rsidR="00CA3C63" w:rsidRPr="00826823" w:rsidRDefault="00CA3C63" w:rsidP="00B30E6B">
            <w:pPr>
              <w:spacing w:after="0"/>
              <w:jc w:val="center"/>
              <w:rPr>
                <w:rFonts w:ascii="Arial" w:hAnsi="Arial" w:cs="Arial"/>
                <w:b/>
                <w:bCs/>
                <w:sz w:val="20"/>
              </w:rPr>
            </w:pPr>
            <w:r w:rsidRPr="00826823">
              <w:rPr>
                <w:rFonts w:ascii="Arial" w:hAnsi="Arial" w:cs="Arial"/>
                <w:sz w:val="20"/>
              </w:rPr>
              <w:t>(0)</w:t>
            </w:r>
          </w:p>
        </w:tc>
        <w:tc>
          <w:tcPr>
            <w:tcW w:w="1160" w:type="dxa"/>
            <w:tcBorders>
              <w:top w:val="nil"/>
              <w:left w:val="nil"/>
              <w:bottom w:val="single" w:sz="8" w:space="0" w:color="AEAEAE"/>
              <w:right w:val="single" w:sz="8" w:space="0" w:color="AEAEAE"/>
            </w:tcBorders>
            <w:shd w:val="clear" w:color="auto" w:fill="E9EEF4"/>
            <w:vAlign w:val="center"/>
            <w:hideMark/>
          </w:tcPr>
          <w:p w14:paraId="612E7559" w14:textId="2BB78CC4" w:rsidR="00CA3C63" w:rsidRPr="00826823" w:rsidRDefault="00CA3C63" w:rsidP="00B30E6B">
            <w:pPr>
              <w:spacing w:after="0"/>
              <w:jc w:val="center"/>
              <w:rPr>
                <w:rFonts w:ascii="Arial" w:hAnsi="Arial" w:cs="Arial"/>
                <w:b/>
                <w:bCs/>
                <w:sz w:val="20"/>
              </w:rPr>
            </w:pPr>
            <w:r w:rsidRPr="00826823">
              <w:rPr>
                <w:rFonts w:ascii="Arial" w:hAnsi="Arial" w:cs="Arial"/>
                <w:sz w:val="20"/>
              </w:rPr>
              <w:t>(0.0)</w:t>
            </w:r>
          </w:p>
        </w:tc>
      </w:tr>
      <w:tr w:rsidR="00CA3C63" w:rsidRPr="00160C7B" w14:paraId="6B96BA4D"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3E3DD7E1" w14:textId="77777777" w:rsidR="00CA3C63" w:rsidRPr="00826823" w:rsidRDefault="00CA3C63" w:rsidP="00CA3C63">
            <w:pPr>
              <w:spacing w:after="0"/>
              <w:jc w:val="left"/>
              <w:rPr>
                <w:rFonts w:ascii="Arial" w:hAnsi="Arial" w:cs="Arial"/>
                <w:sz w:val="20"/>
              </w:rPr>
            </w:pPr>
            <w:r w:rsidRPr="00826823">
              <w:rPr>
                <w:rFonts w:ascii="Arial" w:hAnsi="Arial" w:cs="Arial"/>
                <w:sz w:val="20"/>
              </w:rPr>
              <w:t>Staff Supply Cover (Not Sickness)</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58F9666" w14:textId="2D24D2A2" w:rsidR="00CA3C63" w:rsidRPr="00826823" w:rsidRDefault="00CA3C63" w:rsidP="00B30E6B">
            <w:pPr>
              <w:spacing w:after="0"/>
              <w:jc w:val="center"/>
              <w:rPr>
                <w:rFonts w:ascii="Arial" w:hAnsi="Arial" w:cs="Arial"/>
                <w:sz w:val="20"/>
              </w:rPr>
            </w:pPr>
            <w:r w:rsidRPr="00826823">
              <w:rPr>
                <w:rFonts w:ascii="Arial" w:hAnsi="Arial" w:cs="Arial"/>
                <w:sz w:val="20"/>
              </w:rPr>
              <w:t>644</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089A1B8" w14:textId="44DBED93" w:rsidR="00CA3C63" w:rsidRPr="00826823" w:rsidRDefault="00CA3C63" w:rsidP="00B30E6B">
            <w:pPr>
              <w:spacing w:after="0"/>
              <w:jc w:val="center"/>
              <w:rPr>
                <w:rFonts w:ascii="Arial" w:hAnsi="Arial" w:cs="Arial"/>
                <w:sz w:val="20"/>
              </w:rPr>
            </w:pPr>
            <w:r w:rsidRPr="00826823">
              <w:rPr>
                <w:rFonts w:ascii="Arial" w:hAnsi="Arial" w:cs="Arial"/>
                <w:sz w:val="20"/>
              </w:rPr>
              <w:t>965</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B0DE171" w14:textId="64F37806" w:rsidR="00CA3C63" w:rsidRPr="00826823" w:rsidRDefault="00CA3C63" w:rsidP="00B30E6B">
            <w:pPr>
              <w:spacing w:after="0"/>
              <w:jc w:val="center"/>
              <w:rPr>
                <w:rFonts w:ascii="Arial" w:hAnsi="Arial" w:cs="Arial"/>
                <w:sz w:val="20"/>
              </w:rPr>
            </w:pPr>
            <w:r w:rsidRPr="00826823">
              <w:rPr>
                <w:rFonts w:ascii="Arial" w:hAnsi="Arial" w:cs="Arial"/>
                <w:sz w:val="20"/>
              </w:rPr>
              <w:t>321</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E8E7E78" w14:textId="052DBF68" w:rsidR="00CA3C63" w:rsidRPr="00826823" w:rsidRDefault="00CA3C63" w:rsidP="00B30E6B">
            <w:pPr>
              <w:spacing w:after="0"/>
              <w:jc w:val="center"/>
              <w:rPr>
                <w:rFonts w:ascii="Arial" w:hAnsi="Arial" w:cs="Arial"/>
                <w:sz w:val="20"/>
              </w:rPr>
            </w:pPr>
            <w:r w:rsidRPr="00826823">
              <w:rPr>
                <w:rFonts w:ascii="Arial" w:hAnsi="Arial" w:cs="Arial"/>
                <w:sz w:val="20"/>
              </w:rPr>
              <w:t>49.9</w:t>
            </w:r>
          </w:p>
        </w:tc>
      </w:tr>
      <w:tr w:rsidR="00CA3C63" w:rsidRPr="00160C7B" w14:paraId="24E9C000"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10760DCB" w14:textId="36FAD884" w:rsidR="00CA3C63" w:rsidRPr="00826823" w:rsidRDefault="00CA3C63" w:rsidP="00CA3C63">
            <w:pPr>
              <w:spacing w:after="0"/>
              <w:jc w:val="left"/>
              <w:rPr>
                <w:rFonts w:ascii="Arial" w:hAnsi="Arial" w:cs="Arial"/>
                <w:sz w:val="20"/>
              </w:rPr>
            </w:pPr>
            <w:r w:rsidRPr="00826823">
              <w:rPr>
                <w:rFonts w:ascii="Arial" w:hAnsi="Arial" w:cs="Arial"/>
                <w:sz w:val="20"/>
              </w:rPr>
              <w:t>Ethnic Minority and Traveller Achievement</w:t>
            </w:r>
          </w:p>
        </w:tc>
        <w:tc>
          <w:tcPr>
            <w:tcW w:w="1160" w:type="dxa"/>
            <w:tcBorders>
              <w:top w:val="nil"/>
              <w:left w:val="nil"/>
              <w:bottom w:val="single" w:sz="8" w:space="0" w:color="AEAEAE"/>
              <w:right w:val="single" w:sz="8" w:space="0" w:color="AEAEAE"/>
            </w:tcBorders>
            <w:shd w:val="clear" w:color="auto" w:fill="E9EEF4"/>
            <w:vAlign w:val="center"/>
            <w:hideMark/>
          </w:tcPr>
          <w:p w14:paraId="1BFBD4ED" w14:textId="454B2456" w:rsidR="00CA3C63" w:rsidRPr="00826823" w:rsidRDefault="00CA3C63" w:rsidP="00B30E6B">
            <w:pPr>
              <w:spacing w:after="0"/>
              <w:jc w:val="center"/>
              <w:rPr>
                <w:rFonts w:ascii="Arial" w:hAnsi="Arial" w:cs="Arial"/>
                <w:sz w:val="20"/>
              </w:rPr>
            </w:pPr>
            <w:r w:rsidRPr="00826823">
              <w:rPr>
                <w:rFonts w:ascii="Arial" w:hAnsi="Arial" w:cs="Arial"/>
                <w:sz w:val="20"/>
              </w:rPr>
              <w:t>1,414</w:t>
            </w:r>
          </w:p>
        </w:tc>
        <w:tc>
          <w:tcPr>
            <w:tcW w:w="1160" w:type="dxa"/>
            <w:tcBorders>
              <w:top w:val="nil"/>
              <w:left w:val="nil"/>
              <w:bottom w:val="single" w:sz="8" w:space="0" w:color="AEAEAE"/>
              <w:right w:val="single" w:sz="8" w:space="0" w:color="AEAEAE"/>
            </w:tcBorders>
            <w:shd w:val="clear" w:color="auto" w:fill="E9EEF4"/>
            <w:vAlign w:val="center"/>
            <w:hideMark/>
          </w:tcPr>
          <w:p w14:paraId="27245A12" w14:textId="0438B6BA" w:rsidR="00CA3C63" w:rsidRPr="00826823" w:rsidRDefault="00CA3C63" w:rsidP="00B30E6B">
            <w:pPr>
              <w:spacing w:after="0"/>
              <w:jc w:val="center"/>
              <w:rPr>
                <w:rFonts w:ascii="Arial" w:hAnsi="Arial" w:cs="Arial"/>
                <w:sz w:val="20"/>
              </w:rPr>
            </w:pPr>
            <w:r w:rsidRPr="00826823">
              <w:rPr>
                <w:rFonts w:ascii="Arial" w:hAnsi="Arial" w:cs="Arial"/>
                <w:sz w:val="20"/>
              </w:rPr>
              <w:t>1,398</w:t>
            </w:r>
          </w:p>
        </w:tc>
        <w:tc>
          <w:tcPr>
            <w:tcW w:w="1160" w:type="dxa"/>
            <w:tcBorders>
              <w:top w:val="nil"/>
              <w:left w:val="nil"/>
              <w:bottom w:val="single" w:sz="8" w:space="0" w:color="AEAEAE"/>
              <w:right w:val="single" w:sz="8" w:space="0" w:color="AEAEAE"/>
            </w:tcBorders>
            <w:shd w:val="clear" w:color="auto" w:fill="E9EEF4"/>
            <w:vAlign w:val="center"/>
            <w:hideMark/>
          </w:tcPr>
          <w:p w14:paraId="38A03370" w14:textId="75D97E2B" w:rsidR="00CA3C63" w:rsidRPr="00826823" w:rsidRDefault="00CA3C63" w:rsidP="00B30E6B">
            <w:pPr>
              <w:spacing w:after="0"/>
              <w:jc w:val="center"/>
              <w:rPr>
                <w:rFonts w:ascii="Arial" w:hAnsi="Arial" w:cs="Arial"/>
                <w:sz w:val="20"/>
              </w:rPr>
            </w:pPr>
            <w:r w:rsidRPr="00826823">
              <w:rPr>
                <w:rFonts w:ascii="Arial" w:hAnsi="Arial" w:cs="Arial"/>
                <w:sz w:val="20"/>
              </w:rPr>
              <w:t>(16)</w:t>
            </w:r>
          </w:p>
        </w:tc>
        <w:tc>
          <w:tcPr>
            <w:tcW w:w="1160" w:type="dxa"/>
            <w:tcBorders>
              <w:top w:val="nil"/>
              <w:left w:val="nil"/>
              <w:bottom w:val="single" w:sz="8" w:space="0" w:color="AEAEAE"/>
              <w:right w:val="single" w:sz="8" w:space="0" w:color="AEAEAE"/>
            </w:tcBorders>
            <w:shd w:val="clear" w:color="auto" w:fill="E9EEF4"/>
            <w:vAlign w:val="center"/>
            <w:hideMark/>
          </w:tcPr>
          <w:p w14:paraId="74E233CA" w14:textId="6F25B2E6" w:rsidR="00CA3C63" w:rsidRPr="00826823" w:rsidRDefault="00CA3C63" w:rsidP="00B30E6B">
            <w:pPr>
              <w:spacing w:after="0"/>
              <w:jc w:val="center"/>
              <w:rPr>
                <w:rFonts w:ascii="Arial" w:hAnsi="Arial" w:cs="Arial"/>
                <w:sz w:val="20"/>
              </w:rPr>
            </w:pPr>
            <w:r w:rsidRPr="00826823">
              <w:rPr>
                <w:rFonts w:ascii="Arial" w:hAnsi="Arial" w:cs="Arial"/>
                <w:sz w:val="20"/>
              </w:rPr>
              <w:t>(1.1)</w:t>
            </w:r>
          </w:p>
        </w:tc>
      </w:tr>
      <w:tr w:rsidR="00CC0B24" w:rsidRPr="00160C7B" w14:paraId="11980BEE"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36777DF7" w14:textId="77777777" w:rsidR="00CC0B24" w:rsidRPr="00826823" w:rsidRDefault="00CC0B24" w:rsidP="00CC0B24">
            <w:pPr>
              <w:spacing w:after="0"/>
              <w:jc w:val="left"/>
              <w:rPr>
                <w:rFonts w:ascii="Arial" w:hAnsi="Arial" w:cs="Arial"/>
                <w:sz w:val="20"/>
              </w:rPr>
            </w:pPr>
            <w:r w:rsidRPr="00826823">
              <w:rPr>
                <w:rFonts w:ascii="Arial" w:hAnsi="Arial" w:cs="Arial"/>
                <w:sz w:val="20"/>
              </w:rPr>
              <w:t>Schools Contingency</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21284EE4" w14:textId="0B8A61D8" w:rsidR="00CC0B24" w:rsidRPr="00826823" w:rsidRDefault="00CC0B24" w:rsidP="00CC0B24">
            <w:pPr>
              <w:spacing w:after="0"/>
              <w:jc w:val="center"/>
              <w:rPr>
                <w:rFonts w:ascii="Arial" w:hAnsi="Arial" w:cs="Arial"/>
                <w:sz w:val="20"/>
              </w:rPr>
            </w:pPr>
            <w:r w:rsidRPr="00826823">
              <w:rPr>
                <w:rFonts w:ascii="Arial" w:hAnsi="Arial" w:cs="Arial"/>
                <w:sz w:val="20"/>
              </w:rPr>
              <w:t>296</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2267325C" w14:textId="43118ED2" w:rsidR="00CC0B24" w:rsidRPr="00826823" w:rsidRDefault="00CC0B24" w:rsidP="00CC0B24">
            <w:pPr>
              <w:spacing w:after="0"/>
              <w:jc w:val="center"/>
              <w:rPr>
                <w:rFonts w:ascii="Arial" w:hAnsi="Arial" w:cs="Arial"/>
                <w:sz w:val="20"/>
              </w:rPr>
            </w:pPr>
            <w:r w:rsidRPr="00826823">
              <w:rPr>
                <w:rFonts w:ascii="Arial" w:hAnsi="Arial" w:cs="Arial"/>
                <w:sz w:val="20"/>
              </w:rPr>
              <w:t>296</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C03A95E" w14:textId="3ADD9A7D" w:rsidR="00CC0B24" w:rsidRPr="00826823" w:rsidRDefault="00CC0B24" w:rsidP="00CC0B24">
            <w:pPr>
              <w:spacing w:after="0"/>
              <w:jc w:val="center"/>
              <w:rPr>
                <w:rFonts w:ascii="Arial" w:hAnsi="Arial" w:cs="Arial"/>
                <w:sz w:val="20"/>
              </w:rPr>
            </w:pPr>
            <w:r w:rsidRPr="00826823">
              <w:rPr>
                <w:rFonts w:ascii="Arial" w:hAnsi="Arial" w:cs="Arial"/>
                <w:sz w:val="20"/>
              </w:rPr>
              <w:t> </w:t>
            </w:r>
            <w:r>
              <w:rPr>
                <w:rFonts w:ascii="Arial" w:hAnsi="Arial" w:cs="Arial"/>
                <w:sz w:val="20"/>
              </w:rPr>
              <w:t>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38572F5" w14:textId="627C8D64" w:rsidR="00CC0B24" w:rsidRPr="00826823" w:rsidRDefault="00CC0B24" w:rsidP="00CC0B24">
            <w:pPr>
              <w:spacing w:after="0"/>
              <w:jc w:val="center"/>
              <w:rPr>
                <w:rFonts w:ascii="Arial" w:hAnsi="Arial" w:cs="Arial"/>
                <w:sz w:val="20"/>
              </w:rPr>
            </w:pPr>
            <w:r w:rsidRPr="00826823">
              <w:rPr>
                <w:rFonts w:ascii="Arial" w:hAnsi="Arial" w:cs="Arial"/>
                <w:sz w:val="20"/>
              </w:rPr>
              <w:t>0.0</w:t>
            </w:r>
          </w:p>
        </w:tc>
      </w:tr>
      <w:tr w:rsidR="00CC0B24" w:rsidRPr="00160C7B" w14:paraId="702D2A8E"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110E64A8" w14:textId="77777777" w:rsidR="00CC0B24" w:rsidRPr="00826823" w:rsidRDefault="00CC0B24" w:rsidP="00CC0B24">
            <w:pPr>
              <w:spacing w:after="0"/>
              <w:jc w:val="left"/>
              <w:rPr>
                <w:rFonts w:ascii="Arial" w:hAnsi="Arial" w:cs="Arial"/>
                <w:sz w:val="20"/>
              </w:rPr>
            </w:pPr>
            <w:r w:rsidRPr="00826823">
              <w:rPr>
                <w:rFonts w:ascii="Arial" w:hAnsi="Arial" w:cs="Arial"/>
                <w:sz w:val="20"/>
              </w:rPr>
              <w:t>Licences and Subscriptions</w:t>
            </w:r>
          </w:p>
        </w:tc>
        <w:tc>
          <w:tcPr>
            <w:tcW w:w="1160" w:type="dxa"/>
            <w:tcBorders>
              <w:top w:val="nil"/>
              <w:left w:val="nil"/>
              <w:bottom w:val="single" w:sz="8" w:space="0" w:color="AEAEAE"/>
              <w:right w:val="single" w:sz="8" w:space="0" w:color="AEAEAE"/>
            </w:tcBorders>
            <w:shd w:val="clear" w:color="auto" w:fill="E9EEF4"/>
            <w:vAlign w:val="center"/>
            <w:hideMark/>
          </w:tcPr>
          <w:p w14:paraId="70384789" w14:textId="42E187A5" w:rsidR="00CC0B24" w:rsidRPr="00826823" w:rsidRDefault="00CC0B24" w:rsidP="00CC0B24">
            <w:pPr>
              <w:spacing w:after="0"/>
              <w:jc w:val="center"/>
              <w:rPr>
                <w:rFonts w:ascii="Arial" w:hAnsi="Arial" w:cs="Arial"/>
                <w:sz w:val="20"/>
              </w:rPr>
            </w:pPr>
            <w:r w:rsidRPr="00826823">
              <w:rPr>
                <w:rFonts w:ascii="Arial" w:hAnsi="Arial" w:cs="Arial"/>
                <w:sz w:val="20"/>
              </w:rPr>
              <w:t>185</w:t>
            </w:r>
          </w:p>
        </w:tc>
        <w:tc>
          <w:tcPr>
            <w:tcW w:w="1160" w:type="dxa"/>
            <w:tcBorders>
              <w:top w:val="nil"/>
              <w:left w:val="nil"/>
              <w:bottom w:val="single" w:sz="8" w:space="0" w:color="AEAEAE"/>
              <w:right w:val="single" w:sz="8" w:space="0" w:color="AEAEAE"/>
            </w:tcBorders>
            <w:shd w:val="clear" w:color="auto" w:fill="E9EEF4"/>
            <w:vAlign w:val="center"/>
            <w:hideMark/>
          </w:tcPr>
          <w:p w14:paraId="3A1D500D" w14:textId="49022916" w:rsidR="00CC0B24" w:rsidRPr="00826823" w:rsidRDefault="00CC0B24" w:rsidP="00CC0B24">
            <w:pPr>
              <w:spacing w:after="0"/>
              <w:jc w:val="center"/>
              <w:rPr>
                <w:rFonts w:ascii="Arial" w:hAnsi="Arial" w:cs="Arial"/>
                <w:sz w:val="20"/>
              </w:rPr>
            </w:pPr>
            <w:r w:rsidRPr="00826823">
              <w:rPr>
                <w:rFonts w:ascii="Arial" w:hAnsi="Arial" w:cs="Arial"/>
                <w:sz w:val="20"/>
              </w:rPr>
              <w:t>180</w:t>
            </w:r>
          </w:p>
        </w:tc>
        <w:tc>
          <w:tcPr>
            <w:tcW w:w="1160" w:type="dxa"/>
            <w:tcBorders>
              <w:top w:val="nil"/>
              <w:left w:val="nil"/>
              <w:bottom w:val="single" w:sz="8" w:space="0" w:color="AEAEAE"/>
              <w:right w:val="single" w:sz="8" w:space="0" w:color="AEAEAE"/>
            </w:tcBorders>
            <w:shd w:val="clear" w:color="auto" w:fill="E9EEF4"/>
            <w:vAlign w:val="center"/>
            <w:hideMark/>
          </w:tcPr>
          <w:p w14:paraId="1194D12D" w14:textId="575720DC" w:rsidR="00CC0B24" w:rsidRPr="00826823" w:rsidRDefault="00CC0B24" w:rsidP="00CC0B24">
            <w:pPr>
              <w:spacing w:after="0"/>
              <w:jc w:val="center"/>
              <w:rPr>
                <w:rFonts w:ascii="Arial" w:hAnsi="Arial" w:cs="Arial"/>
                <w:sz w:val="20"/>
              </w:rPr>
            </w:pPr>
            <w:r w:rsidRPr="00826823">
              <w:rPr>
                <w:rFonts w:ascii="Arial" w:hAnsi="Arial" w:cs="Arial"/>
                <w:sz w:val="20"/>
              </w:rPr>
              <w:t>(5)</w:t>
            </w:r>
          </w:p>
        </w:tc>
        <w:tc>
          <w:tcPr>
            <w:tcW w:w="1160" w:type="dxa"/>
            <w:tcBorders>
              <w:top w:val="nil"/>
              <w:left w:val="nil"/>
              <w:bottom w:val="single" w:sz="8" w:space="0" w:color="AEAEAE"/>
              <w:right w:val="single" w:sz="8" w:space="0" w:color="AEAEAE"/>
            </w:tcBorders>
            <w:shd w:val="clear" w:color="auto" w:fill="E9EEF4"/>
            <w:vAlign w:val="center"/>
            <w:hideMark/>
          </w:tcPr>
          <w:p w14:paraId="152965A5" w14:textId="10B176ED" w:rsidR="00CC0B24" w:rsidRPr="00826823" w:rsidRDefault="00CC0B24" w:rsidP="00CC0B24">
            <w:pPr>
              <w:spacing w:after="0"/>
              <w:jc w:val="center"/>
              <w:rPr>
                <w:rFonts w:ascii="Arial" w:hAnsi="Arial" w:cs="Arial"/>
                <w:sz w:val="20"/>
              </w:rPr>
            </w:pPr>
            <w:r w:rsidRPr="00826823">
              <w:rPr>
                <w:rFonts w:ascii="Arial" w:hAnsi="Arial" w:cs="Arial"/>
                <w:sz w:val="20"/>
              </w:rPr>
              <w:t>(2.7)</w:t>
            </w:r>
          </w:p>
        </w:tc>
      </w:tr>
      <w:tr w:rsidR="00CC0B24" w:rsidRPr="00160C7B" w14:paraId="3DAD6997"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0FC66B98" w14:textId="59336607" w:rsidR="00CC0B24" w:rsidRPr="00826823" w:rsidRDefault="00CC0B24" w:rsidP="00CC0B24">
            <w:pPr>
              <w:spacing w:after="0"/>
              <w:jc w:val="left"/>
              <w:rPr>
                <w:rFonts w:ascii="Arial" w:hAnsi="Arial" w:cs="Arial"/>
                <w:b/>
                <w:bCs/>
                <w:sz w:val="20"/>
              </w:rPr>
            </w:pPr>
            <w:r w:rsidRPr="00826823">
              <w:rPr>
                <w:rFonts w:ascii="Arial" w:hAnsi="Arial" w:cs="Arial"/>
                <w:b/>
                <w:bCs/>
                <w:sz w:val="20"/>
              </w:rPr>
              <w:t>Schools De</w:t>
            </w:r>
            <w:r w:rsidR="00DD5DCA">
              <w:rPr>
                <w:rFonts w:ascii="Arial" w:hAnsi="Arial" w:cs="Arial"/>
                <w:b/>
                <w:bCs/>
                <w:sz w:val="20"/>
              </w:rPr>
              <w:t>-</w:t>
            </w:r>
            <w:r w:rsidRPr="00826823">
              <w:rPr>
                <w:rFonts w:ascii="Arial" w:hAnsi="Arial" w:cs="Arial"/>
                <w:b/>
                <w:bCs/>
                <w:sz w:val="20"/>
              </w:rPr>
              <w:t>delegated</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A1A702C" w14:textId="7BB41EBD" w:rsidR="00CC0B24" w:rsidRPr="00826823" w:rsidRDefault="00CC0B24" w:rsidP="00CC0B24">
            <w:pPr>
              <w:spacing w:after="0"/>
              <w:jc w:val="center"/>
              <w:rPr>
                <w:rFonts w:ascii="Arial" w:hAnsi="Arial" w:cs="Arial"/>
                <w:b/>
                <w:bCs/>
                <w:sz w:val="20"/>
              </w:rPr>
            </w:pPr>
            <w:r w:rsidRPr="00826823">
              <w:rPr>
                <w:rFonts w:ascii="Arial" w:hAnsi="Arial" w:cs="Arial"/>
                <w:sz w:val="20"/>
              </w:rPr>
              <w:t>2,539</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34E2C89" w14:textId="198395BA" w:rsidR="00CC0B24" w:rsidRPr="00826823" w:rsidRDefault="00CC0B24" w:rsidP="00CC0B24">
            <w:pPr>
              <w:spacing w:after="0"/>
              <w:jc w:val="center"/>
              <w:rPr>
                <w:rFonts w:ascii="Arial" w:hAnsi="Arial" w:cs="Arial"/>
                <w:b/>
                <w:bCs/>
                <w:sz w:val="20"/>
              </w:rPr>
            </w:pPr>
            <w:r w:rsidRPr="00826823">
              <w:rPr>
                <w:rFonts w:ascii="Arial" w:hAnsi="Arial" w:cs="Arial"/>
                <w:sz w:val="20"/>
              </w:rPr>
              <w:t>2,840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90F7AD5" w14:textId="56062C81" w:rsidR="00CC0B24" w:rsidRPr="00826823" w:rsidRDefault="00CC0B24" w:rsidP="00CC0B24">
            <w:pPr>
              <w:spacing w:after="0"/>
              <w:jc w:val="center"/>
              <w:rPr>
                <w:rFonts w:ascii="Arial" w:hAnsi="Arial" w:cs="Arial"/>
                <w:b/>
                <w:bCs/>
                <w:sz w:val="20"/>
              </w:rPr>
            </w:pPr>
            <w:r w:rsidRPr="00826823">
              <w:rPr>
                <w:rFonts w:ascii="Arial" w:hAnsi="Arial" w:cs="Arial"/>
                <w:sz w:val="20"/>
              </w:rPr>
              <w:t>301</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1E808FC" w14:textId="2DF7BF69" w:rsidR="00CC0B24" w:rsidRPr="00826823" w:rsidRDefault="00CC0B24" w:rsidP="00CC0B24">
            <w:pPr>
              <w:spacing w:after="0"/>
              <w:jc w:val="center"/>
              <w:rPr>
                <w:rFonts w:ascii="Arial" w:hAnsi="Arial" w:cs="Arial"/>
                <w:b/>
                <w:bCs/>
                <w:sz w:val="20"/>
              </w:rPr>
            </w:pPr>
            <w:r w:rsidRPr="00826823">
              <w:rPr>
                <w:rFonts w:ascii="Arial" w:hAnsi="Arial" w:cs="Arial"/>
                <w:sz w:val="20"/>
              </w:rPr>
              <w:t>11.8</w:t>
            </w:r>
          </w:p>
        </w:tc>
      </w:tr>
      <w:tr w:rsidR="00CC0B24" w:rsidRPr="00160C7B" w14:paraId="75D6C430"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40B8889F"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Schools Central</w:t>
            </w:r>
          </w:p>
        </w:tc>
        <w:tc>
          <w:tcPr>
            <w:tcW w:w="1160" w:type="dxa"/>
            <w:tcBorders>
              <w:top w:val="nil"/>
              <w:left w:val="nil"/>
              <w:bottom w:val="single" w:sz="8" w:space="0" w:color="AEAEAE"/>
              <w:right w:val="single" w:sz="8" w:space="0" w:color="AEAEAE"/>
            </w:tcBorders>
            <w:shd w:val="clear" w:color="auto" w:fill="E9EEF4"/>
            <w:vAlign w:val="center"/>
            <w:hideMark/>
          </w:tcPr>
          <w:p w14:paraId="025E002D" w14:textId="5F9DFDA6" w:rsidR="00CC0B24" w:rsidRPr="00826823" w:rsidRDefault="00CC0B24" w:rsidP="00CC0B24">
            <w:pPr>
              <w:spacing w:after="0"/>
              <w:jc w:val="center"/>
              <w:rPr>
                <w:rFonts w:ascii="Arial" w:hAnsi="Arial" w:cs="Arial"/>
                <w:b/>
                <w:bCs/>
                <w:sz w:val="20"/>
              </w:rPr>
            </w:pPr>
            <w:r w:rsidRPr="00826823">
              <w:rPr>
                <w:rFonts w:ascii="Arial" w:hAnsi="Arial" w:cs="Arial"/>
                <w:sz w:val="20"/>
              </w:rPr>
              <w:t>3,565</w:t>
            </w:r>
          </w:p>
        </w:tc>
        <w:tc>
          <w:tcPr>
            <w:tcW w:w="1160" w:type="dxa"/>
            <w:tcBorders>
              <w:top w:val="nil"/>
              <w:left w:val="nil"/>
              <w:bottom w:val="single" w:sz="8" w:space="0" w:color="AEAEAE"/>
              <w:right w:val="single" w:sz="8" w:space="0" w:color="AEAEAE"/>
            </w:tcBorders>
            <w:shd w:val="clear" w:color="auto" w:fill="E9EEF4"/>
            <w:vAlign w:val="center"/>
            <w:hideMark/>
          </w:tcPr>
          <w:p w14:paraId="6B396B9A" w14:textId="106A783D" w:rsidR="00CC0B24" w:rsidRPr="00826823" w:rsidRDefault="00CC0B24" w:rsidP="00CC0B24">
            <w:pPr>
              <w:spacing w:after="0"/>
              <w:jc w:val="center"/>
              <w:rPr>
                <w:rFonts w:ascii="Arial" w:hAnsi="Arial" w:cs="Arial"/>
                <w:b/>
                <w:bCs/>
                <w:sz w:val="20"/>
              </w:rPr>
            </w:pPr>
            <w:r w:rsidRPr="00826823">
              <w:rPr>
                <w:rFonts w:ascii="Arial" w:hAnsi="Arial" w:cs="Arial"/>
                <w:sz w:val="20"/>
              </w:rPr>
              <w:t>3,347</w:t>
            </w:r>
          </w:p>
        </w:tc>
        <w:tc>
          <w:tcPr>
            <w:tcW w:w="1160" w:type="dxa"/>
            <w:tcBorders>
              <w:top w:val="nil"/>
              <w:left w:val="nil"/>
              <w:bottom w:val="single" w:sz="8" w:space="0" w:color="AEAEAE"/>
              <w:right w:val="single" w:sz="8" w:space="0" w:color="AEAEAE"/>
            </w:tcBorders>
            <w:shd w:val="clear" w:color="auto" w:fill="E9EEF4"/>
            <w:vAlign w:val="center"/>
            <w:hideMark/>
          </w:tcPr>
          <w:p w14:paraId="14E1E810" w14:textId="37A16134" w:rsidR="00CC0B24" w:rsidRPr="00826823" w:rsidRDefault="00CC0B24" w:rsidP="00CC0B24">
            <w:pPr>
              <w:spacing w:after="0"/>
              <w:jc w:val="center"/>
              <w:rPr>
                <w:rFonts w:ascii="Arial" w:hAnsi="Arial" w:cs="Arial"/>
                <w:b/>
                <w:bCs/>
                <w:sz w:val="20"/>
              </w:rPr>
            </w:pPr>
            <w:r w:rsidRPr="00826823">
              <w:rPr>
                <w:rFonts w:ascii="Arial" w:hAnsi="Arial" w:cs="Arial"/>
                <w:sz w:val="20"/>
              </w:rPr>
              <w:t>(218)</w:t>
            </w:r>
          </w:p>
        </w:tc>
        <w:tc>
          <w:tcPr>
            <w:tcW w:w="1160" w:type="dxa"/>
            <w:tcBorders>
              <w:top w:val="nil"/>
              <w:left w:val="nil"/>
              <w:bottom w:val="single" w:sz="8" w:space="0" w:color="AEAEAE"/>
              <w:right w:val="single" w:sz="8" w:space="0" w:color="AEAEAE"/>
            </w:tcBorders>
            <w:shd w:val="clear" w:color="auto" w:fill="E9EEF4"/>
            <w:vAlign w:val="center"/>
            <w:hideMark/>
          </w:tcPr>
          <w:p w14:paraId="3990749F" w14:textId="34132BF1" w:rsidR="00CC0B24" w:rsidRPr="00826823" w:rsidRDefault="00CC0B24" w:rsidP="00CC0B24">
            <w:pPr>
              <w:spacing w:after="0"/>
              <w:jc w:val="center"/>
              <w:rPr>
                <w:rFonts w:ascii="Arial" w:hAnsi="Arial" w:cs="Arial"/>
                <w:b/>
                <w:bCs/>
                <w:sz w:val="20"/>
              </w:rPr>
            </w:pPr>
            <w:r w:rsidRPr="00826823">
              <w:rPr>
                <w:rFonts w:ascii="Arial" w:hAnsi="Arial" w:cs="Arial"/>
                <w:sz w:val="20"/>
              </w:rPr>
              <w:t>(6.1)</w:t>
            </w:r>
          </w:p>
        </w:tc>
      </w:tr>
      <w:tr w:rsidR="00CC0B24" w:rsidRPr="00160C7B" w14:paraId="4C3B1C01"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4B3149C4" w14:textId="59BB3327" w:rsidR="00CC0B24" w:rsidRPr="00826823" w:rsidRDefault="00CC0B24" w:rsidP="00CC0B24">
            <w:pPr>
              <w:spacing w:after="0"/>
              <w:jc w:val="left"/>
              <w:rPr>
                <w:rFonts w:ascii="Arial" w:hAnsi="Arial" w:cs="Arial"/>
                <w:b/>
                <w:bCs/>
                <w:sz w:val="20"/>
              </w:rPr>
            </w:pPr>
            <w:r w:rsidRPr="00826823">
              <w:rPr>
                <w:rFonts w:ascii="Arial" w:hAnsi="Arial" w:cs="Arial"/>
                <w:b/>
                <w:bCs/>
                <w:sz w:val="20"/>
              </w:rPr>
              <w:t>Central Provision funded by Maint</w:t>
            </w:r>
            <w:r>
              <w:rPr>
                <w:rFonts w:ascii="Arial" w:hAnsi="Arial" w:cs="Arial"/>
                <w:b/>
                <w:bCs/>
                <w:sz w:val="20"/>
              </w:rPr>
              <w:t>ained</w:t>
            </w:r>
            <w:r w:rsidRPr="00826823">
              <w:rPr>
                <w:rFonts w:ascii="Arial" w:hAnsi="Arial" w:cs="Arial"/>
                <w:b/>
                <w:bCs/>
                <w:sz w:val="20"/>
              </w:rPr>
              <w:t xml:space="preserve"> School</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CE7C66F" w14:textId="1204BA7B" w:rsidR="00CC0B24" w:rsidRPr="00826823" w:rsidRDefault="00CC0B24" w:rsidP="00CC0B24">
            <w:pPr>
              <w:spacing w:after="0"/>
              <w:jc w:val="center"/>
              <w:rPr>
                <w:rFonts w:ascii="Arial" w:hAnsi="Arial" w:cs="Arial"/>
                <w:b/>
                <w:bCs/>
                <w:sz w:val="20"/>
              </w:rPr>
            </w:pPr>
            <w:r w:rsidRPr="00826823">
              <w:rPr>
                <w:rFonts w:ascii="Arial" w:hAnsi="Arial" w:cs="Arial"/>
                <w:sz w:val="20"/>
              </w:rPr>
              <w:t>6,352</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22B46F30" w14:textId="7EF4A95D" w:rsidR="00CC0B24" w:rsidRPr="00826823" w:rsidRDefault="00CC0B24" w:rsidP="00CC0B24">
            <w:pPr>
              <w:spacing w:after="0"/>
              <w:jc w:val="center"/>
              <w:rPr>
                <w:rFonts w:ascii="Arial" w:hAnsi="Arial" w:cs="Arial"/>
                <w:b/>
                <w:bCs/>
                <w:sz w:val="20"/>
              </w:rPr>
            </w:pPr>
            <w:r w:rsidRPr="00826823">
              <w:rPr>
                <w:rFonts w:ascii="Arial" w:hAnsi="Arial" w:cs="Arial"/>
                <w:sz w:val="20"/>
              </w:rPr>
              <w:t>6,440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F1A3643" w14:textId="579B7385" w:rsidR="00CC0B24" w:rsidRPr="00826823" w:rsidRDefault="00CC0B24" w:rsidP="00CC0B24">
            <w:pPr>
              <w:spacing w:after="0"/>
              <w:jc w:val="center"/>
              <w:rPr>
                <w:rFonts w:ascii="Arial" w:hAnsi="Arial" w:cs="Arial"/>
                <w:b/>
                <w:bCs/>
                <w:sz w:val="20"/>
              </w:rPr>
            </w:pPr>
            <w:r w:rsidRPr="00826823">
              <w:rPr>
                <w:rFonts w:ascii="Arial" w:hAnsi="Arial" w:cs="Arial"/>
                <w:sz w:val="20"/>
              </w:rPr>
              <w:t>88</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2BA0A087" w14:textId="2C66714D" w:rsidR="00CC0B24" w:rsidRPr="00826823" w:rsidRDefault="00CC0B24" w:rsidP="00CC0B24">
            <w:pPr>
              <w:spacing w:after="0"/>
              <w:jc w:val="center"/>
              <w:rPr>
                <w:rFonts w:ascii="Arial" w:hAnsi="Arial" w:cs="Arial"/>
                <w:b/>
                <w:bCs/>
                <w:sz w:val="20"/>
              </w:rPr>
            </w:pPr>
            <w:r w:rsidRPr="00826823">
              <w:rPr>
                <w:rFonts w:ascii="Arial" w:hAnsi="Arial" w:cs="Arial"/>
                <w:sz w:val="20"/>
              </w:rPr>
              <w:t>1.4</w:t>
            </w:r>
          </w:p>
        </w:tc>
      </w:tr>
      <w:tr w:rsidR="00CC0B24" w:rsidRPr="00160C7B" w14:paraId="2B167EE9"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BDD7EE"/>
            <w:vAlign w:val="center"/>
            <w:hideMark/>
          </w:tcPr>
          <w:p w14:paraId="12AE3EB6"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Schools Block</w:t>
            </w:r>
          </w:p>
        </w:tc>
        <w:tc>
          <w:tcPr>
            <w:tcW w:w="1160" w:type="dxa"/>
            <w:tcBorders>
              <w:top w:val="nil"/>
              <w:left w:val="nil"/>
              <w:bottom w:val="single" w:sz="8" w:space="0" w:color="AEAEAE"/>
              <w:right w:val="single" w:sz="8" w:space="0" w:color="AEAEAE"/>
            </w:tcBorders>
            <w:shd w:val="clear" w:color="auto" w:fill="BDD7EE"/>
            <w:vAlign w:val="center"/>
            <w:hideMark/>
          </w:tcPr>
          <w:p w14:paraId="41A8989F" w14:textId="5406FA70" w:rsidR="00CC0B24" w:rsidRPr="00826823" w:rsidRDefault="00CC0B24" w:rsidP="00CC0B24">
            <w:pPr>
              <w:spacing w:after="0"/>
              <w:jc w:val="center"/>
              <w:rPr>
                <w:rFonts w:ascii="Arial" w:hAnsi="Arial" w:cs="Arial"/>
                <w:b/>
                <w:bCs/>
                <w:sz w:val="20"/>
              </w:rPr>
            </w:pPr>
            <w:r w:rsidRPr="00826823">
              <w:rPr>
                <w:rFonts w:ascii="Arial" w:hAnsi="Arial" w:cs="Arial"/>
                <w:sz w:val="20"/>
              </w:rPr>
              <w:t>709,828</w:t>
            </w:r>
          </w:p>
        </w:tc>
        <w:tc>
          <w:tcPr>
            <w:tcW w:w="1160" w:type="dxa"/>
            <w:tcBorders>
              <w:top w:val="nil"/>
              <w:left w:val="nil"/>
              <w:bottom w:val="single" w:sz="8" w:space="0" w:color="AEAEAE"/>
              <w:right w:val="single" w:sz="8" w:space="0" w:color="AEAEAE"/>
            </w:tcBorders>
            <w:shd w:val="clear" w:color="auto" w:fill="BDD7EE"/>
            <w:vAlign w:val="center"/>
            <w:hideMark/>
          </w:tcPr>
          <w:p w14:paraId="7BF3D0B1" w14:textId="03C330C6" w:rsidR="00CC0B24" w:rsidRPr="00826823" w:rsidRDefault="00CC0B24" w:rsidP="00CC0B24">
            <w:pPr>
              <w:spacing w:after="0"/>
              <w:jc w:val="center"/>
              <w:rPr>
                <w:rFonts w:ascii="Arial" w:hAnsi="Arial" w:cs="Arial"/>
                <w:b/>
                <w:bCs/>
                <w:sz w:val="20"/>
              </w:rPr>
            </w:pPr>
            <w:r w:rsidRPr="00826823">
              <w:rPr>
                <w:rFonts w:ascii="Arial" w:hAnsi="Arial" w:cs="Arial"/>
                <w:sz w:val="20"/>
              </w:rPr>
              <w:t>709,998</w:t>
            </w:r>
          </w:p>
        </w:tc>
        <w:tc>
          <w:tcPr>
            <w:tcW w:w="1160" w:type="dxa"/>
            <w:tcBorders>
              <w:top w:val="nil"/>
              <w:left w:val="nil"/>
              <w:bottom w:val="single" w:sz="8" w:space="0" w:color="AEAEAE"/>
              <w:right w:val="single" w:sz="8" w:space="0" w:color="AEAEAE"/>
            </w:tcBorders>
            <w:shd w:val="clear" w:color="auto" w:fill="BDD7EE"/>
            <w:vAlign w:val="center"/>
            <w:hideMark/>
          </w:tcPr>
          <w:p w14:paraId="539A1AB3" w14:textId="24E95C52" w:rsidR="00CC0B24" w:rsidRPr="00826823" w:rsidRDefault="00CC0B24" w:rsidP="00CC0B24">
            <w:pPr>
              <w:spacing w:after="0"/>
              <w:jc w:val="center"/>
              <w:rPr>
                <w:rFonts w:ascii="Arial" w:hAnsi="Arial" w:cs="Arial"/>
                <w:b/>
                <w:bCs/>
                <w:sz w:val="20"/>
              </w:rPr>
            </w:pPr>
            <w:r w:rsidRPr="00826823">
              <w:rPr>
                <w:rFonts w:ascii="Arial" w:hAnsi="Arial" w:cs="Arial"/>
                <w:sz w:val="20"/>
              </w:rPr>
              <w:t>170</w:t>
            </w:r>
          </w:p>
        </w:tc>
        <w:tc>
          <w:tcPr>
            <w:tcW w:w="1160" w:type="dxa"/>
            <w:tcBorders>
              <w:top w:val="nil"/>
              <w:left w:val="nil"/>
              <w:bottom w:val="single" w:sz="8" w:space="0" w:color="AEAEAE"/>
              <w:right w:val="single" w:sz="8" w:space="0" w:color="AEAEAE"/>
            </w:tcBorders>
            <w:shd w:val="clear" w:color="auto" w:fill="BDD7EE"/>
            <w:vAlign w:val="center"/>
            <w:hideMark/>
          </w:tcPr>
          <w:p w14:paraId="59FF1D5E" w14:textId="166467C0" w:rsidR="00CC0B24" w:rsidRPr="00826823" w:rsidRDefault="00CC0B24" w:rsidP="00CC0B24">
            <w:pPr>
              <w:spacing w:after="0"/>
              <w:jc w:val="center"/>
              <w:rPr>
                <w:rFonts w:ascii="Arial" w:hAnsi="Arial" w:cs="Arial"/>
                <w:b/>
                <w:bCs/>
                <w:sz w:val="20"/>
              </w:rPr>
            </w:pPr>
            <w:r w:rsidRPr="00826823">
              <w:rPr>
                <w:rFonts w:ascii="Arial" w:hAnsi="Arial" w:cs="Arial"/>
                <w:sz w:val="20"/>
              </w:rPr>
              <w:t>0.0</w:t>
            </w:r>
          </w:p>
        </w:tc>
      </w:tr>
      <w:tr w:rsidR="00CC0B24" w:rsidRPr="00160C7B" w14:paraId="04711F0D"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190F695E" w14:textId="77777777" w:rsidR="00CC0B24" w:rsidRPr="00826823" w:rsidRDefault="00CC0B24" w:rsidP="00CC0B24">
            <w:pPr>
              <w:spacing w:after="0"/>
              <w:jc w:val="left"/>
              <w:rPr>
                <w:rFonts w:ascii="Arial" w:hAnsi="Arial" w:cs="Arial"/>
                <w:sz w:val="20"/>
              </w:rPr>
            </w:pPr>
            <w:r w:rsidRPr="00826823">
              <w:rPr>
                <w:rFonts w:ascii="Arial" w:hAnsi="Arial" w:cs="Arial"/>
                <w:sz w:val="20"/>
              </w:rPr>
              <w:t>Special Place Funding</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F4A01E1" w14:textId="667C7027" w:rsidR="00CC0B24" w:rsidRPr="00826823" w:rsidRDefault="00CC0B24" w:rsidP="00CC0B24">
            <w:pPr>
              <w:spacing w:after="0"/>
              <w:jc w:val="center"/>
              <w:rPr>
                <w:rFonts w:ascii="Arial" w:hAnsi="Arial" w:cs="Arial"/>
                <w:sz w:val="20"/>
              </w:rPr>
            </w:pPr>
            <w:r w:rsidRPr="00826823">
              <w:rPr>
                <w:rFonts w:ascii="Arial" w:hAnsi="Arial" w:cs="Arial"/>
                <w:sz w:val="20"/>
              </w:rPr>
              <w:t>32,903</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537008F" w14:textId="2122D04F" w:rsidR="00CC0B24" w:rsidRPr="00826823" w:rsidRDefault="00CC0B24" w:rsidP="00CC0B24">
            <w:pPr>
              <w:spacing w:after="0"/>
              <w:jc w:val="center"/>
              <w:rPr>
                <w:rFonts w:ascii="Arial" w:hAnsi="Arial" w:cs="Arial"/>
                <w:sz w:val="20"/>
              </w:rPr>
            </w:pPr>
            <w:r w:rsidRPr="00826823">
              <w:rPr>
                <w:rFonts w:ascii="Arial" w:hAnsi="Arial" w:cs="Arial"/>
                <w:sz w:val="20"/>
              </w:rPr>
              <w:t>32,903</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A1D567A" w14:textId="3C16ABBA" w:rsidR="00CC0B24" w:rsidRPr="00826823" w:rsidRDefault="00CC0B24" w:rsidP="00CC0B24">
            <w:pPr>
              <w:spacing w:after="0"/>
              <w:jc w:val="center"/>
              <w:rPr>
                <w:rFonts w:ascii="Arial" w:hAnsi="Arial" w:cs="Arial"/>
                <w:sz w:val="20"/>
              </w:rPr>
            </w:pPr>
            <w:r w:rsidRPr="00826823">
              <w:rPr>
                <w:rFonts w:ascii="Arial" w:hAnsi="Arial" w:cs="Arial"/>
                <w:sz w:val="20"/>
              </w:rPr>
              <w:t> </w:t>
            </w:r>
            <w:r>
              <w:rPr>
                <w:rFonts w:ascii="Arial" w:hAnsi="Arial" w:cs="Arial"/>
                <w:sz w:val="20"/>
              </w:rPr>
              <w:t>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28B48B6" w14:textId="4CC6D3C3" w:rsidR="00CC0B24" w:rsidRPr="00826823" w:rsidRDefault="00CC0B24" w:rsidP="00CC0B24">
            <w:pPr>
              <w:spacing w:after="0"/>
              <w:jc w:val="center"/>
              <w:rPr>
                <w:rFonts w:ascii="Arial" w:hAnsi="Arial" w:cs="Arial"/>
                <w:sz w:val="20"/>
              </w:rPr>
            </w:pPr>
            <w:r w:rsidRPr="00826823">
              <w:rPr>
                <w:rFonts w:ascii="Arial" w:hAnsi="Arial" w:cs="Arial"/>
                <w:sz w:val="20"/>
              </w:rPr>
              <w:t>0.0</w:t>
            </w:r>
          </w:p>
        </w:tc>
      </w:tr>
      <w:tr w:rsidR="00CC0B24" w:rsidRPr="00160C7B" w14:paraId="7FD24745"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02C0DA4B" w14:textId="77777777" w:rsidR="00CC0B24" w:rsidRPr="00826823" w:rsidRDefault="00CC0B24" w:rsidP="00CC0B24">
            <w:pPr>
              <w:spacing w:after="0"/>
              <w:jc w:val="left"/>
              <w:rPr>
                <w:rFonts w:ascii="Arial" w:hAnsi="Arial" w:cs="Arial"/>
                <w:sz w:val="20"/>
              </w:rPr>
            </w:pPr>
            <w:r w:rsidRPr="00826823">
              <w:rPr>
                <w:rFonts w:ascii="Arial" w:hAnsi="Arial" w:cs="Arial"/>
                <w:sz w:val="20"/>
              </w:rPr>
              <w:t>Education Centres Place Funding</w:t>
            </w:r>
          </w:p>
        </w:tc>
        <w:tc>
          <w:tcPr>
            <w:tcW w:w="1160" w:type="dxa"/>
            <w:tcBorders>
              <w:top w:val="nil"/>
              <w:left w:val="nil"/>
              <w:bottom w:val="single" w:sz="8" w:space="0" w:color="AEAEAE"/>
              <w:right w:val="single" w:sz="8" w:space="0" w:color="AEAEAE"/>
            </w:tcBorders>
            <w:shd w:val="clear" w:color="auto" w:fill="E9EEF4"/>
            <w:vAlign w:val="center"/>
            <w:hideMark/>
          </w:tcPr>
          <w:p w14:paraId="3B8314F0" w14:textId="5C8178BF" w:rsidR="00CC0B24" w:rsidRPr="00826823" w:rsidRDefault="00CC0B24" w:rsidP="00CC0B24">
            <w:pPr>
              <w:spacing w:after="0"/>
              <w:jc w:val="center"/>
              <w:rPr>
                <w:rFonts w:ascii="Arial" w:hAnsi="Arial" w:cs="Arial"/>
                <w:sz w:val="20"/>
              </w:rPr>
            </w:pPr>
            <w:r w:rsidRPr="00826823">
              <w:rPr>
                <w:rFonts w:ascii="Arial" w:hAnsi="Arial" w:cs="Arial"/>
                <w:sz w:val="20"/>
              </w:rPr>
              <w:t>5,888</w:t>
            </w:r>
          </w:p>
        </w:tc>
        <w:tc>
          <w:tcPr>
            <w:tcW w:w="1160" w:type="dxa"/>
            <w:tcBorders>
              <w:top w:val="nil"/>
              <w:left w:val="nil"/>
              <w:bottom w:val="single" w:sz="8" w:space="0" w:color="AEAEAE"/>
              <w:right w:val="single" w:sz="8" w:space="0" w:color="AEAEAE"/>
            </w:tcBorders>
            <w:shd w:val="clear" w:color="auto" w:fill="E9EEF4"/>
            <w:vAlign w:val="center"/>
            <w:hideMark/>
          </w:tcPr>
          <w:p w14:paraId="2EC6FCAE" w14:textId="63D6C7A6" w:rsidR="00CC0B24" w:rsidRPr="00826823" w:rsidRDefault="00CC0B24" w:rsidP="00CC0B24">
            <w:pPr>
              <w:spacing w:after="0"/>
              <w:jc w:val="center"/>
              <w:rPr>
                <w:rFonts w:ascii="Arial" w:hAnsi="Arial" w:cs="Arial"/>
                <w:sz w:val="20"/>
              </w:rPr>
            </w:pPr>
            <w:r w:rsidRPr="00826823">
              <w:rPr>
                <w:rFonts w:ascii="Arial" w:hAnsi="Arial" w:cs="Arial"/>
                <w:sz w:val="20"/>
              </w:rPr>
              <w:t>5,888</w:t>
            </w:r>
          </w:p>
        </w:tc>
        <w:tc>
          <w:tcPr>
            <w:tcW w:w="1160" w:type="dxa"/>
            <w:tcBorders>
              <w:top w:val="nil"/>
              <w:left w:val="nil"/>
              <w:bottom w:val="single" w:sz="8" w:space="0" w:color="AEAEAE"/>
              <w:right w:val="single" w:sz="8" w:space="0" w:color="AEAEAE"/>
            </w:tcBorders>
            <w:shd w:val="clear" w:color="auto" w:fill="E9EEF4"/>
            <w:vAlign w:val="center"/>
            <w:hideMark/>
          </w:tcPr>
          <w:p w14:paraId="22D86040" w14:textId="02B6CDD7" w:rsidR="00CC0B24" w:rsidRPr="00826823" w:rsidRDefault="00CC0B24" w:rsidP="00CC0B24">
            <w:pPr>
              <w:spacing w:after="0"/>
              <w:jc w:val="center"/>
              <w:rPr>
                <w:rFonts w:ascii="Arial" w:hAnsi="Arial" w:cs="Arial"/>
                <w:sz w:val="20"/>
              </w:rPr>
            </w:pPr>
            <w:r w:rsidRPr="00826823">
              <w:rPr>
                <w:rFonts w:ascii="Arial" w:hAnsi="Arial" w:cs="Arial"/>
                <w:sz w:val="20"/>
              </w:rPr>
              <w:t>0</w:t>
            </w:r>
          </w:p>
        </w:tc>
        <w:tc>
          <w:tcPr>
            <w:tcW w:w="1160" w:type="dxa"/>
            <w:tcBorders>
              <w:top w:val="nil"/>
              <w:left w:val="nil"/>
              <w:bottom w:val="single" w:sz="8" w:space="0" w:color="AEAEAE"/>
              <w:right w:val="single" w:sz="8" w:space="0" w:color="AEAEAE"/>
            </w:tcBorders>
            <w:shd w:val="clear" w:color="auto" w:fill="E9EEF4"/>
            <w:vAlign w:val="center"/>
            <w:hideMark/>
          </w:tcPr>
          <w:p w14:paraId="61F14433" w14:textId="3A035718" w:rsidR="00CC0B24" w:rsidRPr="00826823" w:rsidRDefault="00CC0B24" w:rsidP="00CC0B24">
            <w:pPr>
              <w:spacing w:after="0"/>
              <w:jc w:val="center"/>
              <w:rPr>
                <w:rFonts w:ascii="Arial" w:hAnsi="Arial" w:cs="Arial"/>
                <w:sz w:val="20"/>
              </w:rPr>
            </w:pPr>
            <w:r w:rsidRPr="00826823">
              <w:rPr>
                <w:rFonts w:ascii="Arial" w:hAnsi="Arial" w:cs="Arial"/>
                <w:sz w:val="20"/>
              </w:rPr>
              <w:t>0.0</w:t>
            </w:r>
          </w:p>
        </w:tc>
      </w:tr>
      <w:tr w:rsidR="00CC0B24" w:rsidRPr="00160C7B" w14:paraId="2D5A960A"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41050DBD" w14:textId="77777777" w:rsidR="00CC0B24" w:rsidRPr="00826823" w:rsidRDefault="00CC0B24" w:rsidP="00CC0B24">
            <w:pPr>
              <w:spacing w:after="0"/>
              <w:jc w:val="left"/>
              <w:rPr>
                <w:rFonts w:ascii="Arial" w:hAnsi="Arial" w:cs="Arial"/>
                <w:sz w:val="20"/>
              </w:rPr>
            </w:pPr>
            <w:r w:rsidRPr="00826823">
              <w:rPr>
                <w:rFonts w:ascii="Arial" w:hAnsi="Arial" w:cs="Arial"/>
                <w:sz w:val="20"/>
              </w:rPr>
              <w:t>Resourced Provision Place Funding</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9ECE63F" w14:textId="52DD3B7E" w:rsidR="00CC0B24" w:rsidRPr="00826823" w:rsidRDefault="00CC0B24" w:rsidP="00CC0B24">
            <w:pPr>
              <w:spacing w:after="0"/>
              <w:jc w:val="center"/>
              <w:rPr>
                <w:rFonts w:ascii="Arial" w:hAnsi="Arial" w:cs="Arial"/>
                <w:sz w:val="20"/>
              </w:rPr>
            </w:pPr>
            <w:r w:rsidRPr="00826823">
              <w:rPr>
                <w:rFonts w:ascii="Arial" w:hAnsi="Arial" w:cs="Arial"/>
                <w:sz w:val="20"/>
              </w:rPr>
              <w:t>3,813</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049EFE2" w14:textId="165347D4" w:rsidR="00CC0B24" w:rsidRPr="00826823" w:rsidRDefault="00CC0B24" w:rsidP="00CC0B24">
            <w:pPr>
              <w:spacing w:after="0"/>
              <w:jc w:val="center"/>
              <w:rPr>
                <w:rFonts w:ascii="Arial" w:hAnsi="Arial" w:cs="Arial"/>
                <w:sz w:val="20"/>
              </w:rPr>
            </w:pPr>
            <w:r w:rsidRPr="00826823">
              <w:rPr>
                <w:rFonts w:ascii="Arial" w:hAnsi="Arial" w:cs="Arial"/>
                <w:sz w:val="20"/>
              </w:rPr>
              <w:t>3,813</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F846147" w14:textId="64DC1304" w:rsidR="00CC0B24" w:rsidRPr="00826823" w:rsidRDefault="00CC0B24" w:rsidP="00CC0B24">
            <w:pPr>
              <w:spacing w:after="0"/>
              <w:jc w:val="center"/>
              <w:rPr>
                <w:rFonts w:ascii="Arial" w:hAnsi="Arial" w:cs="Arial"/>
                <w:sz w:val="20"/>
              </w:rPr>
            </w:pPr>
            <w:r w:rsidRPr="00826823">
              <w:rPr>
                <w:rFonts w:ascii="Arial" w:hAnsi="Arial" w:cs="Arial"/>
                <w:sz w:val="20"/>
              </w:rPr>
              <w:t> </w:t>
            </w:r>
            <w:r>
              <w:rPr>
                <w:rFonts w:ascii="Arial" w:hAnsi="Arial" w:cs="Arial"/>
                <w:sz w:val="20"/>
              </w:rPr>
              <w:t>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494D921" w14:textId="69D27EB4" w:rsidR="00CC0B24" w:rsidRPr="00826823" w:rsidRDefault="00CC0B24" w:rsidP="00CC0B24">
            <w:pPr>
              <w:spacing w:after="0"/>
              <w:jc w:val="center"/>
              <w:rPr>
                <w:rFonts w:ascii="Arial" w:hAnsi="Arial" w:cs="Arial"/>
                <w:sz w:val="20"/>
              </w:rPr>
            </w:pPr>
            <w:r w:rsidRPr="00826823">
              <w:rPr>
                <w:rFonts w:ascii="Arial" w:hAnsi="Arial" w:cs="Arial"/>
                <w:sz w:val="20"/>
              </w:rPr>
              <w:t>0.0</w:t>
            </w:r>
          </w:p>
        </w:tc>
      </w:tr>
      <w:tr w:rsidR="00CC0B24" w:rsidRPr="00160C7B" w14:paraId="7ED0E6B4"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073AC950" w14:textId="77777777" w:rsidR="00CC0B24" w:rsidRPr="00826823" w:rsidRDefault="00CC0B24" w:rsidP="00CC0B24">
            <w:pPr>
              <w:spacing w:after="0"/>
              <w:jc w:val="left"/>
              <w:rPr>
                <w:rFonts w:ascii="Arial" w:hAnsi="Arial" w:cs="Arial"/>
                <w:sz w:val="20"/>
              </w:rPr>
            </w:pPr>
            <w:r w:rsidRPr="00826823">
              <w:rPr>
                <w:rFonts w:ascii="Arial" w:hAnsi="Arial" w:cs="Arial"/>
                <w:sz w:val="20"/>
              </w:rPr>
              <w:t>High Needs in Early Years Provision</w:t>
            </w:r>
          </w:p>
        </w:tc>
        <w:tc>
          <w:tcPr>
            <w:tcW w:w="1160" w:type="dxa"/>
            <w:tcBorders>
              <w:top w:val="nil"/>
              <w:left w:val="nil"/>
              <w:bottom w:val="single" w:sz="8" w:space="0" w:color="AEAEAE"/>
              <w:right w:val="single" w:sz="8" w:space="0" w:color="AEAEAE"/>
            </w:tcBorders>
            <w:shd w:val="clear" w:color="auto" w:fill="E9EEF4"/>
            <w:vAlign w:val="center"/>
            <w:hideMark/>
          </w:tcPr>
          <w:p w14:paraId="7549C712" w14:textId="7B202504" w:rsidR="00CC0B24" w:rsidRPr="00826823" w:rsidRDefault="00CC0B24" w:rsidP="00CC0B24">
            <w:pPr>
              <w:spacing w:after="0"/>
              <w:jc w:val="center"/>
              <w:rPr>
                <w:rFonts w:ascii="Arial" w:hAnsi="Arial" w:cs="Arial"/>
                <w:sz w:val="20"/>
              </w:rPr>
            </w:pPr>
            <w:r w:rsidRPr="00826823">
              <w:rPr>
                <w:rFonts w:ascii="Arial" w:hAnsi="Arial" w:cs="Arial"/>
                <w:sz w:val="20"/>
              </w:rPr>
              <w:t>1,785</w:t>
            </w:r>
          </w:p>
        </w:tc>
        <w:tc>
          <w:tcPr>
            <w:tcW w:w="1160" w:type="dxa"/>
            <w:tcBorders>
              <w:top w:val="nil"/>
              <w:left w:val="nil"/>
              <w:bottom w:val="single" w:sz="8" w:space="0" w:color="AEAEAE"/>
              <w:right w:val="single" w:sz="8" w:space="0" w:color="AEAEAE"/>
            </w:tcBorders>
            <w:shd w:val="clear" w:color="auto" w:fill="E9EEF4"/>
            <w:vAlign w:val="center"/>
            <w:hideMark/>
          </w:tcPr>
          <w:p w14:paraId="2A66E28B" w14:textId="759449C6" w:rsidR="00CC0B24" w:rsidRPr="00826823" w:rsidRDefault="00CC0B24" w:rsidP="00CC0B24">
            <w:pPr>
              <w:spacing w:after="0"/>
              <w:jc w:val="center"/>
              <w:rPr>
                <w:rFonts w:ascii="Arial" w:hAnsi="Arial" w:cs="Arial"/>
                <w:sz w:val="20"/>
              </w:rPr>
            </w:pPr>
            <w:r w:rsidRPr="00826823">
              <w:rPr>
                <w:rFonts w:ascii="Arial" w:hAnsi="Arial" w:cs="Arial"/>
                <w:sz w:val="20"/>
              </w:rPr>
              <w:t>1,828</w:t>
            </w:r>
          </w:p>
        </w:tc>
        <w:tc>
          <w:tcPr>
            <w:tcW w:w="1160" w:type="dxa"/>
            <w:tcBorders>
              <w:top w:val="nil"/>
              <w:left w:val="nil"/>
              <w:bottom w:val="single" w:sz="8" w:space="0" w:color="AEAEAE"/>
              <w:right w:val="single" w:sz="8" w:space="0" w:color="AEAEAE"/>
            </w:tcBorders>
            <w:shd w:val="clear" w:color="auto" w:fill="E9EEF4"/>
            <w:vAlign w:val="center"/>
            <w:hideMark/>
          </w:tcPr>
          <w:p w14:paraId="480DC2A4" w14:textId="1010E6D3" w:rsidR="00CC0B24" w:rsidRPr="00826823" w:rsidRDefault="00CC0B24" w:rsidP="00CC0B24">
            <w:pPr>
              <w:spacing w:after="0"/>
              <w:jc w:val="center"/>
              <w:rPr>
                <w:rFonts w:ascii="Arial" w:hAnsi="Arial" w:cs="Arial"/>
                <w:sz w:val="20"/>
              </w:rPr>
            </w:pPr>
            <w:r w:rsidRPr="00826823">
              <w:rPr>
                <w:rFonts w:ascii="Arial" w:hAnsi="Arial" w:cs="Arial"/>
                <w:sz w:val="20"/>
              </w:rPr>
              <w:t>43</w:t>
            </w:r>
          </w:p>
        </w:tc>
        <w:tc>
          <w:tcPr>
            <w:tcW w:w="1160" w:type="dxa"/>
            <w:tcBorders>
              <w:top w:val="nil"/>
              <w:left w:val="nil"/>
              <w:bottom w:val="single" w:sz="8" w:space="0" w:color="AEAEAE"/>
              <w:right w:val="single" w:sz="8" w:space="0" w:color="AEAEAE"/>
            </w:tcBorders>
            <w:shd w:val="clear" w:color="auto" w:fill="E9EEF4"/>
            <w:vAlign w:val="center"/>
            <w:hideMark/>
          </w:tcPr>
          <w:p w14:paraId="52F0E6BE" w14:textId="416CAC83" w:rsidR="00CC0B24" w:rsidRPr="00826823" w:rsidRDefault="00CC0B24" w:rsidP="00CC0B24">
            <w:pPr>
              <w:spacing w:after="0"/>
              <w:jc w:val="center"/>
              <w:rPr>
                <w:rFonts w:ascii="Arial" w:hAnsi="Arial" w:cs="Arial"/>
                <w:sz w:val="20"/>
              </w:rPr>
            </w:pPr>
            <w:r w:rsidRPr="00826823">
              <w:rPr>
                <w:rFonts w:ascii="Arial" w:hAnsi="Arial" w:cs="Arial"/>
                <w:sz w:val="20"/>
              </w:rPr>
              <w:t>2.4</w:t>
            </w:r>
          </w:p>
        </w:tc>
      </w:tr>
      <w:tr w:rsidR="00CC0B24" w:rsidRPr="00160C7B" w14:paraId="341019E0"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2F2F85DF"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High Needs Block Budget Shares</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D2F86DD" w14:textId="341C5869" w:rsidR="00CC0B24" w:rsidRPr="00826823" w:rsidRDefault="00CC0B24" w:rsidP="00CC0B24">
            <w:pPr>
              <w:spacing w:after="0"/>
              <w:jc w:val="center"/>
              <w:rPr>
                <w:rFonts w:ascii="Arial" w:hAnsi="Arial" w:cs="Arial"/>
                <w:b/>
                <w:bCs/>
                <w:sz w:val="20"/>
              </w:rPr>
            </w:pPr>
            <w:r w:rsidRPr="00826823">
              <w:rPr>
                <w:rFonts w:ascii="Arial" w:hAnsi="Arial" w:cs="Arial"/>
                <w:sz w:val="20"/>
              </w:rPr>
              <w:t>44,389</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355B7BC" w14:textId="3275D384" w:rsidR="00CC0B24" w:rsidRPr="00826823" w:rsidRDefault="00CC0B24" w:rsidP="00CC0B24">
            <w:pPr>
              <w:spacing w:after="0"/>
              <w:jc w:val="center"/>
              <w:rPr>
                <w:rFonts w:ascii="Arial" w:hAnsi="Arial" w:cs="Arial"/>
                <w:b/>
                <w:bCs/>
                <w:sz w:val="20"/>
              </w:rPr>
            </w:pPr>
            <w:r w:rsidRPr="00826823">
              <w:rPr>
                <w:rFonts w:ascii="Arial" w:hAnsi="Arial" w:cs="Arial"/>
                <w:sz w:val="20"/>
              </w:rPr>
              <w:t>44,432</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A766CE7" w14:textId="51AEF989" w:rsidR="00CC0B24" w:rsidRPr="00826823" w:rsidRDefault="00CC0B24" w:rsidP="00CC0B24">
            <w:pPr>
              <w:spacing w:after="0"/>
              <w:jc w:val="center"/>
              <w:rPr>
                <w:rFonts w:ascii="Arial" w:hAnsi="Arial" w:cs="Arial"/>
                <w:b/>
                <w:bCs/>
                <w:sz w:val="20"/>
              </w:rPr>
            </w:pPr>
            <w:r w:rsidRPr="00826823">
              <w:rPr>
                <w:rFonts w:ascii="Arial" w:hAnsi="Arial" w:cs="Arial"/>
                <w:sz w:val="20"/>
              </w:rPr>
              <w:t>43</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2C3CD04E" w14:textId="037EDDBA" w:rsidR="00CC0B24" w:rsidRPr="00826823" w:rsidRDefault="00CC0B24" w:rsidP="00CC0B24">
            <w:pPr>
              <w:spacing w:after="0"/>
              <w:jc w:val="center"/>
              <w:rPr>
                <w:rFonts w:ascii="Arial" w:hAnsi="Arial" w:cs="Arial"/>
                <w:b/>
                <w:bCs/>
                <w:sz w:val="20"/>
              </w:rPr>
            </w:pPr>
            <w:r w:rsidRPr="00826823">
              <w:rPr>
                <w:rFonts w:ascii="Arial" w:hAnsi="Arial" w:cs="Arial"/>
                <w:sz w:val="20"/>
              </w:rPr>
              <w:t>0.1</w:t>
            </w:r>
          </w:p>
        </w:tc>
      </w:tr>
      <w:tr w:rsidR="00CC0B24" w:rsidRPr="00160C7B" w14:paraId="5FB82605"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68BD8289" w14:textId="77777777" w:rsidR="00CC0B24" w:rsidRPr="00826823" w:rsidRDefault="00CC0B24" w:rsidP="00CC0B24">
            <w:pPr>
              <w:spacing w:after="0"/>
              <w:jc w:val="left"/>
              <w:rPr>
                <w:rFonts w:ascii="Arial" w:hAnsi="Arial" w:cs="Arial"/>
                <w:sz w:val="20"/>
              </w:rPr>
            </w:pPr>
            <w:r w:rsidRPr="00826823">
              <w:rPr>
                <w:rFonts w:ascii="Arial" w:hAnsi="Arial" w:cs="Arial"/>
                <w:sz w:val="20"/>
              </w:rPr>
              <w:t>Special School top-up</w:t>
            </w:r>
          </w:p>
        </w:tc>
        <w:tc>
          <w:tcPr>
            <w:tcW w:w="1160" w:type="dxa"/>
            <w:tcBorders>
              <w:top w:val="nil"/>
              <w:left w:val="nil"/>
              <w:bottom w:val="single" w:sz="8" w:space="0" w:color="AEAEAE"/>
              <w:right w:val="single" w:sz="8" w:space="0" w:color="AEAEAE"/>
            </w:tcBorders>
            <w:shd w:val="clear" w:color="auto" w:fill="E9EEF4"/>
            <w:vAlign w:val="center"/>
            <w:hideMark/>
          </w:tcPr>
          <w:p w14:paraId="4945ABA5" w14:textId="70C96A2D" w:rsidR="00CC0B24" w:rsidRPr="00826823" w:rsidRDefault="00CC0B24" w:rsidP="00CC0B24">
            <w:pPr>
              <w:spacing w:after="0"/>
              <w:jc w:val="center"/>
              <w:rPr>
                <w:rFonts w:ascii="Arial" w:hAnsi="Arial" w:cs="Arial"/>
                <w:sz w:val="20"/>
              </w:rPr>
            </w:pPr>
            <w:r w:rsidRPr="00826823">
              <w:rPr>
                <w:rFonts w:ascii="Arial" w:hAnsi="Arial" w:cs="Arial"/>
                <w:sz w:val="20"/>
              </w:rPr>
              <w:t>29,579</w:t>
            </w:r>
          </w:p>
        </w:tc>
        <w:tc>
          <w:tcPr>
            <w:tcW w:w="1160" w:type="dxa"/>
            <w:tcBorders>
              <w:top w:val="nil"/>
              <w:left w:val="nil"/>
              <w:bottom w:val="single" w:sz="8" w:space="0" w:color="AEAEAE"/>
              <w:right w:val="single" w:sz="8" w:space="0" w:color="AEAEAE"/>
            </w:tcBorders>
            <w:shd w:val="clear" w:color="auto" w:fill="E9EEF4"/>
            <w:vAlign w:val="center"/>
            <w:hideMark/>
          </w:tcPr>
          <w:p w14:paraId="10D6A5AC" w14:textId="35C30029" w:rsidR="00CC0B24" w:rsidRPr="00826823" w:rsidRDefault="00CC0B24" w:rsidP="00CC0B24">
            <w:pPr>
              <w:spacing w:after="0"/>
              <w:jc w:val="center"/>
              <w:rPr>
                <w:rFonts w:ascii="Arial" w:hAnsi="Arial" w:cs="Arial"/>
                <w:sz w:val="20"/>
              </w:rPr>
            </w:pPr>
            <w:r w:rsidRPr="00826823">
              <w:rPr>
                <w:rFonts w:ascii="Arial" w:hAnsi="Arial" w:cs="Arial"/>
                <w:sz w:val="20"/>
              </w:rPr>
              <w:t>34,524</w:t>
            </w:r>
          </w:p>
        </w:tc>
        <w:tc>
          <w:tcPr>
            <w:tcW w:w="1160" w:type="dxa"/>
            <w:tcBorders>
              <w:top w:val="nil"/>
              <w:left w:val="nil"/>
              <w:bottom w:val="single" w:sz="8" w:space="0" w:color="AEAEAE"/>
              <w:right w:val="single" w:sz="8" w:space="0" w:color="AEAEAE"/>
            </w:tcBorders>
            <w:shd w:val="clear" w:color="auto" w:fill="E9EEF4"/>
            <w:vAlign w:val="center"/>
            <w:hideMark/>
          </w:tcPr>
          <w:p w14:paraId="159E6AF7" w14:textId="709BFB6E" w:rsidR="00CC0B24" w:rsidRPr="00826823" w:rsidRDefault="00CC0B24" w:rsidP="00CC0B24">
            <w:pPr>
              <w:spacing w:after="0"/>
              <w:jc w:val="center"/>
              <w:rPr>
                <w:rFonts w:ascii="Arial" w:hAnsi="Arial" w:cs="Arial"/>
                <w:sz w:val="20"/>
              </w:rPr>
            </w:pPr>
            <w:r w:rsidRPr="00826823">
              <w:rPr>
                <w:rFonts w:ascii="Arial" w:hAnsi="Arial" w:cs="Arial"/>
                <w:sz w:val="20"/>
              </w:rPr>
              <w:t>4,945</w:t>
            </w:r>
          </w:p>
        </w:tc>
        <w:tc>
          <w:tcPr>
            <w:tcW w:w="1160" w:type="dxa"/>
            <w:tcBorders>
              <w:top w:val="nil"/>
              <w:left w:val="nil"/>
              <w:bottom w:val="single" w:sz="8" w:space="0" w:color="AEAEAE"/>
              <w:right w:val="single" w:sz="8" w:space="0" w:color="AEAEAE"/>
            </w:tcBorders>
            <w:shd w:val="clear" w:color="auto" w:fill="E9EEF4"/>
            <w:vAlign w:val="center"/>
            <w:hideMark/>
          </w:tcPr>
          <w:p w14:paraId="797A3109" w14:textId="2C62C2BB" w:rsidR="00CC0B24" w:rsidRPr="00826823" w:rsidRDefault="00CC0B24" w:rsidP="00CC0B24">
            <w:pPr>
              <w:spacing w:after="0"/>
              <w:jc w:val="center"/>
              <w:rPr>
                <w:rFonts w:ascii="Arial" w:hAnsi="Arial" w:cs="Arial"/>
                <w:sz w:val="20"/>
              </w:rPr>
            </w:pPr>
            <w:r w:rsidRPr="00826823">
              <w:rPr>
                <w:rFonts w:ascii="Arial" w:hAnsi="Arial" w:cs="Arial"/>
                <w:sz w:val="20"/>
              </w:rPr>
              <w:t>16.7</w:t>
            </w:r>
          </w:p>
        </w:tc>
      </w:tr>
      <w:tr w:rsidR="00CC0B24" w:rsidRPr="00160C7B" w14:paraId="611E45EE"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3697827B" w14:textId="77777777" w:rsidR="00CC0B24" w:rsidRPr="00826823" w:rsidRDefault="00CC0B24" w:rsidP="00CC0B24">
            <w:pPr>
              <w:spacing w:after="0"/>
              <w:jc w:val="left"/>
              <w:rPr>
                <w:rFonts w:ascii="Arial" w:hAnsi="Arial" w:cs="Arial"/>
                <w:sz w:val="20"/>
              </w:rPr>
            </w:pPr>
            <w:r w:rsidRPr="00826823">
              <w:rPr>
                <w:rFonts w:ascii="Arial" w:hAnsi="Arial" w:cs="Arial"/>
                <w:sz w:val="20"/>
              </w:rPr>
              <w:t>Resourced Provision top-up</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D757B67" w14:textId="097A82C5" w:rsidR="00CC0B24" w:rsidRPr="00826823" w:rsidRDefault="00CC0B24" w:rsidP="00CC0B24">
            <w:pPr>
              <w:spacing w:after="0"/>
              <w:jc w:val="center"/>
              <w:rPr>
                <w:rFonts w:ascii="Arial" w:hAnsi="Arial" w:cs="Arial"/>
                <w:sz w:val="20"/>
              </w:rPr>
            </w:pPr>
            <w:r w:rsidRPr="00826823">
              <w:rPr>
                <w:rFonts w:ascii="Arial" w:hAnsi="Arial" w:cs="Arial"/>
                <w:sz w:val="20"/>
              </w:rPr>
              <w:t>3,723</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F0C0CA3" w14:textId="21698320" w:rsidR="00CC0B24" w:rsidRPr="00826823" w:rsidRDefault="00CC0B24" w:rsidP="00CC0B24">
            <w:pPr>
              <w:spacing w:after="0"/>
              <w:jc w:val="center"/>
              <w:rPr>
                <w:rFonts w:ascii="Arial" w:hAnsi="Arial" w:cs="Arial"/>
                <w:sz w:val="20"/>
              </w:rPr>
            </w:pPr>
            <w:r w:rsidRPr="00826823">
              <w:rPr>
                <w:rFonts w:ascii="Arial" w:hAnsi="Arial" w:cs="Arial"/>
                <w:sz w:val="20"/>
              </w:rPr>
              <w:t>4,365</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C4DAA8D" w14:textId="6872CE01" w:rsidR="00CC0B24" w:rsidRPr="00826823" w:rsidRDefault="00CC0B24" w:rsidP="00CC0B24">
            <w:pPr>
              <w:spacing w:after="0"/>
              <w:jc w:val="center"/>
              <w:rPr>
                <w:rFonts w:ascii="Arial" w:hAnsi="Arial" w:cs="Arial"/>
                <w:sz w:val="20"/>
              </w:rPr>
            </w:pPr>
            <w:r w:rsidRPr="00826823">
              <w:rPr>
                <w:rFonts w:ascii="Arial" w:hAnsi="Arial" w:cs="Arial"/>
                <w:sz w:val="20"/>
              </w:rPr>
              <w:t>642</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A9494D3" w14:textId="537D3542" w:rsidR="00CC0B24" w:rsidRPr="00826823" w:rsidRDefault="00CC0B24" w:rsidP="00CC0B24">
            <w:pPr>
              <w:spacing w:after="0"/>
              <w:jc w:val="center"/>
              <w:rPr>
                <w:rFonts w:ascii="Arial" w:hAnsi="Arial" w:cs="Arial"/>
                <w:sz w:val="20"/>
              </w:rPr>
            </w:pPr>
            <w:r w:rsidRPr="00826823">
              <w:rPr>
                <w:rFonts w:ascii="Arial" w:hAnsi="Arial" w:cs="Arial"/>
                <w:sz w:val="20"/>
              </w:rPr>
              <w:t>17.2</w:t>
            </w:r>
          </w:p>
        </w:tc>
      </w:tr>
      <w:tr w:rsidR="00CC0B24" w:rsidRPr="00160C7B" w14:paraId="2299E404"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616DAF26" w14:textId="77777777" w:rsidR="00CC0B24" w:rsidRPr="00826823" w:rsidRDefault="00CC0B24" w:rsidP="00CC0B24">
            <w:pPr>
              <w:spacing w:after="0"/>
              <w:jc w:val="left"/>
              <w:rPr>
                <w:rFonts w:ascii="Arial" w:hAnsi="Arial" w:cs="Arial"/>
                <w:sz w:val="20"/>
              </w:rPr>
            </w:pPr>
            <w:r w:rsidRPr="00826823">
              <w:rPr>
                <w:rFonts w:ascii="Arial" w:hAnsi="Arial" w:cs="Arial"/>
                <w:sz w:val="20"/>
              </w:rPr>
              <w:t>Education Centre top-up</w:t>
            </w:r>
          </w:p>
        </w:tc>
        <w:tc>
          <w:tcPr>
            <w:tcW w:w="1160" w:type="dxa"/>
            <w:tcBorders>
              <w:top w:val="nil"/>
              <w:left w:val="nil"/>
              <w:bottom w:val="single" w:sz="8" w:space="0" w:color="AEAEAE"/>
              <w:right w:val="single" w:sz="8" w:space="0" w:color="AEAEAE"/>
            </w:tcBorders>
            <w:shd w:val="clear" w:color="auto" w:fill="E9EEF4"/>
            <w:vAlign w:val="center"/>
            <w:hideMark/>
          </w:tcPr>
          <w:p w14:paraId="47E53007" w14:textId="5E47E2ED" w:rsidR="00CC0B24" w:rsidRPr="00826823" w:rsidRDefault="00CC0B24" w:rsidP="00CC0B24">
            <w:pPr>
              <w:spacing w:after="0"/>
              <w:jc w:val="center"/>
              <w:rPr>
                <w:rFonts w:ascii="Arial" w:hAnsi="Arial" w:cs="Arial"/>
                <w:sz w:val="20"/>
              </w:rPr>
            </w:pPr>
            <w:r w:rsidRPr="00826823">
              <w:rPr>
                <w:rFonts w:ascii="Arial" w:hAnsi="Arial" w:cs="Arial"/>
                <w:sz w:val="20"/>
              </w:rPr>
              <w:t>2,680</w:t>
            </w:r>
          </w:p>
        </w:tc>
        <w:tc>
          <w:tcPr>
            <w:tcW w:w="1160" w:type="dxa"/>
            <w:tcBorders>
              <w:top w:val="nil"/>
              <w:left w:val="nil"/>
              <w:bottom w:val="single" w:sz="8" w:space="0" w:color="AEAEAE"/>
              <w:right w:val="single" w:sz="8" w:space="0" w:color="AEAEAE"/>
            </w:tcBorders>
            <w:shd w:val="clear" w:color="auto" w:fill="E9EEF4"/>
            <w:vAlign w:val="center"/>
            <w:hideMark/>
          </w:tcPr>
          <w:p w14:paraId="3E70539C" w14:textId="64DA2A4F" w:rsidR="00CC0B24" w:rsidRPr="00826823" w:rsidRDefault="00CC0B24" w:rsidP="00CC0B24">
            <w:pPr>
              <w:spacing w:after="0"/>
              <w:jc w:val="center"/>
              <w:rPr>
                <w:rFonts w:ascii="Arial" w:hAnsi="Arial" w:cs="Arial"/>
                <w:sz w:val="20"/>
              </w:rPr>
            </w:pPr>
            <w:r w:rsidRPr="00826823">
              <w:rPr>
                <w:rFonts w:ascii="Arial" w:hAnsi="Arial" w:cs="Arial"/>
                <w:sz w:val="20"/>
              </w:rPr>
              <w:t>4,207</w:t>
            </w:r>
          </w:p>
        </w:tc>
        <w:tc>
          <w:tcPr>
            <w:tcW w:w="1160" w:type="dxa"/>
            <w:tcBorders>
              <w:top w:val="nil"/>
              <w:left w:val="nil"/>
              <w:bottom w:val="single" w:sz="8" w:space="0" w:color="AEAEAE"/>
              <w:right w:val="single" w:sz="8" w:space="0" w:color="AEAEAE"/>
            </w:tcBorders>
            <w:shd w:val="clear" w:color="auto" w:fill="E9EEF4"/>
            <w:vAlign w:val="center"/>
            <w:hideMark/>
          </w:tcPr>
          <w:p w14:paraId="7644640E" w14:textId="34977D85" w:rsidR="00CC0B24" w:rsidRPr="00826823" w:rsidRDefault="00CC0B24" w:rsidP="00CC0B24">
            <w:pPr>
              <w:spacing w:after="0"/>
              <w:jc w:val="center"/>
              <w:rPr>
                <w:rFonts w:ascii="Arial" w:hAnsi="Arial" w:cs="Arial"/>
                <w:sz w:val="20"/>
              </w:rPr>
            </w:pPr>
            <w:r w:rsidRPr="00826823">
              <w:rPr>
                <w:rFonts w:ascii="Arial" w:hAnsi="Arial" w:cs="Arial"/>
                <w:sz w:val="20"/>
              </w:rPr>
              <w:t>1,527</w:t>
            </w:r>
          </w:p>
        </w:tc>
        <w:tc>
          <w:tcPr>
            <w:tcW w:w="1160" w:type="dxa"/>
            <w:tcBorders>
              <w:top w:val="nil"/>
              <w:left w:val="nil"/>
              <w:bottom w:val="single" w:sz="8" w:space="0" w:color="AEAEAE"/>
              <w:right w:val="single" w:sz="8" w:space="0" w:color="AEAEAE"/>
            </w:tcBorders>
            <w:shd w:val="clear" w:color="auto" w:fill="E9EEF4"/>
            <w:vAlign w:val="center"/>
            <w:hideMark/>
          </w:tcPr>
          <w:p w14:paraId="38BF6BDE" w14:textId="37A68B8F" w:rsidR="00CC0B24" w:rsidRPr="00826823" w:rsidRDefault="00CC0B24" w:rsidP="00CC0B24">
            <w:pPr>
              <w:spacing w:after="0"/>
              <w:jc w:val="center"/>
              <w:rPr>
                <w:rFonts w:ascii="Arial" w:hAnsi="Arial" w:cs="Arial"/>
                <w:sz w:val="20"/>
              </w:rPr>
            </w:pPr>
            <w:r w:rsidRPr="00826823">
              <w:rPr>
                <w:rFonts w:ascii="Arial" w:hAnsi="Arial" w:cs="Arial"/>
                <w:sz w:val="20"/>
              </w:rPr>
              <w:t>57.0</w:t>
            </w:r>
          </w:p>
        </w:tc>
      </w:tr>
      <w:tr w:rsidR="00CC0B24" w:rsidRPr="00160C7B" w14:paraId="013424F1"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04CD220F" w14:textId="77777777" w:rsidR="00CC0B24" w:rsidRPr="00826823" w:rsidRDefault="00CC0B24" w:rsidP="00CC0B24">
            <w:pPr>
              <w:spacing w:after="0"/>
              <w:jc w:val="left"/>
              <w:rPr>
                <w:rFonts w:ascii="Arial" w:hAnsi="Arial" w:cs="Arial"/>
                <w:sz w:val="20"/>
              </w:rPr>
            </w:pPr>
            <w:r w:rsidRPr="00826823">
              <w:rPr>
                <w:rFonts w:ascii="Arial" w:hAnsi="Arial" w:cs="Arial"/>
                <w:sz w:val="20"/>
              </w:rPr>
              <w:t>Mainstream School top-up</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CA03A31" w14:textId="6809AADF" w:rsidR="00CC0B24" w:rsidRPr="00826823" w:rsidRDefault="00CC0B24" w:rsidP="00CC0B24">
            <w:pPr>
              <w:spacing w:after="0"/>
              <w:jc w:val="center"/>
              <w:rPr>
                <w:rFonts w:ascii="Arial" w:hAnsi="Arial" w:cs="Arial"/>
                <w:sz w:val="20"/>
              </w:rPr>
            </w:pPr>
            <w:r w:rsidRPr="00826823">
              <w:rPr>
                <w:rFonts w:ascii="Arial" w:hAnsi="Arial" w:cs="Arial"/>
                <w:sz w:val="20"/>
              </w:rPr>
              <w:t>24,617</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9E5521A" w14:textId="05E6D46D" w:rsidR="00CC0B24" w:rsidRPr="00826823" w:rsidRDefault="00CC0B24" w:rsidP="00CC0B24">
            <w:pPr>
              <w:spacing w:after="0"/>
              <w:jc w:val="center"/>
              <w:rPr>
                <w:rFonts w:ascii="Arial" w:hAnsi="Arial" w:cs="Arial"/>
                <w:sz w:val="20"/>
              </w:rPr>
            </w:pPr>
            <w:r w:rsidRPr="00826823">
              <w:rPr>
                <w:rFonts w:ascii="Arial" w:hAnsi="Arial" w:cs="Arial"/>
                <w:sz w:val="20"/>
              </w:rPr>
              <w:t>35,395</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2D8B834B" w14:textId="7B569338" w:rsidR="00CC0B24" w:rsidRPr="00826823" w:rsidRDefault="00CC0B24" w:rsidP="00CC0B24">
            <w:pPr>
              <w:spacing w:after="0"/>
              <w:jc w:val="center"/>
              <w:rPr>
                <w:rFonts w:ascii="Arial" w:hAnsi="Arial" w:cs="Arial"/>
                <w:sz w:val="20"/>
              </w:rPr>
            </w:pPr>
            <w:r w:rsidRPr="00826823">
              <w:rPr>
                <w:rFonts w:ascii="Arial" w:hAnsi="Arial" w:cs="Arial"/>
                <w:sz w:val="20"/>
              </w:rPr>
              <w:t>10,778</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C389189" w14:textId="0D2B6C71" w:rsidR="00CC0B24" w:rsidRPr="00826823" w:rsidRDefault="00CC0B24" w:rsidP="00CC0B24">
            <w:pPr>
              <w:spacing w:after="0"/>
              <w:jc w:val="center"/>
              <w:rPr>
                <w:rFonts w:ascii="Arial" w:hAnsi="Arial" w:cs="Arial"/>
                <w:sz w:val="20"/>
              </w:rPr>
            </w:pPr>
            <w:r w:rsidRPr="00826823">
              <w:rPr>
                <w:rFonts w:ascii="Arial" w:hAnsi="Arial" w:cs="Arial"/>
                <w:sz w:val="20"/>
              </w:rPr>
              <w:t>43.8</w:t>
            </w:r>
          </w:p>
        </w:tc>
      </w:tr>
      <w:tr w:rsidR="00CC0B24" w:rsidRPr="00160C7B" w14:paraId="3B96D288"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4879E1CE" w14:textId="77777777" w:rsidR="00CC0B24" w:rsidRPr="00826823" w:rsidRDefault="00CC0B24" w:rsidP="00CC0B24">
            <w:pPr>
              <w:spacing w:after="0"/>
              <w:jc w:val="left"/>
              <w:rPr>
                <w:rFonts w:ascii="Arial" w:hAnsi="Arial" w:cs="Arial"/>
                <w:sz w:val="20"/>
              </w:rPr>
            </w:pPr>
            <w:r w:rsidRPr="00826823">
              <w:rPr>
                <w:rFonts w:ascii="Arial" w:hAnsi="Arial" w:cs="Arial"/>
                <w:sz w:val="20"/>
              </w:rPr>
              <w:t>Post-16 top-up</w:t>
            </w:r>
          </w:p>
        </w:tc>
        <w:tc>
          <w:tcPr>
            <w:tcW w:w="1160" w:type="dxa"/>
            <w:tcBorders>
              <w:top w:val="nil"/>
              <w:left w:val="nil"/>
              <w:bottom w:val="single" w:sz="8" w:space="0" w:color="AEAEAE"/>
              <w:right w:val="single" w:sz="8" w:space="0" w:color="AEAEAE"/>
            </w:tcBorders>
            <w:shd w:val="clear" w:color="auto" w:fill="E9EEF4"/>
            <w:vAlign w:val="center"/>
            <w:hideMark/>
          </w:tcPr>
          <w:p w14:paraId="06D874C8" w14:textId="534663EA" w:rsidR="00CC0B24" w:rsidRPr="00826823" w:rsidRDefault="00CC0B24" w:rsidP="00CC0B24">
            <w:pPr>
              <w:spacing w:after="0"/>
              <w:jc w:val="center"/>
              <w:rPr>
                <w:rFonts w:ascii="Arial" w:hAnsi="Arial" w:cs="Arial"/>
                <w:sz w:val="20"/>
              </w:rPr>
            </w:pPr>
            <w:r w:rsidRPr="00826823">
              <w:rPr>
                <w:rFonts w:ascii="Arial" w:hAnsi="Arial" w:cs="Arial"/>
                <w:sz w:val="20"/>
              </w:rPr>
              <w:t>10,081</w:t>
            </w:r>
          </w:p>
        </w:tc>
        <w:tc>
          <w:tcPr>
            <w:tcW w:w="1160" w:type="dxa"/>
            <w:tcBorders>
              <w:top w:val="nil"/>
              <w:left w:val="nil"/>
              <w:bottom w:val="single" w:sz="8" w:space="0" w:color="AEAEAE"/>
              <w:right w:val="single" w:sz="8" w:space="0" w:color="AEAEAE"/>
            </w:tcBorders>
            <w:shd w:val="clear" w:color="auto" w:fill="E9EEF4"/>
            <w:vAlign w:val="center"/>
            <w:hideMark/>
          </w:tcPr>
          <w:p w14:paraId="3904CC89" w14:textId="50416145" w:rsidR="00CC0B24" w:rsidRPr="00826823" w:rsidRDefault="00CC0B24" w:rsidP="00CC0B24">
            <w:pPr>
              <w:spacing w:after="0"/>
              <w:jc w:val="center"/>
              <w:rPr>
                <w:rFonts w:ascii="Arial" w:hAnsi="Arial" w:cs="Arial"/>
                <w:sz w:val="20"/>
              </w:rPr>
            </w:pPr>
            <w:r w:rsidRPr="00826823">
              <w:rPr>
                <w:rFonts w:ascii="Arial" w:hAnsi="Arial" w:cs="Arial"/>
                <w:sz w:val="20"/>
              </w:rPr>
              <w:t>9,308</w:t>
            </w:r>
          </w:p>
        </w:tc>
        <w:tc>
          <w:tcPr>
            <w:tcW w:w="1160" w:type="dxa"/>
            <w:tcBorders>
              <w:top w:val="nil"/>
              <w:left w:val="nil"/>
              <w:bottom w:val="single" w:sz="8" w:space="0" w:color="AEAEAE"/>
              <w:right w:val="single" w:sz="8" w:space="0" w:color="AEAEAE"/>
            </w:tcBorders>
            <w:shd w:val="clear" w:color="auto" w:fill="E9EEF4"/>
            <w:vAlign w:val="center"/>
            <w:hideMark/>
          </w:tcPr>
          <w:p w14:paraId="0827803C" w14:textId="09C5596F" w:rsidR="00CC0B24" w:rsidRPr="00826823" w:rsidRDefault="00CC0B24" w:rsidP="00CC0B24">
            <w:pPr>
              <w:spacing w:after="0"/>
              <w:jc w:val="center"/>
              <w:rPr>
                <w:rFonts w:ascii="Arial" w:hAnsi="Arial" w:cs="Arial"/>
                <w:sz w:val="20"/>
              </w:rPr>
            </w:pPr>
            <w:r w:rsidRPr="00826823">
              <w:rPr>
                <w:rFonts w:ascii="Arial" w:hAnsi="Arial" w:cs="Arial"/>
                <w:sz w:val="20"/>
              </w:rPr>
              <w:t>(773)</w:t>
            </w:r>
          </w:p>
        </w:tc>
        <w:tc>
          <w:tcPr>
            <w:tcW w:w="1160" w:type="dxa"/>
            <w:tcBorders>
              <w:top w:val="nil"/>
              <w:left w:val="nil"/>
              <w:bottom w:val="single" w:sz="8" w:space="0" w:color="AEAEAE"/>
              <w:right w:val="single" w:sz="8" w:space="0" w:color="AEAEAE"/>
            </w:tcBorders>
            <w:shd w:val="clear" w:color="auto" w:fill="E9EEF4"/>
            <w:vAlign w:val="center"/>
            <w:hideMark/>
          </w:tcPr>
          <w:p w14:paraId="6E6F36D1" w14:textId="13532095" w:rsidR="00CC0B24" w:rsidRPr="00826823" w:rsidRDefault="00CC0B24" w:rsidP="00CC0B24">
            <w:pPr>
              <w:spacing w:after="0"/>
              <w:jc w:val="center"/>
              <w:rPr>
                <w:rFonts w:ascii="Arial" w:hAnsi="Arial" w:cs="Arial"/>
                <w:sz w:val="20"/>
              </w:rPr>
            </w:pPr>
            <w:r w:rsidRPr="00826823">
              <w:rPr>
                <w:rFonts w:ascii="Arial" w:hAnsi="Arial" w:cs="Arial"/>
                <w:sz w:val="20"/>
              </w:rPr>
              <w:t>(7.7)</w:t>
            </w:r>
          </w:p>
        </w:tc>
      </w:tr>
      <w:tr w:rsidR="00CC0B24" w:rsidRPr="00160C7B" w14:paraId="44CBCE88"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241786BF" w14:textId="77777777" w:rsidR="00CC0B24" w:rsidRPr="00826823" w:rsidRDefault="00CC0B24" w:rsidP="00CC0B24">
            <w:pPr>
              <w:spacing w:after="0"/>
              <w:jc w:val="left"/>
              <w:rPr>
                <w:rFonts w:ascii="Arial" w:hAnsi="Arial" w:cs="Arial"/>
                <w:sz w:val="20"/>
              </w:rPr>
            </w:pPr>
            <w:r w:rsidRPr="00826823">
              <w:rPr>
                <w:rFonts w:ascii="Arial" w:hAnsi="Arial" w:cs="Arial"/>
                <w:sz w:val="20"/>
              </w:rPr>
              <w:t>Pupils in OLA Schools top-up</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59910F9" w14:textId="14923992" w:rsidR="00CC0B24" w:rsidRPr="00826823" w:rsidRDefault="00CC0B24" w:rsidP="00CC0B24">
            <w:pPr>
              <w:spacing w:after="0"/>
              <w:jc w:val="center"/>
              <w:rPr>
                <w:rFonts w:ascii="Arial" w:hAnsi="Arial" w:cs="Arial"/>
                <w:sz w:val="20"/>
              </w:rPr>
            </w:pPr>
            <w:r w:rsidRPr="00826823">
              <w:rPr>
                <w:rFonts w:ascii="Arial" w:hAnsi="Arial" w:cs="Arial"/>
                <w:sz w:val="20"/>
              </w:rPr>
              <w:t>4,296</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C2CF427" w14:textId="3B5B1550" w:rsidR="00CC0B24" w:rsidRPr="00826823" w:rsidRDefault="00CC0B24" w:rsidP="00CC0B24">
            <w:pPr>
              <w:spacing w:after="0"/>
              <w:jc w:val="center"/>
              <w:rPr>
                <w:rFonts w:ascii="Arial" w:hAnsi="Arial" w:cs="Arial"/>
                <w:sz w:val="20"/>
              </w:rPr>
            </w:pPr>
            <w:r w:rsidRPr="00826823">
              <w:rPr>
                <w:rFonts w:ascii="Arial" w:hAnsi="Arial" w:cs="Arial"/>
                <w:sz w:val="20"/>
              </w:rPr>
              <w:t>7,153</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39F51E2" w14:textId="287359C7" w:rsidR="00CC0B24" w:rsidRPr="00826823" w:rsidRDefault="00CC0B24" w:rsidP="00CC0B24">
            <w:pPr>
              <w:spacing w:after="0"/>
              <w:jc w:val="center"/>
              <w:rPr>
                <w:rFonts w:ascii="Arial" w:hAnsi="Arial" w:cs="Arial"/>
                <w:sz w:val="20"/>
              </w:rPr>
            </w:pPr>
            <w:r w:rsidRPr="00826823">
              <w:rPr>
                <w:rFonts w:ascii="Arial" w:hAnsi="Arial" w:cs="Arial"/>
                <w:sz w:val="20"/>
              </w:rPr>
              <w:t>2,857</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2154383" w14:textId="2182C579" w:rsidR="00CC0B24" w:rsidRPr="00826823" w:rsidRDefault="00CC0B24" w:rsidP="00CC0B24">
            <w:pPr>
              <w:spacing w:after="0"/>
              <w:jc w:val="center"/>
              <w:rPr>
                <w:rFonts w:ascii="Arial" w:hAnsi="Arial" w:cs="Arial"/>
                <w:sz w:val="20"/>
              </w:rPr>
            </w:pPr>
            <w:r w:rsidRPr="00826823">
              <w:rPr>
                <w:rFonts w:ascii="Arial" w:hAnsi="Arial" w:cs="Arial"/>
                <w:sz w:val="20"/>
              </w:rPr>
              <w:t>66.5</w:t>
            </w:r>
          </w:p>
        </w:tc>
      </w:tr>
      <w:tr w:rsidR="00CC0B24" w:rsidRPr="00160C7B" w14:paraId="79A2ECF4"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59BF1E5B" w14:textId="77777777" w:rsidR="00CC0B24" w:rsidRPr="00826823" w:rsidRDefault="00CC0B24" w:rsidP="00CC0B24">
            <w:pPr>
              <w:spacing w:after="0"/>
              <w:jc w:val="left"/>
              <w:rPr>
                <w:rFonts w:ascii="Arial" w:hAnsi="Arial" w:cs="Arial"/>
                <w:sz w:val="20"/>
              </w:rPr>
            </w:pPr>
            <w:r w:rsidRPr="00826823">
              <w:rPr>
                <w:rFonts w:ascii="Arial" w:hAnsi="Arial" w:cs="Arial"/>
                <w:sz w:val="20"/>
              </w:rPr>
              <w:t>Discretionary Payments</w:t>
            </w:r>
          </w:p>
        </w:tc>
        <w:tc>
          <w:tcPr>
            <w:tcW w:w="1160" w:type="dxa"/>
            <w:tcBorders>
              <w:top w:val="nil"/>
              <w:left w:val="nil"/>
              <w:bottom w:val="single" w:sz="8" w:space="0" w:color="AEAEAE"/>
              <w:right w:val="single" w:sz="8" w:space="0" w:color="AEAEAE"/>
            </w:tcBorders>
            <w:shd w:val="clear" w:color="auto" w:fill="E9EEF4"/>
            <w:vAlign w:val="center"/>
            <w:hideMark/>
          </w:tcPr>
          <w:p w14:paraId="13FC78EE" w14:textId="63175370" w:rsidR="00CC0B24" w:rsidRPr="00826823" w:rsidRDefault="00CC0B24" w:rsidP="00CC0B24">
            <w:pPr>
              <w:spacing w:after="0"/>
              <w:jc w:val="center"/>
              <w:rPr>
                <w:rFonts w:ascii="Arial" w:hAnsi="Arial" w:cs="Arial"/>
                <w:sz w:val="20"/>
              </w:rPr>
            </w:pPr>
            <w:r w:rsidRPr="00826823">
              <w:rPr>
                <w:rFonts w:ascii="Arial" w:hAnsi="Arial" w:cs="Arial"/>
                <w:sz w:val="20"/>
              </w:rPr>
              <w:t>13,188</w:t>
            </w:r>
          </w:p>
        </w:tc>
        <w:tc>
          <w:tcPr>
            <w:tcW w:w="1160" w:type="dxa"/>
            <w:tcBorders>
              <w:top w:val="nil"/>
              <w:left w:val="nil"/>
              <w:bottom w:val="single" w:sz="8" w:space="0" w:color="AEAEAE"/>
              <w:right w:val="single" w:sz="8" w:space="0" w:color="AEAEAE"/>
            </w:tcBorders>
            <w:shd w:val="clear" w:color="auto" w:fill="E9EEF4"/>
            <w:vAlign w:val="center"/>
            <w:hideMark/>
          </w:tcPr>
          <w:p w14:paraId="57B7FD34" w14:textId="4F59BCC3" w:rsidR="00CC0B24" w:rsidRPr="00826823" w:rsidRDefault="00CC0B24" w:rsidP="00CC0B24">
            <w:pPr>
              <w:spacing w:after="0"/>
              <w:jc w:val="center"/>
              <w:rPr>
                <w:rFonts w:ascii="Arial" w:hAnsi="Arial" w:cs="Arial"/>
                <w:sz w:val="20"/>
              </w:rPr>
            </w:pPr>
            <w:r w:rsidRPr="00826823">
              <w:rPr>
                <w:rFonts w:ascii="Arial" w:hAnsi="Arial" w:cs="Arial"/>
                <w:sz w:val="20"/>
              </w:rPr>
              <w:t>17,620</w:t>
            </w:r>
          </w:p>
        </w:tc>
        <w:tc>
          <w:tcPr>
            <w:tcW w:w="1160" w:type="dxa"/>
            <w:tcBorders>
              <w:top w:val="nil"/>
              <w:left w:val="nil"/>
              <w:bottom w:val="single" w:sz="8" w:space="0" w:color="AEAEAE"/>
              <w:right w:val="single" w:sz="8" w:space="0" w:color="AEAEAE"/>
            </w:tcBorders>
            <w:shd w:val="clear" w:color="auto" w:fill="E9EEF4"/>
            <w:vAlign w:val="center"/>
            <w:hideMark/>
          </w:tcPr>
          <w:p w14:paraId="48799D51" w14:textId="0CBA6417" w:rsidR="00CC0B24" w:rsidRPr="00826823" w:rsidRDefault="00CC0B24" w:rsidP="00CC0B24">
            <w:pPr>
              <w:spacing w:after="0"/>
              <w:jc w:val="center"/>
              <w:rPr>
                <w:rFonts w:ascii="Arial" w:hAnsi="Arial" w:cs="Arial"/>
                <w:sz w:val="20"/>
              </w:rPr>
            </w:pPr>
            <w:r w:rsidRPr="00826823">
              <w:rPr>
                <w:rFonts w:ascii="Arial" w:hAnsi="Arial" w:cs="Arial"/>
                <w:sz w:val="20"/>
              </w:rPr>
              <w:t>4,432</w:t>
            </w:r>
          </w:p>
        </w:tc>
        <w:tc>
          <w:tcPr>
            <w:tcW w:w="1160" w:type="dxa"/>
            <w:tcBorders>
              <w:top w:val="nil"/>
              <w:left w:val="nil"/>
              <w:bottom w:val="single" w:sz="8" w:space="0" w:color="AEAEAE"/>
              <w:right w:val="single" w:sz="8" w:space="0" w:color="AEAEAE"/>
            </w:tcBorders>
            <w:shd w:val="clear" w:color="auto" w:fill="E9EEF4"/>
            <w:vAlign w:val="center"/>
            <w:hideMark/>
          </w:tcPr>
          <w:p w14:paraId="7C94F5B4" w14:textId="0A5601D5" w:rsidR="00CC0B24" w:rsidRPr="00826823" w:rsidRDefault="00CC0B24" w:rsidP="00CC0B24">
            <w:pPr>
              <w:spacing w:after="0"/>
              <w:jc w:val="center"/>
              <w:rPr>
                <w:rFonts w:ascii="Arial" w:hAnsi="Arial" w:cs="Arial"/>
                <w:sz w:val="20"/>
              </w:rPr>
            </w:pPr>
            <w:r w:rsidRPr="00826823">
              <w:rPr>
                <w:rFonts w:ascii="Arial" w:hAnsi="Arial" w:cs="Arial"/>
                <w:sz w:val="20"/>
              </w:rPr>
              <w:t>33.6</w:t>
            </w:r>
          </w:p>
        </w:tc>
      </w:tr>
      <w:tr w:rsidR="00CC0B24" w:rsidRPr="00160C7B" w14:paraId="1AE3CF75"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7A694280" w14:textId="77777777" w:rsidR="00CC0B24" w:rsidRPr="00826823" w:rsidRDefault="00CC0B24" w:rsidP="00CC0B24">
            <w:pPr>
              <w:spacing w:after="0"/>
              <w:jc w:val="left"/>
              <w:rPr>
                <w:rFonts w:ascii="Arial" w:hAnsi="Arial" w:cs="Arial"/>
                <w:sz w:val="20"/>
              </w:rPr>
            </w:pPr>
            <w:r w:rsidRPr="00826823">
              <w:rPr>
                <w:rFonts w:ascii="Arial" w:hAnsi="Arial" w:cs="Arial"/>
                <w:sz w:val="20"/>
              </w:rPr>
              <w:t>Other SEN (Direct payments etc.)</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3291E10" w14:textId="75A4CC05" w:rsidR="00CC0B24" w:rsidRPr="00826823" w:rsidRDefault="00CC0B24" w:rsidP="00CC0B24">
            <w:pPr>
              <w:spacing w:after="0"/>
              <w:jc w:val="center"/>
              <w:rPr>
                <w:rFonts w:ascii="Arial" w:hAnsi="Arial" w:cs="Arial"/>
                <w:sz w:val="20"/>
              </w:rPr>
            </w:pPr>
            <w:r w:rsidRPr="00826823">
              <w:rPr>
                <w:rFonts w:ascii="Arial" w:hAnsi="Arial" w:cs="Arial"/>
                <w:sz w:val="20"/>
              </w:rPr>
              <w:t>1,936</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B732580" w14:textId="359548B0" w:rsidR="00CC0B24" w:rsidRPr="00826823" w:rsidRDefault="00CC0B24" w:rsidP="00CC0B24">
            <w:pPr>
              <w:spacing w:after="0"/>
              <w:jc w:val="center"/>
              <w:rPr>
                <w:rFonts w:ascii="Arial" w:hAnsi="Arial" w:cs="Arial"/>
                <w:sz w:val="20"/>
              </w:rPr>
            </w:pPr>
            <w:r w:rsidRPr="00826823">
              <w:rPr>
                <w:rFonts w:ascii="Arial" w:hAnsi="Arial" w:cs="Arial"/>
                <w:sz w:val="20"/>
              </w:rPr>
              <w:t>2,784</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B72899A" w14:textId="47D6E827" w:rsidR="00CC0B24" w:rsidRPr="00826823" w:rsidRDefault="00CC0B24" w:rsidP="00CC0B24">
            <w:pPr>
              <w:spacing w:after="0"/>
              <w:jc w:val="center"/>
              <w:rPr>
                <w:rFonts w:ascii="Arial" w:hAnsi="Arial" w:cs="Arial"/>
                <w:sz w:val="20"/>
              </w:rPr>
            </w:pPr>
            <w:r w:rsidRPr="00826823">
              <w:rPr>
                <w:rFonts w:ascii="Arial" w:hAnsi="Arial" w:cs="Arial"/>
                <w:sz w:val="20"/>
              </w:rPr>
              <w:t>848</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4159437" w14:textId="5D9EAF0C" w:rsidR="00CC0B24" w:rsidRPr="00826823" w:rsidRDefault="00CC0B24" w:rsidP="00CC0B24">
            <w:pPr>
              <w:spacing w:after="0"/>
              <w:jc w:val="center"/>
              <w:rPr>
                <w:rFonts w:ascii="Arial" w:hAnsi="Arial" w:cs="Arial"/>
                <w:sz w:val="20"/>
              </w:rPr>
            </w:pPr>
            <w:r w:rsidRPr="00826823">
              <w:rPr>
                <w:rFonts w:ascii="Arial" w:hAnsi="Arial" w:cs="Arial"/>
                <w:sz w:val="20"/>
              </w:rPr>
              <w:t>43.8</w:t>
            </w:r>
          </w:p>
        </w:tc>
      </w:tr>
      <w:tr w:rsidR="00CC0B24" w:rsidRPr="00160C7B" w14:paraId="26684645"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309A8E4D"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Maintained</w:t>
            </w:r>
          </w:p>
        </w:tc>
        <w:tc>
          <w:tcPr>
            <w:tcW w:w="1160" w:type="dxa"/>
            <w:tcBorders>
              <w:top w:val="nil"/>
              <w:left w:val="nil"/>
              <w:bottom w:val="single" w:sz="8" w:space="0" w:color="AEAEAE"/>
              <w:right w:val="single" w:sz="8" w:space="0" w:color="AEAEAE"/>
            </w:tcBorders>
            <w:shd w:val="clear" w:color="auto" w:fill="E9EEF4"/>
            <w:vAlign w:val="center"/>
            <w:hideMark/>
          </w:tcPr>
          <w:p w14:paraId="3451EECC" w14:textId="327DF139" w:rsidR="00CC0B24" w:rsidRPr="00826823" w:rsidRDefault="00CC0B24" w:rsidP="00CC0B24">
            <w:pPr>
              <w:spacing w:after="0"/>
              <w:jc w:val="center"/>
              <w:rPr>
                <w:rFonts w:ascii="Arial" w:hAnsi="Arial" w:cs="Arial"/>
                <w:b/>
                <w:bCs/>
                <w:sz w:val="20"/>
              </w:rPr>
            </w:pPr>
            <w:r w:rsidRPr="00826823">
              <w:rPr>
                <w:rFonts w:ascii="Arial" w:hAnsi="Arial" w:cs="Arial"/>
                <w:sz w:val="20"/>
              </w:rPr>
              <w:t>90,100</w:t>
            </w:r>
          </w:p>
        </w:tc>
        <w:tc>
          <w:tcPr>
            <w:tcW w:w="1160" w:type="dxa"/>
            <w:tcBorders>
              <w:top w:val="nil"/>
              <w:left w:val="nil"/>
              <w:bottom w:val="single" w:sz="8" w:space="0" w:color="AEAEAE"/>
              <w:right w:val="single" w:sz="8" w:space="0" w:color="AEAEAE"/>
            </w:tcBorders>
            <w:shd w:val="clear" w:color="auto" w:fill="E9EEF4"/>
            <w:vAlign w:val="center"/>
            <w:hideMark/>
          </w:tcPr>
          <w:p w14:paraId="4642E53F" w14:textId="0A91BBEF" w:rsidR="00CC0B24" w:rsidRPr="00826823" w:rsidRDefault="00CC0B24" w:rsidP="00CC0B24">
            <w:pPr>
              <w:spacing w:after="0"/>
              <w:jc w:val="center"/>
              <w:rPr>
                <w:rFonts w:ascii="Arial" w:hAnsi="Arial" w:cs="Arial"/>
                <w:b/>
                <w:bCs/>
                <w:sz w:val="20"/>
              </w:rPr>
            </w:pPr>
            <w:r w:rsidRPr="00826823">
              <w:rPr>
                <w:rFonts w:ascii="Arial" w:hAnsi="Arial" w:cs="Arial"/>
                <w:sz w:val="20"/>
              </w:rPr>
              <w:t>115,356</w:t>
            </w:r>
          </w:p>
        </w:tc>
        <w:tc>
          <w:tcPr>
            <w:tcW w:w="1160" w:type="dxa"/>
            <w:tcBorders>
              <w:top w:val="nil"/>
              <w:left w:val="nil"/>
              <w:bottom w:val="single" w:sz="8" w:space="0" w:color="AEAEAE"/>
              <w:right w:val="single" w:sz="8" w:space="0" w:color="AEAEAE"/>
            </w:tcBorders>
            <w:shd w:val="clear" w:color="auto" w:fill="E9EEF4"/>
            <w:vAlign w:val="center"/>
            <w:hideMark/>
          </w:tcPr>
          <w:p w14:paraId="0F617343" w14:textId="1B06FD67" w:rsidR="00CC0B24" w:rsidRPr="00826823" w:rsidRDefault="00CC0B24" w:rsidP="00CC0B24">
            <w:pPr>
              <w:spacing w:after="0"/>
              <w:jc w:val="center"/>
              <w:rPr>
                <w:rFonts w:ascii="Arial" w:hAnsi="Arial" w:cs="Arial"/>
                <w:b/>
                <w:bCs/>
                <w:sz w:val="20"/>
              </w:rPr>
            </w:pPr>
            <w:r w:rsidRPr="00826823">
              <w:rPr>
                <w:rFonts w:ascii="Arial" w:hAnsi="Arial" w:cs="Arial"/>
                <w:sz w:val="20"/>
              </w:rPr>
              <w:t>25,256</w:t>
            </w:r>
          </w:p>
        </w:tc>
        <w:tc>
          <w:tcPr>
            <w:tcW w:w="1160" w:type="dxa"/>
            <w:tcBorders>
              <w:top w:val="nil"/>
              <w:left w:val="nil"/>
              <w:bottom w:val="single" w:sz="8" w:space="0" w:color="AEAEAE"/>
              <w:right w:val="single" w:sz="8" w:space="0" w:color="AEAEAE"/>
            </w:tcBorders>
            <w:shd w:val="clear" w:color="auto" w:fill="E9EEF4"/>
            <w:vAlign w:val="center"/>
            <w:hideMark/>
          </w:tcPr>
          <w:p w14:paraId="288F8EDC" w14:textId="4603DE80" w:rsidR="00CC0B24" w:rsidRPr="00826823" w:rsidRDefault="00CC0B24" w:rsidP="00CC0B24">
            <w:pPr>
              <w:spacing w:after="0"/>
              <w:jc w:val="center"/>
              <w:rPr>
                <w:rFonts w:ascii="Arial" w:hAnsi="Arial" w:cs="Arial"/>
                <w:b/>
                <w:bCs/>
                <w:sz w:val="20"/>
              </w:rPr>
            </w:pPr>
            <w:r w:rsidRPr="00826823">
              <w:rPr>
                <w:rFonts w:ascii="Arial" w:hAnsi="Arial" w:cs="Arial"/>
                <w:sz w:val="20"/>
              </w:rPr>
              <w:t>28.0</w:t>
            </w:r>
          </w:p>
        </w:tc>
      </w:tr>
      <w:tr w:rsidR="00CC0B24" w:rsidRPr="00160C7B" w14:paraId="23671540"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095C8F53"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Independent Provision</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EF316DA" w14:textId="2DFB8459" w:rsidR="00CC0B24" w:rsidRPr="00826823" w:rsidRDefault="00CC0B24" w:rsidP="00CC0B24">
            <w:pPr>
              <w:spacing w:after="0"/>
              <w:jc w:val="center"/>
              <w:rPr>
                <w:rFonts w:ascii="Arial" w:hAnsi="Arial" w:cs="Arial"/>
                <w:b/>
                <w:bCs/>
                <w:sz w:val="20"/>
              </w:rPr>
            </w:pPr>
            <w:r w:rsidRPr="00826823">
              <w:rPr>
                <w:rFonts w:ascii="Arial" w:hAnsi="Arial" w:cs="Arial"/>
                <w:sz w:val="20"/>
              </w:rPr>
              <w:t>45,167</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EC08FC7" w14:textId="194FEF94" w:rsidR="00CC0B24" w:rsidRPr="00826823" w:rsidRDefault="00CC0B24" w:rsidP="00CC0B24">
            <w:pPr>
              <w:spacing w:after="0"/>
              <w:jc w:val="center"/>
              <w:rPr>
                <w:rFonts w:ascii="Arial" w:hAnsi="Arial" w:cs="Arial"/>
                <w:b/>
                <w:bCs/>
                <w:sz w:val="20"/>
              </w:rPr>
            </w:pPr>
            <w:r w:rsidRPr="00826823">
              <w:rPr>
                <w:rFonts w:ascii="Arial" w:hAnsi="Arial" w:cs="Arial"/>
                <w:sz w:val="20"/>
              </w:rPr>
              <w:t>92,384</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C586BF6" w14:textId="5AF86231" w:rsidR="00CC0B24" w:rsidRPr="00826823" w:rsidRDefault="00CC0B24" w:rsidP="00CC0B24">
            <w:pPr>
              <w:spacing w:after="0"/>
              <w:jc w:val="center"/>
              <w:rPr>
                <w:rFonts w:ascii="Arial" w:hAnsi="Arial" w:cs="Arial"/>
                <w:b/>
                <w:bCs/>
                <w:sz w:val="20"/>
              </w:rPr>
            </w:pPr>
            <w:r w:rsidRPr="00826823">
              <w:rPr>
                <w:rFonts w:ascii="Arial" w:hAnsi="Arial" w:cs="Arial"/>
                <w:sz w:val="20"/>
              </w:rPr>
              <w:t>47,217</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732655B" w14:textId="5C81DFDA" w:rsidR="00CC0B24" w:rsidRPr="00826823" w:rsidRDefault="00CC0B24" w:rsidP="00CC0B24">
            <w:pPr>
              <w:spacing w:after="0"/>
              <w:jc w:val="center"/>
              <w:rPr>
                <w:rFonts w:ascii="Arial" w:hAnsi="Arial" w:cs="Arial"/>
                <w:b/>
                <w:bCs/>
                <w:sz w:val="20"/>
              </w:rPr>
            </w:pPr>
            <w:r w:rsidRPr="00826823">
              <w:rPr>
                <w:rFonts w:ascii="Arial" w:hAnsi="Arial" w:cs="Arial"/>
                <w:sz w:val="20"/>
              </w:rPr>
              <w:t>104.5</w:t>
            </w:r>
          </w:p>
        </w:tc>
      </w:tr>
      <w:tr w:rsidR="00CC0B24" w:rsidRPr="00160C7B" w14:paraId="690487E4"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44A6ECC6"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High Needs Top-Up Funding</w:t>
            </w:r>
          </w:p>
        </w:tc>
        <w:tc>
          <w:tcPr>
            <w:tcW w:w="1160" w:type="dxa"/>
            <w:tcBorders>
              <w:top w:val="nil"/>
              <w:left w:val="nil"/>
              <w:bottom w:val="single" w:sz="8" w:space="0" w:color="AEAEAE"/>
              <w:right w:val="single" w:sz="8" w:space="0" w:color="AEAEAE"/>
            </w:tcBorders>
            <w:shd w:val="clear" w:color="auto" w:fill="E9EEF4"/>
            <w:vAlign w:val="center"/>
            <w:hideMark/>
          </w:tcPr>
          <w:p w14:paraId="52D64E6E" w14:textId="187C096D" w:rsidR="00CC0B24" w:rsidRPr="00826823" w:rsidRDefault="00CC0B24" w:rsidP="00CC0B24">
            <w:pPr>
              <w:spacing w:after="0"/>
              <w:jc w:val="center"/>
              <w:rPr>
                <w:rFonts w:ascii="Arial" w:hAnsi="Arial" w:cs="Arial"/>
                <w:sz w:val="20"/>
              </w:rPr>
            </w:pPr>
            <w:r w:rsidRPr="00826823">
              <w:rPr>
                <w:rFonts w:ascii="Arial" w:hAnsi="Arial" w:cs="Arial"/>
                <w:sz w:val="20"/>
              </w:rPr>
              <w:t>135,267</w:t>
            </w:r>
          </w:p>
        </w:tc>
        <w:tc>
          <w:tcPr>
            <w:tcW w:w="1160" w:type="dxa"/>
            <w:tcBorders>
              <w:top w:val="nil"/>
              <w:left w:val="nil"/>
              <w:bottom w:val="single" w:sz="8" w:space="0" w:color="AEAEAE"/>
              <w:right w:val="single" w:sz="8" w:space="0" w:color="AEAEAE"/>
            </w:tcBorders>
            <w:shd w:val="clear" w:color="auto" w:fill="E9EEF4"/>
            <w:vAlign w:val="center"/>
            <w:hideMark/>
          </w:tcPr>
          <w:p w14:paraId="028BBE63" w14:textId="45F2FC68" w:rsidR="00CC0B24" w:rsidRPr="00826823" w:rsidRDefault="00CC0B24" w:rsidP="00CC0B24">
            <w:pPr>
              <w:spacing w:after="0"/>
              <w:jc w:val="center"/>
              <w:rPr>
                <w:rFonts w:ascii="Arial" w:hAnsi="Arial" w:cs="Arial"/>
                <w:sz w:val="20"/>
              </w:rPr>
            </w:pPr>
            <w:r w:rsidRPr="00826823">
              <w:rPr>
                <w:rFonts w:ascii="Arial" w:hAnsi="Arial" w:cs="Arial"/>
                <w:sz w:val="20"/>
              </w:rPr>
              <w:t>207,740</w:t>
            </w:r>
          </w:p>
        </w:tc>
        <w:tc>
          <w:tcPr>
            <w:tcW w:w="1160" w:type="dxa"/>
            <w:tcBorders>
              <w:top w:val="nil"/>
              <w:left w:val="nil"/>
              <w:bottom w:val="single" w:sz="8" w:space="0" w:color="AEAEAE"/>
              <w:right w:val="single" w:sz="8" w:space="0" w:color="AEAEAE"/>
            </w:tcBorders>
            <w:shd w:val="clear" w:color="auto" w:fill="E9EEF4"/>
            <w:vAlign w:val="center"/>
            <w:hideMark/>
          </w:tcPr>
          <w:p w14:paraId="46138912" w14:textId="029B5F5C" w:rsidR="00CC0B24" w:rsidRPr="00826823" w:rsidRDefault="00CC0B24" w:rsidP="00CC0B24">
            <w:pPr>
              <w:spacing w:after="0"/>
              <w:jc w:val="center"/>
              <w:rPr>
                <w:rFonts w:ascii="Arial" w:hAnsi="Arial" w:cs="Arial"/>
                <w:sz w:val="20"/>
              </w:rPr>
            </w:pPr>
            <w:r w:rsidRPr="00826823">
              <w:rPr>
                <w:rFonts w:ascii="Arial" w:hAnsi="Arial" w:cs="Arial"/>
                <w:sz w:val="20"/>
              </w:rPr>
              <w:t>72,473</w:t>
            </w:r>
          </w:p>
        </w:tc>
        <w:tc>
          <w:tcPr>
            <w:tcW w:w="1160" w:type="dxa"/>
            <w:tcBorders>
              <w:top w:val="nil"/>
              <w:left w:val="nil"/>
              <w:bottom w:val="single" w:sz="8" w:space="0" w:color="AEAEAE"/>
              <w:right w:val="single" w:sz="8" w:space="0" w:color="AEAEAE"/>
            </w:tcBorders>
            <w:shd w:val="clear" w:color="auto" w:fill="E9EEF4"/>
            <w:vAlign w:val="center"/>
            <w:hideMark/>
          </w:tcPr>
          <w:p w14:paraId="767E5EB7" w14:textId="01576EC3" w:rsidR="00CC0B24" w:rsidRPr="00826823" w:rsidRDefault="00CC0B24" w:rsidP="00CC0B24">
            <w:pPr>
              <w:spacing w:after="0"/>
              <w:jc w:val="center"/>
              <w:rPr>
                <w:rFonts w:ascii="Arial" w:hAnsi="Arial" w:cs="Arial"/>
                <w:sz w:val="20"/>
              </w:rPr>
            </w:pPr>
            <w:r w:rsidRPr="00826823">
              <w:rPr>
                <w:rFonts w:ascii="Arial" w:hAnsi="Arial" w:cs="Arial"/>
                <w:sz w:val="20"/>
              </w:rPr>
              <w:t>53.6</w:t>
            </w:r>
          </w:p>
        </w:tc>
      </w:tr>
      <w:tr w:rsidR="00CC0B24" w:rsidRPr="00160C7B" w14:paraId="4EF7C24C" w14:textId="77777777" w:rsidTr="3304A1A6">
        <w:trPr>
          <w:divId w:val="591822684"/>
          <w:trHeight w:val="48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6DDE27F1"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High Needs Central Funded Provision</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EAF3AE3" w14:textId="5FC3BD40" w:rsidR="00CC0B24" w:rsidRPr="00826823" w:rsidRDefault="00CC0B24" w:rsidP="00CC0B24">
            <w:pPr>
              <w:spacing w:after="0"/>
              <w:jc w:val="center"/>
              <w:rPr>
                <w:rFonts w:ascii="Arial" w:hAnsi="Arial" w:cs="Arial"/>
                <w:b/>
                <w:bCs/>
                <w:sz w:val="20"/>
              </w:rPr>
            </w:pPr>
            <w:r w:rsidRPr="00826823">
              <w:rPr>
                <w:rFonts w:ascii="Arial" w:hAnsi="Arial" w:cs="Arial"/>
                <w:sz w:val="20"/>
              </w:rPr>
              <w:t>813</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23731DDD" w14:textId="7FE06759" w:rsidR="00CC0B24" w:rsidRPr="00826823" w:rsidRDefault="00CC0B24" w:rsidP="00CC0B24">
            <w:pPr>
              <w:spacing w:after="0"/>
              <w:jc w:val="center"/>
              <w:rPr>
                <w:rFonts w:ascii="Arial" w:hAnsi="Arial" w:cs="Arial"/>
                <w:b/>
                <w:bCs/>
                <w:sz w:val="20"/>
              </w:rPr>
            </w:pPr>
            <w:r w:rsidRPr="00826823">
              <w:rPr>
                <w:rFonts w:ascii="Arial" w:hAnsi="Arial" w:cs="Arial"/>
                <w:sz w:val="20"/>
              </w:rPr>
              <w:t>803</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24D6375" w14:textId="463A12F8" w:rsidR="00CC0B24" w:rsidRPr="00826823" w:rsidRDefault="00CC0B24" w:rsidP="00CC0B24">
            <w:pPr>
              <w:spacing w:after="0"/>
              <w:jc w:val="center"/>
              <w:rPr>
                <w:rFonts w:ascii="Arial" w:hAnsi="Arial" w:cs="Arial"/>
                <w:b/>
                <w:bCs/>
                <w:sz w:val="20"/>
              </w:rPr>
            </w:pPr>
            <w:r w:rsidRPr="00826823">
              <w:rPr>
                <w:rFonts w:ascii="Arial" w:hAnsi="Arial" w:cs="Arial"/>
                <w:sz w:val="20"/>
              </w:rPr>
              <w:t>(10)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DED2D83" w14:textId="588D888F" w:rsidR="00CC0B24" w:rsidRPr="00826823" w:rsidRDefault="00CC0B24" w:rsidP="00CC0B24">
            <w:pPr>
              <w:spacing w:after="0"/>
              <w:jc w:val="center"/>
              <w:rPr>
                <w:rFonts w:ascii="Arial" w:hAnsi="Arial" w:cs="Arial"/>
                <w:b/>
                <w:bCs/>
                <w:sz w:val="20"/>
              </w:rPr>
            </w:pPr>
            <w:r w:rsidRPr="00826823">
              <w:rPr>
                <w:rFonts w:ascii="Arial" w:hAnsi="Arial" w:cs="Arial"/>
                <w:sz w:val="20"/>
              </w:rPr>
              <w:t>(1.2)</w:t>
            </w:r>
          </w:p>
        </w:tc>
      </w:tr>
      <w:tr w:rsidR="00CC0B24" w:rsidRPr="00160C7B" w14:paraId="6A28819B" w14:textId="77777777" w:rsidTr="3304A1A6">
        <w:trPr>
          <w:divId w:val="591822684"/>
          <w:trHeight w:val="48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11E5B0EF"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Specialist Teacher Advisory Service</w:t>
            </w:r>
          </w:p>
        </w:tc>
        <w:tc>
          <w:tcPr>
            <w:tcW w:w="1160" w:type="dxa"/>
            <w:tcBorders>
              <w:top w:val="nil"/>
              <w:left w:val="nil"/>
              <w:bottom w:val="single" w:sz="8" w:space="0" w:color="AEAEAE"/>
              <w:right w:val="single" w:sz="8" w:space="0" w:color="AEAEAE"/>
            </w:tcBorders>
            <w:shd w:val="clear" w:color="auto" w:fill="E9EEF4"/>
            <w:vAlign w:val="center"/>
            <w:hideMark/>
          </w:tcPr>
          <w:p w14:paraId="33C173B4" w14:textId="08C214CB" w:rsidR="00CC0B24" w:rsidRPr="00826823" w:rsidRDefault="00CC0B24" w:rsidP="00CC0B24">
            <w:pPr>
              <w:spacing w:after="0"/>
              <w:jc w:val="center"/>
              <w:rPr>
                <w:rFonts w:ascii="Arial" w:hAnsi="Arial" w:cs="Arial"/>
                <w:b/>
                <w:bCs/>
                <w:sz w:val="20"/>
              </w:rPr>
            </w:pPr>
            <w:r w:rsidRPr="00826823">
              <w:rPr>
                <w:rFonts w:ascii="Arial" w:hAnsi="Arial" w:cs="Arial"/>
                <w:sz w:val="20"/>
              </w:rPr>
              <w:t>4,798</w:t>
            </w:r>
          </w:p>
        </w:tc>
        <w:tc>
          <w:tcPr>
            <w:tcW w:w="1160" w:type="dxa"/>
            <w:tcBorders>
              <w:top w:val="nil"/>
              <w:left w:val="nil"/>
              <w:bottom w:val="single" w:sz="8" w:space="0" w:color="AEAEAE"/>
              <w:right w:val="single" w:sz="8" w:space="0" w:color="AEAEAE"/>
            </w:tcBorders>
            <w:shd w:val="clear" w:color="auto" w:fill="E9EEF4"/>
            <w:vAlign w:val="center"/>
            <w:hideMark/>
          </w:tcPr>
          <w:p w14:paraId="1F8080AE" w14:textId="74F279B7" w:rsidR="00CC0B24" w:rsidRPr="00826823" w:rsidRDefault="00CC0B24" w:rsidP="00CC0B24">
            <w:pPr>
              <w:spacing w:after="0"/>
              <w:jc w:val="center"/>
              <w:rPr>
                <w:rFonts w:ascii="Arial" w:hAnsi="Arial" w:cs="Arial"/>
                <w:b/>
                <w:bCs/>
                <w:sz w:val="20"/>
              </w:rPr>
            </w:pPr>
            <w:r w:rsidRPr="00826823">
              <w:rPr>
                <w:rFonts w:ascii="Arial" w:hAnsi="Arial" w:cs="Arial"/>
                <w:sz w:val="20"/>
              </w:rPr>
              <w:t>4,791</w:t>
            </w:r>
          </w:p>
        </w:tc>
        <w:tc>
          <w:tcPr>
            <w:tcW w:w="1160" w:type="dxa"/>
            <w:tcBorders>
              <w:top w:val="nil"/>
              <w:left w:val="nil"/>
              <w:bottom w:val="single" w:sz="8" w:space="0" w:color="AEAEAE"/>
              <w:right w:val="single" w:sz="8" w:space="0" w:color="AEAEAE"/>
            </w:tcBorders>
            <w:shd w:val="clear" w:color="auto" w:fill="E9EEF4"/>
            <w:vAlign w:val="center"/>
            <w:hideMark/>
          </w:tcPr>
          <w:p w14:paraId="1FD56735" w14:textId="114759C8" w:rsidR="00CC0B24" w:rsidRPr="00826823" w:rsidRDefault="00CC0B24" w:rsidP="00CC0B24">
            <w:pPr>
              <w:spacing w:after="0"/>
              <w:jc w:val="center"/>
              <w:rPr>
                <w:rFonts w:ascii="Arial" w:hAnsi="Arial" w:cs="Arial"/>
                <w:b/>
                <w:bCs/>
                <w:sz w:val="20"/>
              </w:rPr>
            </w:pPr>
            <w:r w:rsidRPr="00826823">
              <w:rPr>
                <w:rFonts w:ascii="Arial" w:hAnsi="Arial" w:cs="Arial"/>
                <w:sz w:val="20"/>
              </w:rPr>
              <w:t>(7)</w:t>
            </w:r>
          </w:p>
        </w:tc>
        <w:tc>
          <w:tcPr>
            <w:tcW w:w="1160" w:type="dxa"/>
            <w:tcBorders>
              <w:top w:val="nil"/>
              <w:left w:val="nil"/>
              <w:bottom w:val="single" w:sz="8" w:space="0" w:color="AEAEAE"/>
              <w:right w:val="single" w:sz="8" w:space="0" w:color="AEAEAE"/>
            </w:tcBorders>
            <w:shd w:val="clear" w:color="auto" w:fill="E9EEF4"/>
            <w:vAlign w:val="center"/>
            <w:hideMark/>
          </w:tcPr>
          <w:p w14:paraId="58E5277B" w14:textId="7494DE5B" w:rsidR="00CC0B24" w:rsidRPr="00826823" w:rsidRDefault="00CC0B24" w:rsidP="00CC0B24">
            <w:pPr>
              <w:spacing w:after="0"/>
              <w:jc w:val="center"/>
              <w:rPr>
                <w:rFonts w:ascii="Arial" w:hAnsi="Arial" w:cs="Arial"/>
                <w:b/>
                <w:bCs/>
                <w:sz w:val="20"/>
              </w:rPr>
            </w:pPr>
            <w:r w:rsidRPr="00826823">
              <w:rPr>
                <w:rFonts w:ascii="Arial" w:hAnsi="Arial" w:cs="Arial"/>
                <w:sz w:val="20"/>
              </w:rPr>
              <w:t>(0.2)</w:t>
            </w:r>
          </w:p>
        </w:tc>
      </w:tr>
      <w:tr w:rsidR="00CC0B24" w:rsidRPr="00160C7B" w14:paraId="17812D3E"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2F01150A"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Other Special Education</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790F287" w14:textId="2A01953F" w:rsidR="00CC0B24" w:rsidRPr="00826823" w:rsidRDefault="00CC0B24" w:rsidP="00CC0B24">
            <w:pPr>
              <w:spacing w:after="0"/>
              <w:jc w:val="center"/>
              <w:rPr>
                <w:rFonts w:ascii="Arial" w:hAnsi="Arial" w:cs="Arial"/>
                <w:sz w:val="20"/>
              </w:rPr>
            </w:pPr>
            <w:r w:rsidRPr="00826823">
              <w:rPr>
                <w:rFonts w:ascii="Arial" w:hAnsi="Arial" w:cs="Arial"/>
                <w:sz w:val="20"/>
              </w:rPr>
              <w:t>1,706</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EB51356" w14:textId="0DC266B1" w:rsidR="00CC0B24" w:rsidRPr="00826823" w:rsidRDefault="00CC0B24" w:rsidP="00CC0B24">
            <w:pPr>
              <w:spacing w:after="0"/>
              <w:jc w:val="center"/>
              <w:rPr>
                <w:rFonts w:ascii="Arial" w:hAnsi="Arial" w:cs="Arial"/>
                <w:sz w:val="20"/>
              </w:rPr>
            </w:pPr>
            <w:r w:rsidRPr="00826823">
              <w:rPr>
                <w:rFonts w:ascii="Arial" w:hAnsi="Arial" w:cs="Arial"/>
                <w:sz w:val="20"/>
              </w:rPr>
              <w:t>1,695</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3B3B278" w14:textId="3909C0DE" w:rsidR="00CC0B24" w:rsidRPr="00826823" w:rsidRDefault="00CC0B24" w:rsidP="00CC0B24">
            <w:pPr>
              <w:spacing w:after="0"/>
              <w:jc w:val="center"/>
              <w:rPr>
                <w:rFonts w:ascii="Arial" w:hAnsi="Arial" w:cs="Arial"/>
                <w:sz w:val="20"/>
              </w:rPr>
            </w:pPr>
            <w:r w:rsidRPr="00826823">
              <w:rPr>
                <w:rFonts w:ascii="Arial" w:hAnsi="Arial" w:cs="Arial"/>
                <w:sz w:val="20"/>
              </w:rPr>
              <w:t>(11)</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FD2728C" w14:textId="105A2076" w:rsidR="00CC0B24" w:rsidRPr="00826823" w:rsidRDefault="00CC0B24" w:rsidP="00CC0B24">
            <w:pPr>
              <w:spacing w:after="0"/>
              <w:jc w:val="center"/>
              <w:rPr>
                <w:rFonts w:ascii="Arial" w:hAnsi="Arial" w:cs="Arial"/>
                <w:sz w:val="20"/>
              </w:rPr>
            </w:pPr>
            <w:r w:rsidRPr="00826823">
              <w:rPr>
                <w:rFonts w:ascii="Arial" w:hAnsi="Arial" w:cs="Arial"/>
                <w:sz w:val="20"/>
              </w:rPr>
              <w:t>(0.6)</w:t>
            </w:r>
          </w:p>
        </w:tc>
      </w:tr>
      <w:tr w:rsidR="00CC0B24" w:rsidRPr="00160C7B" w14:paraId="3F702222"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tcPr>
          <w:p w14:paraId="6C355B1A" w14:textId="181A05B5" w:rsidR="00CC0B24" w:rsidRPr="00826823" w:rsidRDefault="00CC0B24" w:rsidP="00CC0B24">
            <w:pPr>
              <w:spacing w:after="0"/>
              <w:jc w:val="left"/>
              <w:rPr>
                <w:rFonts w:ascii="Arial" w:hAnsi="Arial" w:cs="Arial"/>
                <w:b/>
                <w:bCs/>
                <w:sz w:val="20"/>
              </w:rPr>
            </w:pPr>
            <w:proofErr w:type="spellStart"/>
            <w:r w:rsidRPr="00826823">
              <w:rPr>
                <w:rFonts w:ascii="Arial" w:hAnsi="Arial" w:cs="Arial"/>
                <w:b/>
                <w:bCs/>
                <w:sz w:val="20"/>
              </w:rPr>
              <w:t>SfYC</w:t>
            </w:r>
            <w:proofErr w:type="spellEnd"/>
            <w:r w:rsidRPr="00826823">
              <w:rPr>
                <w:rFonts w:ascii="Arial" w:hAnsi="Arial" w:cs="Arial"/>
                <w:b/>
                <w:bCs/>
                <w:sz w:val="20"/>
              </w:rPr>
              <w:t xml:space="preserve"> Inclusion Service – DSG – HNB</w:t>
            </w:r>
          </w:p>
        </w:tc>
        <w:tc>
          <w:tcPr>
            <w:tcW w:w="1160" w:type="dxa"/>
            <w:tcBorders>
              <w:top w:val="nil"/>
              <w:left w:val="nil"/>
              <w:bottom w:val="single" w:sz="8" w:space="0" w:color="AEAEAE"/>
              <w:right w:val="single" w:sz="8" w:space="0" w:color="AEAEAE"/>
            </w:tcBorders>
            <w:shd w:val="clear" w:color="auto" w:fill="E9EEF4"/>
            <w:vAlign w:val="center"/>
          </w:tcPr>
          <w:p w14:paraId="02EE53C9" w14:textId="77777777" w:rsidR="00CC0B24" w:rsidRPr="00826823" w:rsidRDefault="00CC0B24" w:rsidP="00CC0B24">
            <w:pPr>
              <w:spacing w:after="0"/>
              <w:jc w:val="center"/>
              <w:rPr>
                <w:rFonts w:ascii="Arial" w:hAnsi="Arial" w:cs="Arial"/>
                <w:sz w:val="20"/>
              </w:rPr>
            </w:pPr>
            <w:r w:rsidRPr="00826823">
              <w:rPr>
                <w:rFonts w:ascii="Arial" w:hAnsi="Arial" w:cs="Arial"/>
                <w:sz w:val="20"/>
              </w:rPr>
              <w:t>1,000</w:t>
            </w:r>
          </w:p>
          <w:p w14:paraId="55F4DD32" w14:textId="77777777" w:rsidR="00CC0B24" w:rsidRPr="00826823" w:rsidRDefault="00CC0B24" w:rsidP="00CC0B24">
            <w:pPr>
              <w:spacing w:after="0"/>
              <w:jc w:val="center"/>
              <w:rPr>
                <w:rFonts w:ascii="Arial" w:hAnsi="Arial" w:cs="Arial"/>
                <w:sz w:val="20"/>
              </w:rPr>
            </w:pPr>
          </w:p>
        </w:tc>
        <w:tc>
          <w:tcPr>
            <w:tcW w:w="1160" w:type="dxa"/>
            <w:tcBorders>
              <w:top w:val="nil"/>
              <w:left w:val="nil"/>
              <w:bottom w:val="single" w:sz="8" w:space="0" w:color="AEAEAE"/>
              <w:right w:val="single" w:sz="8" w:space="0" w:color="AEAEAE"/>
            </w:tcBorders>
            <w:shd w:val="clear" w:color="auto" w:fill="E9EEF4"/>
            <w:vAlign w:val="center"/>
          </w:tcPr>
          <w:p w14:paraId="092BD9C0" w14:textId="77777777" w:rsidR="00CC0B24" w:rsidRPr="00826823" w:rsidRDefault="00CC0B24" w:rsidP="00CC0B24">
            <w:pPr>
              <w:spacing w:after="0"/>
              <w:jc w:val="center"/>
              <w:rPr>
                <w:rFonts w:ascii="Arial" w:hAnsi="Arial" w:cs="Arial"/>
                <w:sz w:val="20"/>
              </w:rPr>
            </w:pPr>
            <w:r w:rsidRPr="00826823">
              <w:rPr>
                <w:rFonts w:ascii="Arial" w:hAnsi="Arial" w:cs="Arial"/>
                <w:sz w:val="20"/>
              </w:rPr>
              <w:t>534</w:t>
            </w:r>
          </w:p>
          <w:p w14:paraId="2DD69E9B" w14:textId="77777777" w:rsidR="00CC0B24" w:rsidRPr="00826823" w:rsidRDefault="00CC0B24" w:rsidP="00CC0B24">
            <w:pPr>
              <w:spacing w:after="0"/>
              <w:jc w:val="center"/>
              <w:rPr>
                <w:rFonts w:ascii="Arial" w:hAnsi="Arial" w:cs="Arial"/>
                <w:sz w:val="20"/>
              </w:rPr>
            </w:pPr>
          </w:p>
        </w:tc>
        <w:tc>
          <w:tcPr>
            <w:tcW w:w="1160" w:type="dxa"/>
            <w:tcBorders>
              <w:top w:val="nil"/>
              <w:left w:val="nil"/>
              <w:bottom w:val="single" w:sz="8" w:space="0" w:color="AEAEAE"/>
              <w:right w:val="single" w:sz="8" w:space="0" w:color="AEAEAE"/>
            </w:tcBorders>
            <w:shd w:val="clear" w:color="auto" w:fill="E9EEF4"/>
            <w:vAlign w:val="center"/>
          </w:tcPr>
          <w:p w14:paraId="34152312" w14:textId="77777777" w:rsidR="00CC0B24" w:rsidRPr="00826823" w:rsidRDefault="00CC0B24" w:rsidP="00CC0B24">
            <w:pPr>
              <w:spacing w:after="0"/>
              <w:jc w:val="center"/>
              <w:rPr>
                <w:rFonts w:ascii="Arial" w:hAnsi="Arial" w:cs="Arial"/>
                <w:sz w:val="20"/>
              </w:rPr>
            </w:pPr>
            <w:r w:rsidRPr="00826823">
              <w:rPr>
                <w:rFonts w:ascii="Arial" w:hAnsi="Arial" w:cs="Arial"/>
                <w:sz w:val="20"/>
              </w:rPr>
              <w:t>(466)</w:t>
            </w:r>
          </w:p>
          <w:p w14:paraId="1D8F792D" w14:textId="77777777" w:rsidR="00CC0B24" w:rsidRPr="00826823" w:rsidRDefault="00CC0B24" w:rsidP="00CC0B24">
            <w:pPr>
              <w:spacing w:after="0"/>
              <w:jc w:val="center"/>
              <w:rPr>
                <w:rFonts w:ascii="Arial" w:hAnsi="Arial" w:cs="Arial"/>
                <w:sz w:val="20"/>
              </w:rPr>
            </w:pPr>
          </w:p>
        </w:tc>
        <w:tc>
          <w:tcPr>
            <w:tcW w:w="1160" w:type="dxa"/>
            <w:tcBorders>
              <w:top w:val="nil"/>
              <w:left w:val="nil"/>
              <w:bottom w:val="single" w:sz="8" w:space="0" w:color="AEAEAE"/>
              <w:right w:val="single" w:sz="8" w:space="0" w:color="AEAEAE"/>
            </w:tcBorders>
            <w:shd w:val="clear" w:color="auto" w:fill="E9EEF4"/>
            <w:vAlign w:val="center"/>
          </w:tcPr>
          <w:p w14:paraId="1CD46D36" w14:textId="77777777" w:rsidR="00CC0B24" w:rsidRPr="00826823" w:rsidRDefault="00CC0B24" w:rsidP="00CC0B24">
            <w:pPr>
              <w:spacing w:after="0"/>
              <w:jc w:val="center"/>
              <w:rPr>
                <w:rFonts w:ascii="Arial" w:hAnsi="Arial" w:cs="Arial"/>
                <w:sz w:val="20"/>
              </w:rPr>
            </w:pPr>
            <w:r w:rsidRPr="00826823">
              <w:rPr>
                <w:rFonts w:ascii="Arial" w:hAnsi="Arial" w:cs="Arial"/>
                <w:sz w:val="20"/>
              </w:rPr>
              <w:t>(46.6)</w:t>
            </w:r>
          </w:p>
          <w:p w14:paraId="24287729" w14:textId="77777777" w:rsidR="00CC0B24" w:rsidRPr="00826823" w:rsidRDefault="00CC0B24" w:rsidP="00CC0B24">
            <w:pPr>
              <w:spacing w:after="0"/>
              <w:jc w:val="center"/>
              <w:rPr>
                <w:rFonts w:ascii="Arial" w:hAnsi="Arial" w:cs="Arial"/>
                <w:sz w:val="20"/>
              </w:rPr>
            </w:pPr>
          </w:p>
        </w:tc>
      </w:tr>
      <w:tr w:rsidR="00CC0B24" w:rsidRPr="00160C7B" w14:paraId="2B7FB3BD"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51B168D5"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SEN Support Services</w:t>
            </w:r>
          </w:p>
        </w:tc>
        <w:tc>
          <w:tcPr>
            <w:tcW w:w="1160" w:type="dxa"/>
            <w:tcBorders>
              <w:top w:val="nil"/>
              <w:left w:val="nil"/>
              <w:bottom w:val="single" w:sz="8" w:space="0" w:color="AEAEAE"/>
              <w:right w:val="single" w:sz="8" w:space="0" w:color="AEAEAE"/>
            </w:tcBorders>
            <w:shd w:val="clear" w:color="auto" w:fill="E9EEF4"/>
            <w:vAlign w:val="center"/>
            <w:hideMark/>
          </w:tcPr>
          <w:p w14:paraId="1E0F8DE5" w14:textId="31C3EFFB" w:rsidR="00CC0B24" w:rsidRPr="00826823" w:rsidRDefault="00CC0B24" w:rsidP="00CC0B24">
            <w:pPr>
              <w:spacing w:after="0"/>
              <w:jc w:val="right"/>
              <w:rPr>
                <w:rFonts w:ascii="Arial" w:hAnsi="Arial" w:cs="Arial"/>
                <w:b/>
                <w:bCs/>
                <w:sz w:val="20"/>
              </w:rPr>
            </w:pPr>
            <w:r w:rsidRPr="00826823">
              <w:rPr>
                <w:rFonts w:ascii="Arial" w:hAnsi="Arial" w:cs="Arial"/>
                <w:sz w:val="20"/>
              </w:rPr>
              <w:t>8,317</w:t>
            </w:r>
          </w:p>
        </w:tc>
        <w:tc>
          <w:tcPr>
            <w:tcW w:w="1160" w:type="dxa"/>
            <w:tcBorders>
              <w:top w:val="nil"/>
              <w:left w:val="nil"/>
              <w:bottom w:val="single" w:sz="8" w:space="0" w:color="AEAEAE"/>
              <w:right w:val="single" w:sz="8" w:space="0" w:color="AEAEAE"/>
            </w:tcBorders>
            <w:shd w:val="clear" w:color="auto" w:fill="E9EEF4"/>
            <w:vAlign w:val="center"/>
            <w:hideMark/>
          </w:tcPr>
          <w:p w14:paraId="55C34DDA" w14:textId="018545D4" w:rsidR="00CC0B24" w:rsidRPr="00826823" w:rsidRDefault="00CC0B24" w:rsidP="00CC0B24">
            <w:pPr>
              <w:spacing w:after="0"/>
              <w:jc w:val="right"/>
              <w:rPr>
                <w:rFonts w:ascii="Arial" w:hAnsi="Arial" w:cs="Arial"/>
                <w:b/>
                <w:bCs/>
                <w:sz w:val="20"/>
              </w:rPr>
            </w:pPr>
            <w:r w:rsidRPr="00826823">
              <w:rPr>
                <w:rFonts w:ascii="Arial" w:hAnsi="Arial" w:cs="Arial"/>
                <w:sz w:val="20"/>
              </w:rPr>
              <w:t>7,823</w:t>
            </w:r>
          </w:p>
        </w:tc>
        <w:tc>
          <w:tcPr>
            <w:tcW w:w="1160" w:type="dxa"/>
            <w:tcBorders>
              <w:top w:val="nil"/>
              <w:left w:val="nil"/>
              <w:bottom w:val="single" w:sz="8" w:space="0" w:color="AEAEAE"/>
              <w:right w:val="single" w:sz="8" w:space="0" w:color="AEAEAE"/>
            </w:tcBorders>
            <w:shd w:val="clear" w:color="auto" w:fill="E9EEF4"/>
            <w:vAlign w:val="center"/>
            <w:hideMark/>
          </w:tcPr>
          <w:p w14:paraId="408E7EDC" w14:textId="21DCD8C8" w:rsidR="00CC0B24" w:rsidRPr="00826823" w:rsidRDefault="00CC0B24" w:rsidP="00CC0B24">
            <w:pPr>
              <w:spacing w:after="0"/>
              <w:jc w:val="right"/>
              <w:rPr>
                <w:rFonts w:ascii="Arial" w:hAnsi="Arial" w:cs="Arial"/>
                <w:b/>
                <w:bCs/>
                <w:sz w:val="20"/>
              </w:rPr>
            </w:pPr>
            <w:r w:rsidRPr="00826823">
              <w:rPr>
                <w:rFonts w:ascii="Arial" w:hAnsi="Arial" w:cs="Arial"/>
                <w:sz w:val="20"/>
              </w:rPr>
              <w:t>(494)</w:t>
            </w:r>
          </w:p>
        </w:tc>
        <w:tc>
          <w:tcPr>
            <w:tcW w:w="1160" w:type="dxa"/>
            <w:tcBorders>
              <w:top w:val="nil"/>
              <w:left w:val="nil"/>
              <w:bottom w:val="single" w:sz="8" w:space="0" w:color="AEAEAE"/>
              <w:right w:val="single" w:sz="8" w:space="0" w:color="AEAEAE"/>
            </w:tcBorders>
            <w:shd w:val="clear" w:color="auto" w:fill="E9EEF4"/>
            <w:vAlign w:val="center"/>
            <w:hideMark/>
          </w:tcPr>
          <w:p w14:paraId="35A58F85" w14:textId="19CCB475" w:rsidR="00CC0B24" w:rsidRPr="00826823" w:rsidRDefault="00CC0B24" w:rsidP="00CC0B24">
            <w:pPr>
              <w:spacing w:after="0"/>
              <w:jc w:val="right"/>
              <w:rPr>
                <w:rFonts w:ascii="Arial" w:hAnsi="Arial" w:cs="Arial"/>
                <w:b/>
                <w:bCs/>
                <w:sz w:val="20"/>
              </w:rPr>
            </w:pPr>
            <w:r w:rsidRPr="00826823">
              <w:rPr>
                <w:rFonts w:ascii="Arial" w:hAnsi="Arial" w:cs="Arial"/>
                <w:sz w:val="20"/>
              </w:rPr>
              <w:t>(5.9)</w:t>
            </w:r>
          </w:p>
        </w:tc>
      </w:tr>
      <w:tr w:rsidR="00CC0B24" w:rsidRPr="00160C7B" w14:paraId="361E7FDD"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5D1F2C01"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High Needs Support for Inclusion</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FE8141C" w14:textId="3C45BE3D" w:rsidR="00CC0B24" w:rsidRPr="00826823" w:rsidRDefault="00CC0B24" w:rsidP="00CC0B24">
            <w:pPr>
              <w:spacing w:after="0"/>
              <w:jc w:val="right"/>
              <w:rPr>
                <w:rFonts w:ascii="Arial" w:hAnsi="Arial" w:cs="Arial"/>
                <w:b/>
                <w:bCs/>
                <w:sz w:val="20"/>
              </w:rPr>
            </w:pPr>
            <w:r w:rsidRPr="00826823">
              <w:rPr>
                <w:rFonts w:ascii="Arial" w:hAnsi="Arial" w:cs="Arial"/>
                <w:sz w:val="20"/>
              </w:rPr>
              <w:t>3,812</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5581F4E" w14:textId="49C02EE9" w:rsidR="00CC0B24" w:rsidRPr="00826823" w:rsidRDefault="00CC0B24" w:rsidP="00CC0B24">
            <w:pPr>
              <w:spacing w:after="0"/>
              <w:jc w:val="right"/>
              <w:rPr>
                <w:rFonts w:ascii="Arial" w:hAnsi="Arial" w:cs="Arial"/>
                <w:b/>
                <w:bCs/>
                <w:sz w:val="20"/>
              </w:rPr>
            </w:pPr>
            <w:r w:rsidRPr="00826823">
              <w:rPr>
                <w:rFonts w:ascii="Arial" w:hAnsi="Arial" w:cs="Arial"/>
                <w:sz w:val="20"/>
              </w:rPr>
              <w:t>3,572</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0B5E8D3" w14:textId="2EE4734A" w:rsidR="00CC0B24" w:rsidRPr="00826823" w:rsidRDefault="00CC0B24" w:rsidP="00CC0B24">
            <w:pPr>
              <w:spacing w:after="0"/>
              <w:jc w:val="right"/>
              <w:rPr>
                <w:rFonts w:ascii="Arial" w:hAnsi="Arial" w:cs="Arial"/>
                <w:b/>
                <w:bCs/>
                <w:sz w:val="20"/>
              </w:rPr>
            </w:pPr>
            <w:r w:rsidRPr="00826823">
              <w:rPr>
                <w:rFonts w:ascii="Arial" w:hAnsi="Arial" w:cs="Arial"/>
                <w:sz w:val="20"/>
              </w:rPr>
              <w:t>(240)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DB1B94C" w14:textId="44BDA88A" w:rsidR="00CC0B24" w:rsidRPr="00826823" w:rsidRDefault="00CC0B24" w:rsidP="00CC0B24">
            <w:pPr>
              <w:spacing w:after="0"/>
              <w:jc w:val="right"/>
              <w:rPr>
                <w:rFonts w:ascii="Arial" w:hAnsi="Arial" w:cs="Arial"/>
                <w:b/>
                <w:bCs/>
                <w:sz w:val="20"/>
              </w:rPr>
            </w:pPr>
            <w:r w:rsidRPr="00826823">
              <w:rPr>
                <w:rFonts w:ascii="Arial" w:hAnsi="Arial" w:cs="Arial"/>
                <w:sz w:val="20"/>
              </w:rPr>
              <w:t>(6.3)</w:t>
            </w:r>
          </w:p>
        </w:tc>
      </w:tr>
      <w:tr w:rsidR="00CC0B24" w:rsidRPr="00160C7B" w14:paraId="5B0B0120"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4B1C004D"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Hospital Education Service</w:t>
            </w:r>
          </w:p>
        </w:tc>
        <w:tc>
          <w:tcPr>
            <w:tcW w:w="1160" w:type="dxa"/>
            <w:tcBorders>
              <w:top w:val="nil"/>
              <w:left w:val="nil"/>
              <w:bottom w:val="single" w:sz="8" w:space="0" w:color="AEAEAE"/>
              <w:right w:val="single" w:sz="8" w:space="0" w:color="AEAEAE"/>
            </w:tcBorders>
            <w:shd w:val="clear" w:color="auto" w:fill="E9EEF4"/>
            <w:vAlign w:val="center"/>
            <w:hideMark/>
          </w:tcPr>
          <w:p w14:paraId="0C445A99" w14:textId="750281EA" w:rsidR="00CC0B24" w:rsidRPr="00826823" w:rsidRDefault="00CC0B24" w:rsidP="00CC0B24">
            <w:pPr>
              <w:spacing w:after="0"/>
              <w:jc w:val="right"/>
              <w:rPr>
                <w:rFonts w:ascii="Arial" w:hAnsi="Arial" w:cs="Arial"/>
                <w:b/>
                <w:bCs/>
                <w:sz w:val="20"/>
              </w:rPr>
            </w:pPr>
            <w:r w:rsidRPr="00826823">
              <w:rPr>
                <w:rFonts w:ascii="Arial" w:hAnsi="Arial" w:cs="Arial"/>
                <w:sz w:val="20"/>
              </w:rPr>
              <w:t>1,974</w:t>
            </w:r>
          </w:p>
        </w:tc>
        <w:tc>
          <w:tcPr>
            <w:tcW w:w="1160" w:type="dxa"/>
            <w:tcBorders>
              <w:top w:val="nil"/>
              <w:left w:val="nil"/>
              <w:bottom w:val="single" w:sz="8" w:space="0" w:color="AEAEAE"/>
              <w:right w:val="single" w:sz="8" w:space="0" w:color="AEAEAE"/>
            </w:tcBorders>
            <w:shd w:val="clear" w:color="auto" w:fill="E9EEF4"/>
            <w:vAlign w:val="center"/>
            <w:hideMark/>
          </w:tcPr>
          <w:p w14:paraId="35546424" w14:textId="1598BB8B" w:rsidR="00CC0B24" w:rsidRPr="00826823" w:rsidRDefault="00CC0B24" w:rsidP="00CC0B24">
            <w:pPr>
              <w:spacing w:after="0"/>
              <w:jc w:val="right"/>
              <w:rPr>
                <w:rFonts w:ascii="Arial" w:hAnsi="Arial" w:cs="Arial"/>
                <w:b/>
                <w:bCs/>
                <w:sz w:val="20"/>
              </w:rPr>
            </w:pPr>
            <w:r w:rsidRPr="00826823">
              <w:rPr>
                <w:rFonts w:ascii="Arial" w:hAnsi="Arial" w:cs="Arial"/>
                <w:sz w:val="20"/>
              </w:rPr>
              <w:t>1,882</w:t>
            </w:r>
          </w:p>
        </w:tc>
        <w:tc>
          <w:tcPr>
            <w:tcW w:w="1160" w:type="dxa"/>
            <w:tcBorders>
              <w:top w:val="nil"/>
              <w:left w:val="nil"/>
              <w:bottom w:val="single" w:sz="8" w:space="0" w:color="AEAEAE"/>
              <w:right w:val="single" w:sz="8" w:space="0" w:color="AEAEAE"/>
            </w:tcBorders>
            <w:shd w:val="clear" w:color="auto" w:fill="E9EEF4"/>
            <w:vAlign w:val="center"/>
            <w:hideMark/>
          </w:tcPr>
          <w:p w14:paraId="01929AA4" w14:textId="2BAC0868" w:rsidR="00CC0B24" w:rsidRPr="00826823" w:rsidRDefault="00CC0B24" w:rsidP="00CC0B24">
            <w:pPr>
              <w:spacing w:after="0"/>
              <w:jc w:val="right"/>
              <w:rPr>
                <w:rFonts w:ascii="Arial" w:hAnsi="Arial" w:cs="Arial"/>
                <w:b/>
                <w:bCs/>
                <w:sz w:val="20"/>
              </w:rPr>
            </w:pPr>
            <w:r w:rsidRPr="00826823">
              <w:rPr>
                <w:rFonts w:ascii="Arial" w:hAnsi="Arial" w:cs="Arial"/>
                <w:sz w:val="20"/>
              </w:rPr>
              <w:t>(92)</w:t>
            </w:r>
          </w:p>
        </w:tc>
        <w:tc>
          <w:tcPr>
            <w:tcW w:w="1160" w:type="dxa"/>
            <w:tcBorders>
              <w:top w:val="nil"/>
              <w:left w:val="nil"/>
              <w:bottom w:val="single" w:sz="8" w:space="0" w:color="AEAEAE"/>
              <w:right w:val="single" w:sz="8" w:space="0" w:color="AEAEAE"/>
            </w:tcBorders>
            <w:shd w:val="clear" w:color="auto" w:fill="E9EEF4"/>
            <w:vAlign w:val="center"/>
            <w:hideMark/>
          </w:tcPr>
          <w:p w14:paraId="704325B8" w14:textId="7024097C" w:rsidR="00CC0B24" w:rsidRPr="00826823" w:rsidRDefault="00CC0B24" w:rsidP="00CC0B24">
            <w:pPr>
              <w:spacing w:after="0"/>
              <w:jc w:val="right"/>
              <w:rPr>
                <w:rFonts w:ascii="Arial" w:hAnsi="Arial" w:cs="Arial"/>
                <w:b/>
                <w:bCs/>
                <w:sz w:val="20"/>
              </w:rPr>
            </w:pPr>
            <w:r w:rsidRPr="00826823">
              <w:rPr>
                <w:rFonts w:ascii="Arial" w:hAnsi="Arial" w:cs="Arial"/>
                <w:sz w:val="20"/>
              </w:rPr>
              <w:t>(4.6)</w:t>
            </w:r>
          </w:p>
        </w:tc>
      </w:tr>
      <w:tr w:rsidR="00CC0B24" w:rsidRPr="00160C7B" w14:paraId="7ACCE6B9"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5037029D" w14:textId="157B54D5" w:rsidR="00CC0B24" w:rsidRPr="00826823" w:rsidRDefault="00CC0B24" w:rsidP="00CC0B24">
            <w:pPr>
              <w:spacing w:after="0"/>
              <w:jc w:val="left"/>
              <w:rPr>
                <w:rFonts w:ascii="Arial" w:hAnsi="Arial" w:cs="Arial"/>
                <w:b/>
                <w:bCs/>
                <w:sz w:val="20"/>
              </w:rPr>
            </w:pPr>
            <w:r w:rsidRPr="00826823">
              <w:rPr>
                <w:rFonts w:ascii="Arial" w:hAnsi="Arial" w:cs="Arial"/>
                <w:b/>
                <w:bCs/>
                <w:sz w:val="20"/>
              </w:rPr>
              <w:t>Central Provision funded by Maint</w:t>
            </w:r>
            <w:r>
              <w:rPr>
                <w:rFonts w:ascii="Arial" w:hAnsi="Arial" w:cs="Arial"/>
                <w:b/>
                <w:bCs/>
                <w:sz w:val="20"/>
              </w:rPr>
              <w:t>ained</w:t>
            </w:r>
            <w:r w:rsidRPr="00826823">
              <w:rPr>
                <w:rFonts w:ascii="Arial" w:hAnsi="Arial" w:cs="Arial"/>
                <w:b/>
                <w:bCs/>
                <w:sz w:val="20"/>
              </w:rPr>
              <w:t xml:space="preserve"> School</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96C20A4" w14:textId="3A0E582E" w:rsidR="00CC0B24" w:rsidRPr="00826823" w:rsidRDefault="00CC0B24" w:rsidP="00CC0B24">
            <w:pPr>
              <w:spacing w:after="0"/>
              <w:jc w:val="right"/>
              <w:rPr>
                <w:rFonts w:ascii="Arial" w:hAnsi="Arial" w:cs="Arial"/>
                <w:b/>
                <w:bCs/>
                <w:sz w:val="20"/>
              </w:rPr>
            </w:pPr>
            <w:r w:rsidRPr="00826823">
              <w:rPr>
                <w:rFonts w:ascii="Arial" w:hAnsi="Arial" w:cs="Arial"/>
                <w:sz w:val="20"/>
              </w:rPr>
              <w:t>158</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42D2B16" w14:textId="334A1612" w:rsidR="00CC0B24" w:rsidRPr="00826823" w:rsidRDefault="00CC0B24" w:rsidP="00CC0B24">
            <w:pPr>
              <w:spacing w:after="0"/>
              <w:jc w:val="right"/>
              <w:rPr>
                <w:rFonts w:ascii="Arial" w:hAnsi="Arial" w:cs="Arial"/>
                <w:b/>
                <w:bCs/>
                <w:sz w:val="20"/>
              </w:rPr>
            </w:pPr>
            <w:r w:rsidRPr="00826823">
              <w:rPr>
                <w:rFonts w:ascii="Arial" w:hAnsi="Arial" w:cs="Arial"/>
                <w:sz w:val="20"/>
              </w:rPr>
              <w:t>158</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3DAE055" w14:textId="1BD66C3F" w:rsidR="00CC0B24" w:rsidRPr="00826823" w:rsidRDefault="00CC0B24" w:rsidP="00CC0B24">
            <w:pPr>
              <w:spacing w:after="0"/>
              <w:jc w:val="right"/>
              <w:rPr>
                <w:rFonts w:ascii="Arial" w:hAnsi="Arial" w:cs="Arial"/>
                <w:b/>
                <w:bCs/>
                <w:sz w:val="20"/>
              </w:rPr>
            </w:pPr>
            <w:r w:rsidRPr="00826823">
              <w:rPr>
                <w:rFonts w:ascii="Arial" w:hAnsi="Arial" w:cs="Arial"/>
                <w:sz w:val="20"/>
              </w:rPr>
              <w:t>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EDCE1BC" w14:textId="7A550D47" w:rsidR="00CC0B24" w:rsidRPr="00826823" w:rsidRDefault="00CC0B24" w:rsidP="00CC0B24">
            <w:pPr>
              <w:spacing w:after="0"/>
              <w:jc w:val="right"/>
              <w:rPr>
                <w:rFonts w:ascii="Arial" w:hAnsi="Arial" w:cs="Arial"/>
                <w:b/>
                <w:bCs/>
                <w:sz w:val="20"/>
              </w:rPr>
            </w:pPr>
            <w:r w:rsidRPr="00826823">
              <w:rPr>
                <w:rFonts w:ascii="Arial" w:hAnsi="Arial" w:cs="Arial"/>
                <w:sz w:val="20"/>
              </w:rPr>
              <w:t>0.0</w:t>
            </w:r>
          </w:p>
        </w:tc>
      </w:tr>
      <w:tr w:rsidR="00CC0B24" w:rsidRPr="00160C7B" w14:paraId="447B6D36"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BDD7EE"/>
            <w:vAlign w:val="center"/>
            <w:hideMark/>
          </w:tcPr>
          <w:p w14:paraId="21BC4A1C"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High Needs</w:t>
            </w:r>
          </w:p>
        </w:tc>
        <w:tc>
          <w:tcPr>
            <w:tcW w:w="1160" w:type="dxa"/>
            <w:tcBorders>
              <w:top w:val="nil"/>
              <w:left w:val="nil"/>
              <w:bottom w:val="single" w:sz="8" w:space="0" w:color="AEAEAE"/>
              <w:right w:val="single" w:sz="8" w:space="0" w:color="AEAEAE"/>
            </w:tcBorders>
            <w:shd w:val="clear" w:color="auto" w:fill="BDD7EE"/>
            <w:vAlign w:val="center"/>
            <w:hideMark/>
          </w:tcPr>
          <w:p w14:paraId="4F73D43C" w14:textId="49EC9B71" w:rsidR="00CC0B24" w:rsidRPr="00826823" w:rsidRDefault="00CC0B24" w:rsidP="00CC0B24">
            <w:pPr>
              <w:spacing w:after="0"/>
              <w:jc w:val="right"/>
              <w:rPr>
                <w:rFonts w:ascii="Arial" w:hAnsi="Arial" w:cs="Arial"/>
                <w:b/>
                <w:bCs/>
                <w:sz w:val="20"/>
              </w:rPr>
            </w:pPr>
            <w:r w:rsidRPr="00826823">
              <w:rPr>
                <w:rFonts w:ascii="Arial" w:hAnsi="Arial" w:cs="Arial"/>
                <w:sz w:val="20"/>
              </w:rPr>
              <w:t>193,917</w:t>
            </w:r>
          </w:p>
        </w:tc>
        <w:tc>
          <w:tcPr>
            <w:tcW w:w="1160" w:type="dxa"/>
            <w:tcBorders>
              <w:top w:val="nil"/>
              <w:left w:val="nil"/>
              <w:bottom w:val="single" w:sz="8" w:space="0" w:color="AEAEAE"/>
              <w:right w:val="single" w:sz="8" w:space="0" w:color="AEAEAE"/>
            </w:tcBorders>
            <w:shd w:val="clear" w:color="auto" w:fill="BDD7EE"/>
            <w:vAlign w:val="center"/>
            <w:hideMark/>
          </w:tcPr>
          <w:p w14:paraId="29A1E740" w14:textId="411E7DE5" w:rsidR="00CC0B24" w:rsidRPr="00826823" w:rsidRDefault="00CC0B24" w:rsidP="00CC0B24">
            <w:pPr>
              <w:spacing w:after="0"/>
              <w:jc w:val="right"/>
              <w:rPr>
                <w:rFonts w:ascii="Arial" w:hAnsi="Arial" w:cs="Arial"/>
                <w:b/>
                <w:bCs/>
                <w:sz w:val="20"/>
              </w:rPr>
            </w:pPr>
            <w:r w:rsidRPr="00826823">
              <w:rPr>
                <w:rFonts w:ascii="Arial" w:hAnsi="Arial" w:cs="Arial"/>
                <w:sz w:val="20"/>
              </w:rPr>
              <w:t>265,607</w:t>
            </w:r>
          </w:p>
        </w:tc>
        <w:tc>
          <w:tcPr>
            <w:tcW w:w="1160" w:type="dxa"/>
            <w:tcBorders>
              <w:top w:val="nil"/>
              <w:left w:val="nil"/>
              <w:bottom w:val="single" w:sz="8" w:space="0" w:color="AEAEAE"/>
              <w:right w:val="single" w:sz="8" w:space="0" w:color="AEAEAE"/>
            </w:tcBorders>
            <w:shd w:val="clear" w:color="auto" w:fill="BDD7EE"/>
            <w:vAlign w:val="center"/>
            <w:hideMark/>
          </w:tcPr>
          <w:p w14:paraId="433159D7" w14:textId="602DDB33" w:rsidR="00CC0B24" w:rsidRPr="00826823" w:rsidRDefault="00CC0B24" w:rsidP="00CC0B24">
            <w:pPr>
              <w:spacing w:after="0"/>
              <w:jc w:val="right"/>
              <w:rPr>
                <w:rFonts w:ascii="Arial" w:hAnsi="Arial" w:cs="Arial"/>
                <w:b/>
                <w:bCs/>
                <w:sz w:val="20"/>
              </w:rPr>
            </w:pPr>
            <w:r w:rsidRPr="00826823">
              <w:rPr>
                <w:rFonts w:ascii="Arial" w:hAnsi="Arial" w:cs="Arial"/>
                <w:sz w:val="20"/>
              </w:rPr>
              <w:t>71,690</w:t>
            </w:r>
          </w:p>
        </w:tc>
        <w:tc>
          <w:tcPr>
            <w:tcW w:w="1160" w:type="dxa"/>
            <w:tcBorders>
              <w:top w:val="nil"/>
              <w:left w:val="nil"/>
              <w:bottom w:val="single" w:sz="8" w:space="0" w:color="AEAEAE"/>
              <w:right w:val="single" w:sz="8" w:space="0" w:color="AEAEAE"/>
            </w:tcBorders>
            <w:shd w:val="clear" w:color="auto" w:fill="BDD7EE"/>
            <w:vAlign w:val="center"/>
            <w:hideMark/>
          </w:tcPr>
          <w:p w14:paraId="575073E8" w14:textId="4291428F" w:rsidR="00CC0B24" w:rsidRPr="00826823" w:rsidRDefault="00CC0B24" w:rsidP="00CC0B24">
            <w:pPr>
              <w:spacing w:after="0"/>
              <w:jc w:val="right"/>
              <w:rPr>
                <w:rFonts w:ascii="Arial" w:hAnsi="Arial" w:cs="Arial"/>
                <w:b/>
                <w:bCs/>
                <w:sz w:val="20"/>
              </w:rPr>
            </w:pPr>
            <w:r w:rsidRPr="00826823">
              <w:rPr>
                <w:rFonts w:ascii="Arial" w:hAnsi="Arial" w:cs="Arial"/>
                <w:sz w:val="20"/>
              </w:rPr>
              <w:t>37.0</w:t>
            </w:r>
          </w:p>
        </w:tc>
      </w:tr>
      <w:tr w:rsidR="00CC0B24" w:rsidRPr="00160C7B" w14:paraId="47E528F4"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4E1999F7" w14:textId="77777777" w:rsidR="00CC0B24" w:rsidRPr="00826823" w:rsidRDefault="00CC0B24" w:rsidP="00CC0B24">
            <w:pPr>
              <w:spacing w:after="0"/>
              <w:jc w:val="left"/>
              <w:rPr>
                <w:rFonts w:ascii="Arial" w:hAnsi="Arial" w:cs="Arial"/>
                <w:sz w:val="20"/>
              </w:rPr>
            </w:pPr>
            <w:r w:rsidRPr="00826823">
              <w:rPr>
                <w:rFonts w:ascii="Arial" w:hAnsi="Arial" w:cs="Arial"/>
                <w:sz w:val="20"/>
              </w:rPr>
              <w:t>Combined budgets - FSS &amp; NEETS</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7348168" w14:textId="4A50109A" w:rsidR="00CC0B24" w:rsidRPr="00826823" w:rsidRDefault="00CC0B24" w:rsidP="00CC0B24">
            <w:pPr>
              <w:spacing w:after="0"/>
              <w:jc w:val="right"/>
              <w:rPr>
                <w:rFonts w:ascii="Arial" w:hAnsi="Arial" w:cs="Arial"/>
                <w:sz w:val="20"/>
              </w:rPr>
            </w:pPr>
            <w:r w:rsidRPr="00826823">
              <w:rPr>
                <w:rFonts w:ascii="Arial" w:hAnsi="Arial" w:cs="Arial"/>
                <w:sz w:val="20"/>
              </w:rPr>
              <w:t>200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455431B" w14:textId="33E4193B" w:rsidR="00CC0B24" w:rsidRPr="00826823" w:rsidRDefault="00CC0B24" w:rsidP="00CC0B24">
            <w:pPr>
              <w:spacing w:after="0"/>
              <w:jc w:val="right"/>
              <w:rPr>
                <w:rFonts w:ascii="Arial" w:hAnsi="Arial" w:cs="Arial"/>
                <w:sz w:val="20"/>
              </w:rPr>
            </w:pPr>
            <w:r w:rsidRPr="00826823">
              <w:rPr>
                <w:rFonts w:ascii="Arial" w:hAnsi="Arial" w:cs="Arial"/>
                <w:sz w:val="20"/>
              </w:rPr>
              <w:t>200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5FC31DC" w14:textId="75F37B4A" w:rsidR="00CC0B24" w:rsidRPr="00826823" w:rsidRDefault="00CC0B24" w:rsidP="00CC0B24">
            <w:pPr>
              <w:spacing w:after="0"/>
              <w:jc w:val="right"/>
              <w:rPr>
                <w:rFonts w:ascii="Arial" w:hAnsi="Arial" w:cs="Arial"/>
                <w:sz w:val="20"/>
              </w:rPr>
            </w:pPr>
            <w:r w:rsidRPr="00826823">
              <w:rPr>
                <w:rFonts w:ascii="Arial" w:hAnsi="Arial" w:cs="Arial"/>
                <w:sz w:val="20"/>
              </w:rPr>
              <w:t>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711909A" w14:textId="263E2DE2" w:rsidR="00CC0B24" w:rsidRPr="00826823" w:rsidRDefault="00CC0B24" w:rsidP="00CC0B24">
            <w:pPr>
              <w:spacing w:after="0"/>
              <w:jc w:val="right"/>
              <w:rPr>
                <w:rFonts w:ascii="Arial" w:hAnsi="Arial" w:cs="Arial"/>
                <w:sz w:val="20"/>
              </w:rPr>
            </w:pPr>
            <w:r w:rsidRPr="00826823">
              <w:rPr>
                <w:rFonts w:ascii="Arial" w:hAnsi="Arial" w:cs="Arial"/>
                <w:sz w:val="20"/>
              </w:rPr>
              <w:t>0.0</w:t>
            </w:r>
          </w:p>
        </w:tc>
      </w:tr>
      <w:tr w:rsidR="00CC0B24" w:rsidRPr="00160C7B" w14:paraId="29D0E467"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10497D46" w14:textId="77777777" w:rsidR="00CC0B24" w:rsidRPr="00826823" w:rsidRDefault="00CC0B24" w:rsidP="00CC0B24">
            <w:pPr>
              <w:spacing w:after="0"/>
              <w:jc w:val="left"/>
              <w:rPr>
                <w:rFonts w:ascii="Arial" w:hAnsi="Arial" w:cs="Arial"/>
                <w:sz w:val="20"/>
              </w:rPr>
            </w:pPr>
            <w:r w:rsidRPr="00826823">
              <w:rPr>
                <w:rFonts w:ascii="Arial" w:hAnsi="Arial" w:cs="Arial"/>
                <w:sz w:val="20"/>
              </w:rPr>
              <w:t>Termination of Employment Costs</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E57AC09" w14:textId="0C337428" w:rsidR="00CC0B24" w:rsidRPr="00826823" w:rsidRDefault="00CC0B24" w:rsidP="00CC0B24">
            <w:pPr>
              <w:spacing w:after="0"/>
              <w:jc w:val="right"/>
              <w:rPr>
                <w:rFonts w:ascii="Arial" w:hAnsi="Arial" w:cs="Arial"/>
                <w:sz w:val="20"/>
              </w:rPr>
            </w:pPr>
            <w:r w:rsidRPr="00826823">
              <w:rPr>
                <w:rFonts w:ascii="Arial" w:hAnsi="Arial" w:cs="Arial"/>
                <w:sz w:val="20"/>
              </w:rPr>
              <w:t>658</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46FCBA8" w14:textId="57981681" w:rsidR="00CC0B24" w:rsidRPr="00826823" w:rsidRDefault="00CC0B24" w:rsidP="00CC0B24">
            <w:pPr>
              <w:spacing w:after="0"/>
              <w:jc w:val="right"/>
              <w:rPr>
                <w:rFonts w:ascii="Arial" w:hAnsi="Arial" w:cs="Arial"/>
                <w:sz w:val="20"/>
              </w:rPr>
            </w:pPr>
            <w:r w:rsidRPr="00826823">
              <w:rPr>
                <w:rFonts w:ascii="Arial" w:hAnsi="Arial" w:cs="Arial"/>
                <w:sz w:val="20"/>
              </w:rPr>
              <w:t>658</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FE4C592" w14:textId="3847C50D" w:rsidR="00CC0B24" w:rsidRPr="00826823" w:rsidRDefault="00CC0B24" w:rsidP="00CC0B24">
            <w:pPr>
              <w:spacing w:after="0"/>
              <w:jc w:val="right"/>
              <w:rPr>
                <w:rFonts w:ascii="Arial" w:hAnsi="Arial" w:cs="Arial"/>
                <w:sz w:val="20"/>
              </w:rPr>
            </w:pPr>
            <w:r w:rsidRPr="00826823">
              <w:rPr>
                <w:rFonts w:ascii="Arial" w:hAnsi="Arial" w:cs="Arial"/>
                <w:sz w:val="20"/>
              </w:rPr>
              <w:t>(0)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67C4E33" w14:textId="48112BE8" w:rsidR="00CC0B24" w:rsidRPr="00826823" w:rsidRDefault="00CC0B24" w:rsidP="00CC0B24">
            <w:pPr>
              <w:spacing w:after="0"/>
              <w:jc w:val="right"/>
              <w:rPr>
                <w:rFonts w:ascii="Arial" w:hAnsi="Arial" w:cs="Arial"/>
                <w:sz w:val="20"/>
              </w:rPr>
            </w:pPr>
            <w:r w:rsidRPr="00826823">
              <w:rPr>
                <w:rFonts w:ascii="Arial" w:hAnsi="Arial" w:cs="Arial"/>
                <w:sz w:val="20"/>
              </w:rPr>
              <w:t>(0.0)</w:t>
            </w:r>
          </w:p>
        </w:tc>
      </w:tr>
      <w:tr w:rsidR="00CC0B24" w:rsidRPr="00160C7B" w14:paraId="0DF2D1F2"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4DD71025"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Historic Commitments</w:t>
            </w:r>
          </w:p>
        </w:tc>
        <w:tc>
          <w:tcPr>
            <w:tcW w:w="1160" w:type="dxa"/>
            <w:tcBorders>
              <w:top w:val="nil"/>
              <w:left w:val="nil"/>
              <w:bottom w:val="single" w:sz="8" w:space="0" w:color="AEAEAE"/>
              <w:right w:val="single" w:sz="8" w:space="0" w:color="AEAEAE"/>
            </w:tcBorders>
            <w:shd w:val="clear" w:color="auto" w:fill="E9EEF4"/>
            <w:vAlign w:val="center"/>
            <w:hideMark/>
          </w:tcPr>
          <w:p w14:paraId="4E933548" w14:textId="0CA6F4C4" w:rsidR="00CC0B24" w:rsidRPr="00826823" w:rsidRDefault="00CC0B24" w:rsidP="00CC0B24">
            <w:pPr>
              <w:spacing w:after="0"/>
              <w:jc w:val="right"/>
              <w:rPr>
                <w:rFonts w:ascii="Arial" w:hAnsi="Arial" w:cs="Arial"/>
                <w:b/>
                <w:bCs/>
                <w:sz w:val="20"/>
              </w:rPr>
            </w:pPr>
            <w:r w:rsidRPr="00826823">
              <w:rPr>
                <w:rFonts w:ascii="Arial" w:hAnsi="Arial" w:cs="Arial"/>
                <w:sz w:val="20"/>
              </w:rPr>
              <w:t>858</w:t>
            </w:r>
          </w:p>
        </w:tc>
        <w:tc>
          <w:tcPr>
            <w:tcW w:w="1160" w:type="dxa"/>
            <w:tcBorders>
              <w:top w:val="nil"/>
              <w:left w:val="nil"/>
              <w:bottom w:val="single" w:sz="8" w:space="0" w:color="AEAEAE"/>
              <w:right w:val="single" w:sz="8" w:space="0" w:color="AEAEAE"/>
            </w:tcBorders>
            <w:shd w:val="clear" w:color="auto" w:fill="E9EEF4"/>
            <w:vAlign w:val="center"/>
            <w:hideMark/>
          </w:tcPr>
          <w:p w14:paraId="006FDCD5" w14:textId="785FFFD5" w:rsidR="00CC0B24" w:rsidRPr="00826823" w:rsidRDefault="00CC0B24" w:rsidP="00CC0B24">
            <w:pPr>
              <w:spacing w:after="0"/>
              <w:jc w:val="right"/>
              <w:rPr>
                <w:rFonts w:ascii="Arial" w:hAnsi="Arial" w:cs="Arial"/>
                <w:b/>
                <w:bCs/>
                <w:sz w:val="20"/>
              </w:rPr>
            </w:pPr>
            <w:r w:rsidRPr="00826823">
              <w:rPr>
                <w:rFonts w:ascii="Arial" w:hAnsi="Arial" w:cs="Arial"/>
                <w:sz w:val="20"/>
              </w:rPr>
              <w:t>858</w:t>
            </w:r>
          </w:p>
        </w:tc>
        <w:tc>
          <w:tcPr>
            <w:tcW w:w="1160" w:type="dxa"/>
            <w:tcBorders>
              <w:top w:val="nil"/>
              <w:left w:val="nil"/>
              <w:bottom w:val="single" w:sz="8" w:space="0" w:color="AEAEAE"/>
              <w:right w:val="single" w:sz="8" w:space="0" w:color="AEAEAE"/>
            </w:tcBorders>
            <w:shd w:val="clear" w:color="auto" w:fill="E9EEF4"/>
            <w:vAlign w:val="center"/>
            <w:hideMark/>
          </w:tcPr>
          <w:p w14:paraId="5E778A67" w14:textId="484683E5" w:rsidR="00CC0B24" w:rsidRPr="00826823" w:rsidRDefault="00CC0B24" w:rsidP="00CC0B24">
            <w:pPr>
              <w:spacing w:after="0"/>
              <w:jc w:val="right"/>
              <w:rPr>
                <w:rFonts w:ascii="Arial" w:hAnsi="Arial" w:cs="Arial"/>
                <w:b/>
                <w:bCs/>
                <w:sz w:val="20"/>
              </w:rPr>
            </w:pPr>
            <w:r w:rsidRPr="00826823">
              <w:rPr>
                <w:rFonts w:ascii="Arial" w:hAnsi="Arial" w:cs="Arial"/>
                <w:sz w:val="20"/>
              </w:rPr>
              <w:t> </w:t>
            </w:r>
          </w:p>
        </w:tc>
        <w:tc>
          <w:tcPr>
            <w:tcW w:w="1160" w:type="dxa"/>
            <w:tcBorders>
              <w:top w:val="nil"/>
              <w:left w:val="nil"/>
              <w:bottom w:val="single" w:sz="8" w:space="0" w:color="AEAEAE"/>
              <w:right w:val="single" w:sz="8" w:space="0" w:color="AEAEAE"/>
            </w:tcBorders>
            <w:shd w:val="clear" w:color="auto" w:fill="E9EEF4"/>
            <w:vAlign w:val="center"/>
            <w:hideMark/>
          </w:tcPr>
          <w:p w14:paraId="2B058602" w14:textId="05AC69D5" w:rsidR="00CC0B24" w:rsidRPr="00826823" w:rsidRDefault="00CC0B24" w:rsidP="00CC0B24">
            <w:pPr>
              <w:spacing w:after="0"/>
              <w:jc w:val="right"/>
              <w:rPr>
                <w:rFonts w:ascii="Arial" w:hAnsi="Arial" w:cs="Arial"/>
                <w:b/>
                <w:bCs/>
                <w:sz w:val="20"/>
              </w:rPr>
            </w:pPr>
            <w:r w:rsidRPr="00826823">
              <w:rPr>
                <w:rFonts w:ascii="Arial" w:hAnsi="Arial" w:cs="Arial"/>
                <w:sz w:val="20"/>
              </w:rPr>
              <w:t> </w:t>
            </w:r>
          </w:p>
        </w:tc>
      </w:tr>
      <w:tr w:rsidR="00CC0B24" w:rsidRPr="00160C7B" w14:paraId="7CBE54FF"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376CF4E0" w14:textId="77777777" w:rsidR="00CC0B24" w:rsidRPr="00826823" w:rsidRDefault="00CC0B24" w:rsidP="00CC0B24">
            <w:pPr>
              <w:spacing w:after="0"/>
              <w:jc w:val="left"/>
              <w:rPr>
                <w:rFonts w:ascii="Arial" w:hAnsi="Arial" w:cs="Arial"/>
                <w:sz w:val="20"/>
              </w:rPr>
            </w:pPr>
            <w:r w:rsidRPr="00826823">
              <w:rPr>
                <w:rFonts w:ascii="Arial" w:hAnsi="Arial" w:cs="Arial"/>
                <w:sz w:val="20"/>
              </w:rPr>
              <w:t>Copyright</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9FB058C" w14:textId="5C2CF9F4" w:rsidR="00CC0B24" w:rsidRPr="00826823" w:rsidRDefault="00CC0B24" w:rsidP="00CC0B24">
            <w:pPr>
              <w:spacing w:after="0"/>
              <w:jc w:val="right"/>
              <w:rPr>
                <w:rFonts w:ascii="Arial" w:hAnsi="Arial" w:cs="Arial"/>
                <w:sz w:val="20"/>
              </w:rPr>
            </w:pPr>
            <w:r w:rsidRPr="00826823">
              <w:rPr>
                <w:rFonts w:ascii="Arial" w:hAnsi="Arial" w:cs="Arial"/>
                <w:sz w:val="20"/>
              </w:rPr>
              <w:t>1,145</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E10B355" w14:textId="2FC1B784" w:rsidR="00CC0B24" w:rsidRPr="00826823" w:rsidRDefault="00CC0B24" w:rsidP="00CC0B24">
            <w:pPr>
              <w:spacing w:after="0"/>
              <w:jc w:val="right"/>
              <w:rPr>
                <w:rFonts w:ascii="Arial" w:hAnsi="Arial" w:cs="Arial"/>
                <w:sz w:val="20"/>
              </w:rPr>
            </w:pPr>
            <w:r w:rsidRPr="00826823">
              <w:rPr>
                <w:rFonts w:ascii="Arial" w:hAnsi="Arial" w:cs="Arial"/>
                <w:sz w:val="20"/>
              </w:rPr>
              <w:t>1,145</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1BCBE29" w14:textId="57A9E5BD" w:rsidR="00CC0B24" w:rsidRPr="00826823" w:rsidRDefault="00CC0B24" w:rsidP="00CC0B24">
            <w:pPr>
              <w:spacing w:after="0"/>
              <w:jc w:val="right"/>
              <w:rPr>
                <w:rFonts w:ascii="Arial" w:hAnsi="Arial" w:cs="Arial"/>
                <w:sz w:val="20"/>
              </w:rPr>
            </w:pPr>
            <w:r w:rsidRPr="00826823">
              <w:rPr>
                <w:rFonts w:ascii="Arial" w:hAnsi="Arial" w:cs="Arial"/>
                <w:sz w:val="20"/>
              </w:rPr>
              <w:t>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0D81586" w14:textId="3606C729" w:rsidR="00CC0B24" w:rsidRPr="00826823" w:rsidRDefault="00CC0B24" w:rsidP="00CC0B24">
            <w:pPr>
              <w:spacing w:after="0"/>
              <w:jc w:val="right"/>
              <w:rPr>
                <w:rFonts w:ascii="Arial" w:hAnsi="Arial" w:cs="Arial"/>
                <w:sz w:val="20"/>
              </w:rPr>
            </w:pPr>
            <w:r w:rsidRPr="00826823">
              <w:rPr>
                <w:rFonts w:ascii="Arial" w:hAnsi="Arial" w:cs="Arial"/>
                <w:sz w:val="20"/>
              </w:rPr>
              <w:t>0.0</w:t>
            </w:r>
          </w:p>
        </w:tc>
      </w:tr>
      <w:tr w:rsidR="00CC0B24" w:rsidRPr="00160C7B" w14:paraId="403849CC"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2CCFB7FF" w14:textId="77777777" w:rsidR="00CC0B24" w:rsidRPr="00826823" w:rsidRDefault="00CC0B24" w:rsidP="00CC0B24">
            <w:pPr>
              <w:spacing w:after="0"/>
              <w:jc w:val="left"/>
              <w:rPr>
                <w:rFonts w:ascii="Arial" w:hAnsi="Arial" w:cs="Arial"/>
                <w:sz w:val="20"/>
              </w:rPr>
            </w:pPr>
            <w:r w:rsidRPr="00826823">
              <w:rPr>
                <w:rFonts w:ascii="Arial" w:hAnsi="Arial" w:cs="Arial"/>
                <w:sz w:val="20"/>
              </w:rPr>
              <w:t>Admissions</w:t>
            </w:r>
          </w:p>
        </w:tc>
        <w:tc>
          <w:tcPr>
            <w:tcW w:w="1160" w:type="dxa"/>
            <w:tcBorders>
              <w:top w:val="nil"/>
              <w:left w:val="nil"/>
              <w:bottom w:val="single" w:sz="8" w:space="0" w:color="AEAEAE"/>
              <w:right w:val="single" w:sz="8" w:space="0" w:color="AEAEAE"/>
            </w:tcBorders>
            <w:shd w:val="clear" w:color="auto" w:fill="E9EEF4"/>
            <w:vAlign w:val="center"/>
            <w:hideMark/>
          </w:tcPr>
          <w:p w14:paraId="37D26C4E" w14:textId="267C746E" w:rsidR="00CC0B24" w:rsidRPr="00826823" w:rsidRDefault="00CC0B24" w:rsidP="00CC0B24">
            <w:pPr>
              <w:spacing w:after="0"/>
              <w:jc w:val="right"/>
              <w:rPr>
                <w:rFonts w:ascii="Arial" w:hAnsi="Arial" w:cs="Arial"/>
                <w:sz w:val="20"/>
              </w:rPr>
            </w:pPr>
            <w:r w:rsidRPr="00826823">
              <w:rPr>
                <w:rFonts w:ascii="Arial" w:hAnsi="Arial" w:cs="Arial"/>
                <w:sz w:val="20"/>
              </w:rPr>
              <w:t>1,507</w:t>
            </w:r>
          </w:p>
        </w:tc>
        <w:tc>
          <w:tcPr>
            <w:tcW w:w="1160" w:type="dxa"/>
            <w:tcBorders>
              <w:top w:val="nil"/>
              <w:left w:val="nil"/>
              <w:bottom w:val="single" w:sz="8" w:space="0" w:color="AEAEAE"/>
              <w:right w:val="single" w:sz="8" w:space="0" w:color="AEAEAE"/>
            </w:tcBorders>
            <w:shd w:val="clear" w:color="auto" w:fill="E9EEF4"/>
            <w:vAlign w:val="center"/>
            <w:hideMark/>
          </w:tcPr>
          <w:p w14:paraId="1E91CECB" w14:textId="71DE40E5" w:rsidR="00CC0B24" w:rsidRPr="00826823" w:rsidRDefault="00CC0B24" w:rsidP="00CC0B24">
            <w:pPr>
              <w:spacing w:after="0"/>
              <w:jc w:val="right"/>
              <w:rPr>
                <w:rFonts w:ascii="Arial" w:hAnsi="Arial" w:cs="Arial"/>
                <w:sz w:val="20"/>
              </w:rPr>
            </w:pPr>
            <w:r w:rsidRPr="00826823">
              <w:rPr>
                <w:rFonts w:ascii="Arial" w:hAnsi="Arial" w:cs="Arial"/>
                <w:sz w:val="20"/>
              </w:rPr>
              <w:t>1,430</w:t>
            </w:r>
          </w:p>
        </w:tc>
        <w:tc>
          <w:tcPr>
            <w:tcW w:w="1160" w:type="dxa"/>
            <w:tcBorders>
              <w:top w:val="nil"/>
              <w:left w:val="nil"/>
              <w:bottom w:val="single" w:sz="8" w:space="0" w:color="AEAEAE"/>
              <w:right w:val="single" w:sz="8" w:space="0" w:color="AEAEAE"/>
            </w:tcBorders>
            <w:shd w:val="clear" w:color="auto" w:fill="E9EEF4"/>
            <w:vAlign w:val="center"/>
            <w:hideMark/>
          </w:tcPr>
          <w:p w14:paraId="5AB70F25" w14:textId="3E37FFAF" w:rsidR="00CC0B24" w:rsidRPr="00826823" w:rsidRDefault="00CC0B24" w:rsidP="00CC0B24">
            <w:pPr>
              <w:spacing w:after="0"/>
              <w:jc w:val="right"/>
              <w:rPr>
                <w:rFonts w:ascii="Arial" w:hAnsi="Arial" w:cs="Arial"/>
                <w:sz w:val="20"/>
              </w:rPr>
            </w:pPr>
            <w:r w:rsidRPr="00826823">
              <w:rPr>
                <w:rFonts w:ascii="Arial" w:hAnsi="Arial" w:cs="Arial"/>
                <w:sz w:val="20"/>
              </w:rPr>
              <w:t>(77)</w:t>
            </w:r>
          </w:p>
        </w:tc>
        <w:tc>
          <w:tcPr>
            <w:tcW w:w="1160" w:type="dxa"/>
            <w:tcBorders>
              <w:top w:val="nil"/>
              <w:left w:val="nil"/>
              <w:bottom w:val="single" w:sz="8" w:space="0" w:color="AEAEAE"/>
              <w:right w:val="single" w:sz="8" w:space="0" w:color="AEAEAE"/>
            </w:tcBorders>
            <w:shd w:val="clear" w:color="auto" w:fill="E9EEF4"/>
            <w:vAlign w:val="center"/>
            <w:hideMark/>
          </w:tcPr>
          <w:p w14:paraId="3BCCF0A2" w14:textId="3504ED15" w:rsidR="00CC0B24" w:rsidRPr="00826823" w:rsidRDefault="00CC0B24" w:rsidP="00CC0B24">
            <w:pPr>
              <w:spacing w:after="0"/>
              <w:jc w:val="right"/>
              <w:rPr>
                <w:rFonts w:ascii="Arial" w:hAnsi="Arial" w:cs="Arial"/>
                <w:sz w:val="20"/>
              </w:rPr>
            </w:pPr>
            <w:r w:rsidRPr="00826823">
              <w:rPr>
                <w:rFonts w:ascii="Arial" w:hAnsi="Arial" w:cs="Arial"/>
                <w:sz w:val="20"/>
              </w:rPr>
              <w:t>(5.1)</w:t>
            </w:r>
          </w:p>
        </w:tc>
      </w:tr>
      <w:tr w:rsidR="00CC0B24" w:rsidRPr="00160C7B" w14:paraId="6F62AB51"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4A73F3DF" w14:textId="77777777" w:rsidR="00CC0B24" w:rsidRPr="00826823" w:rsidRDefault="00CC0B24" w:rsidP="00CC0B24">
            <w:pPr>
              <w:spacing w:after="0"/>
              <w:jc w:val="left"/>
              <w:rPr>
                <w:rFonts w:ascii="Arial" w:hAnsi="Arial" w:cs="Arial"/>
                <w:sz w:val="20"/>
              </w:rPr>
            </w:pPr>
            <w:r w:rsidRPr="00826823">
              <w:rPr>
                <w:rFonts w:ascii="Arial" w:hAnsi="Arial" w:cs="Arial"/>
                <w:sz w:val="20"/>
              </w:rPr>
              <w:t>Servicing of Schools Forum</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D5F86E7" w14:textId="62C8717E" w:rsidR="00CC0B24" w:rsidRPr="00826823" w:rsidRDefault="00CC0B24" w:rsidP="00CC0B24">
            <w:pPr>
              <w:spacing w:after="0"/>
              <w:jc w:val="right"/>
              <w:rPr>
                <w:rFonts w:ascii="Arial" w:hAnsi="Arial" w:cs="Arial"/>
                <w:sz w:val="20"/>
              </w:rPr>
            </w:pPr>
            <w:r w:rsidRPr="00826823">
              <w:rPr>
                <w:rFonts w:ascii="Arial" w:hAnsi="Arial" w:cs="Arial"/>
                <w:sz w:val="20"/>
              </w:rPr>
              <w:t>39</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4C74467" w14:textId="0968509A" w:rsidR="00CC0B24" w:rsidRPr="00826823" w:rsidRDefault="00CC0B24" w:rsidP="00CC0B24">
            <w:pPr>
              <w:spacing w:after="0"/>
              <w:jc w:val="right"/>
              <w:rPr>
                <w:rFonts w:ascii="Arial" w:hAnsi="Arial" w:cs="Arial"/>
                <w:sz w:val="20"/>
              </w:rPr>
            </w:pPr>
            <w:r w:rsidRPr="00826823">
              <w:rPr>
                <w:rFonts w:ascii="Arial" w:hAnsi="Arial" w:cs="Arial"/>
                <w:sz w:val="20"/>
              </w:rPr>
              <w:t>39</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B980041" w14:textId="5CC55A18" w:rsidR="00CC0B24" w:rsidRPr="00826823" w:rsidRDefault="00CC0B24" w:rsidP="00CC0B24">
            <w:pPr>
              <w:spacing w:after="0"/>
              <w:jc w:val="right"/>
              <w:rPr>
                <w:rFonts w:ascii="Arial" w:hAnsi="Arial" w:cs="Arial"/>
                <w:sz w:val="20"/>
              </w:rPr>
            </w:pPr>
            <w:r w:rsidRPr="00826823">
              <w:rPr>
                <w:rFonts w:ascii="Arial" w:hAnsi="Arial" w:cs="Arial"/>
                <w:sz w:val="20"/>
              </w:rPr>
              <w:t> </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14E9979" w14:textId="14364A8E" w:rsidR="00CC0B24" w:rsidRPr="00826823" w:rsidRDefault="00CC0B24" w:rsidP="00CC0B24">
            <w:pPr>
              <w:spacing w:after="0"/>
              <w:jc w:val="right"/>
              <w:rPr>
                <w:rFonts w:ascii="Arial" w:hAnsi="Arial" w:cs="Arial"/>
                <w:sz w:val="20"/>
              </w:rPr>
            </w:pPr>
            <w:r w:rsidRPr="00826823">
              <w:rPr>
                <w:rFonts w:ascii="Arial" w:hAnsi="Arial" w:cs="Arial"/>
                <w:sz w:val="20"/>
              </w:rPr>
              <w:t> </w:t>
            </w:r>
          </w:p>
        </w:tc>
      </w:tr>
      <w:tr w:rsidR="00CC0B24" w:rsidRPr="00160C7B" w14:paraId="6DCDBD45"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37534613" w14:textId="77777777" w:rsidR="00CC0B24" w:rsidRPr="00826823" w:rsidRDefault="00CC0B24" w:rsidP="00CC0B24">
            <w:pPr>
              <w:spacing w:after="0"/>
              <w:jc w:val="left"/>
              <w:rPr>
                <w:rFonts w:ascii="Arial" w:hAnsi="Arial" w:cs="Arial"/>
                <w:sz w:val="20"/>
              </w:rPr>
            </w:pPr>
            <w:r w:rsidRPr="00826823">
              <w:rPr>
                <w:rFonts w:ascii="Arial" w:hAnsi="Arial" w:cs="Arial"/>
                <w:sz w:val="20"/>
              </w:rPr>
              <w:t>Fees to Independent Schools without SEN</w:t>
            </w:r>
          </w:p>
        </w:tc>
        <w:tc>
          <w:tcPr>
            <w:tcW w:w="1160" w:type="dxa"/>
            <w:tcBorders>
              <w:top w:val="nil"/>
              <w:left w:val="nil"/>
              <w:bottom w:val="single" w:sz="8" w:space="0" w:color="AEAEAE"/>
              <w:right w:val="single" w:sz="8" w:space="0" w:color="AEAEAE"/>
            </w:tcBorders>
            <w:shd w:val="clear" w:color="auto" w:fill="E9EEF4"/>
            <w:vAlign w:val="center"/>
            <w:hideMark/>
          </w:tcPr>
          <w:p w14:paraId="10B4264A" w14:textId="35AC5CD9" w:rsidR="00CC0B24" w:rsidRPr="00826823" w:rsidRDefault="00CC0B24" w:rsidP="00CC0B24">
            <w:pPr>
              <w:spacing w:after="0"/>
              <w:jc w:val="right"/>
              <w:rPr>
                <w:rFonts w:ascii="Arial" w:hAnsi="Arial" w:cs="Arial"/>
                <w:sz w:val="20"/>
              </w:rPr>
            </w:pPr>
            <w:r w:rsidRPr="00826823">
              <w:rPr>
                <w:rFonts w:ascii="Arial" w:hAnsi="Arial" w:cs="Arial"/>
                <w:sz w:val="20"/>
              </w:rPr>
              <w:t>140</w:t>
            </w:r>
          </w:p>
        </w:tc>
        <w:tc>
          <w:tcPr>
            <w:tcW w:w="1160" w:type="dxa"/>
            <w:tcBorders>
              <w:top w:val="nil"/>
              <w:left w:val="nil"/>
              <w:bottom w:val="single" w:sz="8" w:space="0" w:color="AEAEAE"/>
              <w:right w:val="single" w:sz="8" w:space="0" w:color="AEAEAE"/>
            </w:tcBorders>
            <w:shd w:val="clear" w:color="auto" w:fill="E9EEF4"/>
            <w:vAlign w:val="center"/>
            <w:hideMark/>
          </w:tcPr>
          <w:p w14:paraId="6A2DA11F" w14:textId="3E350166" w:rsidR="00CC0B24" w:rsidRPr="00826823" w:rsidRDefault="00CC0B24" w:rsidP="00CC0B24">
            <w:pPr>
              <w:spacing w:after="0"/>
              <w:jc w:val="right"/>
              <w:rPr>
                <w:rFonts w:ascii="Arial" w:hAnsi="Arial" w:cs="Arial"/>
                <w:sz w:val="20"/>
              </w:rPr>
            </w:pPr>
            <w:r w:rsidRPr="00826823">
              <w:rPr>
                <w:rFonts w:ascii="Arial" w:hAnsi="Arial" w:cs="Arial"/>
                <w:sz w:val="20"/>
              </w:rPr>
              <w:t>160</w:t>
            </w:r>
          </w:p>
        </w:tc>
        <w:tc>
          <w:tcPr>
            <w:tcW w:w="1160" w:type="dxa"/>
            <w:tcBorders>
              <w:top w:val="nil"/>
              <w:left w:val="nil"/>
              <w:bottom w:val="single" w:sz="8" w:space="0" w:color="AEAEAE"/>
              <w:right w:val="single" w:sz="8" w:space="0" w:color="AEAEAE"/>
            </w:tcBorders>
            <w:shd w:val="clear" w:color="auto" w:fill="E9EEF4"/>
            <w:vAlign w:val="center"/>
            <w:hideMark/>
          </w:tcPr>
          <w:p w14:paraId="738B23F6" w14:textId="59D4059A" w:rsidR="00CC0B24" w:rsidRPr="00826823" w:rsidRDefault="00CC0B24" w:rsidP="00CC0B24">
            <w:pPr>
              <w:spacing w:after="0"/>
              <w:jc w:val="right"/>
              <w:rPr>
                <w:rFonts w:ascii="Arial" w:hAnsi="Arial" w:cs="Arial"/>
                <w:sz w:val="20"/>
              </w:rPr>
            </w:pPr>
            <w:r w:rsidRPr="00826823">
              <w:rPr>
                <w:rFonts w:ascii="Arial" w:hAnsi="Arial" w:cs="Arial"/>
                <w:sz w:val="20"/>
              </w:rPr>
              <w:t>20</w:t>
            </w:r>
          </w:p>
        </w:tc>
        <w:tc>
          <w:tcPr>
            <w:tcW w:w="1160" w:type="dxa"/>
            <w:tcBorders>
              <w:top w:val="nil"/>
              <w:left w:val="nil"/>
              <w:bottom w:val="single" w:sz="8" w:space="0" w:color="AEAEAE"/>
              <w:right w:val="single" w:sz="8" w:space="0" w:color="AEAEAE"/>
            </w:tcBorders>
            <w:shd w:val="clear" w:color="auto" w:fill="E9EEF4"/>
            <w:vAlign w:val="center"/>
            <w:hideMark/>
          </w:tcPr>
          <w:p w14:paraId="3BEF7E51" w14:textId="1B01437B" w:rsidR="00CC0B24" w:rsidRPr="00826823" w:rsidRDefault="00CC0B24" w:rsidP="00CC0B24">
            <w:pPr>
              <w:spacing w:after="0"/>
              <w:jc w:val="right"/>
              <w:rPr>
                <w:rFonts w:ascii="Arial" w:hAnsi="Arial" w:cs="Arial"/>
                <w:sz w:val="20"/>
              </w:rPr>
            </w:pPr>
            <w:r w:rsidRPr="00826823">
              <w:rPr>
                <w:rFonts w:ascii="Arial" w:hAnsi="Arial" w:cs="Arial"/>
                <w:sz w:val="20"/>
              </w:rPr>
              <w:t>14.3</w:t>
            </w:r>
          </w:p>
        </w:tc>
      </w:tr>
      <w:tr w:rsidR="00CC0B24" w:rsidRPr="00160C7B" w14:paraId="501E7490"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08E2E3BA" w14:textId="77777777" w:rsidR="00CC0B24" w:rsidRPr="00826823" w:rsidRDefault="00CC0B24" w:rsidP="00CC0B24">
            <w:pPr>
              <w:spacing w:after="0"/>
              <w:jc w:val="left"/>
              <w:rPr>
                <w:rFonts w:ascii="Arial" w:hAnsi="Arial" w:cs="Arial"/>
                <w:sz w:val="20"/>
              </w:rPr>
            </w:pPr>
            <w:r w:rsidRPr="00826823">
              <w:rPr>
                <w:rFonts w:ascii="Arial" w:hAnsi="Arial" w:cs="Arial"/>
                <w:sz w:val="20"/>
              </w:rPr>
              <w:t>Education welfare service</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346FA2A" w14:textId="36780DD3" w:rsidR="00CC0B24" w:rsidRPr="00826823" w:rsidRDefault="00CC0B24" w:rsidP="00CC0B24">
            <w:pPr>
              <w:spacing w:after="0"/>
              <w:jc w:val="right"/>
              <w:rPr>
                <w:rFonts w:ascii="Arial" w:hAnsi="Arial" w:cs="Arial"/>
                <w:sz w:val="20"/>
              </w:rPr>
            </w:pPr>
            <w:r w:rsidRPr="00826823">
              <w:rPr>
                <w:rFonts w:ascii="Arial" w:hAnsi="Arial" w:cs="Arial"/>
                <w:sz w:val="20"/>
              </w:rPr>
              <w:t>1,700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54F7DB73" w14:textId="28D0B00A" w:rsidR="00CC0B24" w:rsidRPr="00826823" w:rsidRDefault="00CC0B24" w:rsidP="00CC0B24">
            <w:pPr>
              <w:spacing w:after="0"/>
              <w:jc w:val="right"/>
              <w:rPr>
                <w:rFonts w:ascii="Arial" w:hAnsi="Arial" w:cs="Arial"/>
                <w:sz w:val="20"/>
              </w:rPr>
            </w:pPr>
            <w:r w:rsidRPr="00826823">
              <w:rPr>
                <w:rFonts w:ascii="Arial" w:hAnsi="Arial" w:cs="Arial"/>
                <w:sz w:val="20"/>
              </w:rPr>
              <w:t>1,557</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3AA9B7A" w14:textId="7B925871" w:rsidR="00CC0B24" w:rsidRPr="00826823" w:rsidRDefault="00CC0B24" w:rsidP="00CC0B24">
            <w:pPr>
              <w:spacing w:after="0"/>
              <w:jc w:val="right"/>
              <w:rPr>
                <w:rFonts w:ascii="Arial" w:hAnsi="Arial" w:cs="Arial"/>
                <w:sz w:val="20"/>
              </w:rPr>
            </w:pPr>
            <w:r w:rsidRPr="00826823">
              <w:rPr>
                <w:rFonts w:ascii="Arial" w:hAnsi="Arial" w:cs="Arial"/>
                <w:sz w:val="20"/>
              </w:rPr>
              <w:t>(143)</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031B79DB" w14:textId="1BF12129" w:rsidR="00CC0B24" w:rsidRPr="00826823" w:rsidRDefault="00CC0B24" w:rsidP="00CC0B24">
            <w:pPr>
              <w:spacing w:after="0"/>
              <w:jc w:val="right"/>
              <w:rPr>
                <w:rFonts w:ascii="Arial" w:hAnsi="Arial" w:cs="Arial"/>
                <w:sz w:val="20"/>
              </w:rPr>
            </w:pPr>
            <w:r w:rsidRPr="00826823">
              <w:rPr>
                <w:rFonts w:ascii="Arial" w:hAnsi="Arial" w:cs="Arial"/>
                <w:sz w:val="20"/>
              </w:rPr>
              <w:t>(8.4)</w:t>
            </w:r>
          </w:p>
        </w:tc>
      </w:tr>
      <w:tr w:rsidR="00CC0B24" w:rsidRPr="00160C7B" w14:paraId="2E98BE22"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3B6AA663" w14:textId="77777777" w:rsidR="00CC0B24" w:rsidRPr="00826823" w:rsidRDefault="00CC0B24" w:rsidP="00CC0B24">
            <w:pPr>
              <w:spacing w:after="0"/>
              <w:jc w:val="left"/>
              <w:rPr>
                <w:rFonts w:ascii="Arial" w:hAnsi="Arial" w:cs="Arial"/>
                <w:sz w:val="20"/>
              </w:rPr>
            </w:pPr>
            <w:r w:rsidRPr="00826823">
              <w:rPr>
                <w:rFonts w:ascii="Arial" w:hAnsi="Arial" w:cs="Arial"/>
                <w:sz w:val="20"/>
              </w:rPr>
              <w:t>Asset management</w:t>
            </w:r>
          </w:p>
        </w:tc>
        <w:tc>
          <w:tcPr>
            <w:tcW w:w="1160" w:type="dxa"/>
            <w:tcBorders>
              <w:top w:val="nil"/>
              <w:left w:val="nil"/>
              <w:bottom w:val="single" w:sz="8" w:space="0" w:color="AEAEAE"/>
              <w:right w:val="single" w:sz="8" w:space="0" w:color="AEAEAE"/>
            </w:tcBorders>
            <w:shd w:val="clear" w:color="auto" w:fill="E9EEF4"/>
            <w:vAlign w:val="center"/>
            <w:hideMark/>
          </w:tcPr>
          <w:p w14:paraId="057DE7EE" w14:textId="53FAF4EE" w:rsidR="00CC0B24" w:rsidRPr="00826823" w:rsidRDefault="00CC0B24" w:rsidP="00CC0B24">
            <w:pPr>
              <w:spacing w:after="0"/>
              <w:jc w:val="right"/>
              <w:rPr>
                <w:rFonts w:ascii="Arial" w:hAnsi="Arial" w:cs="Arial"/>
                <w:sz w:val="20"/>
              </w:rPr>
            </w:pPr>
            <w:r w:rsidRPr="00826823">
              <w:rPr>
                <w:rFonts w:ascii="Arial" w:hAnsi="Arial" w:cs="Arial"/>
                <w:sz w:val="20"/>
              </w:rPr>
              <w:t>924</w:t>
            </w:r>
          </w:p>
        </w:tc>
        <w:tc>
          <w:tcPr>
            <w:tcW w:w="1160" w:type="dxa"/>
            <w:tcBorders>
              <w:top w:val="nil"/>
              <w:left w:val="nil"/>
              <w:bottom w:val="single" w:sz="8" w:space="0" w:color="AEAEAE"/>
              <w:right w:val="single" w:sz="8" w:space="0" w:color="AEAEAE"/>
            </w:tcBorders>
            <w:shd w:val="clear" w:color="auto" w:fill="E9EEF4"/>
            <w:vAlign w:val="center"/>
            <w:hideMark/>
          </w:tcPr>
          <w:p w14:paraId="4A373F45" w14:textId="7289379D" w:rsidR="00CC0B24" w:rsidRPr="00826823" w:rsidRDefault="00CC0B24" w:rsidP="00CC0B24">
            <w:pPr>
              <w:spacing w:after="0"/>
              <w:jc w:val="right"/>
              <w:rPr>
                <w:rFonts w:ascii="Arial" w:hAnsi="Arial" w:cs="Arial"/>
                <w:sz w:val="20"/>
              </w:rPr>
            </w:pPr>
            <w:r w:rsidRPr="00826823">
              <w:rPr>
                <w:rFonts w:ascii="Arial" w:hAnsi="Arial" w:cs="Arial"/>
                <w:sz w:val="20"/>
              </w:rPr>
              <w:t>924</w:t>
            </w:r>
          </w:p>
        </w:tc>
        <w:tc>
          <w:tcPr>
            <w:tcW w:w="1160" w:type="dxa"/>
            <w:tcBorders>
              <w:top w:val="nil"/>
              <w:left w:val="nil"/>
              <w:bottom w:val="single" w:sz="8" w:space="0" w:color="AEAEAE"/>
              <w:right w:val="single" w:sz="8" w:space="0" w:color="AEAEAE"/>
            </w:tcBorders>
            <w:shd w:val="clear" w:color="auto" w:fill="E9EEF4"/>
            <w:vAlign w:val="center"/>
            <w:hideMark/>
          </w:tcPr>
          <w:p w14:paraId="4483218B" w14:textId="27B9501D" w:rsidR="00CC0B24" w:rsidRPr="00826823" w:rsidRDefault="00CC0B24" w:rsidP="00CC0B24">
            <w:pPr>
              <w:spacing w:after="0"/>
              <w:jc w:val="right"/>
              <w:rPr>
                <w:rFonts w:ascii="Arial" w:hAnsi="Arial" w:cs="Arial"/>
                <w:sz w:val="20"/>
              </w:rPr>
            </w:pPr>
            <w:r w:rsidRPr="00826823">
              <w:rPr>
                <w:rFonts w:ascii="Arial" w:hAnsi="Arial" w:cs="Arial"/>
                <w:sz w:val="20"/>
              </w:rPr>
              <w:t> </w:t>
            </w:r>
          </w:p>
        </w:tc>
        <w:tc>
          <w:tcPr>
            <w:tcW w:w="1160" w:type="dxa"/>
            <w:tcBorders>
              <w:top w:val="nil"/>
              <w:left w:val="nil"/>
              <w:bottom w:val="single" w:sz="8" w:space="0" w:color="AEAEAE"/>
              <w:right w:val="single" w:sz="8" w:space="0" w:color="AEAEAE"/>
            </w:tcBorders>
            <w:shd w:val="clear" w:color="auto" w:fill="E9EEF4"/>
            <w:vAlign w:val="center"/>
            <w:hideMark/>
          </w:tcPr>
          <w:p w14:paraId="75AAA56A" w14:textId="2B39F25F" w:rsidR="00CC0B24" w:rsidRPr="00826823" w:rsidRDefault="00CC0B24" w:rsidP="00CC0B24">
            <w:pPr>
              <w:spacing w:after="0"/>
              <w:jc w:val="right"/>
              <w:rPr>
                <w:rFonts w:ascii="Arial" w:hAnsi="Arial" w:cs="Arial"/>
                <w:sz w:val="20"/>
              </w:rPr>
            </w:pPr>
            <w:r w:rsidRPr="00826823">
              <w:rPr>
                <w:rFonts w:ascii="Arial" w:hAnsi="Arial" w:cs="Arial"/>
                <w:sz w:val="20"/>
              </w:rPr>
              <w:t> </w:t>
            </w:r>
          </w:p>
        </w:tc>
      </w:tr>
      <w:tr w:rsidR="00CC0B24" w:rsidRPr="00160C7B" w14:paraId="3B5FAB71"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34C2E41C" w14:textId="77777777" w:rsidR="00CC0B24" w:rsidRPr="00826823" w:rsidRDefault="00CC0B24" w:rsidP="00CC0B24">
            <w:pPr>
              <w:spacing w:after="0"/>
              <w:jc w:val="left"/>
              <w:rPr>
                <w:rFonts w:ascii="Arial" w:hAnsi="Arial" w:cs="Arial"/>
                <w:sz w:val="20"/>
              </w:rPr>
            </w:pPr>
            <w:r w:rsidRPr="00826823">
              <w:rPr>
                <w:rFonts w:ascii="Arial" w:hAnsi="Arial" w:cs="Arial"/>
                <w:sz w:val="20"/>
              </w:rPr>
              <w:t>Statutory/ Regulatory duties</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33B5E422" w14:textId="3DE5BF4F" w:rsidR="00CC0B24" w:rsidRPr="00826823" w:rsidRDefault="00CC0B24" w:rsidP="00CC0B24">
            <w:pPr>
              <w:spacing w:after="0"/>
              <w:jc w:val="right"/>
              <w:rPr>
                <w:rFonts w:ascii="Arial" w:hAnsi="Arial" w:cs="Arial"/>
                <w:sz w:val="20"/>
              </w:rPr>
            </w:pPr>
            <w:r w:rsidRPr="00826823">
              <w:rPr>
                <w:rFonts w:ascii="Arial" w:hAnsi="Arial" w:cs="Arial"/>
                <w:sz w:val="20"/>
              </w:rPr>
              <w:t>1,157</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3FDBDA6" w14:textId="55F882CB" w:rsidR="00CC0B24" w:rsidRPr="00826823" w:rsidRDefault="00CC0B24" w:rsidP="00CC0B24">
            <w:pPr>
              <w:spacing w:after="0"/>
              <w:jc w:val="right"/>
              <w:rPr>
                <w:rFonts w:ascii="Arial" w:hAnsi="Arial" w:cs="Arial"/>
                <w:sz w:val="20"/>
              </w:rPr>
            </w:pPr>
            <w:r w:rsidRPr="00826823">
              <w:rPr>
                <w:rFonts w:ascii="Arial" w:hAnsi="Arial" w:cs="Arial"/>
                <w:sz w:val="20"/>
              </w:rPr>
              <w:t>1,157</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8616638" w14:textId="5FFA2394" w:rsidR="00CC0B24" w:rsidRPr="00826823" w:rsidRDefault="00CC0B24" w:rsidP="00CC0B24">
            <w:pPr>
              <w:spacing w:after="0"/>
              <w:jc w:val="right"/>
              <w:rPr>
                <w:rFonts w:ascii="Arial" w:hAnsi="Arial" w:cs="Arial"/>
                <w:sz w:val="20"/>
              </w:rPr>
            </w:pPr>
            <w:r w:rsidRPr="00826823">
              <w:rPr>
                <w:rFonts w:ascii="Arial" w:hAnsi="Arial" w:cs="Arial"/>
                <w:sz w:val="20"/>
              </w:rPr>
              <w:t>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B9B2ECF" w14:textId="52AA7DDC" w:rsidR="00CC0B24" w:rsidRPr="00826823" w:rsidRDefault="00CC0B24" w:rsidP="00CC0B24">
            <w:pPr>
              <w:spacing w:after="0"/>
              <w:jc w:val="right"/>
              <w:rPr>
                <w:rFonts w:ascii="Arial" w:hAnsi="Arial" w:cs="Arial"/>
                <w:sz w:val="20"/>
              </w:rPr>
            </w:pPr>
            <w:r w:rsidRPr="00826823">
              <w:rPr>
                <w:rFonts w:ascii="Arial" w:hAnsi="Arial" w:cs="Arial"/>
                <w:sz w:val="20"/>
              </w:rPr>
              <w:t>0.0</w:t>
            </w:r>
          </w:p>
        </w:tc>
      </w:tr>
      <w:tr w:rsidR="00CC0B24" w:rsidRPr="00160C7B" w14:paraId="597BAA37"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6040EBC9" w14:textId="77777777" w:rsidR="00CC0B24" w:rsidRPr="00826823" w:rsidRDefault="00CC0B24" w:rsidP="00CC0B24">
            <w:pPr>
              <w:spacing w:after="0"/>
              <w:jc w:val="left"/>
              <w:rPr>
                <w:rFonts w:ascii="Arial" w:hAnsi="Arial" w:cs="Arial"/>
                <w:sz w:val="20"/>
              </w:rPr>
            </w:pPr>
            <w:r w:rsidRPr="00826823">
              <w:rPr>
                <w:rFonts w:ascii="Arial" w:hAnsi="Arial" w:cs="Arial"/>
                <w:sz w:val="20"/>
              </w:rPr>
              <w:t>Centrally Employed Teachers Pensions</w:t>
            </w:r>
          </w:p>
        </w:tc>
        <w:tc>
          <w:tcPr>
            <w:tcW w:w="1160" w:type="dxa"/>
            <w:tcBorders>
              <w:top w:val="nil"/>
              <w:left w:val="nil"/>
              <w:bottom w:val="single" w:sz="8" w:space="0" w:color="AEAEAE"/>
              <w:right w:val="single" w:sz="8" w:space="0" w:color="AEAEAE"/>
            </w:tcBorders>
            <w:shd w:val="clear" w:color="auto" w:fill="E9EEF4"/>
            <w:vAlign w:val="center"/>
            <w:hideMark/>
          </w:tcPr>
          <w:p w14:paraId="35A260C7" w14:textId="54FC4E57" w:rsidR="00CC0B24" w:rsidRPr="00826823" w:rsidRDefault="00CC0B24" w:rsidP="00CC0B24">
            <w:pPr>
              <w:spacing w:after="0"/>
              <w:jc w:val="right"/>
              <w:rPr>
                <w:rFonts w:ascii="Arial" w:hAnsi="Arial" w:cs="Arial"/>
                <w:sz w:val="20"/>
              </w:rPr>
            </w:pPr>
            <w:r w:rsidRPr="00826823">
              <w:rPr>
                <w:rFonts w:ascii="Arial" w:hAnsi="Arial" w:cs="Arial"/>
                <w:sz w:val="20"/>
              </w:rPr>
              <w:t>489</w:t>
            </w:r>
          </w:p>
        </w:tc>
        <w:tc>
          <w:tcPr>
            <w:tcW w:w="1160" w:type="dxa"/>
            <w:tcBorders>
              <w:top w:val="nil"/>
              <w:left w:val="nil"/>
              <w:bottom w:val="single" w:sz="8" w:space="0" w:color="AEAEAE"/>
              <w:right w:val="single" w:sz="8" w:space="0" w:color="AEAEAE"/>
            </w:tcBorders>
            <w:shd w:val="clear" w:color="auto" w:fill="E9EEF4"/>
            <w:vAlign w:val="center"/>
            <w:hideMark/>
          </w:tcPr>
          <w:p w14:paraId="31677535" w14:textId="009571AC" w:rsidR="00CC0B24" w:rsidRPr="00826823" w:rsidRDefault="00CC0B24" w:rsidP="00CC0B24">
            <w:pPr>
              <w:spacing w:after="0"/>
              <w:jc w:val="right"/>
              <w:rPr>
                <w:rFonts w:ascii="Arial" w:hAnsi="Arial" w:cs="Arial"/>
                <w:sz w:val="20"/>
              </w:rPr>
            </w:pPr>
            <w:r w:rsidRPr="00826823">
              <w:rPr>
                <w:rFonts w:ascii="Arial" w:hAnsi="Arial" w:cs="Arial"/>
                <w:sz w:val="20"/>
              </w:rPr>
              <w:t>489</w:t>
            </w:r>
          </w:p>
        </w:tc>
        <w:tc>
          <w:tcPr>
            <w:tcW w:w="1160" w:type="dxa"/>
            <w:tcBorders>
              <w:top w:val="nil"/>
              <w:left w:val="nil"/>
              <w:bottom w:val="single" w:sz="8" w:space="0" w:color="AEAEAE"/>
              <w:right w:val="single" w:sz="8" w:space="0" w:color="AEAEAE"/>
            </w:tcBorders>
            <w:shd w:val="clear" w:color="auto" w:fill="E9EEF4"/>
            <w:vAlign w:val="center"/>
            <w:hideMark/>
          </w:tcPr>
          <w:p w14:paraId="69082D98" w14:textId="457FED14" w:rsidR="00CC0B24" w:rsidRPr="00826823" w:rsidRDefault="00CC0B24" w:rsidP="00CC0B24">
            <w:pPr>
              <w:spacing w:after="0"/>
              <w:jc w:val="right"/>
              <w:rPr>
                <w:rFonts w:ascii="Arial" w:hAnsi="Arial" w:cs="Arial"/>
                <w:sz w:val="20"/>
              </w:rPr>
            </w:pPr>
            <w:r w:rsidRPr="00826823">
              <w:rPr>
                <w:rFonts w:ascii="Arial" w:hAnsi="Arial" w:cs="Arial"/>
                <w:sz w:val="20"/>
              </w:rPr>
              <w:t> </w:t>
            </w:r>
          </w:p>
        </w:tc>
        <w:tc>
          <w:tcPr>
            <w:tcW w:w="1160" w:type="dxa"/>
            <w:tcBorders>
              <w:top w:val="nil"/>
              <w:left w:val="nil"/>
              <w:bottom w:val="single" w:sz="8" w:space="0" w:color="AEAEAE"/>
              <w:right w:val="single" w:sz="8" w:space="0" w:color="AEAEAE"/>
            </w:tcBorders>
            <w:shd w:val="clear" w:color="auto" w:fill="E9EEF4"/>
            <w:vAlign w:val="center"/>
            <w:hideMark/>
          </w:tcPr>
          <w:p w14:paraId="79CA1B06" w14:textId="1E325D4B" w:rsidR="00CC0B24" w:rsidRPr="00826823" w:rsidRDefault="00CC0B24" w:rsidP="00CC0B24">
            <w:pPr>
              <w:spacing w:after="0"/>
              <w:jc w:val="right"/>
              <w:rPr>
                <w:rFonts w:ascii="Arial" w:hAnsi="Arial" w:cs="Arial"/>
                <w:sz w:val="20"/>
              </w:rPr>
            </w:pPr>
            <w:r w:rsidRPr="00826823">
              <w:rPr>
                <w:rFonts w:ascii="Arial" w:hAnsi="Arial" w:cs="Arial"/>
                <w:sz w:val="20"/>
              </w:rPr>
              <w:t> </w:t>
            </w:r>
          </w:p>
        </w:tc>
      </w:tr>
      <w:tr w:rsidR="00CC0B24" w:rsidRPr="00160C7B" w14:paraId="22C917EA"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783DF5B1"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Central Provision within Schools Budget</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C076ED9" w14:textId="4C072DD4" w:rsidR="00CC0B24" w:rsidRPr="00826823" w:rsidRDefault="00CC0B24" w:rsidP="00CC0B24">
            <w:pPr>
              <w:spacing w:after="0"/>
              <w:jc w:val="right"/>
              <w:rPr>
                <w:rFonts w:ascii="Arial" w:hAnsi="Arial" w:cs="Arial"/>
                <w:b/>
                <w:bCs/>
                <w:sz w:val="20"/>
              </w:rPr>
            </w:pPr>
            <w:r w:rsidRPr="00826823">
              <w:rPr>
                <w:rFonts w:ascii="Arial" w:hAnsi="Arial" w:cs="Arial"/>
                <w:sz w:val="20"/>
              </w:rPr>
              <w:t>7,101</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4347C3C" w14:textId="2D16A2AF" w:rsidR="00CC0B24" w:rsidRPr="00826823" w:rsidRDefault="00CC0B24" w:rsidP="00CC0B24">
            <w:pPr>
              <w:spacing w:after="0"/>
              <w:jc w:val="right"/>
              <w:rPr>
                <w:rFonts w:ascii="Arial" w:hAnsi="Arial" w:cs="Arial"/>
                <w:b/>
                <w:bCs/>
                <w:sz w:val="20"/>
              </w:rPr>
            </w:pPr>
            <w:r w:rsidRPr="00826823">
              <w:rPr>
                <w:rFonts w:ascii="Arial" w:hAnsi="Arial" w:cs="Arial"/>
                <w:sz w:val="20"/>
              </w:rPr>
              <w:t>6,901</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2C8ED7F3" w14:textId="401DE611" w:rsidR="00CC0B24" w:rsidRPr="00826823" w:rsidRDefault="00CC0B24" w:rsidP="00CC0B24">
            <w:pPr>
              <w:spacing w:after="0"/>
              <w:jc w:val="right"/>
              <w:rPr>
                <w:rFonts w:ascii="Arial" w:hAnsi="Arial" w:cs="Arial"/>
                <w:b/>
                <w:bCs/>
                <w:sz w:val="20"/>
              </w:rPr>
            </w:pPr>
            <w:r w:rsidRPr="00826823">
              <w:rPr>
                <w:rFonts w:ascii="Arial" w:hAnsi="Arial" w:cs="Arial"/>
                <w:sz w:val="20"/>
              </w:rPr>
              <w:t>(200)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7EFF4A0F" w14:textId="3D86E9D3" w:rsidR="00CC0B24" w:rsidRPr="00826823" w:rsidRDefault="00CC0B24" w:rsidP="00CC0B24">
            <w:pPr>
              <w:spacing w:after="0"/>
              <w:jc w:val="right"/>
              <w:rPr>
                <w:rFonts w:ascii="Arial" w:hAnsi="Arial" w:cs="Arial"/>
                <w:b/>
                <w:bCs/>
                <w:sz w:val="20"/>
              </w:rPr>
            </w:pPr>
            <w:r w:rsidRPr="00826823">
              <w:rPr>
                <w:rFonts w:ascii="Arial" w:hAnsi="Arial" w:cs="Arial"/>
                <w:sz w:val="20"/>
              </w:rPr>
              <w:t>(2.8)</w:t>
            </w:r>
          </w:p>
        </w:tc>
      </w:tr>
      <w:tr w:rsidR="00CC0B24" w:rsidRPr="00160C7B" w14:paraId="57E4088C" w14:textId="77777777" w:rsidTr="3304A1A6">
        <w:trPr>
          <w:divId w:val="591822684"/>
          <w:trHeight w:val="315"/>
        </w:trPr>
        <w:tc>
          <w:tcPr>
            <w:tcW w:w="3360" w:type="dxa"/>
            <w:tcBorders>
              <w:top w:val="nil"/>
              <w:left w:val="single" w:sz="8" w:space="0" w:color="AEAEAE"/>
              <w:bottom w:val="single" w:sz="8" w:space="0" w:color="AEAEAE"/>
              <w:right w:val="single" w:sz="8" w:space="0" w:color="AEAEAE"/>
            </w:tcBorders>
            <w:shd w:val="clear" w:color="auto" w:fill="BDD7EE"/>
            <w:vAlign w:val="center"/>
            <w:hideMark/>
          </w:tcPr>
          <w:p w14:paraId="17A7263B"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Central School Services</w:t>
            </w:r>
          </w:p>
        </w:tc>
        <w:tc>
          <w:tcPr>
            <w:tcW w:w="1160" w:type="dxa"/>
            <w:tcBorders>
              <w:top w:val="nil"/>
              <w:left w:val="nil"/>
              <w:bottom w:val="single" w:sz="8" w:space="0" w:color="AEAEAE"/>
              <w:right w:val="single" w:sz="8" w:space="0" w:color="AEAEAE"/>
            </w:tcBorders>
            <w:shd w:val="clear" w:color="auto" w:fill="BDD7EE"/>
            <w:vAlign w:val="center"/>
            <w:hideMark/>
          </w:tcPr>
          <w:p w14:paraId="02725E15" w14:textId="09D295C0" w:rsidR="00CC0B24" w:rsidRPr="00826823" w:rsidRDefault="00CC0B24" w:rsidP="00CC0B24">
            <w:pPr>
              <w:spacing w:after="0"/>
              <w:jc w:val="right"/>
              <w:rPr>
                <w:rFonts w:ascii="Arial" w:hAnsi="Arial" w:cs="Arial"/>
                <w:b/>
                <w:bCs/>
                <w:sz w:val="20"/>
              </w:rPr>
            </w:pPr>
            <w:r w:rsidRPr="00826823">
              <w:rPr>
                <w:rFonts w:ascii="Arial" w:hAnsi="Arial" w:cs="Arial"/>
                <w:sz w:val="20"/>
              </w:rPr>
              <w:t>7,959</w:t>
            </w:r>
          </w:p>
        </w:tc>
        <w:tc>
          <w:tcPr>
            <w:tcW w:w="1160" w:type="dxa"/>
            <w:tcBorders>
              <w:top w:val="nil"/>
              <w:left w:val="nil"/>
              <w:bottom w:val="single" w:sz="8" w:space="0" w:color="AEAEAE"/>
              <w:right w:val="single" w:sz="8" w:space="0" w:color="AEAEAE"/>
            </w:tcBorders>
            <w:shd w:val="clear" w:color="auto" w:fill="BDD7EE"/>
            <w:vAlign w:val="center"/>
            <w:hideMark/>
          </w:tcPr>
          <w:p w14:paraId="78900B64" w14:textId="7A8B73B4" w:rsidR="00CC0B24" w:rsidRPr="00826823" w:rsidRDefault="00CC0B24" w:rsidP="00CC0B24">
            <w:pPr>
              <w:spacing w:after="0"/>
              <w:jc w:val="right"/>
              <w:rPr>
                <w:rFonts w:ascii="Arial" w:hAnsi="Arial" w:cs="Arial"/>
                <w:b/>
                <w:bCs/>
                <w:sz w:val="20"/>
              </w:rPr>
            </w:pPr>
            <w:r w:rsidRPr="00826823">
              <w:rPr>
                <w:rFonts w:ascii="Arial" w:hAnsi="Arial" w:cs="Arial"/>
                <w:sz w:val="20"/>
              </w:rPr>
              <w:t>7,759</w:t>
            </w:r>
          </w:p>
        </w:tc>
        <w:tc>
          <w:tcPr>
            <w:tcW w:w="1160" w:type="dxa"/>
            <w:tcBorders>
              <w:top w:val="nil"/>
              <w:left w:val="nil"/>
              <w:bottom w:val="single" w:sz="8" w:space="0" w:color="AEAEAE"/>
              <w:right w:val="single" w:sz="8" w:space="0" w:color="AEAEAE"/>
            </w:tcBorders>
            <w:shd w:val="clear" w:color="auto" w:fill="BDD7EE"/>
            <w:vAlign w:val="center"/>
            <w:hideMark/>
          </w:tcPr>
          <w:p w14:paraId="4911EB46" w14:textId="60C6D02B" w:rsidR="00CC0B24" w:rsidRPr="00826823" w:rsidRDefault="00CC0B24" w:rsidP="00CC0B24">
            <w:pPr>
              <w:spacing w:after="0"/>
              <w:jc w:val="right"/>
              <w:rPr>
                <w:rFonts w:ascii="Arial" w:hAnsi="Arial" w:cs="Arial"/>
                <w:b/>
                <w:bCs/>
                <w:sz w:val="20"/>
              </w:rPr>
            </w:pPr>
            <w:r w:rsidRPr="00826823">
              <w:rPr>
                <w:rFonts w:ascii="Arial" w:hAnsi="Arial" w:cs="Arial"/>
                <w:sz w:val="20"/>
              </w:rPr>
              <w:t>(200)</w:t>
            </w:r>
          </w:p>
        </w:tc>
        <w:tc>
          <w:tcPr>
            <w:tcW w:w="1160" w:type="dxa"/>
            <w:tcBorders>
              <w:top w:val="nil"/>
              <w:left w:val="nil"/>
              <w:bottom w:val="single" w:sz="8" w:space="0" w:color="AEAEAE"/>
              <w:right w:val="single" w:sz="8" w:space="0" w:color="AEAEAE"/>
            </w:tcBorders>
            <w:shd w:val="clear" w:color="auto" w:fill="BDD7EE"/>
            <w:vAlign w:val="center"/>
            <w:hideMark/>
          </w:tcPr>
          <w:p w14:paraId="4F7BB538" w14:textId="46E5763F" w:rsidR="00CC0B24" w:rsidRPr="00826823" w:rsidRDefault="00CC0B24" w:rsidP="00CC0B24">
            <w:pPr>
              <w:spacing w:after="0"/>
              <w:jc w:val="right"/>
              <w:rPr>
                <w:rFonts w:ascii="Arial" w:hAnsi="Arial" w:cs="Arial"/>
                <w:b/>
                <w:bCs/>
                <w:sz w:val="20"/>
              </w:rPr>
            </w:pPr>
            <w:r w:rsidRPr="00826823">
              <w:rPr>
                <w:rFonts w:ascii="Arial" w:hAnsi="Arial" w:cs="Arial"/>
                <w:sz w:val="20"/>
              </w:rPr>
              <w:t>(2.5)</w:t>
            </w:r>
          </w:p>
        </w:tc>
      </w:tr>
      <w:tr w:rsidR="00CC0B24" w:rsidRPr="00160C7B" w14:paraId="20F9F725"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6228CF94" w14:textId="77777777" w:rsidR="00CC0B24" w:rsidRPr="00826823" w:rsidRDefault="00CC0B24" w:rsidP="00CC0B24">
            <w:pPr>
              <w:spacing w:after="0"/>
              <w:jc w:val="left"/>
              <w:rPr>
                <w:rFonts w:ascii="Arial" w:hAnsi="Arial" w:cs="Arial"/>
                <w:sz w:val="20"/>
              </w:rPr>
            </w:pPr>
            <w:r w:rsidRPr="00826823">
              <w:rPr>
                <w:rFonts w:ascii="Arial" w:hAnsi="Arial" w:cs="Arial"/>
                <w:sz w:val="20"/>
              </w:rPr>
              <w:t>Music Grant</w:t>
            </w:r>
          </w:p>
        </w:tc>
        <w:tc>
          <w:tcPr>
            <w:tcW w:w="1160" w:type="dxa"/>
            <w:tcBorders>
              <w:top w:val="nil"/>
              <w:left w:val="nil"/>
              <w:bottom w:val="single" w:sz="8" w:space="0" w:color="AEAEAE"/>
              <w:right w:val="single" w:sz="8" w:space="0" w:color="AEAEAE"/>
            </w:tcBorders>
            <w:shd w:val="clear" w:color="auto" w:fill="E9EEF4"/>
            <w:vAlign w:val="center"/>
            <w:hideMark/>
          </w:tcPr>
          <w:p w14:paraId="52B0501C" w14:textId="225BE946" w:rsidR="00CC0B24" w:rsidRPr="00826823" w:rsidRDefault="00CC0B24" w:rsidP="00CC0B24">
            <w:pPr>
              <w:spacing w:after="0"/>
              <w:jc w:val="right"/>
              <w:rPr>
                <w:rFonts w:ascii="Arial" w:hAnsi="Arial" w:cs="Arial"/>
                <w:sz w:val="20"/>
              </w:rPr>
            </w:pPr>
            <w:r w:rsidRPr="00826823">
              <w:rPr>
                <w:rFonts w:ascii="Arial" w:hAnsi="Arial" w:cs="Arial"/>
                <w:sz w:val="20"/>
              </w:rPr>
              <w:t>1,736</w:t>
            </w:r>
          </w:p>
        </w:tc>
        <w:tc>
          <w:tcPr>
            <w:tcW w:w="1160" w:type="dxa"/>
            <w:tcBorders>
              <w:top w:val="nil"/>
              <w:left w:val="nil"/>
              <w:bottom w:val="single" w:sz="8" w:space="0" w:color="AEAEAE"/>
              <w:right w:val="single" w:sz="8" w:space="0" w:color="AEAEAE"/>
            </w:tcBorders>
            <w:shd w:val="clear" w:color="auto" w:fill="E9EEF4"/>
            <w:vAlign w:val="center"/>
            <w:hideMark/>
          </w:tcPr>
          <w:p w14:paraId="50FE18DD" w14:textId="2F3A70AC" w:rsidR="00CC0B24" w:rsidRPr="00826823" w:rsidRDefault="00CC0B24" w:rsidP="00CC0B24">
            <w:pPr>
              <w:spacing w:after="0"/>
              <w:jc w:val="right"/>
              <w:rPr>
                <w:rFonts w:ascii="Arial" w:hAnsi="Arial" w:cs="Arial"/>
                <w:sz w:val="20"/>
              </w:rPr>
            </w:pPr>
            <w:r w:rsidRPr="00826823">
              <w:rPr>
                <w:rFonts w:ascii="Arial" w:hAnsi="Arial" w:cs="Arial"/>
                <w:sz w:val="20"/>
              </w:rPr>
              <w:t>1,736</w:t>
            </w:r>
          </w:p>
        </w:tc>
        <w:tc>
          <w:tcPr>
            <w:tcW w:w="1160" w:type="dxa"/>
            <w:tcBorders>
              <w:top w:val="nil"/>
              <w:left w:val="nil"/>
              <w:bottom w:val="single" w:sz="8" w:space="0" w:color="AEAEAE"/>
              <w:right w:val="single" w:sz="8" w:space="0" w:color="AEAEAE"/>
            </w:tcBorders>
            <w:shd w:val="clear" w:color="auto" w:fill="E9EEF4"/>
            <w:vAlign w:val="center"/>
            <w:hideMark/>
          </w:tcPr>
          <w:p w14:paraId="3F0CB632" w14:textId="558BFA1E" w:rsidR="00CC0B24" w:rsidRPr="00826823" w:rsidRDefault="00CC0B24" w:rsidP="00CC0B24">
            <w:pPr>
              <w:spacing w:after="0"/>
              <w:jc w:val="right"/>
              <w:rPr>
                <w:rFonts w:ascii="Arial" w:hAnsi="Arial" w:cs="Arial"/>
                <w:sz w:val="20"/>
              </w:rPr>
            </w:pPr>
            <w:r w:rsidRPr="00826823">
              <w:rPr>
                <w:rFonts w:ascii="Arial" w:hAnsi="Arial" w:cs="Arial"/>
                <w:sz w:val="20"/>
              </w:rPr>
              <w:t>0</w:t>
            </w:r>
          </w:p>
        </w:tc>
        <w:tc>
          <w:tcPr>
            <w:tcW w:w="1160" w:type="dxa"/>
            <w:tcBorders>
              <w:top w:val="nil"/>
              <w:left w:val="nil"/>
              <w:bottom w:val="single" w:sz="8" w:space="0" w:color="AEAEAE"/>
              <w:right w:val="single" w:sz="8" w:space="0" w:color="AEAEAE"/>
            </w:tcBorders>
            <w:shd w:val="clear" w:color="auto" w:fill="E9EEF4"/>
            <w:vAlign w:val="center"/>
            <w:hideMark/>
          </w:tcPr>
          <w:p w14:paraId="65B662D2" w14:textId="44C8C375" w:rsidR="00CC0B24" w:rsidRPr="00826823" w:rsidRDefault="00CC0B24" w:rsidP="00CC0B24">
            <w:pPr>
              <w:spacing w:after="0"/>
              <w:jc w:val="right"/>
              <w:rPr>
                <w:rFonts w:ascii="Arial" w:hAnsi="Arial" w:cs="Arial"/>
                <w:sz w:val="20"/>
              </w:rPr>
            </w:pPr>
            <w:r w:rsidRPr="00826823">
              <w:rPr>
                <w:rFonts w:ascii="Arial" w:hAnsi="Arial" w:cs="Arial"/>
                <w:sz w:val="20"/>
              </w:rPr>
              <w:t>0.0</w:t>
            </w:r>
          </w:p>
        </w:tc>
      </w:tr>
      <w:tr w:rsidR="00CC0B24" w:rsidRPr="00160C7B" w14:paraId="1A253E2D"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308B0CA7" w14:textId="77777777" w:rsidR="00CC0B24" w:rsidRPr="00826823" w:rsidRDefault="00CC0B24" w:rsidP="00CC0B24">
            <w:pPr>
              <w:spacing w:after="0"/>
              <w:jc w:val="left"/>
              <w:rPr>
                <w:rFonts w:ascii="Arial" w:hAnsi="Arial" w:cs="Arial"/>
                <w:sz w:val="20"/>
              </w:rPr>
            </w:pPr>
            <w:r w:rsidRPr="00826823">
              <w:rPr>
                <w:rFonts w:ascii="Arial" w:hAnsi="Arial" w:cs="Arial"/>
                <w:sz w:val="20"/>
              </w:rPr>
              <w:t>Pupil Premium</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1711DB6" w14:textId="33557BC5" w:rsidR="00CC0B24" w:rsidRPr="00826823" w:rsidRDefault="00CC0B24" w:rsidP="00CC0B24">
            <w:pPr>
              <w:spacing w:after="0"/>
              <w:jc w:val="right"/>
              <w:rPr>
                <w:rFonts w:ascii="Arial" w:hAnsi="Arial" w:cs="Arial"/>
                <w:sz w:val="20"/>
              </w:rPr>
            </w:pPr>
            <w:r w:rsidRPr="00826823">
              <w:rPr>
                <w:rFonts w:ascii="Arial" w:hAnsi="Arial" w:cs="Arial"/>
                <w:sz w:val="20"/>
              </w:rPr>
              <w:t>42,294</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B8DAE0D" w14:textId="71C6E61D" w:rsidR="00CC0B24" w:rsidRPr="00826823" w:rsidRDefault="00CC0B24" w:rsidP="00CC0B24">
            <w:pPr>
              <w:spacing w:after="0"/>
              <w:jc w:val="right"/>
              <w:rPr>
                <w:rFonts w:ascii="Arial" w:hAnsi="Arial" w:cs="Arial"/>
                <w:sz w:val="20"/>
              </w:rPr>
            </w:pPr>
            <w:r w:rsidRPr="00826823">
              <w:rPr>
                <w:rFonts w:ascii="Arial" w:hAnsi="Arial" w:cs="Arial"/>
                <w:sz w:val="20"/>
              </w:rPr>
              <w:t>42,294</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55B07E2" w14:textId="31CB4CB2" w:rsidR="00CC0B24" w:rsidRPr="00826823" w:rsidRDefault="00CC0B24" w:rsidP="00CC0B24">
            <w:pPr>
              <w:spacing w:after="0"/>
              <w:jc w:val="right"/>
              <w:rPr>
                <w:rFonts w:ascii="Arial" w:hAnsi="Arial" w:cs="Arial"/>
                <w:sz w:val="20"/>
              </w:rPr>
            </w:pPr>
            <w:r w:rsidRPr="00826823">
              <w:rPr>
                <w:rFonts w:ascii="Arial" w:hAnsi="Arial" w:cs="Arial"/>
                <w:sz w:val="20"/>
              </w:rPr>
              <w:t> </w:t>
            </w:r>
            <w:r>
              <w:rPr>
                <w:rFonts w:ascii="Arial" w:hAnsi="Arial" w:cs="Arial"/>
                <w:sz w:val="20"/>
              </w:rPr>
              <w:t>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604A36CD" w14:textId="62ADE8CC" w:rsidR="00CC0B24" w:rsidRPr="00826823" w:rsidRDefault="00CC0B24" w:rsidP="00CC0B24">
            <w:pPr>
              <w:spacing w:after="0"/>
              <w:jc w:val="right"/>
              <w:rPr>
                <w:rFonts w:ascii="Arial" w:hAnsi="Arial" w:cs="Arial"/>
                <w:sz w:val="20"/>
              </w:rPr>
            </w:pPr>
            <w:r w:rsidRPr="00826823">
              <w:rPr>
                <w:rFonts w:ascii="Arial" w:hAnsi="Arial" w:cs="Arial"/>
                <w:sz w:val="20"/>
              </w:rPr>
              <w:t>0.0</w:t>
            </w:r>
          </w:p>
        </w:tc>
      </w:tr>
      <w:tr w:rsidR="00CC0B24" w:rsidRPr="00160C7B" w14:paraId="3C449CB5"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21CF06D0" w14:textId="77777777" w:rsidR="00CC0B24" w:rsidRPr="00826823" w:rsidRDefault="00CC0B24" w:rsidP="00CC0B24">
            <w:pPr>
              <w:spacing w:after="0"/>
              <w:jc w:val="left"/>
              <w:rPr>
                <w:rFonts w:ascii="Arial" w:hAnsi="Arial" w:cs="Arial"/>
                <w:sz w:val="20"/>
              </w:rPr>
            </w:pPr>
            <w:r w:rsidRPr="00826823">
              <w:rPr>
                <w:rFonts w:ascii="Arial" w:hAnsi="Arial" w:cs="Arial"/>
                <w:sz w:val="20"/>
              </w:rPr>
              <w:t>Other Schools Grants</w:t>
            </w:r>
          </w:p>
        </w:tc>
        <w:tc>
          <w:tcPr>
            <w:tcW w:w="1160" w:type="dxa"/>
            <w:tcBorders>
              <w:top w:val="nil"/>
              <w:left w:val="nil"/>
              <w:bottom w:val="single" w:sz="8" w:space="0" w:color="AEAEAE"/>
              <w:right w:val="single" w:sz="8" w:space="0" w:color="AEAEAE"/>
            </w:tcBorders>
            <w:shd w:val="clear" w:color="auto" w:fill="E9EEF4"/>
            <w:vAlign w:val="center"/>
            <w:hideMark/>
          </w:tcPr>
          <w:p w14:paraId="1E451176" w14:textId="5C9E9C91" w:rsidR="00CC0B24" w:rsidRPr="00826823" w:rsidRDefault="00CC0B24" w:rsidP="00CC0B24">
            <w:pPr>
              <w:spacing w:after="0"/>
              <w:jc w:val="right"/>
              <w:rPr>
                <w:rFonts w:ascii="Arial" w:hAnsi="Arial" w:cs="Arial"/>
                <w:sz w:val="20"/>
              </w:rPr>
            </w:pPr>
            <w:r w:rsidRPr="00826823">
              <w:rPr>
                <w:rFonts w:ascii="Arial" w:hAnsi="Arial" w:cs="Arial"/>
                <w:sz w:val="20"/>
              </w:rPr>
              <w:t>44,715</w:t>
            </w:r>
          </w:p>
        </w:tc>
        <w:tc>
          <w:tcPr>
            <w:tcW w:w="1160" w:type="dxa"/>
            <w:tcBorders>
              <w:top w:val="nil"/>
              <w:left w:val="nil"/>
              <w:bottom w:val="single" w:sz="8" w:space="0" w:color="AEAEAE"/>
              <w:right w:val="single" w:sz="8" w:space="0" w:color="AEAEAE"/>
            </w:tcBorders>
            <w:shd w:val="clear" w:color="auto" w:fill="E9EEF4"/>
            <w:vAlign w:val="center"/>
            <w:hideMark/>
          </w:tcPr>
          <w:p w14:paraId="5ABBA2AC" w14:textId="1A3DEFEB" w:rsidR="00CC0B24" w:rsidRPr="00826823" w:rsidRDefault="00CC0B24" w:rsidP="00CC0B24">
            <w:pPr>
              <w:spacing w:after="0"/>
              <w:jc w:val="right"/>
              <w:rPr>
                <w:rFonts w:ascii="Arial" w:hAnsi="Arial" w:cs="Arial"/>
                <w:sz w:val="20"/>
              </w:rPr>
            </w:pPr>
            <w:r w:rsidRPr="00826823">
              <w:rPr>
                <w:rFonts w:ascii="Arial" w:hAnsi="Arial" w:cs="Arial"/>
                <w:sz w:val="20"/>
              </w:rPr>
              <w:t>44,715</w:t>
            </w:r>
          </w:p>
        </w:tc>
        <w:tc>
          <w:tcPr>
            <w:tcW w:w="1160" w:type="dxa"/>
            <w:tcBorders>
              <w:top w:val="nil"/>
              <w:left w:val="nil"/>
              <w:bottom w:val="single" w:sz="8" w:space="0" w:color="AEAEAE"/>
              <w:right w:val="single" w:sz="8" w:space="0" w:color="AEAEAE"/>
            </w:tcBorders>
            <w:shd w:val="clear" w:color="auto" w:fill="E9EEF4"/>
            <w:vAlign w:val="center"/>
            <w:hideMark/>
          </w:tcPr>
          <w:p w14:paraId="6B5C9346" w14:textId="6A05AD5E" w:rsidR="00CC0B24" w:rsidRPr="00826823" w:rsidRDefault="00CC0B24" w:rsidP="00CC0B24">
            <w:pPr>
              <w:spacing w:after="0"/>
              <w:jc w:val="right"/>
              <w:rPr>
                <w:rFonts w:ascii="Arial" w:hAnsi="Arial" w:cs="Arial"/>
                <w:sz w:val="20"/>
              </w:rPr>
            </w:pPr>
            <w:r w:rsidRPr="00826823">
              <w:rPr>
                <w:rFonts w:ascii="Arial" w:hAnsi="Arial" w:cs="Arial"/>
                <w:sz w:val="20"/>
              </w:rPr>
              <w:t>0</w:t>
            </w:r>
          </w:p>
        </w:tc>
        <w:tc>
          <w:tcPr>
            <w:tcW w:w="1160" w:type="dxa"/>
            <w:tcBorders>
              <w:top w:val="nil"/>
              <w:left w:val="nil"/>
              <w:bottom w:val="single" w:sz="8" w:space="0" w:color="AEAEAE"/>
              <w:right w:val="single" w:sz="8" w:space="0" w:color="AEAEAE"/>
            </w:tcBorders>
            <w:shd w:val="clear" w:color="auto" w:fill="E9EEF4"/>
            <w:vAlign w:val="center"/>
            <w:hideMark/>
          </w:tcPr>
          <w:p w14:paraId="598AC8C2" w14:textId="3238A862" w:rsidR="00CC0B24" w:rsidRPr="00826823" w:rsidRDefault="00CC0B24" w:rsidP="00CC0B24">
            <w:pPr>
              <w:spacing w:after="0"/>
              <w:jc w:val="right"/>
              <w:rPr>
                <w:rFonts w:ascii="Arial" w:hAnsi="Arial" w:cs="Arial"/>
                <w:sz w:val="20"/>
              </w:rPr>
            </w:pPr>
            <w:r w:rsidRPr="00826823">
              <w:rPr>
                <w:rFonts w:ascii="Arial" w:hAnsi="Arial" w:cs="Arial"/>
                <w:sz w:val="20"/>
              </w:rPr>
              <w:t>0.0</w:t>
            </w:r>
          </w:p>
        </w:tc>
      </w:tr>
      <w:tr w:rsidR="00CC0B24" w:rsidRPr="00160C7B" w14:paraId="3A306575"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D5E3F2"/>
            <w:vAlign w:val="center"/>
            <w:hideMark/>
          </w:tcPr>
          <w:p w14:paraId="2F3CAA9D"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Schools Grants</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456A213A" w14:textId="5B376E24" w:rsidR="00CC0B24" w:rsidRPr="00826823" w:rsidRDefault="00CC0B24" w:rsidP="00CC0B24">
            <w:pPr>
              <w:spacing w:after="0"/>
              <w:jc w:val="right"/>
              <w:rPr>
                <w:rFonts w:ascii="Arial" w:hAnsi="Arial" w:cs="Arial"/>
                <w:sz w:val="20"/>
              </w:rPr>
            </w:pPr>
            <w:r w:rsidRPr="00826823">
              <w:rPr>
                <w:rFonts w:ascii="Arial" w:hAnsi="Arial" w:cs="Arial"/>
                <w:sz w:val="20"/>
              </w:rPr>
              <w:t>88,745</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3897FE5" w14:textId="6D7337A5" w:rsidR="00CC0B24" w:rsidRPr="00826823" w:rsidRDefault="00CC0B24" w:rsidP="00CC0B24">
            <w:pPr>
              <w:spacing w:after="0"/>
              <w:jc w:val="right"/>
              <w:rPr>
                <w:rFonts w:ascii="Arial" w:hAnsi="Arial" w:cs="Arial"/>
                <w:sz w:val="20"/>
              </w:rPr>
            </w:pPr>
            <w:r w:rsidRPr="00826823">
              <w:rPr>
                <w:rFonts w:ascii="Arial" w:hAnsi="Arial" w:cs="Arial"/>
                <w:sz w:val="20"/>
              </w:rPr>
              <w:t>88,745</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CFC3528" w14:textId="0EA7D688" w:rsidR="00CC0B24" w:rsidRPr="00826823" w:rsidRDefault="00CC0B24" w:rsidP="00CC0B24">
            <w:pPr>
              <w:spacing w:after="0"/>
              <w:jc w:val="right"/>
              <w:rPr>
                <w:rFonts w:ascii="Arial" w:hAnsi="Arial" w:cs="Arial"/>
                <w:sz w:val="20"/>
              </w:rPr>
            </w:pPr>
            <w:r w:rsidRPr="00826823">
              <w:rPr>
                <w:rFonts w:ascii="Arial" w:hAnsi="Arial" w:cs="Arial"/>
                <w:sz w:val="20"/>
              </w:rPr>
              <w:t>0</w:t>
            </w:r>
          </w:p>
        </w:tc>
        <w:tc>
          <w:tcPr>
            <w:tcW w:w="1160" w:type="dxa"/>
            <w:tcBorders>
              <w:top w:val="nil"/>
              <w:left w:val="nil"/>
              <w:bottom w:val="single" w:sz="8" w:space="0" w:color="AEAEAE"/>
              <w:right w:val="single" w:sz="8" w:space="0" w:color="AEAEAE"/>
            </w:tcBorders>
            <w:shd w:val="clear" w:color="auto" w:fill="FFFFFF" w:themeFill="background1"/>
            <w:vAlign w:val="center"/>
            <w:hideMark/>
          </w:tcPr>
          <w:p w14:paraId="12900584" w14:textId="7C8A5159" w:rsidR="00CC0B24" w:rsidRPr="00826823" w:rsidRDefault="00CC0B24" w:rsidP="00CC0B24">
            <w:pPr>
              <w:spacing w:after="0"/>
              <w:jc w:val="right"/>
              <w:rPr>
                <w:rFonts w:ascii="Arial" w:hAnsi="Arial" w:cs="Arial"/>
                <w:sz w:val="20"/>
              </w:rPr>
            </w:pPr>
            <w:r w:rsidRPr="00826823">
              <w:rPr>
                <w:rFonts w:ascii="Arial" w:hAnsi="Arial" w:cs="Arial"/>
                <w:sz w:val="20"/>
              </w:rPr>
              <w:t>0.0</w:t>
            </w:r>
          </w:p>
        </w:tc>
      </w:tr>
      <w:tr w:rsidR="00CC0B24" w:rsidRPr="00160C7B" w14:paraId="0E28E2C8" w14:textId="77777777" w:rsidTr="3304A1A6">
        <w:trPr>
          <w:divId w:val="591822684"/>
          <w:trHeight w:val="300"/>
        </w:trPr>
        <w:tc>
          <w:tcPr>
            <w:tcW w:w="3360" w:type="dxa"/>
            <w:tcBorders>
              <w:top w:val="nil"/>
              <w:left w:val="single" w:sz="8" w:space="0" w:color="AEAEAE"/>
              <w:bottom w:val="single" w:sz="8" w:space="0" w:color="AEAEAE"/>
              <w:right w:val="single" w:sz="8" w:space="0" w:color="AEAEAE"/>
            </w:tcBorders>
            <w:shd w:val="clear" w:color="auto" w:fill="BDD7EE"/>
            <w:vAlign w:val="center"/>
            <w:hideMark/>
          </w:tcPr>
          <w:p w14:paraId="6DB0FE6F" w14:textId="77777777" w:rsidR="00CC0B24" w:rsidRPr="00826823" w:rsidRDefault="00CC0B24" w:rsidP="00CC0B24">
            <w:pPr>
              <w:spacing w:after="0"/>
              <w:jc w:val="left"/>
              <w:rPr>
                <w:rFonts w:ascii="Arial" w:hAnsi="Arial" w:cs="Arial"/>
                <w:b/>
                <w:bCs/>
                <w:sz w:val="20"/>
              </w:rPr>
            </w:pPr>
            <w:r w:rsidRPr="00826823">
              <w:rPr>
                <w:rFonts w:ascii="Arial" w:hAnsi="Arial" w:cs="Arial"/>
                <w:b/>
                <w:bCs/>
                <w:sz w:val="20"/>
              </w:rPr>
              <w:t>Other Schools Block</w:t>
            </w:r>
          </w:p>
        </w:tc>
        <w:tc>
          <w:tcPr>
            <w:tcW w:w="1160" w:type="dxa"/>
            <w:tcBorders>
              <w:top w:val="nil"/>
              <w:left w:val="nil"/>
              <w:bottom w:val="single" w:sz="8" w:space="0" w:color="AEAEAE"/>
              <w:right w:val="single" w:sz="8" w:space="0" w:color="AEAEAE"/>
            </w:tcBorders>
            <w:shd w:val="clear" w:color="auto" w:fill="BDD7EE"/>
            <w:vAlign w:val="center"/>
            <w:hideMark/>
          </w:tcPr>
          <w:p w14:paraId="3A1DECB9" w14:textId="691B087D" w:rsidR="00CC0B24" w:rsidRPr="00826823" w:rsidRDefault="00CC0B24" w:rsidP="00CC0B24">
            <w:pPr>
              <w:spacing w:after="0"/>
              <w:jc w:val="right"/>
              <w:rPr>
                <w:rFonts w:ascii="Arial" w:hAnsi="Arial" w:cs="Arial"/>
                <w:b/>
                <w:bCs/>
                <w:sz w:val="20"/>
              </w:rPr>
            </w:pPr>
            <w:r w:rsidRPr="00826823">
              <w:rPr>
                <w:rFonts w:ascii="Arial" w:hAnsi="Arial" w:cs="Arial"/>
                <w:sz w:val="20"/>
              </w:rPr>
              <w:t>88,745</w:t>
            </w:r>
          </w:p>
        </w:tc>
        <w:tc>
          <w:tcPr>
            <w:tcW w:w="1160" w:type="dxa"/>
            <w:tcBorders>
              <w:top w:val="nil"/>
              <w:left w:val="nil"/>
              <w:bottom w:val="single" w:sz="8" w:space="0" w:color="AEAEAE"/>
              <w:right w:val="single" w:sz="8" w:space="0" w:color="AEAEAE"/>
            </w:tcBorders>
            <w:shd w:val="clear" w:color="auto" w:fill="BDD7EE"/>
            <w:vAlign w:val="center"/>
            <w:hideMark/>
          </w:tcPr>
          <w:p w14:paraId="290F4D8D" w14:textId="6F45A60D" w:rsidR="00CC0B24" w:rsidRPr="00826823" w:rsidRDefault="00CC0B24" w:rsidP="00CC0B24">
            <w:pPr>
              <w:spacing w:after="0"/>
              <w:jc w:val="right"/>
              <w:rPr>
                <w:rFonts w:ascii="Arial" w:hAnsi="Arial" w:cs="Arial"/>
                <w:b/>
                <w:bCs/>
                <w:sz w:val="20"/>
              </w:rPr>
            </w:pPr>
            <w:r w:rsidRPr="00826823">
              <w:rPr>
                <w:rFonts w:ascii="Arial" w:hAnsi="Arial" w:cs="Arial"/>
                <w:sz w:val="20"/>
              </w:rPr>
              <w:t>88,745</w:t>
            </w:r>
          </w:p>
        </w:tc>
        <w:tc>
          <w:tcPr>
            <w:tcW w:w="1160" w:type="dxa"/>
            <w:tcBorders>
              <w:top w:val="nil"/>
              <w:left w:val="nil"/>
              <w:bottom w:val="single" w:sz="8" w:space="0" w:color="AEAEAE"/>
              <w:right w:val="single" w:sz="8" w:space="0" w:color="AEAEAE"/>
            </w:tcBorders>
            <w:shd w:val="clear" w:color="auto" w:fill="BDD7EE"/>
            <w:vAlign w:val="center"/>
            <w:hideMark/>
          </w:tcPr>
          <w:p w14:paraId="4B1ED39E" w14:textId="07E247B7" w:rsidR="00CC0B24" w:rsidRPr="00826823" w:rsidRDefault="00CC0B24" w:rsidP="00CC0B24">
            <w:pPr>
              <w:spacing w:after="0"/>
              <w:jc w:val="right"/>
              <w:rPr>
                <w:rFonts w:ascii="Arial" w:hAnsi="Arial" w:cs="Arial"/>
                <w:b/>
                <w:bCs/>
                <w:sz w:val="20"/>
              </w:rPr>
            </w:pPr>
            <w:r w:rsidRPr="00826823">
              <w:rPr>
                <w:rFonts w:ascii="Arial" w:hAnsi="Arial" w:cs="Arial"/>
                <w:b/>
                <w:bCs/>
                <w:sz w:val="20"/>
              </w:rPr>
              <w:t>0</w:t>
            </w:r>
          </w:p>
        </w:tc>
        <w:tc>
          <w:tcPr>
            <w:tcW w:w="1160" w:type="dxa"/>
            <w:tcBorders>
              <w:top w:val="nil"/>
              <w:left w:val="nil"/>
              <w:bottom w:val="single" w:sz="8" w:space="0" w:color="AEAEAE"/>
              <w:right w:val="single" w:sz="8" w:space="0" w:color="AEAEAE"/>
            </w:tcBorders>
            <w:shd w:val="clear" w:color="auto" w:fill="BDD7EE"/>
            <w:vAlign w:val="center"/>
            <w:hideMark/>
          </w:tcPr>
          <w:p w14:paraId="78A9337B" w14:textId="5C8A83E2" w:rsidR="00CC0B24" w:rsidRPr="00826823" w:rsidRDefault="00CC0B24" w:rsidP="00CC0B24">
            <w:pPr>
              <w:spacing w:after="0"/>
              <w:jc w:val="right"/>
              <w:rPr>
                <w:rFonts w:ascii="Arial" w:hAnsi="Arial" w:cs="Arial"/>
                <w:b/>
                <w:bCs/>
                <w:sz w:val="20"/>
              </w:rPr>
            </w:pPr>
            <w:r w:rsidRPr="00826823">
              <w:rPr>
                <w:rFonts w:ascii="Arial" w:hAnsi="Arial" w:cs="Arial"/>
                <w:b/>
                <w:bCs/>
                <w:sz w:val="20"/>
              </w:rPr>
              <w:t>0.0</w:t>
            </w:r>
          </w:p>
        </w:tc>
      </w:tr>
    </w:tbl>
    <w:p w14:paraId="59F27190" w14:textId="02C09E34" w:rsidR="00CA48C8" w:rsidRPr="003B2A67" w:rsidRDefault="00CA48C8" w:rsidP="006B1FDD">
      <w:pPr>
        <w:pStyle w:val="EndnoteText"/>
        <w:pageBreakBefore/>
        <w:rPr>
          <w:rFonts w:ascii="Arial" w:hAnsi="Arial" w:cs="Arial"/>
          <w:b/>
          <w:color w:val="FF0000"/>
          <w:kern w:val="28"/>
          <w:sz w:val="24"/>
          <w:szCs w:val="24"/>
        </w:rPr>
      </w:pPr>
    </w:p>
    <w:sectPr w:rsidR="00CA48C8" w:rsidRPr="003B2A67" w:rsidSect="0038711A">
      <w:footerReference w:type="default" r:id="rId15"/>
      <w:pgSz w:w="11906" w:h="16838" w:code="9"/>
      <w:pgMar w:top="1276" w:right="1797"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D3E1D" w14:textId="77777777" w:rsidR="0019233B" w:rsidRDefault="0019233B">
      <w:r>
        <w:separator/>
      </w:r>
    </w:p>
  </w:endnote>
  <w:endnote w:type="continuationSeparator" w:id="0">
    <w:p w14:paraId="064BB579" w14:textId="77777777" w:rsidR="0019233B" w:rsidRDefault="0019233B">
      <w:r>
        <w:continuationSeparator/>
      </w:r>
    </w:p>
  </w:endnote>
  <w:endnote w:type="continuationNotice" w:id="1">
    <w:p w14:paraId="6C4E377B" w14:textId="77777777" w:rsidR="0019233B" w:rsidRDefault="001923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7" w:usb1="00000000" w:usb2="00000000" w:usb3="00000000" w:csb0="00000003"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0C04B" w14:textId="77777777" w:rsidR="00127451" w:rsidRPr="004179D6" w:rsidRDefault="00127451">
    <w:pPr>
      <w:pStyle w:val="Footer"/>
      <w:jc w:val="center"/>
      <w:rPr>
        <w:rFonts w:ascii="Arial" w:hAnsi="Arial" w:cs="Arial"/>
      </w:rPr>
    </w:pPr>
    <w:r w:rsidRPr="004179D6">
      <w:rPr>
        <w:rFonts w:ascii="Arial" w:hAnsi="Arial" w:cs="Arial"/>
      </w:rPr>
      <w:fldChar w:fldCharType="begin"/>
    </w:r>
    <w:r w:rsidRPr="004179D6">
      <w:rPr>
        <w:rFonts w:ascii="Arial" w:hAnsi="Arial" w:cs="Arial"/>
      </w:rPr>
      <w:instrText xml:space="preserve"> PAGE   \* MERGEFORMAT </w:instrText>
    </w:r>
    <w:r w:rsidRPr="004179D6">
      <w:rPr>
        <w:rFonts w:ascii="Arial" w:hAnsi="Arial" w:cs="Arial"/>
      </w:rPr>
      <w:fldChar w:fldCharType="separate"/>
    </w:r>
    <w:r w:rsidRPr="004179D6">
      <w:rPr>
        <w:rFonts w:ascii="Arial" w:hAnsi="Arial" w:cs="Arial"/>
        <w:noProof/>
      </w:rPr>
      <w:t>2</w:t>
    </w:r>
    <w:r w:rsidRPr="004179D6">
      <w:rPr>
        <w:rFonts w:ascii="Arial" w:hAnsi="Arial" w:cs="Arial"/>
        <w:noProof/>
      </w:rPr>
      <w:fldChar w:fldCharType="end"/>
    </w:r>
  </w:p>
  <w:p w14:paraId="605DC806" w14:textId="77777777" w:rsidR="00127451" w:rsidRDefault="0012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1B523" w14:textId="77777777" w:rsidR="0019233B" w:rsidRDefault="0019233B">
      <w:r>
        <w:separator/>
      </w:r>
    </w:p>
  </w:footnote>
  <w:footnote w:type="continuationSeparator" w:id="0">
    <w:p w14:paraId="25D0FCCD" w14:textId="77777777" w:rsidR="0019233B" w:rsidRDefault="0019233B">
      <w:r>
        <w:continuationSeparator/>
      </w:r>
    </w:p>
  </w:footnote>
  <w:footnote w:type="continuationNotice" w:id="1">
    <w:p w14:paraId="6DC9969E" w14:textId="77777777" w:rsidR="0019233B" w:rsidRDefault="0019233B">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2379"/>
    <w:multiLevelType w:val="multilevel"/>
    <w:tmpl w:val="DCCC1012"/>
    <w:lvl w:ilvl="0">
      <w:start w:val="1"/>
      <w:numFmt w:val="decimal"/>
      <w:lvlText w:val="%1."/>
      <w:lvlJc w:val="left"/>
      <w:pPr>
        <w:tabs>
          <w:tab w:val="num" w:pos="454"/>
        </w:tabs>
        <w:ind w:left="454" w:hanging="454"/>
      </w:pPr>
      <w:rPr>
        <w:rFonts w:ascii="Arial" w:hAnsi="Arial" w:hint="default"/>
        <w:b w:val="0"/>
        <w:bCs/>
        <w:i w:val="0"/>
        <w:sz w:val="24"/>
      </w:rPr>
    </w:lvl>
    <w:lvl w:ilvl="1">
      <w:start w:val="1"/>
      <w:numFmt w:val="decimal"/>
      <w:lvlText w:val="%1.%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lowerLetter"/>
      <w:lvlText w:val="%4)"/>
      <w:lvlJc w:val="left"/>
      <w:pPr>
        <w:tabs>
          <w:tab w:val="num" w:pos="720"/>
        </w:tabs>
        <w:ind w:left="720" w:hanging="363"/>
      </w:pPr>
      <w:rPr>
        <w:rFonts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9361A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CEC5152"/>
    <w:multiLevelType w:val="hybridMultilevel"/>
    <w:tmpl w:val="D95E7DE0"/>
    <w:lvl w:ilvl="0" w:tplc="A2BA50EE">
      <w:start w:val="1"/>
      <w:numFmt w:val="bullet"/>
      <w:lvlText w:val="•"/>
      <w:lvlJc w:val="left"/>
      <w:pPr>
        <w:tabs>
          <w:tab w:val="num" w:pos="720"/>
        </w:tabs>
        <w:ind w:left="720" w:hanging="360"/>
      </w:pPr>
      <w:rPr>
        <w:rFonts w:ascii="Arial" w:hAnsi="Arial" w:hint="default"/>
      </w:rPr>
    </w:lvl>
    <w:lvl w:ilvl="1" w:tplc="3AEE4AB8" w:tentative="1">
      <w:start w:val="1"/>
      <w:numFmt w:val="bullet"/>
      <w:lvlText w:val="•"/>
      <w:lvlJc w:val="left"/>
      <w:pPr>
        <w:tabs>
          <w:tab w:val="num" w:pos="1440"/>
        </w:tabs>
        <w:ind w:left="1440" w:hanging="360"/>
      </w:pPr>
      <w:rPr>
        <w:rFonts w:ascii="Arial" w:hAnsi="Arial" w:hint="default"/>
      </w:rPr>
    </w:lvl>
    <w:lvl w:ilvl="2" w:tplc="01A8DF48" w:tentative="1">
      <w:start w:val="1"/>
      <w:numFmt w:val="bullet"/>
      <w:lvlText w:val="•"/>
      <w:lvlJc w:val="left"/>
      <w:pPr>
        <w:tabs>
          <w:tab w:val="num" w:pos="2160"/>
        </w:tabs>
        <w:ind w:left="2160" w:hanging="360"/>
      </w:pPr>
      <w:rPr>
        <w:rFonts w:ascii="Arial" w:hAnsi="Arial" w:hint="default"/>
      </w:rPr>
    </w:lvl>
    <w:lvl w:ilvl="3" w:tplc="56E29098" w:tentative="1">
      <w:start w:val="1"/>
      <w:numFmt w:val="bullet"/>
      <w:lvlText w:val="•"/>
      <w:lvlJc w:val="left"/>
      <w:pPr>
        <w:tabs>
          <w:tab w:val="num" w:pos="2880"/>
        </w:tabs>
        <w:ind w:left="2880" w:hanging="360"/>
      </w:pPr>
      <w:rPr>
        <w:rFonts w:ascii="Arial" w:hAnsi="Arial" w:hint="default"/>
      </w:rPr>
    </w:lvl>
    <w:lvl w:ilvl="4" w:tplc="9642F218" w:tentative="1">
      <w:start w:val="1"/>
      <w:numFmt w:val="bullet"/>
      <w:lvlText w:val="•"/>
      <w:lvlJc w:val="left"/>
      <w:pPr>
        <w:tabs>
          <w:tab w:val="num" w:pos="3600"/>
        </w:tabs>
        <w:ind w:left="3600" w:hanging="360"/>
      </w:pPr>
      <w:rPr>
        <w:rFonts w:ascii="Arial" w:hAnsi="Arial" w:hint="default"/>
      </w:rPr>
    </w:lvl>
    <w:lvl w:ilvl="5" w:tplc="1E22412A" w:tentative="1">
      <w:start w:val="1"/>
      <w:numFmt w:val="bullet"/>
      <w:lvlText w:val="•"/>
      <w:lvlJc w:val="left"/>
      <w:pPr>
        <w:tabs>
          <w:tab w:val="num" w:pos="4320"/>
        </w:tabs>
        <w:ind w:left="4320" w:hanging="360"/>
      </w:pPr>
      <w:rPr>
        <w:rFonts w:ascii="Arial" w:hAnsi="Arial" w:hint="default"/>
      </w:rPr>
    </w:lvl>
    <w:lvl w:ilvl="6" w:tplc="6AA8415A" w:tentative="1">
      <w:start w:val="1"/>
      <w:numFmt w:val="bullet"/>
      <w:lvlText w:val="•"/>
      <w:lvlJc w:val="left"/>
      <w:pPr>
        <w:tabs>
          <w:tab w:val="num" w:pos="5040"/>
        </w:tabs>
        <w:ind w:left="5040" w:hanging="360"/>
      </w:pPr>
      <w:rPr>
        <w:rFonts w:ascii="Arial" w:hAnsi="Arial" w:hint="default"/>
      </w:rPr>
    </w:lvl>
    <w:lvl w:ilvl="7" w:tplc="7D4A1154" w:tentative="1">
      <w:start w:val="1"/>
      <w:numFmt w:val="bullet"/>
      <w:lvlText w:val="•"/>
      <w:lvlJc w:val="left"/>
      <w:pPr>
        <w:tabs>
          <w:tab w:val="num" w:pos="5760"/>
        </w:tabs>
        <w:ind w:left="5760" w:hanging="360"/>
      </w:pPr>
      <w:rPr>
        <w:rFonts w:ascii="Arial" w:hAnsi="Arial" w:hint="default"/>
      </w:rPr>
    </w:lvl>
    <w:lvl w:ilvl="8" w:tplc="437084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C160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374C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2D0415"/>
    <w:multiLevelType w:val="hybridMultilevel"/>
    <w:tmpl w:val="A7D638E6"/>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7"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8" w15:restartNumberingAfterBreak="0">
    <w:nsid w:val="4BCF19CD"/>
    <w:multiLevelType w:val="hybridMultilevel"/>
    <w:tmpl w:val="0388B110"/>
    <w:styleLink w:val="LFO25"/>
    <w:lvl w:ilvl="0" w:tplc="4CF2754A">
      <w:numFmt w:val="bullet"/>
      <w:lvlText w:val=""/>
      <w:lvlJc w:val="left"/>
      <w:pPr>
        <w:ind w:left="720" w:hanging="360"/>
      </w:pPr>
      <w:rPr>
        <w:rFonts w:ascii="Symbol" w:hAnsi="Symbol"/>
      </w:rPr>
    </w:lvl>
    <w:lvl w:ilvl="1" w:tplc="117E8E3C">
      <w:numFmt w:val="bullet"/>
      <w:lvlText w:val=""/>
      <w:lvlJc w:val="left"/>
      <w:pPr>
        <w:ind w:left="1440" w:hanging="360"/>
      </w:pPr>
      <w:rPr>
        <w:rFonts w:ascii="Symbol" w:hAnsi="Symbol"/>
      </w:rPr>
    </w:lvl>
    <w:lvl w:ilvl="2" w:tplc="212032DC">
      <w:numFmt w:val="bullet"/>
      <w:lvlText w:val=""/>
      <w:lvlJc w:val="left"/>
      <w:pPr>
        <w:ind w:left="2160" w:hanging="360"/>
      </w:pPr>
      <w:rPr>
        <w:rFonts w:ascii="Wingdings" w:hAnsi="Wingdings"/>
      </w:rPr>
    </w:lvl>
    <w:lvl w:ilvl="3" w:tplc="A1141462">
      <w:numFmt w:val="bullet"/>
      <w:lvlText w:val=""/>
      <w:lvlJc w:val="left"/>
      <w:pPr>
        <w:ind w:left="2880" w:hanging="360"/>
      </w:pPr>
      <w:rPr>
        <w:rFonts w:ascii="Symbol" w:hAnsi="Symbol"/>
      </w:rPr>
    </w:lvl>
    <w:lvl w:ilvl="4" w:tplc="59B4C374">
      <w:numFmt w:val="bullet"/>
      <w:lvlText w:val="o"/>
      <w:lvlJc w:val="left"/>
      <w:pPr>
        <w:ind w:left="3600" w:hanging="360"/>
      </w:pPr>
      <w:rPr>
        <w:rFonts w:ascii="Courier New" w:hAnsi="Courier New" w:cs="Courier New"/>
      </w:rPr>
    </w:lvl>
    <w:lvl w:ilvl="5" w:tplc="DD083618">
      <w:numFmt w:val="bullet"/>
      <w:lvlText w:val=""/>
      <w:lvlJc w:val="left"/>
      <w:pPr>
        <w:ind w:left="4320" w:hanging="360"/>
      </w:pPr>
      <w:rPr>
        <w:rFonts w:ascii="Wingdings" w:hAnsi="Wingdings"/>
      </w:rPr>
    </w:lvl>
    <w:lvl w:ilvl="6" w:tplc="A4C47BEE">
      <w:numFmt w:val="bullet"/>
      <w:lvlText w:val=""/>
      <w:lvlJc w:val="left"/>
      <w:pPr>
        <w:ind w:left="5040" w:hanging="360"/>
      </w:pPr>
      <w:rPr>
        <w:rFonts w:ascii="Symbol" w:hAnsi="Symbol"/>
      </w:rPr>
    </w:lvl>
    <w:lvl w:ilvl="7" w:tplc="D4BA90FE">
      <w:numFmt w:val="bullet"/>
      <w:lvlText w:val="o"/>
      <w:lvlJc w:val="left"/>
      <w:pPr>
        <w:ind w:left="5760" w:hanging="360"/>
      </w:pPr>
      <w:rPr>
        <w:rFonts w:ascii="Courier New" w:hAnsi="Courier New" w:cs="Courier New"/>
      </w:rPr>
    </w:lvl>
    <w:lvl w:ilvl="8" w:tplc="0502706A">
      <w:numFmt w:val="bullet"/>
      <w:lvlText w:val=""/>
      <w:lvlJc w:val="left"/>
      <w:pPr>
        <w:ind w:left="6480" w:hanging="360"/>
      </w:pPr>
      <w:rPr>
        <w:rFonts w:ascii="Wingdings" w:hAnsi="Wingdings"/>
      </w:rPr>
    </w:lvl>
  </w:abstractNum>
  <w:abstractNum w:abstractNumId="9" w15:restartNumberingAfterBreak="0">
    <w:nsid w:val="4E9156A1"/>
    <w:multiLevelType w:val="hybridMultilevel"/>
    <w:tmpl w:val="54F6E8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3B03C38"/>
    <w:multiLevelType w:val="hybridMultilevel"/>
    <w:tmpl w:val="60C6F1C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4FF0FF3"/>
    <w:multiLevelType w:val="hybridMultilevel"/>
    <w:tmpl w:val="3168C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166B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7EB694F"/>
    <w:multiLevelType w:val="hybridMultilevel"/>
    <w:tmpl w:val="A82C098E"/>
    <w:lvl w:ilvl="0" w:tplc="EC446F2E">
      <w:start w:val="1"/>
      <w:numFmt w:val="decimal"/>
      <w:pStyle w:val="ListNumber"/>
      <w:lvlText w:val="%1."/>
      <w:lvlJc w:val="left"/>
      <w:pPr>
        <w:tabs>
          <w:tab w:val="num" w:pos="720"/>
        </w:tabs>
        <w:ind w:left="720" w:hanging="360"/>
      </w:pPr>
      <w:rPr>
        <w:b w:val="0"/>
      </w:rPr>
    </w:lvl>
    <w:lvl w:ilvl="1" w:tplc="A06A906A" w:tentative="1">
      <w:start w:val="1"/>
      <w:numFmt w:val="lowerLetter"/>
      <w:lvlText w:val="%2."/>
      <w:lvlJc w:val="left"/>
      <w:pPr>
        <w:tabs>
          <w:tab w:val="num" w:pos="1800"/>
        </w:tabs>
        <w:ind w:left="1800" w:hanging="360"/>
      </w:pPr>
    </w:lvl>
    <w:lvl w:ilvl="2" w:tplc="AB0A10BC" w:tentative="1">
      <w:start w:val="1"/>
      <w:numFmt w:val="lowerRoman"/>
      <w:lvlText w:val="%3."/>
      <w:lvlJc w:val="right"/>
      <w:pPr>
        <w:tabs>
          <w:tab w:val="num" w:pos="2520"/>
        </w:tabs>
        <w:ind w:left="2520" w:hanging="180"/>
      </w:pPr>
    </w:lvl>
    <w:lvl w:ilvl="3" w:tplc="4F284372" w:tentative="1">
      <w:start w:val="1"/>
      <w:numFmt w:val="decimal"/>
      <w:lvlText w:val="%4."/>
      <w:lvlJc w:val="left"/>
      <w:pPr>
        <w:tabs>
          <w:tab w:val="num" w:pos="3240"/>
        </w:tabs>
        <w:ind w:left="3240" w:hanging="360"/>
      </w:pPr>
    </w:lvl>
    <w:lvl w:ilvl="4" w:tplc="FB661510" w:tentative="1">
      <w:start w:val="1"/>
      <w:numFmt w:val="lowerLetter"/>
      <w:lvlText w:val="%5."/>
      <w:lvlJc w:val="left"/>
      <w:pPr>
        <w:tabs>
          <w:tab w:val="num" w:pos="3960"/>
        </w:tabs>
        <w:ind w:left="3960" w:hanging="360"/>
      </w:pPr>
    </w:lvl>
    <w:lvl w:ilvl="5" w:tplc="5B8A18B8" w:tentative="1">
      <w:start w:val="1"/>
      <w:numFmt w:val="lowerRoman"/>
      <w:lvlText w:val="%6."/>
      <w:lvlJc w:val="right"/>
      <w:pPr>
        <w:tabs>
          <w:tab w:val="num" w:pos="4680"/>
        </w:tabs>
        <w:ind w:left="4680" w:hanging="180"/>
      </w:pPr>
    </w:lvl>
    <w:lvl w:ilvl="6" w:tplc="9D2C12B8" w:tentative="1">
      <w:start w:val="1"/>
      <w:numFmt w:val="decimal"/>
      <w:lvlText w:val="%7."/>
      <w:lvlJc w:val="left"/>
      <w:pPr>
        <w:tabs>
          <w:tab w:val="num" w:pos="5400"/>
        </w:tabs>
        <w:ind w:left="5400" w:hanging="360"/>
      </w:pPr>
    </w:lvl>
    <w:lvl w:ilvl="7" w:tplc="7952C972" w:tentative="1">
      <w:start w:val="1"/>
      <w:numFmt w:val="lowerLetter"/>
      <w:lvlText w:val="%8."/>
      <w:lvlJc w:val="left"/>
      <w:pPr>
        <w:tabs>
          <w:tab w:val="num" w:pos="6120"/>
        </w:tabs>
        <w:ind w:left="6120" w:hanging="360"/>
      </w:pPr>
    </w:lvl>
    <w:lvl w:ilvl="8" w:tplc="CCECFBEC" w:tentative="1">
      <w:start w:val="1"/>
      <w:numFmt w:val="lowerRoman"/>
      <w:lvlText w:val="%9."/>
      <w:lvlJc w:val="right"/>
      <w:pPr>
        <w:tabs>
          <w:tab w:val="num" w:pos="6840"/>
        </w:tabs>
        <w:ind w:left="6840" w:hanging="180"/>
      </w:pPr>
    </w:lvl>
  </w:abstractNum>
  <w:abstractNum w:abstractNumId="15" w15:restartNumberingAfterBreak="0">
    <w:nsid w:val="686950D9"/>
    <w:multiLevelType w:val="multilevel"/>
    <w:tmpl w:val="57EE9AE4"/>
    <w:lvl w:ilvl="0">
      <w:start w:val="6"/>
      <w:numFmt w:val="decimal"/>
      <w:pStyle w:val="Heading1"/>
      <w:lvlText w:val="%1"/>
      <w:lvlJc w:val="left"/>
      <w:pPr>
        <w:tabs>
          <w:tab w:val="num" w:pos="2843"/>
        </w:tabs>
        <w:ind w:left="2843" w:hanging="432"/>
      </w:pPr>
      <w:rPr>
        <w:rFonts w:hint="default"/>
      </w:rPr>
    </w:lvl>
    <w:lvl w:ilvl="1">
      <w:start w:val="1"/>
      <w:numFmt w:val="decimal"/>
      <w:lvlText w:val="%1.%2"/>
      <w:lvlJc w:val="left"/>
      <w:pPr>
        <w:tabs>
          <w:tab w:val="num" w:pos="576"/>
        </w:tabs>
        <w:ind w:left="576" w:hanging="576"/>
      </w:pPr>
      <w:rPr>
        <w:rFonts w:ascii="Arial" w:hAnsi="Arial" w:cs="Arial" w:hint="default"/>
        <w:b w:val="0"/>
        <w:i w:val="0"/>
        <w:sz w:val="24"/>
        <w:szCs w:val="24"/>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731C4C38"/>
    <w:multiLevelType w:val="hybridMultilevel"/>
    <w:tmpl w:val="901CF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740BB72B"/>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1A6791"/>
    <w:multiLevelType w:val="multilevel"/>
    <w:tmpl w:val="D6E23894"/>
    <w:lvl w:ilvl="0">
      <w:start w:val="1"/>
      <w:numFmt w:val="bullet"/>
      <w:pStyle w:val="Bullets"/>
      <w:lvlText w:val=""/>
      <w:lvlJc w:val="left"/>
      <w:pPr>
        <w:tabs>
          <w:tab w:val="num" w:pos="1440"/>
        </w:tabs>
        <w:ind w:left="1440" w:hanging="720"/>
      </w:pPr>
      <w:rPr>
        <w:rFonts w:ascii="Symbol" w:hAnsi="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942FD0"/>
    <w:multiLevelType w:val="multilevel"/>
    <w:tmpl w:val="04BE5B68"/>
    <w:lvl w:ilvl="0">
      <w:start w:val="1"/>
      <w:numFmt w:val="bullet"/>
      <w:lvlText w:val=""/>
      <w:lvlJc w:val="left"/>
      <w:pPr>
        <w:tabs>
          <w:tab w:val="num" w:pos="908"/>
        </w:tabs>
        <w:ind w:left="908" w:hanging="454"/>
      </w:pPr>
      <w:rPr>
        <w:rFonts w:ascii="Symbol" w:hAnsi="Symbol" w:hint="default"/>
        <w:b w:val="0"/>
        <w:bCs/>
        <w:i w:val="0"/>
        <w:sz w:val="24"/>
      </w:rPr>
    </w:lvl>
    <w:lvl w:ilvl="1">
      <w:start w:val="1"/>
      <w:numFmt w:val="decimal"/>
      <w:lvlText w:val="%1.%2."/>
      <w:lvlJc w:val="left"/>
      <w:pPr>
        <w:tabs>
          <w:tab w:val="num" w:pos="908"/>
        </w:tabs>
        <w:ind w:left="908" w:hanging="454"/>
      </w:pPr>
      <w:rPr>
        <w:rFonts w:hint="default"/>
        <w:b w:val="0"/>
      </w:rPr>
    </w:lvl>
    <w:lvl w:ilvl="2">
      <w:start w:val="1"/>
      <w:numFmt w:val="lowerLetter"/>
      <w:lvlText w:val="%3)"/>
      <w:lvlJc w:val="left"/>
      <w:pPr>
        <w:tabs>
          <w:tab w:val="num" w:pos="908"/>
        </w:tabs>
        <w:ind w:left="908" w:hanging="454"/>
      </w:pPr>
      <w:rPr>
        <w:rFonts w:hint="default"/>
        <w:b w:val="0"/>
        <w:i w:val="0"/>
      </w:rPr>
    </w:lvl>
    <w:lvl w:ilvl="3">
      <w:start w:val="1"/>
      <w:numFmt w:val="lowerLetter"/>
      <w:lvlText w:val="%4)"/>
      <w:lvlJc w:val="left"/>
      <w:pPr>
        <w:tabs>
          <w:tab w:val="num" w:pos="1174"/>
        </w:tabs>
        <w:ind w:left="1174" w:hanging="363"/>
      </w:pPr>
      <w:rPr>
        <w:rFonts w:hint="default"/>
        <w:color w:val="auto"/>
      </w:rPr>
    </w:lvl>
    <w:lvl w:ilvl="4">
      <w:start w:val="1"/>
      <w:numFmt w:val="bullet"/>
      <w:lvlText w:val=""/>
      <w:lvlJc w:val="left"/>
      <w:pPr>
        <w:tabs>
          <w:tab w:val="num" w:pos="2155"/>
        </w:tabs>
        <w:ind w:left="2155" w:hanging="283"/>
      </w:pPr>
      <w:rPr>
        <w:rFonts w:ascii="Symbol" w:hAnsi="Symbol" w:hint="default"/>
        <w:color w:val="auto"/>
      </w:rPr>
    </w:lvl>
    <w:lvl w:ilvl="5">
      <w:start w:val="1"/>
      <w:numFmt w:val="decimal"/>
      <w:lvlText w:val="%1.%2.%3.%4.%5.%6."/>
      <w:lvlJc w:val="left"/>
      <w:pPr>
        <w:tabs>
          <w:tab w:val="num" w:pos="369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774"/>
        </w:tabs>
        <w:ind w:left="4198" w:hanging="1224"/>
      </w:pPr>
      <w:rPr>
        <w:rFonts w:hint="default"/>
      </w:rPr>
    </w:lvl>
    <w:lvl w:ilvl="8">
      <w:start w:val="1"/>
      <w:numFmt w:val="decimal"/>
      <w:lvlText w:val="%1.%2.%3.%4.%5.%6.%7.%8.%9."/>
      <w:lvlJc w:val="left"/>
      <w:pPr>
        <w:tabs>
          <w:tab w:val="num" w:pos="5494"/>
        </w:tabs>
        <w:ind w:left="4774" w:hanging="1440"/>
      </w:pPr>
      <w:rPr>
        <w:rFonts w:hint="default"/>
      </w:rPr>
    </w:lvl>
  </w:abstractNum>
  <w:abstractNum w:abstractNumId="20" w15:restartNumberingAfterBreak="0">
    <w:nsid w:val="7BBB141E"/>
    <w:multiLevelType w:val="hybridMultilevel"/>
    <w:tmpl w:val="E6528D44"/>
    <w:lvl w:ilvl="0" w:tplc="037604F0">
      <w:start w:val="1"/>
      <w:numFmt w:val="lowerRoman"/>
      <w:pStyle w:val="ListRoman"/>
      <w:lvlText w:val="%1)"/>
      <w:lvlJc w:val="left"/>
      <w:pPr>
        <w:tabs>
          <w:tab w:val="num" w:pos="1440"/>
        </w:tabs>
        <w:ind w:left="1440" w:hanging="720"/>
      </w:pPr>
    </w:lvl>
    <w:lvl w:ilvl="1" w:tplc="CBBC750C">
      <w:numFmt w:val="decimal"/>
      <w:lvlText w:val=""/>
      <w:lvlJc w:val="left"/>
    </w:lvl>
    <w:lvl w:ilvl="2" w:tplc="A8EC173C">
      <w:numFmt w:val="decimal"/>
      <w:lvlText w:val=""/>
      <w:lvlJc w:val="left"/>
    </w:lvl>
    <w:lvl w:ilvl="3" w:tplc="A704B21C">
      <w:numFmt w:val="decimal"/>
      <w:lvlText w:val=""/>
      <w:lvlJc w:val="left"/>
    </w:lvl>
    <w:lvl w:ilvl="4" w:tplc="8C4A6788">
      <w:numFmt w:val="decimal"/>
      <w:lvlText w:val=""/>
      <w:lvlJc w:val="left"/>
    </w:lvl>
    <w:lvl w:ilvl="5" w:tplc="3AF8873A">
      <w:numFmt w:val="decimal"/>
      <w:lvlText w:val=""/>
      <w:lvlJc w:val="left"/>
    </w:lvl>
    <w:lvl w:ilvl="6" w:tplc="51CC883C">
      <w:numFmt w:val="decimal"/>
      <w:lvlText w:val=""/>
      <w:lvlJc w:val="left"/>
    </w:lvl>
    <w:lvl w:ilvl="7" w:tplc="F6FEFD76">
      <w:numFmt w:val="decimal"/>
      <w:lvlText w:val=""/>
      <w:lvlJc w:val="left"/>
    </w:lvl>
    <w:lvl w:ilvl="8" w:tplc="5E102940">
      <w:numFmt w:val="decimal"/>
      <w:lvlText w:val=""/>
      <w:lvlJc w:val="left"/>
    </w:lvl>
  </w:abstractNum>
  <w:num w:numId="1" w16cid:durableId="569999032">
    <w:abstractNumId w:val="13"/>
  </w:num>
  <w:num w:numId="2" w16cid:durableId="569579488">
    <w:abstractNumId w:val="18"/>
  </w:num>
  <w:num w:numId="3" w16cid:durableId="474222069">
    <w:abstractNumId w:val="20"/>
  </w:num>
  <w:num w:numId="4" w16cid:durableId="2010789684">
    <w:abstractNumId w:val="14"/>
  </w:num>
  <w:num w:numId="5" w16cid:durableId="50159886">
    <w:abstractNumId w:val="7"/>
  </w:num>
  <w:num w:numId="6" w16cid:durableId="292643239">
    <w:abstractNumId w:val="15"/>
  </w:num>
  <w:num w:numId="7" w16cid:durableId="1125150844">
    <w:abstractNumId w:val="8"/>
  </w:num>
  <w:num w:numId="8" w16cid:durableId="683748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7279779">
    <w:abstractNumId w:val="16"/>
  </w:num>
  <w:num w:numId="10" w16cid:durableId="918291268">
    <w:abstractNumId w:val="9"/>
  </w:num>
  <w:num w:numId="11" w16cid:durableId="2135177236">
    <w:abstractNumId w:val="6"/>
  </w:num>
  <w:num w:numId="12" w16cid:durableId="1662154495">
    <w:abstractNumId w:val="15"/>
  </w:num>
  <w:num w:numId="13" w16cid:durableId="1017924144">
    <w:abstractNumId w:val="10"/>
  </w:num>
  <w:num w:numId="14" w16cid:durableId="2363158">
    <w:abstractNumId w:val="15"/>
  </w:num>
  <w:num w:numId="15" w16cid:durableId="909579349">
    <w:abstractNumId w:val="15"/>
  </w:num>
  <w:num w:numId="16" w16cid:durableId="656109212">
    <w:abstractNumId w:val="0"/>
  </w:num>
  <w:num w:numId="17" w16cid:durableId="1285887009">
    <w:abstractNumId w:val="19"/>
  </w:num>
  <w:num w:numId="18" w16cid:durableId="1950042776">
    <w:abstractNumId w:val="11"/>
  </w:num>
  <w:num w:numId="19" w16cid:durableId="1248996036">
    <w:abstractNumId w:val="15"/>
  </w:num>
  <w:num w:numId="20" w16cid:durableId="1058358019">
    <w:abstractNumId w:val="15"/>
  </w:num>
  <w:num w:numId="21" w16cid:durableId="801267481">
    <w:abstractNumId w:val="15"/>
  </w:num>
  <w:num w:numId="22" w16cid:durableId="1835147749">
    <w:abstractNumId w:val="15"/>
  </w:num>
  <w:num w:numId="23" w16cid:durableId="1523545222">
    <w:abstractNumId w:val="15"/>
  </w:num>
  <w:num w:numId="24" w16cid:durableId="662245470">
    <w:abstractNumId w:val="3"/>
  </w:num>
  <w:num w:numId="25" w16cid:durableId="1094089464">
    <w:abstractNumId w:val="15"/>
  </w:num>
  <w:num w:numId="26" w16cid:durableId="687413665">
    <w:abstractNumId w:val="15"/>
  </w:num>
  <w:num w:numId="27" w16cid:durableId="30156260">
    <w:abstractNumId w:val="15"/>
  </w:num>
  <w:num w:numId="28" w16cid:durableId="1545018366">
    <w:abstractNumId w:val="15"/>
  </w:num>
  <w:num w:numId="29" w16cid:durableId="2019573866">
    <w:abstractNumId w:val="15"/>
  </w:num>
  <w:num w:numId="30" w16cid:durableId="45446964">
    <w:abstractNumId w:val="15"/>
  </w:num>
  <w:num w:numId="31" w16cid:durableId="1508786457">
    <w:abstractNumId w:val="15"/>
  </w:num>
  <w:num w:numId="32" w16cid:durableId="131488402">
    <w:abstractNumId w:val="15"/>
  </w:num>
  <w:num w:numId="33" w16cid:durableId="752974201">
    <w:abstractNumId w:val="15"/>
  </w:num>
  <w:num w:numId="34" w16cid:durableId="866715440">
    <w:abstractNumId w:val="15"/>
  </w:num>
  <w:num w:numId="35" w16cid:durableId="2080444057">
    <w:abstractNumId w:val="15"/>
  </w:num>
  <w:num w:numId="36" w16cid:durableId="1701591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7135113">
    <w:abstractNumId w:val="17"/>
  </w:num>
  <w:num w:numId="38" w16cid:durableId="1527404316">
    <w:abstractNumId w:val="1"/>
  </w:num>
  <w:num w:numId="39" w16cid:durableId="1398674954">
    <w:abstractNumId w:val="4"/>
  </w:num>
  <w:num w:numId="40" w16cid:durableId="1626082753">
    <w:abstractNumId w:val="12"/>
  </w:num>
  <w:num w:numId="41" w16cid:durableId="73154468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5F"/>
    <w:rsid w:val="00000B7E"/>
    <w:rsid w:val="00000E29"/>
    <w:rsid w:val="00001CB0"/>
    <w:rsid w:val="00001ED6"/>
    <w:rsid w:val="00002579"/>
    <w:rsid w:val="00003165"/>
    <w:rsid w:val="000038C3"/>
    <w:rsid w:val="000039B7"/>
    <w:rsid w:val="00003CD2"/>
    <w:rsid w:val="00004760"/>
    <w:rsid w:val="00004EA6"/>
    <w:rsid w:val="00004FAA"/>
    <w:rsid w:val="00005828"/>
    <w:rsid w:val="0000591B"/>
    <w:rsid w:val="00005A90"/>
    <w:rsid w:val="00005B68"/>
    <w:rsid w:val="0000633B"/>
    <w:rsid w:val="00006985"/>
    <w:rsid w:val="00006A0B"/>
    <w:rsid w:val="00007394"/>
    <w:rsid w:val="00007AEF"/>
    <w:rsid w:val="00007B0C"/>
    <w:rsid w:val="00007D5F"/>
    <w:rsid w:val="00007D67"/>
    <w:rsid w:val="00007DF6"/>
    <w:rsid w:val="00007F8F"/>
    <w:rsid w:val="00010779"/>
    <w:rsid w:val="0001081C"/>
    <w:rsid w:val="00011852"/>
    <w:rsid w:val="00011C82"/>
    <w:rsid w:val="00012022"/>
    <w:rsid w:val="000126DF"/>
    <w:rsid w:val="0001282F"/>
    <w:rsid w:val="0001308E"/>
    <w:rsid w:val="00014180"/>
    <w:rsid w:val="0001419E"/>
    <w:rsid w:val="00014735"/>
    <w:rsid w:val="00014C59"/>
    <w:rsid w:val="0001524A"/>
    <w:rsid w:val="000156CE"/>
    <w:rsid w:val="000156EC"/>
    <w:rsid w:val="00015AC5"/>
    <w:rsid w:val="00015B79"/>
    <w:rsid w:val="000166A3"/>
    <w:rsid w:val="000166E1"/>
    <w:rsid w:val="00017086"/>
    <w:rsid w:val="000171A0"/>
    <w:rsid w:val="00017B33"/>
    <w:rsid w:val="00017D33"/>
    <w:rsid w:val="000212D2"/>
    <w:rsid w:val="00021A35"/>
    <w:rsid w:val="00021A99"/>
    <w:rsid w:val="00021C1A"/>
    <w:rsid w:val="00021EBE"/>
    <w:rsid w:val="000220ED"/>
    <w:rsid w:val="00022205"/>
    <w:rsid w:val="00022364"/>
    <w:rsid w:val="00022E96"/>
    <w:rsid w:val="00023085"/>
    <w:rsid w:val="0002328D"/>
    <w:rsid w:val="0002332E"/>
    <w:rsid w:val="00023940"/>
    <w:rsid w:val="00023FAC"/>
    <w:rsid w:val="00024486"/>
    <w:rsid w:val="00024748"/>
    <w:rsid w:val="00024BE8"/>
    <w:rsid w:val="000254E2"/>
    <w:rsid w:val="0002561C"/>
    <w:rsid w:val="00025EB9"/>
    <w:rsid w:val="00026383"/>
    <w:rsid w:val="000269E8"/>
    <w:rsid w:val="00026D1A"/>
    <w:rsid w:val="000271B6"/>
    <w:rsid w:val="000279E3"/>
    <w:rsid w:val="00027C56"/>
    <w:rsid w:val="00027DD1"/>
    <w:rsid w:val="00027E8D"/>
    <w:rsid w:val="0003000D"/>
    <w:rsid w:val="000308BC"/>
    <w:rsid w:val="0003094E"/>
    <w:rsid w:val="00030DE6"/>
    <w:rsid w:val="00031284"/>
    <w:rsid w:val="00031B49"/>
    <w:rsid w:val="00032AE0"/>
    <w:rsid w:val="00033619"/>
    <w:rsid w:val="00034933"/>
    <w:rsid w:val="00034CB1"/>
    <w:rsid w:val="00034E36"/>
    <w:rsid w:val="00035287"/>
    <w:rsid w:val="000352BE"/>
    <w:rsid w:val="00035D55"/>
    <w:rsid w:val="00035DEA"/>
    <w:rsid w:val="00036261"/>
    <w:rsid w:val="00036692"/>
    <w:rsid w:val="00036AB1"/>
    <w:rsid w:val="00036E75"/>
    <w:rsid w:val="00036EA6"/>
    <w:rsid w:val="00037535"/>
    <w:rsid w:val="000379CA"/>
    <w:rsid w:val="00040231"/>
    <w:rsid w:val="00040759"/>
    <w:rsid w:val="00040BB2"/>
    <w:rsid w:val="00040BF0"/>
    <w:rsid w:val="000411F5"/>
    <w:rsid w:val="000419DC"/>
    <w:rsid w:val="00041B03"/>
    <w:rsid w:val="00041C8D"/>
    <w:rsid w:val="00041CB3"/>
    <w:rsid w:val="00041D8C"/>
    <w:rsid w:val="00041F6E"/>
    <w:rsid w:val="0004231B"/>
    <w:rsid w:val="00042615"/>
    <w:rsid w:val="000426E1"/>
    <w:rsid w:val="00043136"/>
    <w:rsid w:val="00043681"/>
    <w:rsid w:val="00043B05"/>
    <w:rsid w:val="00043BCA"/>
    <w:rsid w:val="00044107"/>
    <w:rsid w:val="0004441C"/>
    <w:rsid w:val="00044C32"/>
    <w:rsid w:val="00044E81"/>
    <w:rsid w:val="00045325"/>
    <w:rsid w:val="00045833"/>
    <w:rsid w:val="0004583A"/>
    <w:rsid w:val="000458D5"/>
    <w:rsid w:val="00045976"/>
    <w:rsid w:val="000462D6"/>
    <w:rsid w:val="00046326"/>
    <w:rsid w:val="0004648C"/>
    <w:rsid w:val="0004669D"/>
    <w:rsid w:val="000466E5"/>
    <w:rsid w:val="00046D37"/>
    <w:rsid w:val="000473A5"/>
    <w:rsid w:val="00047898"/>
    <w:rsid w:val="00047CF9"/>
    <w:rsid w:val="00047F36"/>
    <w:rsid w:val="00050698"/>
    <w:rsid w:val="00050FA1"/>
    <w:rsid w:val="0005123D"/>
    <w:rsid w:val="00051A00"/>
    <w:rsid w:val="00051A78"/>
    <w:rsid w:val="00051AEA"/>
    <w:rsid w:val="00051D72"/>
    <w:rsid w:val="000521C6"/>
    <w:rsid w:val="00052DA8"/>
    <w:rsid w:val="00052E3D"/>
    <w:rsid w:val="0005320A"/>
    <w:rsid w:val="00053793"/>
    <w:rsid w:val="00053F89"/>
    <w:rsid w:val="000540B2"/>
    <w:rsid w:val="0005416B"/>
    <w:rsid w:val="00054ABF"/>
    <w:rsid w:val="00055DFB"/>
    <w:rsid w:val="00055EF0"/>
    <w:rsid w:val="000569C6"/>
    <w:rsid w:val="00056A87"/>
    <w:rsid w:val="00056C64"/>
    <w:rsid w:val="000570C5"/>
    <w:rsid w:val="00057EB6"/>
    <w:rsid w:val="00061429"/>
    <w:rsid w:val="0006150D"/>
    <w:rsid w:val="00061A24"/>
    <w:rsid w:val="00061F9C"/>
    <w:rsid w:val="00062201"/>
    <w:rsid w:val="00062287"/>
    <w:rsid w:val="00062994"/>
    <w:rsid w:val="00062DA2"/>
    <w:rsid w:val="00062E53"/>
    <w:rsid w:val="00063336"/>
    <w:rsid w:val="0006362B"/>
    <w:rsid w:val="0006362F"/>
    <w:rsid w:val="00063ACE"/>
    <w:rsid w:val="00063BBF"/>
    <w:rsid w:val="00064AEA"/>
    <w:rsid w:val="00064EA8"/>
    <w:rsid w:val="0006585E"/>
    <w:rsid w:val="00065B9D"/>
    <w:rsid w:val="0006612A"/>
    <w:rsid w:val="000661CF"/>
    <w:rsid w:val="000664B1"/>
    <w:rsid w:val="00066DEA"/>
    <w:rsid w:val="00066F08"/>
    <w:rsid w:val="00067F36"/>
    <w:rsid w:val="0007067E"/>
    <w:rsid w:val="00070B48"/>
    <w:rsid w:val="00070D9A"/>
    <w:rsid w:val="00071084"/>
    <w:rsid w:val="00071111"/>
    <w:rsid w:val="0007127C"/>
    <w:rsid w:val="00071790"/>
    <w:rsid w:val="00071C1A"/>
    <w:rsid w:val="00072B6E"/>
    <w:rsid w:val="00072F2A"/>
    <w:rsid w:val="0007323A"/>
    <w:rsid w:val="0007378C"/>
    <w:rsid w:val="000738DA"/>
    <w:rsid w:val="00073A0C"/>
    <w:rsid w:val="0007420E"/>
    <w:rsid w:val="00074542"/>
    <w:rsid w:val="00074A7E"/>
    <w:rsid w:val="00074D8F"/>
    <w:rsid w:val="00074EB6"/>
    <w:rsid w:val="00074FA6"/>
    <w:rsid w:val="00075390"/>
    <w:rsid w:val="000754B5"/>
    <w:rsid w:val="00075859"/>
    <w:rsid w:val="00075863"/>
    <w:rsid w:val="00075EC2"/>
    <w:rsid w:val="000761D5"/>
    <w:rsid w:val="0007661A"/>
    <w:rsid w:val="000772A0"/>
    <w:rsid w:val="00077EE9"/>
    <w:rsid w:val="00080840"/>
    <w:rsid w:val="00080CCD"/>
    <w:rsid w:val="00080D9E"/>
    <w:rsid w:val="00080DEC"/>
    <w:rsid w:val="00080E04"/>
    <w:rsid w:val="000812B5"/>
    <w:rsid w:val="0008154B"/>
    <w:rsid w:val="00081772"/>
    <w:rsid w:val="000819CB"/>
    <w:rsid w:val="00081A0A"/>
    <w:rsid w:val="00081A4E"/>
    <w:rsid w:val="0008207E"/>
    <w:rsid w:val="000832AF"/>
    <w:rsid w:val="00084971"/>
    <w:rsid w:val="00084BB6"/>
    <w:rsid w:val="00084F91"/>
    <w:rsid w:val="00085C16"/>
    <w:rsid w:val="0008631B"/>
    <w:rsid w:val="00086406"/>
    <w:rsid w:val="0008642F"/>
    <w:rsid w:val="00087177"/>
    <w:rsid w:val="00087880"/>
    <w:rsid w:val="00087B1D"/>
    <w:rsid w:val="000904F0"/>
    <w:rsid w:val="000913FE"/>
    <w:rsid w:val="00091B8D"/>
    <w:rsid w:val="00091F6C"/>
    <w:rsid w:val="0009272B"/>
    <w:rsid w:val="000928B7"/>
    <w:rsid w:val="00092995"/>
    <w:rsid w:val="0009317A"/>
    <w:rsid w:val="00093217"/>
    <w:rsid w:val="00093A75"/>
    <w:rsid w:val="000941E1"/>
    <w:rsid w:val="000947C7"/>
    <w:rsid w:val="00095C28"/>
    <w:rsid w:val="00095CC2"/>
    <w:rsid w:val="00096A22"/>
    <w:rsid w:val="00096AFE"/>
    <w:rsid w:val="00096B4B"/>
    <w:rsid w:val="0009701A"/>
    <w:rsid w:val="00097289"/>
    <w:rsid w:val="000A045A"/>
    <w:rsid w:val="000A061E"/>
    <w:rsid w:val="000A0B86"/>
    <w:rsid w:val="000A0CB8"/>
    <w:rsid w:val="000A0EFF"/>
    <w:rsid w:val="000A18C9"/>
    <w:rsid w:val="000A2082"/>
    <w:rsid w:val="000A26D3"/>
    <w:rsid w:val="000A27F6"/>
    <w:rsid w:val="000A28C8"/>
    <w:rsid w:val="000A314E"/>
    <w:rsid w:val="000A3523"/>
    <w:rsid w:val="000A35F1"/>
    <w:rsid w:val="000A3A97"/>
    <w:rsid w:val="000A3D3D"/>
    <w:rsid w:val="000A3DE3"/>
    <w:rsid w:val="000A42A3"/>
    <w:rsid w:val="000A4505"/>
    <w:rsid w:val="000A4596"/>
    <w:rsid w:val="000A4BF9"/>
    <w:rsid w:val="000A524F"/>
    <w:rsid w:val="000A53D4"/>
    <w:rsid w:val="000A54A8"/>
    <w:rsid w:val="000A54D4"/>
    <w:rsid w:val="000A5AAB"/>
    <w:rsid w:val="000A62BB"/>
    <w:rsid w:val="000A774B"/>
    <w:rsid w:val="000A7809"/>
    <w:rsid w:val="000A785E"/>
    <w:rsid w:val="000B022B"/>
    <w:rsid w:val="000B1051"/>
    <w:rsid w:val="000B15C0"/>
    <w:rsid w:val="000B162F"/>
    <w:rsid w:val="000B177C"/>
    <w:rsid w:val="000B19F0"/>
    <w:rsid w:val="000B1E6B"/>
    <w:rsid w:val="000B1F2B"/>
    <w:rsid w:val="000B255A"/>
    <w:rsid w:val="000B2A1A"/>
    <w:rsid w:val="000B39D8"/>
    <w:rsid w:val="000B3C7B"/>
    <w:rsid w:val="000B4149"/>
    <w:rsid w:val="000B4934"/>
    <w:rsid w:val="000B4DC2"/>
    <w:rsid w:val="000B4E2E"/>
    <w:rsid w:val="000B60B0"/>
    <w:rsid w:val="000B690A"/>
    <w:rsid w:val="000B6ED9"/>
    <w:rsid w:val="000B6F30"/>
    <w:rsid w:val="000B72CD"/>
    <w:rsid w:val="000B7364"/>
    <w:rsid w:val="000B7A80"/>
    <w:rsid w:val="000B7C85"/>
    <w:rsid w:val="000C05C6"/>
    <w:rsid w:val="000C0BC0"/>
    <w:rsid w:val="000C0C4D"/>
    <w:rsid w:val="000C15CC"/>
    <w:rsid w:val="000C175B"/>
    <w:rsid w:val="000C17E6"/>
    <w:rsid w:val="000C290D"/>
    <w:rsid w:val="000C2AA5"/>
    <w:rsid w:val="000C2AAF"/>
    <w:rsid w:val="000C2CCC"/>
    <w:rsid w:val="000C35C5"/>
    <w:rsid w:val="000C3B63"/>
    <w:rsid w:val="000C42C3"/>
    <w:rsid w:val="000C48E4"/>
    <w:rsid w:val="000C5230"/>
    <w:rsid w:val="000C53C0"/>
    <w:rsid w:val="000C5F33"/>
    <w:rsid w:val="000C6493"/>
    <w:rsid w:val="000C64C1"/>
    <w:rsid w:val="000C6822"/>
    <w:rsid w:val="000C773A"/>
    <w:rsid w:val="000C7AF3"/>
    <w:rsid w:val="000D03A0"/>
    <w:rsid w:val="000D07ED"/>
    <w:rsid w:val="000D0D05"/>
    <w:rsid w:val="000D1123"/>
    <w:rsid w:val="000D1680"/>
    <w:rsid w:val="000D17CB"/>
    <w:rsid w:val="000D1B3C"/>
    <w:rsid w:val="000D1BB4"/>
    <w:rsid w:val="000D28ED"/>
    <w:rsid w:val="000D2967"/>
    <w:rsid w:val="000D3556"/>
    <w:rsid w:val="000D3A0D"/>
    <w:rsid w:val="000D3B2F"/>
    <w:rsid w:val="000D46CA"/>
    <w:rsid w:val="000D4725"/>
    <w:rsid w:val="000D51B9"/>
    <w:rsid w:val="000D529D"/>
    <w:rsid w:val="000D5852"/>
    <w:rsid w:val="000D5865"/>
    <w:rsid w:val="000D5A6C"/>
    <w:rsid w:val="000D5E48"/>
    <w:rsid w:val="000D6087"/>
    <w:rsid w:val="000D610C"/>
    <w:rsid w:val="000D6797"/>
    <w:rsid w:val="000D681E"/>
    <w:rsid w:val="000D702C"/>
    <w:rsid w:val="000D76BC"/>
    <w:rsid w:val="000D7886"/>
    <w:rsid w:val="000D78CC"/>
    <w:rsid w:val="000D79C6"/>
    <w:rsid w:val="000D7B30"/>
    <w:rsid w:val="000E00FB"/>
    <w:rsid w:val="000E03AB"/>
    <w:rsid w:val="000E042D"/>
    <w:rsid w:val="000E143E"/>
    <w:rsid w:val="000E1483"/>
    <w:rsid w:val="000E1849"/>
    <w:rsid w:val="000E1A6A"/>
    <w:rsid w:val="000E2196"/>
    <w:rsid w:val="000E244E"/>
    <w:rsid w:val="000E2705"/>
    <w:rsid w:val="000E29DE"/>
    <w:rsid w:val="000E2D8F"/>
    <w:rsid w:val="000E30EE"/>
    <w:rsid w:val="000E339A"/>
    <w:rsid w:val="000E3400"/>
    <w:rsid w:val="000E342B"/>
    <w:rsid w:val="000E3828"/>
    <w:rsid w:val="000E3BC3"/>
    <w:rsid w:val="000E50FD"/>
    <w:rsid w:val="000E601C"/>
    <w:rsid w:val="000E645C"/>
    <w:rsid w:val="000E6B8C"/>
    <w:rsid w:val="000E77A2"/>
    <w:rsid w:val="000F0108"/>
    <w:rsid w:val="000F06B7"/>
    <w:rsid w:val="000F0746"/>
    <w:rsid w:val="000F0779"/>
    <w:rsid w:val="000F0AB2"/>
    <w:rsid w:val="000F1D1C"/>
    <w:rsid w:val="000F3AF8"/>
    <w:rsid w:val="000F3E80"/>
    <w:rsid w:val="000F43BC"/>
    <w:rsid w:val="000F46F6"/>
    <w:rsid w:val="000F4727"/>
    <w:rsid w:val="000F503D"/>
    <w:rsid w:val="000F5787"/>
    <w:rsid w:val="000F625F"/>
    <w:rsid w:val="000F6319"/>
    <w:rsid w:val="000F67B2"/>
    <w:rsid w:val="000F7305"/>
    <w:rsid w:val="00100C35"/>
    <w:rsid w:val="00100F33"/>
    <w:rsid w:val="001010EA"/>
    <w:rsid w:val="00101600"/>
    <w:rsid w:val="00101DB1"/>
    <w:rsid w:val="00101E64"/>
    <w:rsid w:val="00102631"/>
    <w:rsid w:val="00103807"/>
    <w:rsid w:val="00103D17"/>
    <w:rsid w:val="0010475E"/>
    <w:rsid w:val="00104E31"/>
    <w:rsid w:val="001059BF"/>
    <w:rsid w:val="001068E8"/>
    <w:rsid w:val="00107493"/>
    <w:rsid w:val="00107944"/>
    <w:rsid w:val="001101C6"/>
    <w:rsid w:val="00110301"/>
    <w:rsid w:val="00110A68"/>
    <w:rsid w:val="00110BCB"/>
    <w:rsid w:val="0011161B"/>
    <w:rsid w:val="00111758"/>
    <w:rsid w:val="00112067"/>
    <w:rsid w:val="00112AE1"/>
    <w:rsid w:val="00112C1C"/>
    <w:rsid w:val="00113026"/>
    <w:rsid w:val="00113677"/>
    <w:rsid w:val="001141A6"/>
    <w:rsid w:val="00114DD2"/>
    <w:rsid w:val="00115684"/>
    <w:rsid w:val="00115769"/>
    <w:rsid w:val="00115F6C"/>
    <w:rsid w:val="001164BC"/>
    <w:rsid w:val="001169A4"/>
    <w:rsid w:val="00116BFC"/>
    <w:rsid w:val="00116F5E"/>
    <w:rsid w:val="00117028"/>
    <w:rsid w:val="001175F7"/>
    <w:rsid w:val="001176D1"/>
    <w:rsid w:val="001178C8"/>
    <w:rsid w:val="00117CF4"/>
    <w:rsid w:val="00117EE0"/>
    <w:rsid w:val="00117F67"/>
    <w:rsid w:val="0012021B"/>
    <w:rsid w:val="00120935"/>
    <w:rsid w:val="00120DB6"/>
    <w:rsid w:val="00121854"/>
    <w:rsid w:val="00122239"/>
    <w:rsid w:val="001228B7"/>
    <w:rsid w:val="001228E7"/>
    <w:rsid w:val="00122C38"/>
    <w:rsid w:val="00122CD9"/>
    <w:rsid w:val="00122E87"/>
    <w:rsid w:val="001231B4"/>
    <w:rsid w:val="0012336D"/>
    <w:rsid w:val="00124AEE"/>
    <w:rsid w:val="00124B5E"/>
    <w:rsid w:val="00124EF9"/>
    <w:rsid w:val="001252C7"/>
    <w:rsid w:val="00125BD5"/>
    <w:rsid w:val="00125CB4"/>
    <w:rsid w:val="00125E8C"/>
    <w:rsid w:val="00125F27"/>
    <w:rsid w:val="00126900"/>
    <w:rsid w:val="00126B89"/>
    <w:rsid w:val="00126EBE"/>
    <w:rsid w:val="00126F00"/>
    <w:rsid w:val="00127451"/>
    <w:rsid w:val="0012759D"/>
    <w:rsid w:val="00127726"/>
    <w:rsid w:val="00127ADE"/>
    <w:rsid w:val="00127DBB"/>
    <w:rsid w:val="0013037F"/>
    <w:rsid w:val="001307EE"/>
    <w:rsid w:val="0013088D"/>
    <w:rsid w:val="00130A74"/>
    <w:rsid w:val="00130DCC"/>
    <w:rsid w:val="001314D9"/>
    <w:rsid w:val="00131682"/>
    <w:rsid w:val="0013175F"/>
    <w:rsid w:val="00131ED1"/>
    <w:rsid w:val="00132734"/>
    <w:rsid w:val="0013276B"/>
    <w:rsid w:val="00132A34"/>
    <w:rsid w:val="00132B7F"/>
    <w:rsid w:val="001339F7"/>
    <w:rsid w:val="00133C89"/>
    <w:rsid w:val="00134189"/>
    <w:rsid w:val="00134484"/>
    <w:rsid w:val="0013512E"/>
    <w:rsid w:val="00135A53"/>
    <w:rsid w:val="001361CE"/>
    <w:rsid w:val="00136471"/>
    <w:rsid w:val="00136AD3"/>
    <w:rsid w:val="00136FCB"/>
    <w:rsid w:val="0013715B"/>
    <w:rsid w:val="0014014E"/>
    <w:rsid w:val="001405B9"/>
    <w:rsid w:val="001407FE"/>
    <w:rsid w:val="001410F4"/>
    <w:rsid w:val="0014172E"/>
    <w:rsid w:val="00141972"/>
    <w:rsid w:val="00141C59"/>
    <w:rsid w:val="00142DC7"/>
    <w:rsid w:val="001433A9"/>
    <w:rsid w:val="00143456"/>
    <w:rsid w:val="00143C1C"/>
    <w:rsid w:val="00144226"/>
    <w:rsid w:val="00144825"/>
    <w:rsid w:val="00145069"/>
    <w:rsid w:val="00145D09"/>
    <w:rsid w:val="00146200"/>
    <w:rsid w:val="001472DF"/>
    <w:rsid w:val="001479ED"/>
    <w:rsid w:val="00147CA3"/>
    <w:rsid w:val="00147DB1"/>
    <w:rsid w:val="00150033"/>
    <w:rsid w:val="00150372"/>
    <w:rsid w:val="00150949"/>
    <w:rsid w:val="001509D6"/>
    <w:rsid w:val="001509EB"/>
    <w:rsid w:val="00150CDD"/>
    <w:rsid w:val="00150EB0"/>
    <w:rsid w:val="001516B4"/>
    <w:rsid w:val="0015183F"/>
    <w:rsid w:val="001518B5"/>
    <w:rsid w:val="00152C4A"/>
    <w:rsid w:val="00152D2E"/>
    <w:rsid w:val="00153114"/>
    <w:rsid w:val="0015350D"/>
    <w:rsid w:val="001535B8"/>
    <w:rsid w:val="00153E51"/>
    <w:rsid w:val="001541EE"/>
    <w:rsid w:val="0015433E"/>
    <w:rsid w:val="0015450B"/>
    <w:rsid w:val="00154810"/>
    <w:rsid w:val="001549C6"/>
    <w:rsid w:val="00154DC3"/>
    <w:rsid w:val="0015543F"/>
    <w:rsid w:val="0015603A"/>
    <w:rsid w:val="0015621B"/>
    <w:rsid w:val="0015656B"/>
    <w:rsid w:val="00157065"/>
    <w:rsid w:val="00157143"/>
    <w:rsid w:val="00157A54"/>
    <w:rsid w:val="00157BFF"/>
    <w:rsid w:val="001601A2"/>
    <w:rsid w:val="00160317"/>
    <w:rsid w:val="00160492"/>
    <w:rsid w:val="0016050D"/>
    <w:rsid w:val="00160994"/>
    <w:rsid w:val="00160A9B"/>
    <w:rsid w:val="00160C7B"/>
    <w:rsid w:val="00160D57"/>
    <w:rsid w:val="001617F9"/>
    <w:rsid w:val="001635F8"/>
    <w:rsid w:val="00163EFF"/>
    <w:rsid w:val="00164533"/>
    <w:rsid w:val="0016495D"/>
    <w:rsid w:val="00164995"/>
    <w:rsid w:val="00164B07"/>
    <w:rsid w:val="00165985"/>
    <w:rsid w:val="00165C42"/>
    <w:rsid w:val="001665B7"/>
    <w:rsid w:val="0016698F"/>
    <w:rsid w:val="0016726A"/>
    <w:rsid w:val="00167618"/>
    <w:rsid w:val="00167B76"/>
    <w:rsid w:val="00167EB8"/>
    <w:rsid w:val="00170901"/>
    <w:rsid w:val="00170C4F"/>
    <w:rsid w:val="00170D59"/>
    <w:rsid w:val="00170F4E"/>
    <w:rsid w:val="001710AD"/>
    <w:rsid w:val="00171A37"/>
    <w:rsid w:val="00171AEC"/>
    <w:rsid w:val="00171D25"/>
    <w:rsid w:val="0017223C"/>
    <w:rsid w:val="001723B2"/>
    <w:rsid w:val="001725DD"/>
    <w:rsid w:val="001728DE"/>
    <w:rsid w:val="0017297C"/>
    <w:rsid w:val="001734A2"/>
    <w:rsid w:val="001736A7"/>
    <w:rsid w:val="00174326"/>
    <w:rsid w:val="00175315"/>
    <w:rsid w:val="001758EA"/>
    <w:rsid w:val="001763B2"/>
    <w:rsid w:val="00176443"/>
    <w:rsid w:val="00176FE6"/>
    <w:rsid w:val="001773D8"/>
    <w:rsid w:val="00177599"/>
    <w:rsid w:val="00177A1D"/>
    <w:rsid w:val="001800A8"/>
    <w:rsid w:val="00180B25"/>
    <w:rsid w:val="00180D34"/>
    <w:rsid w:val="00180FA5"/>
    <w:rsid w:val="001812B1"/>
    <w:rsid w:val="0018248A"/>
    <w:rsid w:val="00182884"/>
    <w:rsid w:val="00182D8A"/>
    <w:rsid w:val="00183060"/>
    <w:rsid w:val="00183659"/>
    <w:rsid w:val="001841E6"/>
    <w:rsid w:val="0018435D"/>
    <w:rsid w:val="00184694"/>
    <w:rsid w:val="001855C0"/>
    <w:rsid w:val="00185799"/>
    <w:rsid w:val="00185DB3"/>
    <w:rsid w:val="00186E92"/>
    <w:rsid w:val="001876AA"/>
    <w:rsid w:val="0018795F"/>
    <w:rsid w:val="00187A9E"/>
    <w:rsid w:val="00187BA1"/>
    <w:rsid w:val="00187C44"/>
    <w:rsid w:val="00187D93"/>
    <w:rsid w:val="00187E08"/>
    <w:rsid w:val="00187F5C"/>
    <w:rsid w:val="00190466"/>
    <w:rsid w:val="0019072F"/>
    <w:rsid w:val="00190A70"/>
    <w:rsid w:val="00191828"/>
    <w:rsid w:val="0019233B"/>
    <w:rsid w:val="001923C5"/>
    <w:rsid w:val="00192C73"/>
    <w:rsid w:val="00193E2F"/>
    <w:rsid w:val="001949B5"/>
    <w:rsid w:val="00194AC0"/>
    <w:rsid w:val="0019592E"/>
    <w:rsid w:val="00197003"/>
    <w:rsid w:val="0019780F"/>
    <w:rsid w:val="001A031A"/>
    <w:rsid w:val="001A095C"/>
    <w:rsid w:val="001A21A8"/>
    <w:rsid w:val="001A24ED"/>
    <w:rsid w:val="001A2779"/>
    <w:rsid w:val="001A2B7B"/>
    <w:rsid w:val="001A2CC7"/>
    <w:rsid w:val="001A403A"/>
    <w:rsid w:val="001A4449"/>
    <w:rsid w:val="001A53D8"/>
    <w:rsid w:val="001A5480"/>
    <w:rsid w:val="001A5790"/>
    <w:rsid w:val="001A5880"/>
    <w:rsid w:val="001A5A16"/>
    <w:rsid w:val="001A63D9"/>
    <w:rsid w:val="001A6405"/>
    <w:rsid w:val="001A67E5"/>
    <w:rsid w:val="001A68F8"/>
    <w:rsid w:val="001A6A5C"/>
    <w:rsid w:val="001A6B5C"/>
    <w:rsid w:val="001A7319"/>
    <w:rsid w:val="001A775A"/>
    <w:rsid w:val="001A77A5"/>
    <w:rsid w:val="001B094E"/>
    <w:rsid w:val="001B0DE9"/>
    <w:rsid w:val="001B10BB"/>
    <w:rsid w:val="001B2104"/>
    <w:rsid w:val="001B2549"/>
    <w:rsid w:val="001B2806"/>
    <w:rsid w:val="001B2892"/>
    <w:rsid w:val="001B2D2D"/>
    <w:rsid w:val="001B3B6E"/>
    <w:rsid w:val="001B3F61"/>
    <w:rsid w:val="001B41C6"/>
    <w:rsid w:val="001B4BD7"/>
    <w:rsid w:val="001B4F96"/>
    <w:rsid w:val="001B5044"/>
    <w:rsid w:val="001B56A4"/>
    <w:rsid w:val="001B6E06"/>
    <w:rsid w:val="001B7912"/>
    <w:rsid w:val="001C123C"/>
    <w:rsid w:val="001C1700"/>
    <w:rsid w:val="001C19EE"/>
    <w:rsid w:val="001C1CDF"/>
    <w:rsid w:val="001C2466"/>
    <w:rsid w:val="001C294B"/>
    <w:rsid w:val="001C2C39"/>
    <w:rsid w:val="001C2CC3"/>
    <w:rsid w:val="001C3766"/>
    <w:rsid w:val="001C37AF"/>
    <w:rsid w:val="001C3BD9"/>
    <w:rsid w:val="001C402C"/>
    <w:rsid w:val="001C41F9"/>
    <w:rsid w:val="001C4227"/>
    <w:rsid w:val="001C434D"/>
    <w:rsid w:val="001C435E"/>
    <w:rsid w:val="001C49AC"/>
    <w:rsid w:val="001C6020"/>
    <w:rsid w:val="001C669C"/>
    <w:rsid w:val="001C69CA"/>
    <w:rsid w:val="001C6BFE"/>
    <w:rsid w:val="001C6D6E"/>
    <w:rsid w:val="001C6ED8"/>
    <w:rsid w:val="001C72AC"/>
    <w:rsid w:val="001C73F4"/>
    <w:rsid w:val="001C7411"/>
    <w:rsid w:val="001C7AD6"/>
    <w:rsid w:val="001C7B4F"/>
    <w:rsid w:val="001D04C0"/>
    <w:rsid w:val="001D0890"/>
    <w:rsid w:val="001D0BC9"/>
    <w:rsid w:val="001D107C"/>
    <w:rsid w:val="001D13EA"/>
    <w:rsid w:val="001D145A"/>
    <w:rsid w:val="001D1A8F"/>
    <w:rsid w:val="001D2659"/>
    <w:rsid w:val="001D2F33"/>
    <w:rsid w:val="001D382F"/>
    <w:rsid w:val="001D39DF"/>
    <w:rsid w:val="001D3E10"/>
    <w:rsid w:val="001D3FB4"/>
    <w:rsid w:val="001D40E1"/>
    <w:rsid w:val="001D4172"/>
    <w:rsid w:val="001D471C"/>
    <w:rsid w:val="001D54D1"/>
    <w:rsid w:val="001D5673"/>
    <w:rsid w:val="001D57C1"/>
    <w:rsid w:val="001D687C"/>
    <w:rsid w:val="001D6909"/>
    <w:rsid w:val="001D6CCE"/>
    <w:rsid w:val="001D7034"/>
    <w:rsid w:val="001D778E"/>
    <w:rsid w:val="001D77D6"/>
    <w:rsid w:val="001D78B6"/>
    <w:rsid w:val="001D7FC7"/>
    <w:rsid w:val="001E024A"/>
    <w:rsid w:val="001E071B"/>
    <w:rsid w:val="001E0B61"/>
    <w:rsid w:val="001E0C0D"/>
    <w:rsid w:val="001E0F88"/>
    <w:rsid w:val="001E1159"/>
    <w:rsid w:val="001E180C"/>
    <w:rsid w:val="001E1BB2"/>
    <w:rsid w:val="001E243C"/>
    <w:rsid w:val="001E2448"/>
    <w:rsid w:val="001E2453"/>
    <w:rsid w:val="001E2489"/>
    <w:rsid w:val="001E2532"/>
    <w:rsid w:val="001E26A9"/>
    <w:rsid w:val="001E2D43"/>
    <w:rsid w:val="001E2D55"/>
    <w:rsid w:val="001E2F6E"/>
    <w:rsid w:val="001E307E"/>
    <w:rsid w:val="001E34C8"/>
    <w:rsid w:val="001E35D2"/>
    <w:rsid w:val="001E37B5"/>
    <w:rsid w:val="001E3E65"/>
    <w:rsid w:val="001E3FD2"/>
    <w:rsid w:val="001E3FF2"/>
    <w:rsid w:val="001E4303"/>
    <w:rsid w:val="001E43F7"/>
    <w:rsid w:val="001E4781"/>
    <w:rsid w:val="001E4E56"/>
    <w:rsid w:val="001E4E63"/>
    <w:rsid w:val="001E536B"/>
    <w:rsid w:val="001E5A16"/>
    <w:rsid w:val="001E5B63"/>
    <w:rsid w:val="001E62B2"/>
    <w:rsid w:val="001E677B"/>
    <w:rsid w:val="001E6AB5"/>
    <w:rsid w:val="001E6BDE"/>
    <w:rsid w:val="001E6EA2"/>
    <w:rsid w:val="001E77EE"/>
    <w:rsid w:val="001E7A17"/>
    <w:rsid w:val="001E7C8A"/>
    <w:rsid w:val="001E7E0B"/>
    <w:rsid w:val="001F004C"/>
    <w:rsid w:val="001F0FC5"/>
    <w:rsid w:val="001F1277"/>
    <w:rsid w:val="001F133E"/>
    <w:rsid w:val="001F191A"/>
    <w:rsid w:val="001F1A69"/>
    <w:rsid w:val="001F1E47"/>
    <w:rsid w:val="001F2084"/>
    <w:rsid w:val="001F2DA6"/>
    <w:rsid w:val="001F2DDB"/>
    <w:rsid w:val="001F366B"/>
    <w:rsid w:val="001F3E32"/>
    <w:rsid w:val="001F451E"/>
    <w:rsid w:val="001F4AE2"/>
    <w:rsid w:val="001F52DE"/>
    <w:rsid w:val="001F5442"/>
    <w:rsid w:val="001F5E35"/>
    <w:rsid w:val="001F6066"/>
    <w:rsid w:val="001F6509"/>
    <w:rsid w:val="001F7DC7"/>
    <w:rsid w:val="002003A0"/>
    <w:rsid w:val="00200554"/>
    <w:rsid w:val="002008FD"/>
    <w:rsid w:val="00200DBE"/>
    <w:rsid w:val="0020138C"/>
    <w:rsid w:val="00201474"/>
    <w:rsid w:val="0020150C"/>
    <w:rsid w:val="00201D2A"/>
    <w:rsid w:val="002025CE"/>
    <w:rsid w:val="00202FC8"/>
    <w:rsid w:val="0020311B"/>
    <w:rsid w:val="0020382A"/>
    <w:rsid w:val="00203E19"/>
    <w:rsid w:val="00204831"/>
    <w:rsid w:val="00204E25"/>
    <w:rsid w:val="002051B9"/>
    <w:rsid w:val="0020546C"/>
    <w:rsid w:val="0020581F"/>
    <w:rsid w:val="00205C05"/>
    <w:rsid w:val="00205EE5"/>
    <w:rsid w:val="002073C9"/>
    <w:rsid w:val="002074D2"/>
    <w:rsid w:val="0020786A"/>
    <w:rsid w:val="00207CD7"/>
    <w:rsid w:val="00207FFD"/>
    <w:rsid w:val="002101FE"/>
    <w:rsid w:val="00210639"/>
    <w:rsid w:val="00210AFB"/>
    <w:rsid w:val="00210B49"/>
    <w:rsid w:val="00210E99"/>
    <w:rsid w:val="00211DCC"/>
    <w:rsid w:val="00211F1F"/>
    <w:rsid w:val="002121D4"/>
    <w:rsid w:val="00212ACA"/>
    <w:rsid w:val="00212CF3"/>
    <w:rsid w:val="002136C2"/>
    <w:rsid w:val="00213D7F"/>
    <w:rsid w:val="002150BC"/>
    <w:rsid w:val="00215BA3"/>
    <w:rsid w:val="002165D1"/>
    <w:rsid w:val="0021786E"/>
    <w:rsid w:val="00217D42"/>
    <w:rsid w:val="00217F44"/>
    <w:rsid w:val="00220ECB"/>
    <w:rsid w:val="00221F0F"/>
    <w:rsid w:val="00222464"/>
    <w:rsid w:val="00222B5C"/>
    <w:rsid w:val="0022332B"/>
    <w:rsid w:val="00223374"/>
    <w:rsid w:val="002233D6"/>
    <w:rsid w:val="002234D6"/>
    <w:rsid w:val="002237BB"/>
    <w:rsid w:val="00223A64"/>
    <w:rsid w:val="00223F44"/>
    <w:rsid w:val="0022403B"/>
    <w:rsid w:val="002241A4"/>
    <w:rsid w:val="00224529"/>
    <w:rsid w:val="0022494E"/>
    <w:rsid w:val="00224AF4"/>
    <w:rsid w:val="00225086"/>
    <w:rsid w:val="002253CB"/>
    <w:rsid w:val="00225641"/>
    <w:rsid w:val="00225FBC"/>
    <w:rsid w:val="002261D9"/>
    <w:rsid w:val="0022791E"/>
    <w:rsid w:val="00227D46"/>
    <w:rsid w:val="002302E5"/>
    <w:rsid w:val="002307FF"/>
    <w:rsid w:val="00230899"/>
    <w:rsid w:val="00230A8C"/>
    <w:rsid w:val="00230CD2"/>
    <w:rsid w:val="0023115C"/>
    <w:rsid w:val="0023124C"/>
    <w:rsid w:val="002313EC"/>
    <w:rsid w:val="002318C7"/>
    <w:rsid w:val="00231952"/>
    <w:rsid w:val="00231A1E"/>
    <w:rsid w:val="00231CAD"/>
    <w:rsid w:val="00231CE6"/>
    <w:rsid w:val="00231DDA"/>
    <w:rsid w:val="002324A4"/>
    <w:rsid w:val="00232578"/>
    <w:rsid w:val="00232AC7"/>
    <w:rsid w:val="00232BA4"/>
    <w:rsid w:val="00232E90"/>
    <w:rsid w:val="00232F74"/>
    <w:rsid w:val="0023395A"/>
    <w:rsid w:val="00233A5B"/>
    <w:rsid w:val="0023468A"/>
    <w:rsid w:val="00234849"/>
    <w:rsid w:val="00234972"/>
    <w:rsid w:val="00234D17"/>
    <w:rsid w:val="0023542A"/>
    <w:rsid w:val="002358AF"/>
    <w:rsid w:val="00235C39"/>
    <w:rsid w:val="00235F2D"/>
    <w:rsid w:val="00235FA2"/>
    <w:rsid w:val="00236736"/>
    <w:rsid w:val="00236F09"/>
    <w:rsid w:val="0023751B"/>
    <w:rsid w:val="00237761"/>
    <w:rsid w:val="00237A5B"/>
    <w:rsid w:val="00237ED2"/>
    <w:rsid w:val="0024112D"/>
    <w:rsid w:val="002411C8"/>
    <w:rsid w:val="00241779"/>
    <w:rsid w:val="002419C2"/>
    <w:rsid w:val="00241DB6"/>
    <w:rsid w:val="00241F79"/>
    <w:rsid w:val="00242B57"/>
    <w:rsid w:val="002440A4"/>
    <w:rsid w:val="00244291"/>
    <w:rsid w:val="002442C9"/>
    <w:rsid w:val="0024464C"/>
    <w:rsid w:val="00244683"/>
    <w:rsid w:val="002449AB"/>
    <w:rsid w:val="00244BCA"/>
    <w:rsid w:val="0024573F"/>
    <w:rsid w:val="00246104"/>
    <w:rsid w:val="00246598"/>
    <w:rsid w:val="0024676F"/>
    <w:rsid w:val="002468E4"/>
    <w:rsid w:val="00246A47"/>
    <w:rsid w:val="00246D3D"/>
    <w:rsid w:val="00247521"/>
    <w:rsid w:val="00247644"/>
    <w:rsid w:val="0025057C"/>
    <w:rsid w:val="00252467"/>
    <w:rsid w:val="00252A15"/>
    <w:rsid w:val="00252A93"/>
    <w:rsid w:val="0025307F"/>
    <w:rsid w:val="00253F14"/>
    <w:rsid w:val="002542DB"/>
    <w:rsid w:val="00254B69"/>
    <w:rsid w:val="00254C58"/>
    <w:rsid w:val="00254D44"/>
    <w:rsid w:val="00254FE6"/>
    <w:rsid w:val="00255316"/>
    <w:rsid w:val="0025547B"/>
    <w:rsid w:val="00255CD9"/>
    <w:rsid w:val="00255FFE"/>
    <w:rsid w:val="0025651A"/>
    <w:rsid w:val="0025683F"/>
    <w:rsid w:val="002568B8"/>
    <w:rsid w:val="00256A2D"/>
    <w:rsid w:val="00256B6A"/>
    <w:rsid w:val="00257050"/>
    <w:rsid w:val="002570A5"/>
    <w:rsid w:val="00257C81"/>
    <w:rsid w:val="00261262"/>
    <w:rsid w:val="002613D8"/>
    <w:rsid w:val="0026156E"/>
    <w:rsid w:val="00261CD1"/>
    <w:rsid w:val="002622D3"/>
    <w:rsid w:val="002623EE"/>
    <w:rsid w:val="00262DDA"/>
    <w:rsid w:val="00263929"/>
    <w:rsid w:val="00263A94"/>
    <w:rsid w:val="00263C03"/>
    <w:rsid w:val="00263CCA"/>
    <w:rsid w:val="002646B0"/>
    <w:rsid w:val="002658E0"/>
    <w:rsid w:val="00265E14"/>
    <w:rsid w:val="00266C95"/>
    <w:rsid w:val="00266DF9"/>
    <w:rsid w:val="00266ED1"/>
    <w:rsid w:val="00266EF1"/>
    <w:rsid w:val="00266F0B"/>
    <w:rsid w:val="002673A9"/>
    <w:rsid w:val="002673EF"/>
    <w:rsid w:val="00267475"/>
    <w:rsid w:val="0026766C"/>
    <w:rsid w:val="002679DA"/>
    <w:rsid w:val="00267A18"/>
    <w:rsid w:val="00267B1C"/>
    <w:rsid w:val="00267E46"/>
    <w:rsid w:val="00267EBA"/>
    <w:rsid w:val="00270D68"/>
    <w:rsid w:val="002712F1"/>
    <w:rsid w:val="00271C7B"/>
    <w:rsid w:val="00271D0F"/>
    <w:rsid w:val="00271F59"/>
    <w:rsid w:val="002720DF"/>
    <w:rsid w:val="0027227E"/>
    <w:rsid w:val="002722C6"/>
    <w:rsid w:val="0027238A"/>
    <w:rsid w:val="0027274E"/>
    <w:rsid w:val="00272DF7"/>
    <w:rsid w:val="00273202"/>
    <w:rsid w:val="0027324D"/>
    <w:rsid w:val="0027350D"/>
    <w:rsid w:val="002739A5"/>
    <w:rsid w:val="00274D55"/>
    <w:rsid w:val="002756CA"/>
    <w:rsid w:val="00276038"/>
    <w:rsid w:val="00276976"/>
    <w:rsid w:val="00276A44"/>
    <w:rsid w:val="002771E2"/>
    <w:rsid w:val="002775FA"/>
    <w:rsid w:val="00277946"/>
    <w:rsid w:val="00277A0A"/>
    <w:rsid w:val="00280131"/>
    <w:rsid w:val="0028026B"/>
    <w:rsid w:val="002807E7"/>
    <w:rsid w:val="002808C9"/>
    <w:rsid w:val="00280C71"/>
    <w:rsid w:val="00280F6B"/>
    <w:rsid w:val="002814A5"/>
    <w:rsid w:val="00281680"/>
    <w:rsid w:val="00281923"/>
    <w:rsid w:val="00282FF8"/>
    <w:rsid w:val="002831C6"/>
    <w:rsid w:val="002834BA"/>
    <w:rsid w:val="00284BF1"/>
    <w:rsid w:val="00284D59"/>
    <w:rsid w:val="00285871"/>
    <w:rsid w:val="002868D4"/>
    <w:rsid w:val="00286960"/>
    <w:rsid w:val="00286F15"/>
    <w:rsid w:val="002871CD"/>
    <w:rsid w:val="0028728A"/>
    <w:rsid w:val="00287B7C"/>
    <w:rsid w:val="00287E0B"/>
    <w:rsid w:val="00287E2F"/>
    <w:rsid w:val="00287E57"/>
    <w:rsid w:val="00287E93"/>
    <w:rsid w:val="002900E0"/>
    <w:rsid w:val="002900F5"/>
    <w:rsid w:val="00290BD8"/>
    <w:rsid w:val="00290E87"/>
    <w:rsid w:val="002911A0"/>
    <w:rsid w:val="002912C7"/>
    <w:rsid w:val="00291ACB"/>
    <w:rsid w:val="00291CC7"/>
    <w:rsid w:val="00291FE0"/>
    <w:rsid w:val="002921C6"/>
    <w:rsid w:val="0029320D"/>
    <w:rsid w:val="0029322B"/>
    <w:rsid w:val="002935FD"/>
    <w:rsid w:val="002937F4"/>
    <w:rsid w:val="00293C79"/>
    <w:rsid w:val="00293F20"/>
    <w:rsid w:val="002950A1"/>
    <w:rsid w:val="002952D2"/>
    <w:rsid w:val="00296209"/>
    <w:rsid w:val="002975D3"/>
    <w:rsid w:val="00297646"/>
    <w:rsid w:val="0029783E"/>
    <w:rsid w:val="002979DA"/>
    <w:rsid w:val="002A013B"/>
    <w:rsid w:val="002A016D"/>
    <w:rsid w:val="002A0655"/>
    <w:rsid w:val="002A0E27"/>
    <w:rsid w:val="002A1B3E"/>
    <w:rsid w:val="002A1C4F"/>
    <w:rsid w:val="002A1E87"/>
    <w:rsid w:val="002A21E2"/>
    <w:rsid w:val="002A2419"/>
    <w:rsid w:val="002A2CCE"/>
    <w:rsid w:val="002A3C30"/>
    <w:rsid w:val="002A4041"/>
    <w:rsid w:val="002A45D5"/>
    <w:rsid w:val="002A49DB"/>
    <w:rsid w:val="002A4B97"/>
    <w:rsid w:val="002A5522"/>
    <w:rsid w:val="002A5DB5"/>
    <w:rsid w:val="002A5E0F"/>
    <w:rsid w:val="002A66EB"/>
    <w:rsid w:val="002A6EF3"/>
    <w:rsid w:val="002A7E4F"/>
    <w:rsid w:val="002B0218"/>
    <w:rsid w:val="002B0372"/>
    <w:rsid w:val="002B0968"/>
    <w:rsid w:val="002B0BDF"/>
    <w:rsid w:val="002B1B4B"/>
    <w:rsid w:val="002B263D"/>
    <w:rsid w:val="002B2C2A"/>
    <w:rsid w:val="002B2F7F"/>
    <w:rsid w:val="002B302E"/>
    <w:rsid w:val="002B30E7"/>
    <w:rsid w:val="002B327E"/>
    <w:rsid w:val="002B33F2"/>
    <w:rsid w:val="002B344A"/>
    <w:rsid w:val="002B36ED"/>
    <w:rsid w:val="002B37F4"/>
    <w:rsid w:val="002B3D1B"/>
    <w:rsid w:val="002B4480"/>
    <w:rsid w:val="002B45C5"/>
    <w:rsid w:val="002B4BCA"/>
    <w:rsid w:val="002B505E"/>
    <w:rsid w:val="002B52FE"/>
    <w:rsid w:val="002B56DC"/>
    <w:rsid w:val="002B5960"/>
    <w:rsid w:val="002B611D"/>
    <w:rsid w:val="002B6742"/>
    <w:rsid w:val="002B6793"/>
    <w:rsid w:val="002B68E0"/>
    <w:rsid w:val="002B6D96"/>
    <w:rsid w:val="002B7480"/>
    <w:rsid w:val="002B7855"/>
    <w:rsid w:val="002B7A0F"/>
    <w:rsid w:val="002C08DE"/>
    <w:rsid w:val="002C0EBF"/>
    <w:rsid w:val="002C1075"/>
    <w:rsid w:val="002C17BE"/>
    <w:rsid w:val="002C1A3F"/>
    <w:rsid w:val="002C1BFE"/>
    <w:rsid w:val="002C2DF3"/>
    <w:rsid w:val="002C30E8"/>
    <w:rsid w:val="002C389A"/>
    <w:rsid w:val="002C3E0F"/>
    <w:rsid w:val="002C434E"/>
    <w:rsid w:val="002C495C"/>
    <w:rsid w:val="002C4DAD"/>
    <w:rsid w:val="002C56CB"/>
    <w:rsid w:val="002C5813"/>
    <w:rsid w:val="002C5A2E"/>
    <w:rsid w:val="002C5C41"/>
    <w:rsid w:val="002C5CEF"/>
    <w:rsid w:val="002C5D6F"/>
    <w:rsid w:val="002C6048"/>
    <w:rsid w:val="002C69F4"/>
    <w:rsid w:val="002C7004"/>
    <w:rsid w:val="002C70EE"/>
    <w:rsid w:val="002C7195"/>
    <w:rsid w:val="002C752F"/>
    <w:rsid w:val="002C7651"/>
    <w:rsid w:val="002C785E"/>
    <w:rsid w:val="002C7ABD"/>
    <w:rsid w:val="002C7D40"/>
    <w:rsid w:val="002D00A3"/>
    <w:rsid w:val="002D0118"/>
    <w:rsid w:val="002D05DE"/>
    <w:rsid w:val="002D065D"/>
    <w:rsid w:val="002D069F"/>
    <w:rsid w:val="002D1009"/>
    <w:rsid w:val="002D1229"/>
    <w:rsid w:val="002D1780"/>
    <w:rsid w:val="002D1D98"/>
    <w:rsid w:val="002D1E6C"/>
    <w:rsid w:val="002D2036"/>
    <w:rsid w:val="002D292F"/>
    <w:rsid w:val="002D2B1E"/>
    <w:rsid w:val="002D2BD7"/>
    <w:rsid w:val="002D2F69"/>
    <w:rsid w:val="002D34C0"/>
    <w:rsid w:val="002D3536"/>
    <w:rsid w:val="002D404D"/>
    <w:rsid w:val="002D4352"/>
    <w:rsid w:val="002D43B9"/>
    <w:rsid w:val="002D44BC"/>
    <w:rsid w:val="002D5756"/>
    <w:rsid w:val="002D61BF"/>
    <w:rsid w:val="002D67C6"/>
    <w:rsid w:val="002D6A31"/>
    <w:rsid w:val="002D6B13"/>
    <w:rsid w:val="002D6CA6"/>
    <w:rsid w:val="002D6F44"/>
    <w:rsid w:val="002D763F"/>
    <w:rsid w:val="002D7CB1"/>
    <w:rsid w:val="002E0FBB"/>
    <w:rsid w:val="002E1236"/>
    <w:rsid w:val="002E159E"/>
    <w:rsid w:val="002E20C5"/>
    <w:rsid w:val="002E2D08"/>
    <w:rsid w:val="002E366E"/>
    <w:rsid w:val="002E3DF1"/>
    <w:rsid w:val="002E4BBA"/>
    <w:rsid w:val="002E4ECA"/>
    <w:rsid w:val="002E4F4F"/>
    <w:rsid w:val="002E5083"/>
    <w:rsid w:val="002E5C9E"/>
    <w:rsid w:val="002E5FD1"/>
    <w:rsid w:val="002E606D"/>
    <w:rsid w:val="002E6A3A"/>
    <w:rsid w:val="002E7481"/>
    <w:rsid w:val="002E7891"/>
    <w:rsid w:val="002E7CC4"/>
    <w:rsid w:val="002F0090"/>
    <w:rsid w:val="002F0285"/>
    <w:rsid w:val="002F0578"/>
    <w:rsid w:val="002F07A3"/>
    <w:rsid w:val="002F084E"/>
    <w:rsid w:val="002F15D2"/>
    <w:rsid w:val="002F16F1"/>
    <w:rsid w:val="002F18F3"/>
    <w:rsid w:val="002F1DA7"/>
    <w:rsid w:val="002F2C90"/>
    <w:rsid w:val="002F367D"/>
    <w:rsid w:val="002F3C34"/>
    <w:rsid w:val="002F3CBF"/>
    <w:rsid w:val="002F427B"/>
    <w:rsid w:val="002F46DB"/>
    <w:rsid w:val="002F4CE1"/>
    <w:rsid w:val="002F581C"/>
    <w:rsid w:val="002F58CA"/>
    <w:rsid w:val="002F6148"/>
    <w:rsid w:val="002F6D3E"/>
    <w:rsid w:val="002F7060"/>
    <w:rsid w:val="002F7345"/>
    <w:rsid w:val="002F7EC3"/>
    <w:rsid w:val="0030020D"/>
    <w:rsid w:val="00300246"/>
    <w:rsid w:val="003011EE"/>
    <w:rsid w:val="003013B2"/>
    <w:rsid w:val="00301583"/>
    <w:rsid w:val="00301696"/>
    <w:rsid w:val="003018D8"/>
    <w:rsid w:val="003019CC"/>
    <w:rsid w:val="0030283A"/>
    <w:rsid w:val="00302CB7"/>
    <w:rsid w:val="00302F43"/>
    <w:rsid w:val="00303065"/>
    <w:rsid w:val="0030361C"/>
    <w:rsid w:val="003036B3"/>
    <w:rsid w:val="00303B81"/>
    <w:rsid w:val="00304032"/>
    <w:rsid w:val="00304C39"/>
    <w:rsid w:val="00305077"/>
    <w:rsid w:val="00305108"/>
    <w:rsid w:val="00305453"/>
    <w:rsid w:val="003066B9"/>
    <w:rsid w:val="003067CB"/>
    <w:rsid w:val="00306923"/>
    <w:rsid w:val="0030720C"/>
    <w:rsid w:val="003077EB"/>
    <w:rsid w:val="003078A0"/>
    <w:rsid w:val="00307A67"/>
    <w:rsid w:val="00307A7B"/>
    <w:rsid w:val="00307FB3"/>
    <w:rsid w:val="0031098F"/>
    <w:rsid w:val="00310A13"/>
    <w:rsid w:val="00310A23"/>
    <w:rsid w:val="00310AB7"/>
    <w:rsid w:val="00310E1C"/>
    <w:rsid w:val="00310F15"/>
    <w:rsid w:val="00310F3D"/>
    <w:rsid w:val="003117B9"/>
    <w:rsid w:val="00311812"/>
    <w:rsid w:val="003122E6"/>
    <w:rsid w:val="003122FB"/>
    <w:rsid w:val="0031242C"/>
    <w:rsid w:val="003130E1"/>
    <w:rsid w:val="003134BF"/>
    <w:rsid w:val="0031354B"/>
    <w:rsid w:val="00313D65"/>
    <w:rsid w:val="00313DA6"/>
    <w:rsid w:val="00314452"/>
    <w:rsid w:val="0031496D"/>
    <w:rsid w:val="00314CD5"/>
    <w:rsid w:val="0031525C"/>
    <w:rsid w:val="00315442"/>
    <w:rsid w:val="00315DE1"/>
    <w:rsid w:val="00316812"/>
    <w:rsid w:val="00316AF2"/>
    <w:rsid w:val="00316C09"/>
    <w:rsid w:val="00317CBE"/>
    <w:rsid w:val="0032011D"/>
    <w:rsid w:val="00320245"/>
    <w:rsid w:val="003207E9"/>
    <w:rsid w:val="00320CCD"/>
    <w:rsid w:val="00321B3E"/>
    <w:rsid w:val="00321D26"/>
    <w:rsid w:val="00321DD5"/>
    <w:rsid w:val="0032346E"/>
    <w:rsid w:val="00323A2C"/>
    <w:rsid w:val="00324300"/>
    <w:rsid w:val="00325344"/>
    <w:rsid w:val="0032590F"/>
    <w:rsid w:val="0032599F"/>
    <w:rsid w:val="003259CB"/>
    <w:rsid w:val="00325B2A"/>
    <w:rsid w:val="003263D2"/>
    <w:rsid w:val="00326894"/>
    <w:rsid w:val="00326A65"/>
    <w:rsid w:val="0032730B"/>
    <w:rsid w:val="00327867"/>
    <w:rsid w:val="003279FE"/>
    <w:rsid w:val="00327CA3"/>
    <w:rsid w:val="00327D97"/>
    <w:rsid w:val="003306FE"/>
    <w:rsid w:val="00330C50"/>
    <w:rsid w:val="0033113D"/>
    <w:rsid w:val="00331568"/>
    <w:rsid w:val="00331D89"/>
    <w:rsid w:val="0033234E"/>
    <w:rsid w:val="00332423"/>
    <w:rsid w:val="00332977"/>
    <w:rsid w:val="00332DA3"/>
    <w:rsid w:val="003333A7"/>
    <w:rsid w:val="0033351D"/>
    <w:rsid w:val="00333708"/>
    <w:rsid w:val="0033418F"/>
    <w:rsid w:val="00334717"/>
    <w:rsid w:val="0033476F"/>
    <w:rsid w:val="00334B74"/>
    <w:rsid w:val="00335445"/>
    <w:rsid w:val="003359C4"/>
    <w:rsid w:val="00335BCD"/>
    <w:rsid w:val="00335D4F"/>
    <w:rsid w:val="00335E9B"/>
    <w:rsid w:val="003362DC"/>
    <w:rsid w:val="00336F06"/>
    <w:rsid w:val="003372C5"/>
    <w:rsid w:val="00337D20"/>
    <w:rsid w:val="0034007E"/>
    <w:rsid w:val="003403BD"/>
    <w:rsid w:val="003411A5"/>
    <w:rsid w:val="003418FD"/>
    <w:rsid w:val="00341A93"/>
    <w:rsid w:val="00341AA5"/>
    <w:rsid w:val="003420BD"/>
    <w:rsid w:val="0034287B"/>
    <w:rsid w:val="003429D7"/>
    <w:rsid w:val="00342EF8"/>
    <w:rsid w:val="00343026"/>
    <w:rsid w:val="00343394"/>
    <w:rsid w:val="00343564"/>
    <w:rsid w:val="00345187"/>
    <w:rsid w:val="00345AF5"/>
    <w:rsid w:val="00346D36"/>
    <w:rsid w:val="00346FC7"/>
    <w:rsid w:val="00347404"/>
    <w:rsid w:val="003476FA"/>
    <w:rsid w:val="00347C97"/>
    <w:rsid w:val="00347D2A"/>
    <w:rsid w:val="00350F90"/>
    <w:rsid w:val="0035150D"/>
    <w:rsid w:val="00351521"/>
    <w:rsid w:val="00351747"/>
    <w:rsid w:val="00351F6F"/>
    <w:rsid w:val="00352401"/>
    <w:rsid w:val="003524AB"/>
    <w:rsid w:val="0035321D"/>
    <w:rsid w:val="00353338"/>
    <w:rsid w:val="00354CF1"/>
    <w:rsid w:val="00355413"/>
    <w:rsid w:val="0035592C"/>
    <w:rsid w:val="003560FB"/>
    <w:rsid w:val="00356555"/>
    <w:rsid w:val="00356843"/>
    <w:rsid w:val="00357547"/>
    <w:rsid w:val="00357631"/>
    <w:rsid w:val="00357B7F"/>
    <w:rsid w:val="00357DFB"/>
    <w:rsid w:val="00360BDB"/>
    <w:rsid w:val="00360CF5"/>
    <w:rsid w:val="003614E2"/>
    <w:rsid w:val="00361E68"/>
    <w:rsid w:val="0036291A"/>
    <w:rsid w:val="00362D59"/>
    <w:rsid w:val="0036313F"/>
    <w:rsid w:val="003638C6"/>
    <w:rsid w:val="00364497"/>
    <w:rsid w:val="0036485D"/>
    <w:rsid w:val="00366AED"/>
    <w:rsid w:val="00366B42"/>
    <w:rsid w:val="00366DF8"/>
    <w:rsid w:val="003679EB"/>
    <w:rsid w:val="00367E7A"/>
    <w:rsid w:val="00367E84"/>
    <w:rsid w:val="0037074A"/>
    <w:rsid w:val="003711D0"/>
    <w:rsid w:val="003713E4"/>
    <w:rsid w:val="003718AC"/>
    <w:rsid w:val="00371938"/>
    <w:rsid w:val="00371A1F"/>
    <w:rsid w:val="00371A26"/>
    <w:rsid w:val="00371BA6"/>
    <w:rsid w:val="00371CF5"/>
    <w:rsid w:val="00372014"/>
    <w:rsid w:val="00372378"/>
    <w:rsid w:val="00372B58"/>
    <w:rsid w:val="003734F0"/>
    <w:rsid w:val="00373673"/>
    <w:rsid w:val="00373A32"/>
    <w:rsid w:val="00373C09"/>
    <w:rsid w:val="00373E16"/>
    <w:rsid w:val="00374D93"/>
    <w:rsid w:val="0037517C"/>
    <w:rsid w:val="0037560B"/>
    <w:rsid w:val="00375725"/>
    <w:rsid w:val="00375966"/>
    <w:rsid w:val="0037602C"/>
    <w:rsid w:val="0037613D"/>
    <w:rsid w:val="0037654C"/>
    <w:rsid w:val="00376C1C"/>
    <w:rsid w:val="00377173"/>
    <w:rsid w:val="003773F2"/>
    <w:rsid w:val="0037781C"/>
    <w:rsid w:val="00377ADE"/>
    <w:rsid w:val="00377DF8"/>
    <w:rsid w:val="00377E66"/>
    <w:rsid w:val="00377F2F"/>
    <w:rsid w:val="00377F8E"/>
    <w:rsid w:val="00380E45"/>
    <w:rsid w:val="0038117F"/>
    <w:rsid w:val="00381A0A"/>
    <w:rsid w:val="00381B25"/>
    <w:rsid w:val="00381C41"/>
    <w:rsid w:val="0038251D"/>
    <w:rsid w:val="003827BE"/>
    <w:rsid w:val="00382860"/>
    <w:rsid w:val="00383363"/>
    <w:rsid w:val="00384583"/>
    <w:rsid w:val="003845D2"/>
    <w:rsid w:val="00384E41"/>
    <w:rsid w:val="00385451"/>
    <w:rsid w:val="00385909"/>
    <w:rsid w:val="00385DCF"/>
    <w:rsid w:val="00386DF0"/>
    <w:rsid w:val="0038711A"/>
    <w:rsid w:val="00390276"/>
    <w:rsid w:val="003906C0"/>
    <w:rsid w:val="003908D9"/>
    <w:rsid w:val="00390B1F"/>
    <w:rsid w:val="003919F6"/>
    <w:rsid w:val="00391EBE"/>
    <w:rsid w:val="00391F96"/>
    <w:rsid w:val="00392450"/>
    <w:rsid w:val="003926B6"/>
    <w:rsid w:val="0039305D"/>
    <w:rsid w:val="00393988"/>
    <w:rsid w:val="003939A8"/>
    <w:rsid w:val="00394570"/>
    <w:rsid w:val="00394C41"/>
    <w:rsid w:val="00394EBC"/>
    <w:rsid w:val="00395AD3"/>
    <w:rsid w:val="00395B62"/>
    <w:rsid w:val="00395DAE"/>
    <w:rsid w:val="00395FD8"/>
    <w:rsid w:val="00395FDD"/>
    <w:rsid w:val="003970FA"/>
    <w:rsid w:val="00397D39"/>
    <w:rsid w:val="00397F40"/>
    <w:rsid w:val="003A05F3"/>
    <w:rsid w:val="003A091F"/>
    <w:rsid w:val="003A0A4A"/>
    <w:rsid w:val="003A0FC4"/>
    <w:rsid w:val="003A107B"/>
    <w:rsid w:val="003A1C06"/>
    <w:rsid w:val="003A1DD1"/>
    <w:rsid w:val="003A29DF"/>
    <w:rsid w:val="003A3422"/>
    <w:rsid w:val="003A3D2F"/>
    <w:rsid w:val="003A47A0"/>
    <w:rsid w:val="003A4A5D"/>
    <w:rsid w:val="003A4AC4"/>
    <w:rsid w:val="003A4E26"/>
    <w:rsid w:val="003A501C"/>
    <w:rsid w:val="003A5123"/>
    <w:rsid w:val="003A52FC"/>
    <w:rsid w:val="003A54DD"/>
    <w:rsid w:val="003A571D"/>
    <w:rsid w:val="003A5F14"/>
    <w:rsid w:val="003A5F47"/>
    <w:rsid w:val="003A67B7"/>
    <w:rsid w:val="003A6C32"/>
    <w:rsid w:val="003A6C42"/>
    <w:rsid w:val="003A6D5F"/>
    <w:rsid w:val="003A7128"/>
    <w:rsid w:val="003A7432"/>
    <w:rsid w:val="003A7E96"/>
    <w:rsid w:val="003B0516"/>
    <w:rsid w:val="003B07A2"/>
    <w:rsid w:val="003B091A"/>
    <w:rsid w:val="003B0F69"/>
    <w:rsid w:val="003B10F1"/>
    <w:rsid w:val="003B2587"/>
    <w:rsid w:val="003B29E9"/>
    <w:rsid w:val="003B2A67"/>
    <w:rsid w:val="003B2BFB"/>
    <w:rsid w:val="003B2E0F"/>
    <w:rsid w:val="003B30D5"/>
    <w:rsid w:val="003B30EB"/>
    <w:rsid w:val="003B408A"/>
    <w:rsid w:val="003B4233"/>
    <w:rsid w:val="003B4BF7"/>
    <w:rsid w:val="003B4DDF"/>
    <w:rsid w:val="003B4E44"/>
    <w:rsid w:val="003B605D"/>
    <w:rsid w:val="003B64A4"/>
    <w:rsid w:val="003B6A32"/>
    <w:rsid w:val="003B6EDA"/>
    <w:rsid w:val="003C05B8"/>
    <w:rsid w:val="003C29DB"/>
    <w:rsid w:val="003C36E6"/>
    <w:rsid w:val="003C46C7"/>
    <w:rsid w:val="003C474D"/>
    <w:rsid w:val="003C47A6"/>
    <w:rsid w:val="003C4C51"/>
    <w:rsid w:val="003C5168"/>
    <w:rsid w:val="003C56D6"/>
    <w:rsid w:val="003C5CC9"/>
    <w:rsid w:val="003C5F64"/>
    <w:rsid w:val="003C6951"/>
    <w:rsid w:val="003C7D36"/>
    <w:rsid w:val="003D01E7"/>
    <w:rsid w:val="003D06B1"/>
    <w:rsid w:val="003D0F68"/>
    <w:rsid w:val="003D15BA"/>
    <w:rsid w:val="003D18D1"/>
    <w:rsid w:val="003D1F58"/>
    <w:rsid w:val="003D21D0"/>
    <w:rsid w:val="003D3099"/>
    <w:rsid w:val="003D34AB"/>
    <w:rsid w:val="003D3652"/>
    <w:rsid w:val="003D36F6"/>
    <w:rsid w:val="003D3DB1"/>
    <w:rsid w:val="003D43E9"/>
    <w:rsid w:val="003D4528"/>
    <w:rsid w:val="003D4C50"/>
    <w:rsid w:val="003D540B"/>
    <w:rsid w:val="003D5EB0"/>
    <w:rsid w:val="003D5ED2"/>
    <w:rsid w:val="003D609C"/>
    <w:rsid w:val="003D63E9"/>
    <w:rsid w:val="003D6A11"/>
    <w:rsid w:val="003D6AA9"/>
    <w:rsid w:val="003D754C"/>
    <w:rsid w:val="003E0502"/>
    <w:rsid w:val="003E0721"/>
    <w:rsid w:val="003E0917"/>
    <w:rsid w:val="003E0E5B"/>
    <w:rsid w:val="003E0FAA"/>
    <w:rsid w:val="003E10D1"/>
    <w:rsid w:val="003E143F"/>
    <w:rsid w:val="003E190A"/>
    <w:rsid w:val="003E1B3C"/>
    <w:rsid w:val="003E1F50"/>
    <w:rsid w:val="003E206C"/>
    <w:rsid w:val="003E2157"/>
    <w:rsid w:val="003E2526"/>
    <w:rsid w:val="003E25B1"/>
    <w:rsid w:val="003E2662"/>
    <w:rsid w:val="003E2996"/>
    <w:rsid w:val="003E2E44"/>
    <w:rsid w:val="003E3293"/>
    <w:rsid w:val="003E32F1"/>
    <w:rsid w:val="003E367C"/>
    <w:rsid w:val="003E36B2"/>
    <w:rsid w:val="003E3713"/>
    <w:rsid w:val="003E3853"/>
    <w:rsid w:val="003E3AA3"/>
    <w:rsid w:val="003E42BE"/>
    <w:rsid w:val="003E438B"/>
    <w:rsid w:val="003E4414"/>
    <w:rsid w:val="003E44C9"/>
    <w:rsid w:val="003E537E"/>
    <w:rsid w:val="003E5723"/>
    <w:rsid w:val="003E5927"/>
    <w:rsid w:val="003E5CEF"/>
    <w:rsid w:val="003E63CD"/>
    <w:rsid w:val="003E6676"/>
    <w:rsid w:val="003E67F9"/>
    <w:rsid w:val="003E6C9B"/>
    <w:rsid w:val="003E6E84"/>
    <w:rsid w:val="003E7E9A"/>
    <w:rsid w:val="003F0461"/>
    <w:rsid w:val="003F04E6"/>
    <w:rsid w:val="003F06A4"/>
    <w:rsid w:val="003F0BB9"/>
    <w:rsid w:val="003F0BD4"/>
    <w:rsid w:val="003F148D"/>
    <w:rsid w:val="003F18BA"/>
    <w:rsid w:val="003F22D3"/>
    <w:rsid w:val="003F2634"/>
    <w:rsid w:val="003F2797"/>
    <w:rsid w:val="003F2A5A"/>
    <w:rsid w:val="003F2F81"/>
    <w:rsid w:val="003F32C3"/>
    <w:rsid w:val="003F34BA"/>
    <w:rsid w:val="003F409A"/>
    <w:rsid w:val="003F42BA"/>
    <w:rsid w:val="003F4381"/>
    <w:rsid w:val="003F545E"/>
    <w:rsid w:val="003F55D3"/>
    <w:rsid w:val="003F5742"/>
    <w:rsid w:val="003F5853"/>
    <w:rsid w:val="003F60AF"/>
    <w:rsid w:val="003F616F"/>
    <w:rsid w:val="003F6285"/>
    <w:rsid w:val="003F6950"/>
    <w:rsid w:val="003F69C5"/>
    <w:rsid w:val="003F6D59"/>
    <w:rsid w:val="003F7043"/>
    <w:rsid w:val="003F71E6"/>
    <w:rsid w:val="003F7377"/>
    <w:rsid w:val="003F7C22"/>
    <w:rsid w:val="00400172"/>
    <w:rsid w:val="0040032E"/>
    <w:rsid w:val="00400638"/>
    <w:rsid w:val="00400997"/>
    <w:rsid w:val="00401245"/>
    <w:rsid w:val="0040132B"/>
    <w:rsid w:val="00402016"/>
    <w:rsid w:val="004031A9"/>
    <w:rsid w:val="0040377A"/>
    <w:rsid w:val="00403D43"/>
    <w:rsid w:val="00403D80"/>
    <w:rsid w:val="00404124"/>
    <w:rsid w:val="004049BD"/>
    <w:rsid w:val="00404A51"/>
    <w:rsid w:val="00404DE3"/>
    <w:rsid w:val="004055BB"/>
    <w:rsid w:val="004055E0"/>
    <w:rsid w:val="00405B40"/>
    <w:rsid w:val="00406223"/>
    <w:rsid w:val="004075AC"/>
    <w:rsid w:val="004076D5"/>
    <w:rsid w:val="004076EB"/>
    <w:rsid w:val="004076FD"/>
    <w:rsid w:val="00407B16"/>
    <w:rsid w:val="00410017"/>
    <w:rsid w:val="00410211"/>
    <w:rsid w:val="0041022B"/>
    <w:rsid w:val="004102A5"/>
    <w:rsid w:val="00410AA8"/>
    <w:rsid w:val="004113EC"/>
    <w:rsid w:val="00411484"/>
    <w:rsid w:val="004114C7"/>
    <w:rsid w:val="004117DB"/>
    <w:rsid w:val="00411DEE"/>
    <w:rsid w:val="00411E34"/>
    <w:rsid w:val="0041243F"/>
    <w:rsid w:val="0041282B"/>
    <w:rsid w:val="00412C31"/>
    <w:rsid w:val="00412EB1"/>
    <w:rsid w:val="00413330"/>
    <w:rsid w:val="00413454"/>
    <w:rsid w:val="004137C3"/>
    <w:rsid w:val="00414188"/>
    <w:rsid w:val="00415209"/>
    <w:rsid w:val="0041575A"/>
    <w:rsid w:val="00415DF8"/>
    <w:rsid w:val="00416536"/>
    <w:rsid w:val="0041658D"/>
    <w:rsid w:val="0041667A"/>
    <w:rsid w:val="00416A25"/>
    <w:rsid w:val="004174D7"/>
    <w:rsid w:val="004178B7"/>
    <w:rsid w:val="004179D6"/>
    <w:rsid w:val="00417AB9"/>
    <w:rsid w:val="00417C70"/>
    <w:rsid w:val="004203E8"/>
    <w:rsid w:val="004211E4"/>
    <w:rsid w:val="00421505"/>
    <w:rsid w:val="00421D31"/>
    <w:rsid w:val="004225EC"/>
    <w:rsid w:val="0042283F"/>
    <w:rsid w:val="00422FB7"/>
    <w:rsid w:val="004234BE"/>
    <w:rsid w:val="0042356B"/>
    <w:rsid w:val="00424093"/>
    <w:rsid w:val="00424F4C"/>
    <w:rsid w:val="0042569B"/>
    <w:rsid w:val="00425B3E"/>
    <w:rsid w:val="00425D89"/>
    <w:rsid w:val="00426088"/>
    <w:rsid w:val="004269EE"/>
    <w:rsid w:val="00426B16"/>
    <w:rsid w:val="00426DDC"/>
    <w:rsid w:val="00426E5C"/>
    <w:rsid w:val="00427DD4"/>
    <w:rsid w:val="00427FF9"/>
    <w:rsid w:val="0043049C"/>
    <w:rsid w:val="004304E0"/>
    <w:rsid w:val="00430C4F"/>
    <w:rsid w:val="00430D2C"/>
    <w:rsid w:val="00431394"/>
    <w:rsid w:val="00431CD0"/>
    <w:rsid w:val="00431E63"/>
    <w:rsid w:val="0043226C"/>
    <w:rsid w:val="004325E7"/>
    <w:rsid w:val="00432BF1"/>
    <w:rsid w:val="00432F6E"/>
    <w:rsid w:val="0043421E"/>
    <w:rsid w:val="00435B45"/>
    <w:rsid w:val="00435BF7"/>
    <w:rsid w:val="00435C51"/>
    <w:rsid w:val="00436065"/>
    <w:rsid w:val="0043624D"/>
    <w:rsid w:val="00436304"/>
    <w:rsid w:val="004367B8"/>
    <w:rsid w:val="0043708A"/>
    <w:rsid w:val="004376EA"/>
    <w:rsid w:val="00437AB3"/>
    <w:rsid w:val="00437AD6"/>
    <w:rsid w:val="00437BA6"/>
    <w:rsid w:val="00437CA2"/>
    <w:rsid w:val="00437D55"/>
    <w:rsid w:val="00437F8B"/>
    <w:rsid w:val="00440178"/>
    <w:rsid w:val="004405B7"/>
    <w:rsid w:val="00440975"/>
    <w:rsid w:val="0044123E"/>
    <w:rsid w:val="004412DF"/>
    <w:rsid w:val="004416A1"/>
    <w:rsid w:val="0044178C"/>
    <w:rsid w:val="004417F5"/>
    <w:rsid w:val="00441B29"/>
    <w:rsid w:val="00442515"/>
    <w:rsid w:val="0044264F"/>
    <w:rsid w:val="00442745"/>
    <w:rsid w:val="00442C73"/>
    <w:rsid w:val="004439B7"/>
    <w:rsid w:val="0044503A"/>
    <w:rsid w:val="004459E6"/>
    <w:rsid w:val="00446009"/>
    <w:rsid w:val="00447186"/>
    <w:rsid w:val="0044730D"/>
    <w:rsid w:val="00447556"/>
    <w:rsid w:val="00447B96"/>
    <w:rsid w:val="00447E59"/>
    <w:rsid w:val="004510F1"/>
    <w:rsid w:val="00451D6B"/>
    <w:rsid w:val="00451DA3"/>
    <w:rsid w:val="00451EDC"/>
    <w:rsid w:val="004522E4"/>
    <w:rsid w:val="00452491"/>
    <w:rsid w:val="00452EA7"/>
    <w:rsid w:val="0045334E"/>
    <w:rsid w:val="0045383C"/>
    <w:rsid w:val="00453A9E"/>
    <w:rsid w:val="00453DC3"/>
    <w:rsid w:val="00453DD9"/>
    <w:rsid w:val="004541CA"/>
    <w:rsid w:val="00454240"/>
    <w:rsid w:val="004542B7"/>
    <w:rsid w:val="0045431E"/>
    <w:rsid w:val="0045450D"/>
    <w:rsid w:val="004545CF"/>
    <w:rsid w:val="00454600"/>
    <w:rsid w:val="00454E56"/>
    <w:rsid w:val="004555A8"/>
    <w:rsid w:val="004557C3"/>
    <w:rsid w:val="00455946"/>
    <w:rsid w:val="00455F18"/>
    <w:rsid w:val="00455F9D"/>
    <w:rsid w:val="0045661B"/>
    <w:rsid w:val="00456B7B"/>
    <w:rsid w:val="004573CE"/>
    <w:rsid w:val="0045748A"/>
    <w:rsid w:val="00460CD5"/>
    <w:rsid w:val="004615CD"/>
    <w:rsid w:val="00461A07"/>
    <w:rsid w:val="004623D4"/>
    <w:rsid w:val="004637CD"/>
    <w:rsid w:val="00463E42"/>
    <w:rsid w:val="0046415D"/>
    <w:rsid w:val="004644B8"/>
    <w:rsid w:val="0046450C"/>
    <w:rsid w:val="00464C05"/>
    <w:rsid w:val="00466CA8"/>
    <w:rsid w:val="00466E38"/>
    <w:rsid w:val="004676CE"/>
    <w:rsid w:val="004704DD"/>
    <w:rsid w:val="004709EF"/>
    <w:rsid w:val="00470C29"/>
    <w:rsid w:val="0047145F"/>
    <w:rsid w:val="00471F90"/>
    <w:rsid w:val="004720A3"/>
    <w:rsid w:val="00472AEC"/>
    <w:rsid w:val="00473B1A"/>
    <w:rsid w:val="00473B84"/>
    <w:rsid w:val="00473F19"/>
    <w:rsid w:val="00474690"/>
    <w:rsid w:val="00474B1D"/>
    <w:rsid w:val="00474B35"/>
    <w:rsid w:val="004750A6"/>
    <w:rsid w:val="00475A6C"/>
    <w:rsid w:val="00476A9A"/>
    <w:rsid w:val="00476D2B"/>
    <w:rsid w:val="00477785"/>
    <w:rsid w:val="004811AB"/>
    <w:rsid w:val="004815C7"/>
    <w:rsid w:val="0048173E"/>
    <w:rsid w:val="00481D04"/>
    <w:rsid w:val="00481E44"/>
    <w:rsid w:val="004821D3"/>
    <w:rsid w:val="004829C5"/>
    <w:rsid w:val="00482B35"/>
    <w:rsid w:val="00482F52"/>
    <w:rsid w:val="0048372E"/>
    <w:rsid w:val="004839E9"/>
    <w:rsid w:val="004839EC"/>
    <w:rsid w:val="00483C9E"/>
    <w:rsid w:val="00483DBB"/>
    <w:rsid w:val="00483F7C"/>
    <w:rsid w:val="004840B5"/>
    <w:rsid w:val="00484696"/>
    <w:rsid w:val="00485061"/>
    <w:rsid w:val="00485268"/>
    <w:rsid w:val="00485457"/>
    <w:rsid w:val="00485B43"/>
    <w:rsid w:val="00485B59"/>
    <w:rsid w:val="00485E01"/>
    <w:rsid w:val="00485E30"/>
    <w:rsid w:val="00486050"/>
    <w:rsid w:val="004869D0"/>
    <w:rsid w:val="00487159"/>
    <w:rsid w:val="0048725E"/>
    <w:rsid w:val="004872AB"/>
    <w:rsid w:val="00487515"/>
    <w:rsid w:val="004877AC"/>
    <w:rsid w:val="0048796C"/>
    <w:rsid w:val="004879E0"/>
    <w:rsid w:val="004879E3"/>
    <w:rsid w:val="00487B51"/>
    <w:rsid w:val="00487B84"/>
    <w:rsid w:val="0049016A"/>
    <w:rsid w:val="00490181"/>
    <w:rsid w:val="004915A4"/>
    <w:rsid w:val="004917ED"/>
    <w:rsid w:val="004917F4"/>
    <w:rsid w:val="004924B5"/>
    <w:rsid w:val="004925E3"/>
    <w:rsid w:val="004926E5"/>
    <w:rsid w:val="0049281F"/>
    <w:rsid w:val="0049288E"/>
    <w:rsid w:val="00492AA3"/>
    <w:rsid w:val="00492F46"/>
    <w:rsid w:val="00492F66"/>
    <w:rsid w:val="00493C91"/>
    <w:rsid w:val="00493DEB"/>
    <w:rsid w:val="00493E47"/>
    <w:rsid w:val="00494583"/>
    <w:rsid w:val="0049499D"/>
    <w:rsid w:val="00495431"/>
    <w:rsid w:val="00495948"/>
    <w:rsid w:val="00495A37"/>
    <w:rsid w:val="00496DC1"/>
    <w:rsid w:val="004970AD"/>
    <w:rsid w:val="0049736F"/>
    <w:rsid w:val="004A1216"/>
    <w:rsid w:val="004A1518"/>
    <w:rsid w:val="004A187F"/>
    <w:rsid w:val="004A1E20"/>
    <w:rsid w:val="004A2C18"/>
    <w:rsid w:val="004A2F96"/>
    <w:rsid w:val="004A4B68"/>
    <w:rsid w:val="004A4C90"/>
    <w:rsid w:val="004A4D65"/>
    <w:rsid w:val="004A5FE2"/>
    <w:rsid w:val="004A605D"/>
    <w:rsid w:val="004A670B"/>
    <w:rsid w:val="004A6A87"/>
    <w:rsid w:val="004A6DDF"/>
    <w:rsid w:val="004A73FB"/>
    <w:rsid w:val="004B013D"/>
    <w:rsid w:val="004B048D"/>
    <w:rsid w:val="004B049C"/>
    <w:rsid w:val="004B0513"/>
    <w:rsid w:val="004B0690"/>
    <w:rsid w:val="004B08B7"/>
    <w:rsid w:val="004B0BF6"/>
    <w:rsid w:val="004B12EF"/>
    <w:rsid w:val="004B2A18"/>
    <w:rsid w:val="004B30EB"/>
    <w:rsid w:val="004B386E"/>
    <w:rsid w:val="004B38A6"/>
    <w:rsid w:val="004B437B"/>
    <w:rsid w:val="004B4B98"/>
    <w:rsid w:val="004B4FDE"/>
    <w:rsid w:val="004B5314"/>
    <w:rsid w:val="004B5669"/>
    <w:rsid w:val="004B5942"/>
    <w:rsid w:val="004B65F3"/>
    <w:rsid w:val="004B6E90"/>
    <w:rsid w:val="004B6F6E"/>
    <w:rsid w:val="004B77B2"/>
    <w:rsid w:val="004B79B6"/>
    <w:rsid w:val="004C033E"/>
    <w:rsid w:val="004C034B"/>
    <w:rsid w:val="004C03FB"/>
    <w:rsid w:val="004C0F7D"/>
    <w:rsid w:val="004C177A"/>
    <w:rsid w:val="004C1F02"/>
    <w:rsid w:val="004C1FF3"/>
    <w:rsid w:val="004C2181"/>
    <w:rsid w:val="004C2308"/>
    <w:rsid w:val="004C2C1B"/>
    <w:rsid w:val="004C2F1B"/>
    <w:rsid w:val="004C3124"/>
    <w:rsid w:val="004C433E"/>
    <w:rsid w:val="004C4368"/>
    <w:rsid w:val="004C43E9"/>
    <w:rsid w:val="004C4947"/>
    <w:rsid w:val="004C4C0C"/>
    <w:rsid w:val="004C4E55"/>
    <w:rsid w:val="004C5F7C"/>
    <w:rsid w:val="004C600C"/>
    <w:rsid w:val="004C607B"/>
    <w:rsid w:val="004C6C7C"/>
    <w:rsid w:val="004C6E04"/>
    <w:rsid w:val="004C71A6"/>
    <w:rsid w:val="004C750C"/>
    <w:rsid w:val="004C765F"/>
    <w:rsid w:val="004C78FD"/>
    <w:rsid w:val="004D05CC"/>
    <w:rsid w:val="004D0780"/>
    <w:rsid w:val="004D0A4E"/>
    <w:rsid w:val="004D0E10"/>
    <w:rsid w:val="004D129A"/>
    <w:rsid w:val="004D1316"/>
    <w:rsid w:val="004D19EB"/>
    <w:rsid w:val="004D1ACD"/>
    <w:rsid w:val="004D28CC"/>
    <w:rsid w:val="004D3173"/>
    <w:rsid w:val="004D3323"/>
    <w:rsid w:val="004D34C4"/>
    <w:rsid w:val="004D353F"/>
    <w:rsid w:val="004D35E6"/>
    <w:rsid w:val="004D3D62"/>
    <w:rsid w:val="004D3E25"/>
    <w:rsid w:val="004D413B"/>
    <w:rsid w:val="004D500C"/>
    <w:rsid w:val="004D5372"/>
    <w:rsid w:val="004D565E"/>
    <w:rsid w:val="004D56D9"/>
    <w:rsid w:val="004D59A4"/>
    <w:rsid w:val="004D5E4C"/>
    <w:rsid w:val="004D6AB1"/>
    <w:rsid w:val="004D6D60"/>
    <w:rsid w:val="004D6E61"/>
    <w:rsid w:val="004D70D7"/>
    <w:rsid w:val="004D71F5"/>
    <w:rsid w:val="004D73D5"/>
    <w:rsid w:val="004D7D41"/>
    <w:rsid w:val="004D7E4D"/>
    <w:rsid w:val="004D7EB5"/>
    <w:rsid w:val="004E01A5"/>
    <w:rsid w:val="004E0386"/>
    <w:rsid w:val="004E0EF3"/>
    <w:rsid w:val="004E104D"/>
    <w:rsid w:val="004E10A1"/>
    <w:rsid w:val="004E192E"/>
    <w:rsid w:val="004E1F07"/>
    <w:rsid w:val="004E27A1"/>
    <w:rsid w:val="004E2A50"/>
    <w:rsid w:val="004E372D"/>
    <w:rsid w:val="004E44A8"/>
    <w:rsid w:val="004E46BC"/>
    <w:rsid w:val="004E46F2"/>
    <w:rsid w:val="004E5947"/>
    <w:rsid w:val="004E5ABE"/>
    <w:rsid w:val="004E627D"/>
    <w:rsid w:val="004E6708"/>
    <w:rsid w:val="004E6F9D"/>
    <w:rsid w:val="004E73A7"/>
    <w:rsid w:val="004E75A5"/>
    <w:rsid w:val="004E772B"/>
    <w:rsid w:val="004E773A"/>
    <w:rsid w:val="004E7DF2"/>
    <w:rsid w:val="004F053A"/>
    <w:rsid w:val="004F094A"/>
    <w:rsid w:val="004F143B"/>
    <w:rsid w:val="004F2FB5"/>
    <w:rsid w:val="004F3AE4"/>
    <w:rsid w:val="004F4145"/>
    <w:rsid w:val="004F4437"/>
    <w:rsid w:val="004F4E54"/>
    <w:rsid w:val="004F55C7"/>
    <w:rsid w:val="004F58B3"/>
    <w:rsid w:val="004F5959"/>
    <w:rsid w:val="004F6A73"/>
    <w:rsid w:val="004F6AB8"/>
    <w:rsid w:val="004F7228"/>
    <w:rsid w:val="004F76BD"/>
    <w:rsid w:val="004F78FA"/>
    <w:rsid w:val="004F79E3"/>
    <w:rsid w:val="004F7BD3"/>
    <w:rsid w:val="004F7FDF"/>
    <w:rsid w:val="005005EF"/>
    <w:rsid w:val="00500728"/>
    <w:rsid w:val="00500B21"/>
    <w:rsid w:val="00500C70"/>
    <w:rsid w:val="00501280"/>
    <w:rsid w:val="005015A3"/>
    <w:rsid w:val="005018BB"/>
    <w:rsid w:val="00501B0B"/>
    <w:rsid w:val="00501C58"/>
    <w:rsid w:val="005022FA"/>
    <w:rsid w:val="005023C9"/>
    <w:rsid w:val="00502A0E"/>
    <w:rsid w:val="00502FF8"/>
    <w:rsid w:val="005036DD"/>
    <w:rsid w:val="00504F2D"/>
    <w:rsid w:val="00505012"/>
    <w:rsid w:val="005050C3"/>
    <w:rsid w:val="0050543B"/>
    <w:rsid w:val="00505E46"/>
    <w:rsid w:val="00506680"/>
    <w:rsid w:val="0050668A"/>
    <w:rsid w:val="00506734"/>
    <w:rsid w:val="00506858"/>
    <w:rsid w:val="00507104"/>
    <w:rsid w:val="00507E02"/>
    <w:rsid w:val="00507F3B"/>
    <w:rsid w:val="005109D7"/>
    <w:rsid w:val="005113CB"/>
    <w:rsid w:val="005114C1"/>
    <w:rsid w:val="00511A03"/>
    <w:rsid w:val="00512024"/>
    <w:rsid w:val="00512716"/>
    <w:rsid w:val="00512B45"/>
    <w:rsid w:val="00513164"/>
    <w:rsid w:val="00513E3B"/>
    <w:rsid w:val="0051416D"/>
    <w:rsid w:val="00514A9D"/>
    <w:rsid w:val="00514AC0"/>
    <w:rsid w:val="00514E97"/>
    <w:rsid w:val="005154D4"/>
    <w:rsid w:val="005156D2"/>
    <w:rsid w:val="005158FE"/>
    <w:rsid w:val="005168D5"/>
    <w:rsid w:val="0051706D"/>
    <w:rsid w:val="00517100"/>
    <w:rsid w:val="005173B6"/>
    <w:rsid w:val="00517B69"/>
    <w:rsid w:val="00517E6E"/>
    <w:rsid w:val="00517ED5"/>
    <w:rsid w:val="0052071A"/>
    <w:rsid w:val="00521321"/>
    <w:rsid w:val="0052149E"/>
    <w:rsid w:val="00521D12"/>
    <w:rsid w:val="00522DC2"/>
    <w:rsid w:val="00522E90"/>
    <w:rsid w:val="00523BD7"/>
    <w:rsid w:val="00523FBA"/>
    <w:rsid w:val="005242E0"/>
    <w:rsid w:val="00524731"/>
    <w:rsid w:val="00524948"/>
    <w:rsid w:val="00524C71"/>
    <w:rsid w:val="005251E2"/>
    <w:rsid w:val="00525550"/>
    <w:rsid w:val="005259DD"/>
    <w:rsid w:val="005260E1"/>
    <w:rsid w:val="005261C8"/>
    <w:rsid w:val="00526B53"/>
    <w:rsid w:val="00526DF5"/>
    <w:rsid w:val="00526FF7"/>
    <w:rsid w:val="0052717A"/>
    <w:rsid w:val="00527DCE"/>
    <w:rsid w:val="0053127E"/>
    <w:rsid w:val="00531354"/>
    <w:rsid w:val="00531712"/>
    <w:rsid w:val="00531E31"/>
    <w:rsid w:val="00531FC1"/>
    <w:rsid w:val="0053339A"/>
    <w:rsid w:val="00533511"/>
    <w:rsid w:val="00533A8A"/>
    <w:rsid w:val="00533DAC"/>
    <w:rsid w:val="00533EDB"/>
    <w:rsid w:val="0053450A"/>
    <w:rsid w:val="00534A05"/>
    <w:rsid w:val="00534C84"/>
    <w:rsid w:val="005351B9"/>
    <w:rsid w:val="00535618"/>
    <w:rsid w:val="00535785"/>
    <w:rsid w:val="00535842"/>
    <w:rsid w:val="005364FD"/>
    <w:rsid w:val="0053657B"/>
    <w:rsid w:val="005365B3"/>
    <w:rsid w:val="005369B6"/>
    <w:rsid w:val="00536D70"/>
    <w:rsid w:val="005372C8"/>
    <w:rsid w:val="005374D3"/>
    <w:rsid w:val="00537654"/>
    <w:rsid w:val="005376ED"/>
    <w:rsid w:val="00537A46"/>
    <w:rsid w:val="00537D1A"/>
    <w:rsid w:val="00540360"/>
    <w:rsid w:val="00540F2E"/>
    <w:rsid w:val="0054190D"/>
    <w:rsid w:val="005421E4"/>
    <w:rsid w:val="00542868"/>
    <w:rsid w:val="00542AC6"/>
    <w:rsid w:val="00543891"/>
    <w:rsid w:val="00543D50"/>
    <w:rsid w:val="00545010"/>
    <w:rsid w:val="00545405"/>
    <w:rsid w:val="005457AB"/>
    <w:rsid w:val="005462FA"/>
    <w:rsid w:val="00546CEE"/>
    <w:rsid w:val="00546F2A"/>
    <w:rsid w:val="00547172"/>
    <w:rsid w:val="0054725E"/>
    <w:rsid w:val="0054780B"/>
    <w:rsid w:val="00547847"/>
    <w:rsid w:val="005505A0"/>
    <w:rsid w:val="005506A6"/>
    <w:rsid w:val="00550887"/>
    <w:rsid w:val="00550A3B"/>
    <w:rsid w:val="00551540"/>
    <w:rsid w:val="00552255"/>
    <w:rsid w:val="00552523"/>
    <w:rsid w:val="0055252A"/>
    <w:rsid w:val="00552776"/>
    <w:rsid w:val="00552890"/>
    <w:rsid w:val="00552A5D"/>
    <w:rsid w:val="00552FC3"/>
    <w:rsid w:val="0055317A"/>
    <w:rsid w:val="0055326F"/>
    <w:rsid w:val="00553EBA"/>
    <w:rsid w:val="005542C2"/>
    <w:rsid w:val="005543F7"/>
    <w:rsid w:val="00554DCE"/>
    <w:rsid w:val="00554F5A"/>
    <w:rsid w:val="00555240"/>
    <w:rsid w:val="00555647"/>
    <w:rsid w:val="0055601C"/>
    <w:rsid w:val="00556346"/>
    <w:rsid w:val="00556C35"/>
    <w:rsid w:val="00556CF2"/>
    <w:rsid w:val="00557FC8"/>
    <w:rsid w:val="00560A23"/>
    <w:rsid w:val="00560D29"/>
    <w:rsid w:val="00561588"/>
    <w:rsid w:val="00561C55"/>
    <w:rsid w:val="005623D0"/>
    <w:rsid w:val="005625E7"/>
    <w:rsid w:val="00562B70"/>
    <w:rsid w:val="00562FD7"/>
    <w:rsid w:val="0056365E"/>
    <w:rsid w:val="00563BC7"/>
    <w:rsid w:val="00563E69"/>
    <w:rsid w:val="005643F7"/>
    <w:rsid w:val="00564882"/>
    <w:rsid w:val="00564BD1"/>
    <w:rsid w:val="00564C24"/>
    <w:rsid w:val="00565494"/>
    <w:rsid w:val="005656BA"/>
    <w:rsid w:val="00565AAA"/>
    <w:rsid w:val="00565DA9"/>
    <w:rsid w:val="00565E25"/>
    <w:rsid w:val="00566038"/>
    <w:rsid w:val="00566570"/>
    <w:rsid w:val="005667C6"/>
    <w:rsid w:val="0056794D"/>
    <w:rsid w:val="00567964"/>
    <w:rsid w:val="00567AA6"/>
    <w:rsid w:val="00567B43"/>
    <w:rsid w:val="005702B5"/>
    <w:rsid w:val="00570B3C"/>
    <w:rsid w:val="00571590"/>
    <w:rsid w:val="00571737"/>
    <w:rsid w:val="00571FAF"/>
    <w:rsid w:val="0057264F"/>
    <w:rsid w:val="0057286A"/>
    <w:rsid w:val="0057299B"/>
    <w:rsid w:val="00572CBC"/>
    <w:rsid w:val="00573598"/>
    <w:rsid w:val="00573829"/>
    <w:rsid w:val="00573ABE"/>
    <w:rsid w:val="00574611"/>
    <w:rsid w:val="00574C27"/>
    <w:rsid w:val="00575408"/>
    <w:rsid w:val="005757F2"/>
    <w:rsid w:val="00575979"/>
    <w:rsid w:val="00575E79"/>
    <w:rsid w:val="005762E1"/>
    <w:rsid w:val="005768CA"/>
    <w:rsid w:val="00577689"/>
    <w:rsid w:val="00577E2C"/>
    <w:rsid w:val="005805D2"/>
    <w:rsid w:val="00580698"/>
    <w:rsid w:val="00580BD3"/>
    <w:rsid w:val="00581662"/>
    <w:rsid w:val="005816B3"/>
    <w:rsid w:val="00581B5D"/>
    <w:rsid w:val="00581BD8"/>
    <w:rsid w:val="00582345"/>
    <w:rsid w:val="00582460"/>
    <w:rsid w:val="00583228"/>
    <w:rsid w:val="0058339E"/>
    <w:rsid w:val="00583C16"/>
    <w:rsid w:val="00583E11"/>
    <w:rsid w:val="00584AC4"/>
    <w:rsid w:val="00584CCC"/>
    <w:rsid w:val="00584EA1"/>
    <w:rsid w:val="0058534A"/>
    <w:rsid w:val="0058550B"/>
    <w:rsid w:val="0058584C"/>
    <w:rsid w:val="00585C92"/>
    <w:rsid w:val="00586222"/>
    <w:rsid w:val="00586356"/>
    <w:rsid w:val="00586591"/>
    <w:rsid w:val="005867FB"/>
    <w:rsid w:val="00586F82"/>
    <w:rsid w:val="005874EC"/>
    <w:rsid w:val="005878E3"/>
    <w:rsid w:val="00587C2C"/>
    <w:rsid w:val="00590024"/>
    <w:rsid w:val="0059010F"/>
    <w:rsid w:val="005902A4"/>
    <w:rsid w:val="00590B26"/>
    <w:rsid w:val="00590C9A"/>
    <w:rsid w:val="005915E1"/>
    <w:rsid w:val="00591821"/>
    <w:rsid w:val="00591BAD"/>
    <w:rsid w:val="00591FED"/>
    <w:rsid w:val="0059260F"/>
    <w:rsid w:val="00592783"/>
    <w:rsid w:val="005927E2"/>
    <w:rsid w:val="00592A9E"/>
    <w:rsid w:val="00592B3D"/>
    <w:rsid w:val="00593338"/>
    <w:rsid w:val="005939AE"/>
    <w:rsid w:val="00593BED"/>
    <w:rsid w:val="00594450"/>
    <w:rsid w:val="00594819"/>
    <w:rsid w:val="0059550C"/>
    <w:rsid w:val="00595E06"/>
    <w:rsid w:val="00596524"/>
    <w:rsid w:val="00596992"/>
    <w:rsid w:val="00596EBD"/>
    <w:rsid w:val="00597108"/>
    <w:rsid w:val="00597B41"/>
    <w:rsid w:val="005A0208"/>
    <w:rsid w:val="005A06A1"/>
    <w:rsid w:val="005A0B51"/>
    <w:rsid w:val="005A0C36"/>
    <w:rsid w:val="005A0EDD"/>
    <w:rsid w:val="005A179F"/>
    <w:rsid w:val="005A1A3C"/>
    <w:rsid w:val="005A1E9E"/>
    <w:rsid w:val="005A205F"/>
    <w:rsid w:val="005A20C0"/>
    <w:rsid w:val="005A27C2"/>
    <w:rsid w:val="005A290F"/>
    <w:rsid w:val="005A2CA5"/>
    <w:rsid w:val="005A4936"/>
    <w:rsid w:val="005A4C0C"/>
    <w:rsid w:val="005A4D84"/>
    <w:rsid w:val="005A4DD1"/>
    <w:rsid w:val="005A4F0F"/>
    <w:rsid w:val="005A6770"/>
    <w:rsid w:val="005A69D4"/>
    <w:rsid w:val="005A6E4B"/>
    <w:rsid w:val="005A6FA3"/>
    <w:rsid w:val="005A7357"/>
    <w:rsid w:val="005A7371"/>
    <w:rsid w:val="005A7A56"/>
    <w:rsid w:val="005B0778"/>
    <w:rsid w:val="005B0AAD"/>
    <w:rsid w:val="005B1546"/>
    <w:rsid w:val="005B18E7"/>
    <w:rsid w:val="005B21DB"/>
    <w:rsid w:val="005B2301"/>
    <w:rsid w:val="005B308E"/>
    <w:rsid w:val="005B321A"/>
    <w:rsid w:val="005B3C65"/>
    <w:rsid w:val="005B3D34"/>
    <w:rsid w:val="005B4F52"/>
    <w:rsid w:val="005B50E4"/>
    <w:rsid w:val="005B5538"/>
    <w:rsid w:val="005B5EBD"/>
    <w:rsid w:val="005B5F82"/>
    <w:rsid w:val="005B681A"/>
    <w:rsid w:val="005B773B"/>
    <w:rsid w:val="005C0097"/>
    <w:rsid w:val="005C024F"/>
    <w:rsid w:val="005C07FE"/>
    <w:rsid w:val="005C0872"/>
    <w:rsid w:val="005C0B59"/>
    <w:rsid w:val="005C1054"/>
    <w:rsid w:val="005C1A44"/>
    <w:rsid w:val="005C1A85"/>
    <w:rsid w:val="005C24E5"/>
    <w:rsid w:val="005C264B"/>
    <w:rsid w:val="005C29E1"/>
    <w:rsid w:val="005C2E2F"/>
    <w:rsid w:val="005C2E6E"/>
    <w:rsid w:val="005C3C7A"/>
    <w:rsid w:val="005C4BA9"/>
    <w:rsid w:val="005C5024"/>
    <w:rsid w:val="005C5521"/>
    <w:rsid w:val="005C56D9"/>
    <w:rsid w:val="005C6020"/>
    <w:rsid w:val="005C6401"/>
    <w:rsid w:val="005C6C2F"/>
    <w:rsid w:val="005C735D"/>
    <w:rsid w:val="005D0343"/>
    <w:rsid w:val="005D044D"/>
    <w:rsid w:val="005D0524"/>
    <w:rsid w:val="005D0728"/>
    <w:rsid w:val="005D08E6"/>
    <w:rsid w:val="005D097F"/>
    <w:rsid w:val="005D0A48"/>
    <w:rsid w:val="005D1C05"/>
    <w:rsid w:val="005D1CCE"/>
    <w:rsid w:val="005D1F07"/>
    <w:rsid w:val="005D1F18"/>
    <w:rsid w:val="005D1F80"/>
    <w:rsid w:val="005D1F95"/>
    <w:rsid w:val="005D2540"/>
    <w:rsid w:val="005D2BF5"/>
    <w:rsid w:val="005D329D"/>
    <w:rsid w:val="005D33F6"/>
    <w:rsid w:val="005D343F"/>
    <w:rsid w:val="005D35F0"/>
    <w:rsid w:val="005D3780"/>
    <w:rsid w:val="005D3AAA"/>
    <w:rsid w:val="005D3BDB"/>
    <w:rsid w:val="005D3E0F"/>
    <w:rsid w:val="005D3F0D"/>
    <w:rsid w:val="005D43AA"/>
    <w:rsid w:val="005D474E"/>
    <w:rsid w:val="005D48B4"/>
    <w:rsid w:val="005D4FE6"/>
    <w:rsid w:val="005D6118"/>
    <w:rsid w:val="005D6205"/>
    <w:rsid w:val="005D657D"/>
    <w:rsid w:val="005D6A3A"/>
    <w:rsid w:val="005D6D51"/>
    <w:rsid w:val="005E0328"/>
    <w:rsid w:val="005E0E11"/>
    <w:rsid w:val="005E1A78"/>
    <w:rsid w:val="005E215E"/>
    <w:rsid w:val="005E26C7"/>
    <w:rsid w:val="005E3002"/>
    <w:rsid w:val="005E3A80"/>
    <w:rsid w:val="005E3E3E"/>
    <w:rsid w:val="005E42FD"/>
    <w:rsid w:val="005E4F96"/>
    <w:rsid w:val="005E530B"/>
    <w:rsid w:val="005E536A"/>
    <w:rsid w:val="005E5747"/>
    <w:rsid w:val="005E5FF2"/>
    <w:rsid w:val="005E603D"/>
    <w:rsid w:val="005E6CCE"/>
    <w:rsid w:val="005E6DBA"/>
    <w:rsid w:val="005E6DF3"/>
    <w:rsid w:val="005E761F"/>
    <w:rsid w:val="005E766C"/>
    <w:rsid w:val="005E79C2"/>
    <w:rsid w:val="005E7C54"/>
    <w:rsid w:val="005E7F68"/>
    <w:rsid w:val="005F11C7"/>
    <w:rsid w:val="005F12A5"/>
    <w:rsid w:val="005F1483"/>
    <w:rsid w:val="005F27BF"/>
    <w:rsid w:val="005F33AA"/>
    <w:rsid w:val="005F3552"/>
    <w:rsid w:val="005F3C39"/>
    <w:rsid w:val="005F402E"/>
    <w:rsid w:val="005F4075"/>
    <w:rsid w:val="005F43CF"/>
    <w:rsid w:val="005F4424"/>
    <w:rsid w:val="005F45DF"/>
    <w:rsid w:val="005F4AAA"/>
    <w:rsid w:val="005F4E1E"/>
    <w:rsid w:val="005F5444"/>
    <w:rsid w:val="005F577B"/>
    <w:rsid w:val="005F58BE"/>
    <w:rsid w:val="005F5906"/>
    <w:rsid w:val="005F5F0A"/>
    <w:rsid w:val="005F6399"/>
    <w:rsid w:val="005F676C"/>
    <w:rsid w:val="005F6A2A"/>
    <w:rsid w:val="005F70B4"/>
    <w:rsid w:val="005F7250"/>
    <w:rsid w:val="005F7400"/>
    <w:rsid w:val="005F7AAA"/>
    <w:rsid w:val="006002DB"/>
    <w:rsid w:val="00600AE1"/>
    <w:rsid w:val="00600BEF"/>
    <w:rsid w:val="00600ED1"/>
    <w:rsid w:val="006018E2"/>
    <w:rsid w:val="006020C4"/>
    <w:rsid w:val="00602301"/>
    <w:rsid w:val="0060312C"/>
    <w:rsid w:val="00603C7A"/>
    <w:rsid w:val="00603F9C"/>
    <w:rsid w:val="0060445A"/>
    <w:rsid w:val="006044FF"/>
    <w:rsid w:val="00604F99"/>
    <w:rsid w:val="00605125"/>
    <w:rsid w:val="0060550A"/>
    <w:rsid w:val="006055F5"/>
    <w:rsid w:val="00605F9D"/>
    <w:rsid w:val="0060608F"/>
    <w:rsid w:val="00606D2B"/>
    <w:rsid w:val="00606E71"/>
    <w:rsid w:val="00610E58"/>
    <w:rsid w:val="00611008"/>
    <w:rsid w:val="00611363"/>
    <w:rsid w:val="006123C7"/>
    <w:rsid w:val="00612D61"/>
    <w:rsid w:val="00612DDD"/>
    <w:rsid w:val="00612E6E"/>
    <w:rsid w:val="00613AB4"/>
    <w:rsid w:val="006140CE"/>
    <w:rsid w:val="00614175"/>
    <w:rsid w:val="00614595"/>
    <w:rsid w:val="0061538D"/>
    <w:rsid w:val="006159CB"/>
    <w:rsid w:val="00616FA0"/>
    <w:rsid w:val="00617572"/>
    <w:rsid w:val="00617B89"/>
    <w:rsid w:val="00617FA5"/>
    <w:rsid w:val="0062047D"/>
    <w:rsid w:val="006205CF"/>
    <w:rsid w:val="00620E0F"/>
    <w:rsid w:val="00620FC5"/>
    <w:rsid w:val="00621605"/>
    <w:rsid w:val="00621D4A"/>
    <w:rsid w:val="006226AC"/>
    <w:rsid w:val="00622D21"/>
    <w:rsid w:val="00622E8F"/>
    <w:rsid w:val="006239D3"/>
    <w:rsid w:val="006239E5"/>
    <w:rsid w:val="00624798"/>
    <w:rsid w:val="00624BC7"/>
    <w:rsid w:val="00625A63"/>
    <w:rsid w:val="00625E29"/>
    <w:rsid w:val="0062673A"/>
    <w:rsid w:val="00626920"/>
    <w:rsid w:val="00626ADC"/>
    <w:rsid w:val="00626C71"/>
    <w:rsid w:val="00627093"/>
    <w:rsid w:val="00627201"/>
    <w:rsid w:val="006313ED"/>
    <w:rsid w:val="0063143B"/>
    <w:rsid w:val="00631558"/>
    <w:rsid w:val="00631BFD"/>
    <w:rsid w:val="00632C16"/>
    <w:rsid w:val="00632C48"/>
    <w:rsid w:val="00632F4C"/>
    <w:rsid w:val="0063324C"/>
    <w:rsid w:val="006333CE"/>
    <w:rsid w:val="00633AB3"/>
    <w:rsid w:val="00633F4F"/>
    <w:rsid w:val="006341C1"/>
    <w:rsid w:val="00634621"/>
    <w:rsid w:val="00634664"/>
    <w:rsid w:val="0063472F"/>
    <w:rsid w:val="00634B16"/>
    <w:rsid w:val="00635404"/>
    <w:rsid w:val="0063567A"/>
    <w:rsid w:val="0063578A"/>
    <w:rsid w:val="0063579E"/>
    <w:rsid w:val="00635B7A"/>
    <w:rsid w:val="00636826"/>
    <w:rsid w:val="00636A18"/>
    <w:rsid w:val="00637533"/>
    <w:rsid w:val="006376BB"/>
    <w:rsid w:val="0064003B"/>
    <w:rsid w:val="006407CF"/>
    <w:rsid w:val="00640CB8"/>
    <w:rsid w:val="00640E23"/>
    <w:rsid w:val="00641B9A"/>
    <w:rsid w:val="00641C13"/>
    <w:rsid w:val="00642941"/>
    <w:rsid w:val="00642A7D"/>
    <w:rsid w:val="00642C6E"/>
    <w:rsid w:val="0064337D"/>
    <w:rsid w:val="00643855"/>
    <w:rsid w:val="006438B7"/>
    <w:rsid w:val="00643E73"/>
    <w:rsid w:val="00644D7C"/>
    <w:rsid w:val="006451D1"/>
    <w:rsid w:val="00645252"/>
    <w:rsid w:val="006452E0"/>
    <w:rsid w:val="006459EE"/>
    <w:rsid w:val="006467AA"/>
    <w:rsid w:val="00646D26"/>
    <w:rsid w:val="00646F93"/>
    <w:rsid w:val="006472FC"/>
    <w:rsid w:val="00647591"/>
    <w:rsid w:val="00647CC4"/>
    <w:rsid w:val="00647D2D"/>
    <w:rsid w:val="00647EE4"/>
    <w:rsid w:val="00650058"/>
    <w:rsid w:val="0065018B"/>
    <w:rsid w:val="006501FA"/>
    <w:rsid w:val="006504AB"/>
    <w:rsid w:val="006506C8"/>
    <w:rsid w:val="006507ED"/>
    <w:rsid w:val="00650BB2"/>
    <w:rsid w:val="00650C8D"/>
    <w:rsid w:val="00650E56"/>
    <w:rsid w:val="006512D3"/>
    <w:rsid w:val="00651350"/>
    <w:rsid w:val="00651879"/>
    <w:rsid w:val="00651972"/>
    <w:rsid w:val="00651981"/>
    <w:rsid w:val="00651E9C"/>
    <w:rsid w:val="00651EBE"/>
    <w:rsid w:val="00652228"/>
    <w:rsid w:val="00652B61"/>
    <w:rsid w:val="00653276"/>
    <w:rsid w:val="0065385B"/>
    <w:rsid w:val="0065405A"/>
    <w:rsid w:val="0065412B"/>
    <w:rsid w:val="00654EC7"/>
    <w:rsid w:val="00655BFF"/>
    <w:rsid w:val="00656835"/>
    <w:rsid w:val="00656991"/>
    <w:rsid w:val="00656AD6"/>
    <w:rsid w:val="00657217"/>
    <w:rsid w:val="006573C2"/>
    <w:rsid w:val="00657A97"/>
    <w:rsid w:val="00657DDF"/>
    <w:rsid w:val="00660801"/>
    <w:rsid w:val="0066121B"/>
    <w:rsid w:val="006612CA"/>
    <w:rsid w:val="006613DC"/>
    <w:rsid w:val="006618AA"/>
    <w:rsid w:val="006618AF"/>
    <w:rsid w:val="00661A93"/>
    <w:rsid w:val="00661E75"/>
    <w:rsid w:val="00662578"/>
    <w:rsid w:val="0066286E"/>
    <w:rsid w:val="00663C0E"/>
    <w:rsid w:val="006643EE"/>
    <w:rsid w:val="00664FA2"/>
    <w:rsid w:val="00665885"/>
    <w:rsid w:val="00665906"/>
    <w:rsid w:val="006659F3"/>
    <w:rsid w:val="00665AB7"/>
    <w:rsid w:val="00665D58"/>
    <w:rsid w:val="00665E90"/>
    <w:rsid w:val="006664CC"/>
    <w:rsid w:val="00666644"/>
    <w:rsid w:val="0066698D"/>
    <w:rsid w:val="006673C4"/>
    <w:rsid w:val="006678CC"/>
    <w:rsid w:val="00667F0B"/>
    <w:rsid w:val="006703F3"/>
    <w:rsid w:val="006711B0"/>
    <w:rsid w:val="006715D9"/>
    <w:rsid w:val="00671622"/>
    <w:rsid w:val="00672D71"/>
    <w:rsid w:val="00673E85"/>
    <w:rsid w:val="00673FAD"/>
    <w:rsid w:val="0067414D"/>
    <w:rsid w:val="006742A9"/>
    <w:rsid w:val="0067463B"/>
    <w:rsid w:val="006746DD"/>
    <w:rsid w:val="006747AD"/>
    <w:rsid w:val="00674B5B"/>
    <w:rsid w:val="00674E31"/>
    <w:rsid w:val="00674FCF"/>
    <w:rsid w:val="006757FC"/>
    <w:rsid w:val="0067616C"/>
    <w:rsid w:val="0067673B"/>
    <w:rsid w:val="00676AC2"/>
    <w:rsid w:val="00676C30"/>
    <w:rsid w:val="00677A31"/>
    <w:rsid w:val="006804E9"/>
    <w:rsid w:val="006806F9"/>
    <w:rsid w:val="0068095F"/>
    <w:rsid w:val="00680D55"/>
    <w:rsid w:val="00680F2F"/>
    <w:rsid w:val="0068212A"/>
    <w:rsid w:val="006823A2"/>
    <w:rsid w:val="006825CF"/>
    <w:rsid w:val="006832FA"/>
    <w:rsid w:val="00683B33"/>
    <w:rsid w:val="00683C4C"/>
    <w:rsid w:val="0068498B"/>
    <w:rsid w:val="00685659"/>
    <w:rsid w:val="00685FFD"/>
    <w:rsid w:val="006860CD"/>
    <w:rsid w:val="0068617E"/>
    <w:rsid w:val="00686336"/>
    <w:rsid w:val="0068661C"/>
    <w:rsid w:val="00686EED"/>
    <w:rsid w:val="00686F49"/>
    <w:rsid w:val="00690034"/>
    <w:rsid w:val="00690CFD"/>
    <w:rsid w:val="00690F07"/>
    <w:rsid w:val="00690F76"/>
    <w:rsid w:val="00691073"/>
    <w:rsid w:val="00691408"/>
    <w:rsid w:val="0069145A"/>
    <w:rsid w:val="0069148C"/>
    <w:rsid w:val="006915BA"/>
    <w:rsid w:val="00691A2B"/>
    <w:rsid w:val="00691B9C"/>
    <w:rsid w:val="00692804"/>
    <w:rsid w:val="00692B3E"/>
    <w:rsid w:val="006934DB"/>
    <w:rsid w:val="00693DAC"/>
    <w:rsid w:val="00693F71"/>
    <w:rsid w:val="006941E6"/>
    <w:rsid w:val="0069459B"/>
    <w:rsid w:val="0069498B"/>
    <w:rsid w:val="00694999"/>
    <w:rsid w:val="00694AB8"/>
    <w:rsid w:val="00695737"/>
    <w:rsid w:val="0069599B"/>
    <w:rsid w:val="00695BB3"/>
    <w:rsid w:val="00695FC1"/>
    <w:rsid w:val="0069601B"/>
    <w:rsid w:val="006960E4"/>
    <w:rsid w:val="00696423"/>
    <w:rsid w:val="00696D72"/>
    <w:rsid w:val="006976AE"/>
    <w:rsid w:val="00697923"/>
    <w:rsid w:val="00697CD3"/>
    <w:rsid w:val="006A086E"/>
    <w:rsid w:val="006A08F7"/>
    <w:rsid w:val="006A11E6"/>
    <w:rsid w:val="006A1416"/>
    <w:rsid w:val="006A1500"/>
    <w:rsid w:val="006A2873"/>
    <w:rsid w:val="006A2BB8"/>
    <w:rsid w:val="006A359F"/>
    <w:rsid w:val="006A38E4"/>
    <w:rsid w:val="006A47D8"/>
    <w:rsid w:val="006A4DB3"/>
    <w:rsid w:val="006A64D3"/>
    <w:rsid w:val="006A6D3D"/>
    <w:rsid w:val="006A77AE"/>
    <w:rsid w:val="006A7812"/>
    <w:rsid w:val="006B1143"/>
    <w:rsid w:val="006B16C8"/>
    <w:rsid w:val="006B1FDD"/>
    <w:rsid w:val="006B2E6B"/>
    <w:rsid w:val="006B306B"/>
    <w:rsid w:val="006B31E0"/>
    <w:rsid w:val="006B33C6"/>
    <w:rsid w:val="006B3504"/>
    <w:rsid w:val="006B3BB7"/>
    <w:rsid w:val="006B40DF"/>
    <w:rsid w:val="006B4401"/>
    <w:rsid w:val="006B4831"/>
    <w:rsid w:val="006B4948"/>
    <w:rsid w:val="006B4BCB"/>
    <w:rsid w:val="006B583B"/>
    <w:rsid w:val="006B5C06"/>
    <w:rsid w:val="006B60A3"/>
    <w:rsid w:val="006B610D"/>
    <w:rsid w:val="006B6146"/>
    <w:rsid w:val="006B64F7"/>
    <w:rsid w:val="006B6CCB"/>
    <w:rsid w:val="006B744F"/>
    <w:rsid w:val="006B74B3"/>
    <w:rsid w:val="006C0228"/>
    <w:rsid w:val="006C03F7"/>
    <w:rsid w:val="006C0AB2"/>
    <w:rsid w:val="006C0ED3"/>
    <w:rsid w:val="006C185E"/>
    <w:rsid w:val="006C1AF3"/>
    <w:rsid w:val="006C20D6"/>
    <w:rsid w:val="006C2241"/>
    <w:rsid w:val="006C266D"/>
    <w:rsid w:val="006C2B2F"/>
    <w:rsid w:val="006C2DF7"/>
    <w:rsid w:val="006C3BF0"/>
    <w:rsid w:val="006C3C8A"/>
    <w:rsid w:val="006C471C"/>
    <w:rsid w:val="006C4FC8"/>
    <w:rsid w:val="006C523A"/>
    <w:rsid w:val="006C5BFF"/>
    <w:rsid w:val="006C5D2E"/>
    <w:rsid w:val="006C6274"/>
    <w:rsid w:val="006C63DF"/>
    <w:rsid w:val="006C64C0"/>
    <w:rsid w:val="006C65BD"/>
    <w:rsid w:val="006C6736"/>
    <w:rsid w:val="006C7D1F"/>
    <w:rsid w:val="006C7F85"/>
    <w:rsid w:val="006D1075"/>
    <w:rsid w:val="006D156C"/>
    <w:rsid w:val="006D1F2B"/>
    <w:rsid w:val="006D1F41"/>
    <w:rsid w:val="006D25FD"/>
    <w:rsid w:val="006D2720"/>
    <w:rsid w:val="006D273B"/>
    <w:rsid w:val="006D312E"/>
    <w:rsid w:val="006D3265"/>
    <w:rsid w:val="006D3AC5"/>
    <w:rsid w:val="006D3B89"/>
    <w:rsid w:val="006D3C9C"/>
    <w:rsid w:val="006D4D76"/>
    <w:rsid w:val="006D5FFA"/>
    <w:rsid w:val="006D605F"/>
    <w:rsid w:val="006D62B1"/>
    <w:rsid w:val="006D6553"/>
    <w:rsid w:val="006D65AD"/>
    <w:rsid w:val="006D6ED7"/>
    <w:rsid w:val="006D6F3A"/>
    <w:rsid w:val="006D79ED"/>
    <w:rsid w:val="006D7D04"/>
    <w:rsid w:val="006D7F16"/>
    <w:rsid w:val="006E01B0"/>
    <w:rsid w:val="006E077C"/>
    <w:rsid w:val="006E0896"/>
    <w:rsid w:val="006E0DD5"/>
    <w:rsid w:val="006E11EF"/>
    <w:rsid w:val="006E1F30"/>
    <w:rsid w:val="006E2DB2"/>
    <w:rsid w:val="006E32BB"/>
    <w:rsid w:val="006E3829"/>
    <w:rsid w:val="006E3DE0"/>
    <w:rsid w:val="006E3F61"/>
    <w:rsid w:val="006E4029"/>
    <w:rsid w:val="006E4274"/>
    <w:rsid w:val="006E437E"/>
    <w:rsid w:val="006E4B4C"/>
    <w:rsid w:val="006E4FFD"/>
    <w:rsid w:val="006E50B4"/>
    <w:rsid w:val="006E54B2"/>
    <w:rsid w:val="006E5A9B"/>
    <w:rsid w:val="006E62C7"/>
    <w:rsid w:val="006E6A59"/>
    <w:rsid w:val="006E7027"/>
    <w:rsid w:val="006E72DD"/>
    <w:rsid w:val="006E7313"/>
    <w:rsid w:val="006E791E"/>
    <w:rsid w:val="006E7F74"/>
    <w:rsid w:val="006F0193"/>
    <w:rsid w:val="006F02A9"/>
    <w:rsid w:val="006F05AE"/>
    <w:rsid w:val="006F0ED1"/>
    <w:rsid w:val="006F1388"/>
    <w:rsid w:val="006F14AE"/>
    <w:rsid w:val="006F1826"/>
    <w:rsid w:val="006F226D"/>
    <w:rsid w:val="006F2483"/>
    <w:rsid w:val="006F3737"/>
    <w:rsid w:val="006F39AC"/>
    <w:rsid w:val="006F4143"/>
    <w:rsid w:val="006F41E1"/>
    <w:rsid w:val="006F426C"/>
    <w:rsid w:val="006F4886"/>
    <w:rsid w:val="006F49F7"/>
    <w:rsid w:val="006F5075"/>
    <w:rsid w:val="006F52A5"/>
    <w:rsid w:val="006F53C0"/>
    <w:rsid w:val="006F5A90"/>
    <w:rsid w:val="006F619D"/>
    <w:rsid w:val="006F638C"/>
    <w:rsid w:val="006F6C9F"/>
    <w:rsid w:val="006F6E3F"/>
    <w:rsid w:val="006F6EB9"/>
    <w:rsid w:val="006F6F3B"/>
    <w:rsid w:val="006F755F"/>
    <w:rsid w:val="006F785B"/>
    <w:rsid w:val="00700615"/>
    <w:rsid w:val="00700E19"/>
    <w:rsid w:val="007012D1"/>
    <w:rsid w:val="007017E9"/>
    <w:rsid w:val="00701C19"/>
    <w:rsid w:val="007024BB"/>
    <w:rsid w:val="00702B93"/>
    <w:rsid w:val="00703577"/>
    <w:rsid w:val="007058AC"/>
    <w:rsid w:val="00705A8E"/>
    <w:rsid w:val="00705ADD"/>
    <w:rsid w:val="007061EA"/>
    <w:rsid w:val="0070620E"/>
    <w:rsid w:val="007063BA"/>
    <w:rsid w:val="00706523"/>
    <w:rsid w:val="00706A05"/>
    <w:rsid w:val="00706E09"/>
    <w:rsid w:val="00706F62"/>
    <w:rsid w:val="0070719F"/>
    <w:rsid w:val="00707438"/>
    <w:rsid w:val="00707D92"/>
    <w:rsid w:val="00710272"/>
    <w:rsid w:val="00710854"/>
    <w:rsid w:val="00710C22"/>
    <w:rsid w:val="00710CBA"/>
    <w:rsid w:val="00710CF9"/>
    <w:rsid w:val="00710D29"/>
    <w:rsid w:val="00710EB5"/>
    <w:rsid w:val="007111BB"/>
    <w:rsid w:val="007114E6"/>
    <w:rsid w:val="00711694"/>
    <w:rsid w:val="00711E63"/>
    <w:rsid w:val="00712006"/>
    <w:rsid w:val="007121EA"/>
    <w:rsid w:val="00712268"/>
    <w:rsid w:val="00712418"/>
    <w:rsid w:val="00712490"/>
    <w:rsid w:val="00712E0E"/>
    <w:rsid w:val="00712F09"/>
    <w:rsid w:val="00712FB3"/>
    <w:rsid w:val="00713036"/>
    <w:rsid w:val="00713200"/>
    <w:rsid w:val="0071352B"/>
    <w:rsid w:val="007139D7"/>
    <w:rsid w:val="00714174"/>
    <w:rsid w:val="00714325"/>
    <w:rsid w:val="00714B72"/>
    <w:rsid w:val="007151B9"/>
    <w:rsid w:val="00715489"/>
    <w:rsid w:val="00715938"/>
    <w:rsid w:val="00715A3F"/>
    <w:rsid w:val="00715AE0"/>
    <w:rsid w:val="00715B2F"/>
    <w:rsid w:val="00715D79"/>
    <w:rsid w:val="00716BC1"/>
    <w:rsid w:val="00716C8B"/>
    <w:rsid w:val="0071725B"/>
    <w:rsid w:val="007173FD"/>
    <w:rsid w:val="007179C3"/>
    <w:rsid w:val="00720D14"/>
    <w:rsid w:val="0072135B"/>
    <w:rsid w:val="007217F5"/>
    <w:rsid w:val="00721CBF"/>
    <w:rsid w:val="00721F6D"/>
    <w:rsid w:val="0072201F"/>
    <w:rsid w:val="00722320"/>
    <w:rsid w:val="0072278C"/>
    <w:rsid w:val="00722D9F"/>
    <w:rsid w:val="00722FBF"/>
    <w:rsid w:val="0072303B"/>
    <w:rsid w:val="00723163"/>
    <w:rsid w:val="007233AE"/>
    <w:rsid w:val="00723B85"/>
    <w:rsid w:val="00724167"/>
    <w:rsid w:val="007246B3"/>
    <w:rsid w:val="007254A5"/>
    <w:rsid w:val="0072563D"/>
    <w:rsid w:val="0072583B"/>
    <w:rsid w:val="00725A41"/>
    <w:rsid w:val="00725BFE"/>
    <w:rsid w:val="007262E3"/>
    <w:rsid w:val="00726E88"/>
    <w:rsid w:val="00727500"/>
    <w:rsid w:val="00727F3A"/>
    <w:rsid w:val="0073097D"/>
    <w:rsid w:val="00730B68"/>
    <w:rsid w:val="00730C4F"/>
    <w:rsid w:val="00730F6E"/>
    <w:rsid w:val="007312D1"/>
    <w:rsid w:val="007315EF"/>
    <w:rsid w:val="00731601"/>
    <w:rsid w:val="0073206D"/>
    <w:rsid w:val="00732B51"/>
    <w:rsid w:val="00733806"/>
    <w:rsid w:val="007338A6"/>
    <w:rsid w:val="00734908"/>
    <w:rsid w:val="00734F9A"/>
    <w:rsid w:val="007350D7"/>
    <w:rsid w:val="00735BA8"/>
    <w:rsid w:val="00735E55"/>
    <w:rsid w:val="007363E2"/>
    <w:rsid w:val="007368BA"/>
    <w:rsid w:val="00736B20"/>
    <w:rsid w:val="007371C7"/>
    <w:rsid w:val="007371D8"/>
    <w:rsid w:val="0073728F"/>
    <w:rsid w:val="00737839"/>
    <w:rsid w:val="00737D21"/>
    <w:rsid w:val="00740299"/>
    <w:rsid w:val="0074034E"/>
    <w:rsid w:val="0074056A"/>
    <w:rsid w:val="007410FB"/>
    <w:rsid w:val="0074152D"/>
    <w:rsid w:val="007416A5"/>
    <w:rsid w:val="00742384"/>
    <w:rsid w:val="00742811"/>
    <w:rsid w:val="00742F9D"/>
    <w:rsid w:val="007432BF"/>
    <w:rsid w:val="007433D3"/>
    <w:rsid w:val="00743D45"/>
    <w:rsid w:val="0074439F"/>
    <w:rsid w:val="00744B2A"/>
    <w:rsid w:val="0074502A"/>
    <w:rsid w:val="007450EF"/>
    <w:rsid w:val="00745AEC"/>
    <w:rsid w:val="007461E2"/>
    <w:rsid w:val="007464D3"/>
    <w:rsid w:val="00746ABA"/>
    <w:rsid w:val="00746C0C"/>
    <w:rsid w:val="00746CA6"/>
    <w:rsid w:val="00747B57"/>
    <w:rsid w:val="007501F1"/>
    <w:rsid w:val="007505DE"/>
    <w:rsid w:val="00750B04"/>
    <w:rsid w:val="00750ED3"/>
    <w:rsid w:val="0075124F"/>
    <w:rsid w:val="00751706"/>
    <w:rsid w:val="00751D1B"/>
    <w:rsid w:val="0075286A"/>
    <w:rsid w:val="00752AA9"/>
    <w:rsid w:val="0075384A"/>
    <w:rsid w:val="00753C07"/>
    <w:rsid w:val="00753D59"/>
    <w:rsid w:val="00753E73"/>
    <w:rsid w:val="00754701"/>
    <w:rsid w:val="00754774"/>
    <w:rsid w:val="00755807"/>
    <w:rsid w:val="007558CD"/>
    <w:rsid w:val="0075598B"/>
    <w:rsid w:val="00755B92"/>
    <w:rsid w:val="00757663"/>
    <w:rsid w:val="0076015B"/>
    <w:rsid w:val="0076041D"/>
    <w:rsid w:val="007604CB"/>
    <w:rsid w:val="00760683"/>
    <w:rsid w:val="00760957"/>
    <w:rsid w:val="007610B2"/>
    <w:rsid w:val="007612E2"/>
    <w:rsid w:val="007619CB"/>
    <w:rsid w:val="00762302"/>
    <w:rsid w:val="00762395"/>
    <w:rsid w:val="007626EF"/>
    <w:rsid w:val="0076275F"/>
    <w:rsid w:val="007628F2"/>
    <w:rsid w:val="007630F1"/>
    <w:rsid w:val="00763188"/>
    <w:rsid w:val="0076321C"/>
    <w:rsid w:val="007636BE"/>
    <w:rsid w:val="0076437B"/>
    <w:rsid w:val="00764717"/>
    <w:rsid w:val="00764C3A"/>
    <w:rsid w:val="00764E9A"/>
    <w:rsid w:val="0076500A"/>
    <w:rsid w:val="0076539D"/>
    <w:rsid w:val="00765BCB"/>
    <w:rsid w:val="00766706"/>
    <w:rsid w:val="00766A10"/>
    <w:rsid w:val="00766B95"/>
    <w:rsid w:val="00766FEC"/>
    <w:rsid w:val="007670CB"/>
    <w:rsid w:val="0076747F"/>
    <w:rsid w:val="007677B1"/>
    <w:rsid w:val="007677F8"/>
    <w:rsid w:val="007679EF"/>
    <w:rsid w:val="00767ADD"/>
    <w:rsid w:val="00767BEC"/>
    <w:rsid w:val="007707EA"/>
    <w:rsid w:val="00770B7C"/>
    <w:rsid w:val="00770DE8"/>
    <w:rsid w:val="007717ED"/>
    <w:rsid w:val="007719D1"/>
    <w:rsid w:val="00771A7F"/>
    <w:rsid w:val="007724B1"/>
    <w:rsid w:val="00772AB8"/>
    <w:rsid w:val="00772CE2"/>
    <w:rsid w:val="00772D34"/>
    <w:rsid w:val="00773812"/>
    <w:rsid w:val="00773854"/>
    <w:rsid w:val="00773DE2"/>
    <w:rsid w:val="007741EB"/>
    <w:rsid w:val="0077432A"/>
    <w:rsid w:val="00774389"/>
    <w:rsid w:val="00775102"/>
    <w:rsid w:val="00775677"/>
    <w:rsid w:val="00775C98"/>
    <w:rsid w:val="00775D9D"/>
    <w:rsid w:val="0077669A"/>
    <w:rsid w:val="00776A92"/>
    <w:rsid w:val="0077718C"/>
    <w:rsid w:val="007773C7"/>
    <w:rsid w:val="00777788"/>
    <w:rsid w:val="007802DC"/>
    <w:rsid w:val="007803E6"/>
    <w:rsid w:val="00780566"/>
    <w:rsid w:val="0078094B"/>
    <w:rsid w:val="00780F0C"/>
    <w:rsid w:val="00780F47"/>
    <w:rsid w:val="00780FF5"/>
    <w:rsid w:val="00781472"/>
    <w:rsid w:val="0078169B"/>
    <w:rsid w:val="00781C0D"/>
    <w:rsid w:val="00781F3E"/>
    <w:rsid w:val="0078240A"/>
    <w:rsid w:val="007838C4"/>
    <w:rsid w:val="00783BB9"/>
    <w:rsid w:val="00783EE2"/>
    <w:rsid w:val="0078419C"/>
    <w:rsid w:val="00784884"/>
    <w:rsid w:val="007849C6"/>
    <w:rsid w:val="00784CE0"/>
    <w:rsid w:val="0078512B"/>
    <w:rsid w:val="0078514B"/>
    <w:rsid w:val="007853D0"/>
    <w:rsid w:val="00785728"/>
    <w:rsid w:val="00785BDF"/>
    <w:rsid w:val="00786028"/>
    <w:rsid w:val="0078659F"/>
    <w:rsid w:val="00786826"/>
    <w:rsid w:val="007872E7"/>
    <w:rsid w:val="0078785D"/>
    <w:rsid w:val="00790010"/>
    <w:rsid w:val="007905D5"/>
    <w:rsid w:val="00790B47"/>
    <w:rsid w:val="007919DD"/>
    <w:rsid w:val="00791C3F"/>
    <w:rsid w:val="00791E21"/>
    <w:rsid w:val="00791E52"/>
    <w:rsid w:val="007922C4"/>
    <w:rsid w:val="00792309"/>
    <w:rsid w:val="0079234B"/>
    <w:rsid w:val="0079269E"/>
    <w:rsid w:val="00792FEE"/>
    <w:rsid w:val="00793C53"/>
    <w:rsid w:val="00793CB1"/>
    <w:rsid w:val="00793E1A"/>
    <w:rsid w:val="00794054"/>
    <w:rsid w:val="007943AF"/>
    <w:rsid w:val="00794AC7"/>
    <w:rsid w:val="0079569C"/>
    <w:rsid w:val="0079598A"/>
    <w:rsid w:val="00796294"/>
    <w:rsid w:val="00796725"/>
    <w:rsid w:val="00796B30"/>
    <w:rsid w:val="00797206"/>
    <w:rsid w:val="007A0206"/>
    <w:rsid w:val="007A051E"/>
    <w:rsid w:val="007A0E8F"/>
    <w:rsid w:val="007A0FEE"/>
    <w:rsid w:val="007A1164"/>
    <w:rsid w:val="007A15B4"/>
    <w:rsid w:val="007A15E1"/>
    <w:rsid w:val="007A17E8"/>
    <w:rsid w:val="007A3A1F"/>
    <w:rsid w:val="007A3A87"/>
    <w:rsid w:val="007A4247"/>
    <w:rsid w:val="007A4586"/>
    <w:rsid w:val="007A45E0"/>
    <w:rsid w:val="007A48FB"/>
    <w:rsid w:val="007A492E"/>
    <w:rsid w:val="007A4E18"/>
    <w:rsid w:val="007A55D1"/>
    <w:rsid w:val="007A55EC"/>
    <w:rsid w:val="007A588E"/>
    <w:rsid w:val="007A6415"/>
    <w:rsid w:val="007A6723"/>
    <w:rsid w:val="007A6ADD"/>
    <w:rsid w:val="007A6AF7"/>
    <w:rsid w:val="007A6F0D"/>
    <w:rsid w:val="007B010A"/>
    <w:rsid w:val="007B03CB"/>
    <w:rsid w:val="007B04E7"/>
    <w:rsid w:val="007B3083"/>
    <w:rsid w:val="007B375E"/>
    <w:rsid w:val="007B378A"/>
    <w:rsid w:val="007B3F24"/>
    <w:rsid w:val="007B41F7"/>
    <w:rsid w:val="007B4269"/>
    <w:rsid w:val="007B442B"/>
    <w:rsid w:val="007B47DE"/>
    <w:rsid w:val="007B484E"/>
    <w:rsid w:val="007B4C7C"/>
    <w:rsid w:val="007B4DC3"/>
    <w:rsid w:val="007B4F0A"/>
    <w:rsid w:val="007B4F73"/>
    <w:rsid w:val="007B5306"/>
    <w:rsid w:val="007B549F"/>
    <w:rsid w:val="007B5B62"/>
    <w:rsid w:val="007B5CFA"/>
    <w:rsid w:val="007B6D69"/>
    <w:rsid w:val="007B6F57"/>
    <w:rsid w:val="007B7F4E"/>
    <w:rsid w:val="007C06B5"/>
    <w:rsid w:val="007C1481"/>
    <w:rsid w:val="007C1A1F"/>
    <w:rsid w:val="007C1CE2"/>
    <w:rsid w:val="007C2052"/>
    <w:rsid w:val="007C2864"/>
    <w:rsid w:val="007C2873"/>
    <w:rsid w:val="007C3293"/>
    <w:rsid w:val="007C3294"/>
    <w:rsid w:val="007C3810"/>
    <w:rsid w:val="007C3A95"/>
    <w:rsid w:val="007C3BB8"/>
    <w:rsid w:val="007C3EAB"/>
    <w:rsid w:val="007C4CA9"/>
    <w:rsid w:val="007C5782"/>
    <w:rsid w:val="007C58E3"/>
    <w:rsid w:val="007C5DBD"/>
    <w:rsid w:val="007C5E4D"/>
    <w:rsid w:val="007C6140"/>
    <w:rsid w:val="007C6CEE"/>
    <w:rsid w:val="007D0088"/>
    <w:rsid w:val="007D0312"/>
    <w:rsid w:val="007D04A2"/>
    <w:rsid w:val="007D12BA"/>
    <w:rsid w:val="007D133B"/>
    <w:rsid w:val="007D138A"/>
    <w:rsid w:val="007D1973"/>
    <w:rsid w:val="007D214D"/>
    <w:rsid w:val="007D2986"/>
    <w:rsid w:val="007D2DCC"/>
    <w:rsid w:val="007D346E"/>
    <w:rsid w:val="007D4351"/>
    <w:rsid w:val="007D44C7"/>
    <w:rsid w:val="007D466B"/>
    <w:rsid w:val="007D4704"/>
    <w:rsid w:val="007D47AF"/>
    <w:rsid w:val="007D48A5"/>
    <w:rsid w:val="007D4F1B"/>
    <w:rsid w:val="007D51FC"/>
    <w:rsid w:val="007D65FF"/>
    <w:rsid w:val="007D6B86"/>
    <w:rsid w:val="007D70CA"/>
    <w:rsid w:val="007D70F5"/>
    <w:rsid w:val="007D7117"/>
    <w:rsid w:val="007D7608"/>
    <w:rsid w:val="007E0ED3"/>
    <w:rsid w:val="007E0ED7"/>
    <w:rsid w:val="007E0FD0"/>
    <w:rsid w:val="007E11D4"/>
    <w:rsid w:val="007E13D0"/>
    <w:rsid w:val="007E2055"/>
    <w:rsid w:val="007E214D"/>
    <w:rsid w:val="007E219A"/>
    <w:rsid w:val="007E2CA4"/>
    <w:rsid w:val="007E370D"/>
    <w:rsid w:val="007E3A42"/>
    <w:rsid w:val="007E408A"/>
    <w:rsid w:val="007E442C"/>
    <w:rsid w:val="007E462F"/>
    <w:rsid w:val="007E47ED"/>
    <w:rsid w:val="007E4A72"/>
    <w:rsid w:val="007E4F03"/>
    <w:rsid w:val="007E529B"/>
    <w:rsid w:val="007E57B2"/>
    <w:rsid w:val="007E5BDC"/>
    <w:rsid w:val="007E6C4B"/>
    <w:rsid w:val="007E6CFC"/>
    <w:rsid w:val="007E73C7"/>
    <w:rsid w:val="007E7A1D"/>
    <w:rsid w:val="007E7B06"/>
    <w:rsid w:val="007E7C91"/>
    <w:rsid w:val="007E7F3F"/>
    <w:rsid w:val="007F008A"/>
    <w:rsid w:val="007F00AB"/>
    <w:rsid w:val="007F0670"/>
    <w:rsid w:val="007F069C"/>
    <w:rsid w:val="007F0ADD"/>
    <w:rsid w:val="007F0B41"/>
    <w:rsid w:val="007F0CD2"/>
    <w:rsid w:val="007F16E2"/>
    <w:rsid w:val="007F1BD9"/>
    <w:rsid w:val="007F1CBD"/>
    <w:rsid w:val="007F27BE"/>
    <w:rsid w:val="007F29FE"/>
    <w:rsid w:val="007F3198"/>
    <w:rsid w:val="007F3BAC"/>
    <w:rsid w:val="007F429E"/>
    <w:rsid w:val="007F45A3"/>
    <w:rsid w:val="007F4BD7"/>
    <w:rsid w:val="007F4C24"/>
    <w:rsid w:val="007F53D3"/>
    <w:rsid w:val="007F5662"/>
    <w:rsid w:val="007F56E4"/>
    <w:rsid w:val="007F5D9E"/>
    <w:rsid w:val="007F652E"/>
    <w:rsid w:val="007F6F35"/>
    <w:rsid w:val="007F7054"/>
    <w:rsid w:val="007F76E2"/>
    <w:rsid w:val="007F7FF1"/>
    <w:rsid w:val="00800122"/>
    <w:rsid w:val="00800A47"/>
    <w:rsid w:val="00800B1A"/>
    <w:rsid w:val="00800D9D"/>
    <w:rsid w:val="00800DE7"/>
    <w:rsid w:val="008021AE"/>
    <w:rsid w:val="0080253C"/>
    <w:rsid w:val="00803C33"/>
    <w:rsid w:val="00804043"/>
    <w:rsid w:val="00806529"/>
    <w:rsid w:val="008075D8"/>
    <w:rsid w:val="008078A1"/>
    <w:rsid w:val="008105AA"/>
    <w:rsid w:val="008109F3"/>
    <w:rsid w:val="008111D7"/>
    <w:rsid w:val="008115EA"/>
    <w:rsid w:val="008122E0"/>
    <w:rsid w:val="00812C18"/>
    <w:rsid w:val="00812C97"/>
    <w:rsid w:val="00813045"/>
    <w:rsid w:val="008132D5"/>
    <w:rsid w:val="00813C72"/>
    <w:rsid w:val="00813F20"/>
    <w:rsid w:val="0081530A"/>
    <w:rsid w:val="00815A0D"/>
    <w:rsid w:val="00815E67"/>
    <w:rsid w:val="00816077"/>
    <w:rsid w:val="008163ED"/>
    <w:rsid w:val="00816645"/>
    <w:rsid w:val="0081670D"/>
    <w:rsid w:val="008167C6"/>
    <w:rsid w:val="00816EA1"/>
    <w:rsid w:val="0081700B"/>
    <w:rsid w:val="0081729B"/>
    <w:rsid w:val="008174B9"/>
    <w:rsid w:val="0081758F"/>
    <w:rsid w:val="00817B42"/>
    <w:rsid w:val="00817ED1"/>
    <w:rsid w:val="008201C9"/>
    <w:rsid w:val="0082026F"/>
    <w:rsid w:val="00820A09"/>
    <w:rsid w:val="00820B12"/>
    <w:rsid w:val="00820F97"/>
    <w:rsid w:val="00821613"/>
    <w:rsid w:val="00821FF1"/>
    <w:rsid w:val="008221E4"/>
    <w:rsid w:val="00822268"/>
    <w:rsid w:val="00822A2B"/>
    <w:rsid w:val="00822BF1"/>
    <w:rsid w:val="00822FF2"/>
    <w:rsid w:val="008233BD"/>
    <w:rsid w:val="00823581"/>
    <w:rsid w:val="008237BB"/>
    <w:rsid w:val="00823D53"/>
    <w:rsid w:val="00823DAD"/>
    <w:rsid w:val="008246EB"/>
    <w:rsid w:val="008247BD"/>
    <w:rsid w:val="00824864"/>
    <w:rsid w:val="00824BE9"/>
    <w:rsid w:val="00824ED6"/>
    <w:rsid w:val="00825371"/>
    <w:rsid w:val="0082559C"/>
    <w:rsid w:val="0082580D"/>
    <w:rsid w:val="008258CD"/>
    <w:rsid w:val="00825BC8"/>
    <w:rsid w:val="00825C3C"/>
    <w:rsid w:val="00825F10"/>
    <w:rsid w:val="00826823"/>
    <w:rsid w:val="00826AEC"/>
    <w:rsid w:val="00826E8E"/>
    <w:rsid w:val="00827080"/>
    <w:rsid w:val="0082777D"/>
    <w:rsid w:val="00827A67"/>
    <w:rsid w:val="008304D7"/>
    <w:rsid w:val="00831589"/>
    <w:rsid w:val="00831CE2"/>
    <w:rsid w:val="00831EB6"/>
    <w:rsid w:val="00831FFB"/>
    <w:rsid w:val="008329E0"/>
    <w:rsid w:val="00832A38"/>
    <w:rsid w:val="00832B27"/>
    <w:rsid w:val="008333D8"/>
    <w:rsid w:val="0083368A"/>
    <w:rsid w:val="00833AB5"/>
    <w:rsid w:val="00834C22"/>
    <w:rsid w:val="00835F8B"/>
    <w:rsid w:val="00836499"/>
    <w:rsid w:val="00836A86"/>
    <w:rsid w:val="00837A76"/>
    <w:rsid w:val="00837FD8"/>
    <w:rsid w:val="0084030B"/>
    <w:rsid w:val="00840363"/>
    <w:rsid w:val="00841161"/>
    <w:rsid w:val="008414FE"/>
    <w:rsid w:val="00841601"/>
    <w:rsid w:val="00841784"/>
    <w:rsid w:val="00841789"/>
    <w:rsid w:val="008417B9"/>
    <w:rsid w:val="00841B4F"/>
    <w:rsid w:val="00841B9B"/>
    <w:rsid w:val="00842481"/>
    <w:rsid w:val="00842586"/>
    <w:rsid w:val="00842B33"/>
    <w:rsid w:val="00842CA4"/>
    <w:rsid w:val="0084332E"/>
    <w:rsid w:val="008435A5"/>
    <w:rsid w:val="008435D1"/>
    <w:rsid w:val="00843B34"/>
    <w:rsid w:val="00843F26"/>
    <w:rsid w:val="008448BE"/>
    <w:rsid w:val="00844DDE"/>
    <w:rsid w:val="00844FE5"/>
    <w:rsid w:val="00845B4E"/>
    <w:rsid w:val="008464FB"/>
    <w:rsid w:val="00846AA7"/>
    <w:rsid w:val="008476A6"/>
    <w:rsid w:val="0085030A"/>
    <w:rsid w:val="00850784"/>
    <w:rsid w:val="0085079A"/>
    <w:rsid w:val="00850AD4"/>
    <w:rsid w:val="00850AF5"/>
    <w:rsid w:val="00850BA5"/>
    <w:rsid w:val="0085107E"/>
    <w:rsid w:val="0085145E"/>
    <w:rsid w:val="00851D45"/>
    <w:rsid w:val="00851E35"/>
    <w:rsid w:val="008528D7"/>
    <w:rsid w:val="0085314F"/>
    <w:rsid w:val="008533BE"/>
    <w:rsid w:val="00853814"/>
    <w:rsid w:val="0085391F"/>
    <w:rsid w:val="00853FFE"/>
    <w:rsid w:val="00854144"/>
    <w:rsid w:val="008543D9"/>
    <w:rsid w:val="0085478C"/>
    <w:rsid w:val="00854B2F"/>
    <w:rsid w:val="00854C43"/>
    <w:rsid w:val="0085547C"/>
    <w:rsid w:val="008554AF"/>
    <w:rsid w:val="00855E0E"/>
    <w:rsid w:val="008564B0"/>
    <w:rsid w:val="00856626"/>
    <w:rsid w:val="008566E9"/>
    <w:rsid w:val="008568FF"/>
    <w:rsid w:val="00856CD3"/>
    <w:rsid w:val="008571DA"/>
    <w:rsid w:val="0085787E"/>
    <w:rsid w:val="00857FAC"/>
    <w:rsid w:val="00857FDD"/>
    <w:rsid w:val="008605F3"/>
    <w:rsid w:val="00861829"/>
    <w:rsid w:val="00861924"/>
    <w:rsid w:val="00861935"/>
    <w:rsid w:val="008621BB"/>
    <w:rsid w:val="00862258"/>
    <w:rsid w:val="00862435"/>
    <w:rsid w:val="00862762"/>
    <w:rsid w:val="00862D43"/>
    <w:rsid w:val="00863513"/>
    <w:rsid w:val="00863616"/>
    <w:rsid w:val="008637F6"/>
    <w:rsid w:val="00863D42"/>
    <w:rsid w:val="00864F4A"/>
    <w:rsid w:val="008653F0"/>
    <w:rsid w:val="008655FB"/>
    <w:rsid w:val="00865835"/>
    <w:rsid w:val="00865DBF"/>
    <w:rsid w:val="00865EB2"/>
    <w:rsid w:val="0086732B"/>
    <w:rsid w:val="008706C3"/>
    <w:rsid w:val="00870BF7"/>
    <w:rsid w:val="00871041"/>
    <w:rsid w:val="00871909"/>
    <w:rsid w:val="00871BF8"/>
    <w:rsid w:val="00871E21"/>
    <w:rsid w:val="00871F62"/>
    <w:rsid w:val="008722B9"/>
    <w:rsid w:val="008725E3"/>
    <w:rsid w:val="00872A56"/>
    <w:rsid w:val="00872FE4"/>
    <w:rsid w:val="00873332"/>
    <w:rsid w:val="0087353F"/>
    <w:rsid w:val="00873980"/>
    <w:rsid w:val="008743D4"/>
    <w:rsid w:val="0087447C"/>
    <w:rsid w:val="00874C5C"/>
    <w:rsid w:val="0087554E"/>
    <w:rsid w:val="008755DB"/>
    <w:rsid w:val="00875C0D"/>
    <w:rsid w:val="00875EF6"/>
    <w:rsid w:val="00875FB7"/>
    <w:rsid w:val="00876711"/>
    <w:rsid w:val="0087684E"/>
    <w:rsid w:val="0087694B"/>
    <w:rsid w:val="008777C4"/>
    <w:rsid w:val="00877CF7"/>
    <w:rsid w:val="00877E76"/>
    <w:rsid w:val="00877EA9"/>
    <w:rsid w:val="008803EC"/>
    <w:rsid w:val="0088057F"/>
    <w:rsid w:val="0088059B"/>
    <w:rsid w:val="008809A3"/>
    <w:rsid w:val="00880E62"/>
    <w:rsid w:val="008813A7"/>
    <w:rsid w:val="00881D06"/>
    <w:rsid w:val="00881DB6"/>
    <w:rsid w:val="00882932"/>
    <w:rsid w:val="00882C94"/>
    <w:rsid w:val="00882D51"/>
    <w:rsid w:val="008835A5"/>
    <w:rsid w:val="00883D8B"/>
    <w:rsid w:val="008846A5"/>
    <w:rsid w:val="00884D38"/>
    <w:rsid w:val="00884F37"/>
    <w:rsid w:val="00885232"/>
    <w:rsid w:val="00885260"/>
    <w:rsid w:val="008852DB"/>
    <w:rsid w:val="00885896"/>
    <w:rsid w:val="00885E38"/>
    <w:rsid w:val="008862F6"/>
    <w:rsid w:val="00886A46"/>
    <w:rsid w:val="00886F0A"/>
    <w:rsid w:val="0088707D"/>
    <w:rsid w:val="008872A4"/>
    <w:rsid w:val="008876A4"/>
    <w:rsid w:val="00887713"/>
    <w:rsid w:val="00887736"/>
    <w:rsid w:val="00887918"/>
    <w:rsid w:val="008901FC"/>
    <w:rsid w:val="00890659"/>
    <w:rsid w:val="00890D20"/>
    <w:rsid w:val="00890FB2"/>
    <w:rsid w:val="008910CA"/>
    <w:rsid w:val="0089132C"/>
    <w:rsid w:val="008917FC"/>
    <w:rsid w:val="00891977"/>
    <w:rsid w:val="00891A11"/>
    <w:rsid w:val="0089278C"/>
    <w:rsid w:val="00892885"/>
    <w:rsid w:val="00892F1C"/>
    <w:rsid w:val="00893796"/>
    <w:rsid w:val="00893858"/>
    <w:rsid w:val="00893965"/>
    <w:rsid w:val="00893B2A"/>
    <w:rsid w:val="008941C3"/>
    <w:rsid w:val="008949BC"/>
    <w:rsid w:val="00895124"/>
    <w:rsid w:val="008952DE"/>
    <w:rsid w:val="008957D9"/>
    <w:rsid w:val="00895A0C"/>
    <w:rsid w:val="00895B52"/>
    <w:rsid w:val="00895E58"/>
    <w:rsid w:val="0089640C"/>
    <w:rsid w:val="008969C8"/>
    <w:rsid w:val="00896CF4"/>
    <w:rsid w:val="00896E9F"/>
    <w:rsid w:val="0089776C"/>
    <w:rsid w:val="0089793A"/>
    <w:rsid w:val="00897B12"/>
    <w:rsid w:val="00897CA6"/>
    <w:rsid w:val="00897F43"/>
    <w:rsid w:val="008A028F"/>
    <w:rsid w:val="008A0609"/>
    <w:rsid w:val="008A0F0A"/>
    <w:rsid w:val="008A102D"/>
    <w:rsid w:val="008A10E0"/>
    <w:rsid w:val="008A1DF4"/>
    <w:rsid w:val="008A2308"/>
    <w:rsid w:val="008A29C6"/>
    <w:rsid w:val="008A374E"/>
    <w:rsid w:val="008A38B0"/>
    <w:rsid w:val="008A46AF"/>
    <w:rsid w:val="008A48F4"/>
    <w:rsid w:val="008A4B8E"/>
    <w:rsid w:val="008A4D3F"/>
    <w:rsid w:val="008A5E70"/>
    <w:rsid w:val="008A6771"/>
    <w:rsid w:val="008A67D2"/>
    <w:rsid w:val="008A691A"/>
    <w:rsid w:val="008A6A52"/>
    <w:rsid w:val="008A6AA3"/>
    <w:rsid w:val="008A77E0"/>
    <w:rsid w:val="008A7F03"/>
    <w:rsid w:val="008A7F4D"/>
    <w:rsid w:val="008B072D"/>
    <w:rsid w:val="008B08F6"/>
    <w:rsid w:val="008B0E1B"/>
    <w:rsid w:val="008B1229"/>
    <w:rsid w:val="008B1271"/>
    <w:rsid w:val="008B1559"/>
    <w:rsid w:val="008B2DE0"/>
    <w:rsid w:val="008B349F"/>
    <w:rsid w:val="008B353F"/>
    <w:rsid w:val="008B379B"/>
    <w:rsid w:val="008B3A7F"/>
    <w:rsid w:val="008B3F39"/>
    <w:rsid w:val="008B40DB"/>
    <w:rsid w:val="008B44AD"/>
    <w:rsid w:val="008B49C3"/>
    <w:rsid w:val="008B4E9A"/>
    <w:rsid w:val="008B4F19"/>
    <w:rsid w:val="008B5303"/>
    <w:rsid w:val="008B5653"/>
    <w:rsid w:val="008B5785"/>
    <w:rsid w:val="008B57B9"/>
    <w:rsid w:val="008B6339"/>
    <w:rsid w:val="008B6B53"/>
    <w:rsid w:val="008B76DB"/>
    <w:rsid w:val="008B77FE"/>
    <w:rsid w:val="008B7A1E"/>
    <w:rsid w:val="008B7D52"/>
    <w:rsid w:val="008C0048"/>
    <w:rsid w:val="008C0448"/>
    <w:rsid w:val="008C05B8"/>
    <w:rsid w:val="008C05EA"/>
    <w:rsid w:val="008C0E5F"/>
    <w:rsid w:val="008C16B7"/>
    <w:rsid w:val="008C1BE4"/>
    <w:rsid w:val="008C1DEC"/>
    <w:rsid w:val="008C1E7D"/>
    <w:rsid w:val="008C201E"/>
    <w:rsid w:val="008C20A2"/>
    <w:rsid w:val="008C25F0"/>
    <w:rsid w:val="008C27A1"/>
    <w:rsid w:val="008C28DE"/>
    <w:rsid w:val="008C290B"/>
    <w:rsid w:val="008C3607"/>
    <w:rsid w:val="008C3CE2"/>
    <w:rsid w:val="008C42CD"/>
    <w:rsid w:val="008C475F"/>
    <w:rsid w:val="008C5FFF"/>
    <w:rsid w:val="008C66A6"/>
    <w:rsid w:val="008C6838"/>
    <w:rsid w:val="008C6D4E"/>
    <w:rsid w:val="008C6EDD"/>
    <w:rsid w:val="008C75A7"/>
    <w:rsid w:val="008C777E"/>
    <w:rsid w:val="008C7A35"/>
    <w:rsid w:val="008C7C75"/>
    <w:rsid w:val="008C7EF8"/>
    <w:rsid w:val="008C7FEA"/>
    <w:rsid w:val="008D0C42"/>
    <w:rsid w:val="008D1101"/>
    <w:rsid w:val="008D1713"/>
    <w:rsid w:val="008D22E8"/>
    <w:rsid w:val="008D2410"/>
    <w:rsid w:val="008D2B53"/>
    <w:rsid w:val="008D2E86"/>
    <w:rsid w:val="008D2FD9"/>
    <w:rsid w:val="008D400D"/>
    <w:rsid w:val="008D403E"/>
    <w:rsid w:val="008D431D"/>
    <w:rsid w:val="008D4B30"/>
    <w:rsid w:val="008D5BB2"/>
    <w:rsid w:val="008D5BE9"/>
    <w:rsid w:val="008D67F1"/>
    <w:rsid w:val="008D72D9"/>
    <w:rsid w:val="008D75A5"/>
    <w:rsid w:val="008D78C9"/>
    <w:rsid w:val="008D7D79"/>
    <w:rsid w:val="008D7D92"/>
    <w:rsid w:val="008E0873"/>
    <w:rsid w:val="008E0A41"/>
    <w:rsid w:val="008E0AF5"/>
    <w:rsid w:val="008E0F96"/>
    <w:rsid w:val="008E115C"/>
    <w:rsid w:val="008E1343"/>
    <w:rsid w:val="008E185C"/>
    <w:rsid w:val="008E1A8D"/>
    <w:rsid w:val="008E1F79"/>
    <w:rsid w:val="008E27CD"/>
    <w:rsid w:val="008E29FF"/>
    <w:rsid w:val="008E3F01"/>
    <w:rsid w:val="008E429D"/>
    <w:rsid w:val="008E509B"/>
    <w:rsid w:val="008E520C"/>
    <w:rsid w:val="008E52DC"/>
    <w:rsid w:val="008E581D"/>
    <w:rsid w:val="008E5B90"/>
    <w:rsid w:val="008E5E09"/>
    <w:rsid w:val="008E6A78"/>
    <w:rsid w:val="008E7258"/>
    <w:rsid w:val="008E7F89"/>
    <w:rsid w:val="008F0347"/>
    <w:rsid w:val="008F044A"/>
    <w:rsid w:val="008F054C"/>
    <w:rsid w:val="008F05F9"/>
    <w:rsid w:val="008F07C3"/>
    <w:rsid w:val="008F1076"/>
    <w:rsid w:val="008F1279"/>
    <w:rsid w:val="008F14B1"/>
    <w:rsid w:val="008F18EA"/>
    <w:rsid w:val="008F1A26"/>
    <w:rsid w:val="008F2A06"/>
    <w:rsid w:val="008F2B7D"/>
    <w:rsid w:val="008F2FF7"/>
    <w:rsid w:val="008F3D20"/>
    <w:rsid w:val="008F3D33"/>
    <w:rsid w:val="008F4134"/>
    <w:rsid w:val="008F4866"/>
    <w:rsid w:val="008F4B85"/>
    <w:rsid w:val="008F5C8D"/>
    <w:rsid w:val="008F5CEA"/>
    <w:rsid w:val="008F5E5D"/>
    <w:rsid w:val="008F5EE7"/>
    <w:rsid w:val="008F663B"/>
    <w:rsid w:val="008F6FE8"/>
    <w:rsid w:val="008F7690"/>
    <w:rsid w:val="008F782C"/>
    <w:rsid w:val="008F7B69"/>
    <w:rsid w:val="00901023"/>
    <w:rsid w:val="0090123B"/>
    <w:rsid w:val="00901429"/>
    <w:rsid w:val="00901551"/>
    <w:rsid w:val="00901A14"/>
    <w:rsid w:val="00901DCF"/>
    <w:rsid w:val="0090213D"/>
    <w:rsid w:val="00902A97"/>
    <w:rsid w:val="00902B49"/>
    <w:rsid w:val="00902E74"/>
    <w:rsid w:val="00903517"/>
    <w:rsid w:val="00903723"/>
    <w:rsid w:val="00903B4E"/>
    <w:rsid w:val="00903F49"/>
    <w:rsid w:val="00903FFD"/>
    <w:rsid w:val="009049C4"/>
    <w:rsid w:val="00904A7C"/>
    <w:rsid w:val="00904D1F"/>
    <w:rsid w:val="009051F7"/>
    <w:rsid w:val="009059B5"/>
    <w:rsid w:val="00906A6F"/>
    <w:rsid w:val="00906DDB"/>
    <w:rsid w:val="0090702C"/>
    <w:rsid w:val="00907535"/>
    <w:rsid w:val="009075CC"/>
    <w:rsid w:val="00907A94"/>
    <w:rsid w:val="00907BD3"/>
    <w:rsid w:val="00907EAA"/>
    <w:rsid w:val="00910008"/>
    <w:rsid w:val="00910460"/>
    <w:rsid w:val="009107CE"/>
    <w:rsid w:val="00911A48"/>
    <w:rsid w:val="00911A72"/>
    <w:rsid w:val="00911BB4"/>
    <w:rsid w:val="009121B1"/>
    <w:rsid w:val="00912419"/>
    <w:rsid w:val="00912A1C"/>
    <w:rsid w:val="00912ED4"/>
    <w:rsid w:val="00913130"/>
    <w:rsid w:val="009131FC"/>
    <w:rsid w:val="00913714"/>
    <w:rsid w:val="00913A5E"/>
    <w:rsid w:val="0091408B"/>
    <w:rsid w:val="00914444"/>
    <w:rsid w:val="00914894"/>
    <w:rsid w:val="00914B59"/>
    <w:rsid w:val="00914E4B"/>
    <w:rsid w:val="009150ED"/>
    <w:rsid w:val="0091567C"/>
    <w:rsid w:val="009158E5"/>
    <w:rsid w:val="00915C3A"/>
    <w:rsid w:val="00915D62"/>
    <w:rsid w:val="00915FCC"/>
    <w:rsid w:val="00916FDE"/>
    <w:rsid w:val="00917299"/>
    <w:rsid w:val="00917746"/>
    <w:rsid w:val="0091776E"/>
    <w:rsid w:val="009177C5"/>
    <w:rsid w:val="00917D88"/>
    <w:rsid w:val="00917E83"/>
    <w:rsid w:val="00917F3B"/>
    <w:rsid w:val="0092029A"/>
    <w:rsid w:val="00921456"/>
    <w:rsid w:val="00921B8F"/>
    <w:rsid w:val="009222EC"/>
    <w:rsid w:val="009227BA"/>
    <w:rsid w:val="009237AC"/>
    <w:rsid w:val="00923F1C"/>
    <w:rsid w:val="00924121"/>
    <w:rsid w:val="00924301"/>
    <w:rsid w:val="0092431F"/>
    <w:rsid w:val="009252E7"/>
    <w:rsid w:val="0092537B"/>
    <w:rsid w:val="009255E4"/>
    <w:rsid w:val="0092583B"/>
    <w:rsid w:val="00925AA6"/>
    <w:rsid w:val="00925C09"/>
    <w:rsid w:val="00926D8D"/>
    <w:rsid w:val="009271B4"/>
    <w:rsid w:val="00927776"/>
    <w:rsid w:val="009307C3"/>
    <w:rsid w:val="00930E03"/>
    <w:rsid w:val="00931D9C"/>
    <w:rsid w:val="00931F46"/>
    <w:rsid w:val="00932502"/>
    <w:rsid w:val="00932664"/>
    <w:rsid w:val="0093340F"/>
    <w:rsid w:val="00933498"/>
    <w:rsid w:val="00933B18"/>
    <w:rsid w:val="00933C3E"/>
    <w:rsid w:val="009348C9"/>
    <w:rsid w:val="00934934"/>
    <w:rsid w:val="00934DE1"/>
    <w:rsid w:val="00935B1D"/>
    <w:rsid w:val="00936312"/>
    <w:rsid w:val="00936327"/>
    <w:rsid w:val="00936EB3"/>
    <w:rsid w:val="0093727C"/>
    <w:rsid w:val="00937339"/>
    <w:rsid w:val="009373C1"/>
    <w:rsid w:val="009377C8"/>
    <w:rsid w:val="009400D1"/>
    <w:rsid w:val="00940134"/>
    <w:rsid w:val="00940180"/>
    <w:rsid w:val="00940412"/>
    <w:rsid w:val="0094056E"/>
    <w:rsid w:val="00940924"/>
    <w:rsid w:val="00940E84"/>
    <w:rsid w:val="009414E5"/>
    <w:rsid w:val="00942D76"/>
    <w:rsid w:val="009431B3"/>
    <w:rsid w:val="00943685"/>
    <w:rsid w:val="00943F73"/>
    <w:rsid w:val="00944D94"/>
    <w:rsid w:val="00944F26"/>
    <w:rsid w:val="00945026"/>
    <w:rsid w:val="009451DC"/>
    <w:rsid w:val="009454BF"/>
    <w:rsid w:val="00945A69"/>
    <w:rsid w:val="00945EC9"/>
    <w:rsid w:val="009470F5"/>
    <w:rsid w:val="00947BB8"/>
    <w:rsid w:val="00947D64"/>
    <w:rsid w:val="00947DCF"/>
    <w:rsid w:val="00947E30"/>
    <w:rsid w:val="00947FEB"/>
    <w:rsid w:val="00950520"/>
    <w:rsid w:val="009508EF"/>
    <w:rsid w:val="009516BC"/>
    <w:rsid w:val="0095171F"/>
    <w:rsid w:val="00953040"/>
    <w:rsid w:val="00953AD8"/>
    <w:rsid w:val="009547AA"/>
    <w:rsid w:val="009549F8"/>
    <w:rsid w:val="00954B93"/>
    <w:rsid w:val="00954C96"/>
    <w:rsid w:val="00955387"/>
    <w:rsid w:val="00955AC1"/>
    <w:rsid w:val="00955C39"/>
    <w:rsid w:val="00955C78"/>
    <w:rsid w:val="00955FB8"/>
    <w:rsid w:val="00956168"/>
    <w:rsid w:val="00956720"/>
    <w:rsid w:val="00956A7D"/>
    <w:rsid w:val="00956D17"/>
    <w:rsid w:val="00956D89"/>
    <w:rsid w:val="0095707A"/>
    <w:rsid w:val="0095747F"/>
    <w:rsid w:val="009577EF"/>
    <w:rsid w:val="009603CE"/>
    <w:rsid w:val="009608FE"/>
    <w:rsid w:val="00961250"/>
    <w:rsid w:val="0096178D"/>
    <w:rsid w:val="009617F1"/>
    <w:rsid w:val="009618B0"/>
    <w:rsid w:val="00961AF7"/>
    <w:rsid w:val="00962098"/>
    <w:rsid w:val="00962544"/>
    <w:rsid w:val="0096262D"/>
    <w:rsid w:val="00962D50"/>
    <w:rsid w:val="00963069"/>
    <w:rsid w:val="009639A9"/>
    <w:rsid w:val="00963F2A"/>
    <w:rsid w:val="00964046"/>
    <w:rsid w:val="00964079"/>
    <w:rsid w:val="00964251"/>
    <w:rsid w:val="00964703"/>
    <w:rsid w:val="00964EEB"/>
    <w:rsid w:val="00965166"/>
    <w:rsid w:val="00965225"/>
    <w:rsid w:val="009654DE"/>
    <w:rsid w:val="0096578D"/>
    <w:rsid w:val="00965822"/>
    <w:rsid w:val="0096597A"/>
    <w:rsid w:val="00965AF9"/>
    <w:rsid w:val="00965CEF"/>
    <w:rsid w:val="00965FC1"/>
    <w:rsid w:val="009660CB"/>
    <w:rsid w:val="0096658A"/>
    <w:rsid w:val="00966C54"/>
    <w:rsid w:val="00966FB4"/>
    <w:rsid w:val="009677AD"/>
    <w:rsid w:val="00967C5C"/>
    <w:rsid w:val="009704C9"/>
    <w:rsid w:val="00971174"/>
    <w:rsid w:val="0097160B"/>
    <w:rsid w:val="00971758"/>
    <w:rsid w:val="00971FE7"/>
    <w:rsid w:val="00971FFC"/>
    <w:rsid w:val="00972311"/>
    <w:rsid w:val="00972328"/>
    <w:rsid w:val="009729C5"/>
    <w:rsid w:val="00972C26"/>
    <w:rsid w:val="0097308A"/>
    <w:rsid w:val="00973460"/>
    <w:rsid w:val="00973AF0"/>
    <w:rsid w:val="00974101"/>
    <w:rsid w:val="00974464"/>
    <w:rsid w:val="00974A27"/>
    <w:rsid w:val="00974C0C"/>
    <w:rsid w:val="009759CE"/>
    <w:rsid w:val="00975B1A"/>
    <w:rsid w:val="00976E62"/>
    <w:rsid w:val="00976F0F"/>
    <w:rsid w:val="009773E6"/>
    <w:rsid w:val="009773FA"/>
    <w:rsid w:val="00977DE0"/>
    <w:rsid w:val="009801EB"/>
    <w:rsid w:val="0098030F"/>
    <w:rsid w:val="0098074B"/>
    <w:rsid w:val="009811A9"/>
    <w:rsid w:val="00981736"/>
    <w:rsid w:val="00981CD0"/>
    <w:rsid w:val="00982439"/>
    <w:rsid w:val="00982C36"/>
    <w:rsid w:val="00982DDC"/>
    <w:rsid w:val="00983090"/>
    <w:rsid w:val="00983392"/>
    <w:rsid w:val="0098435E"/>
    <w:rsid w:val="00984438"/>
    <w:rsid w:val="0098491C"/>
    <w:rsid w:val="009849A0"/>
    <w:rsid w:val="00984B53"/>
    <w:rsid w:val="009855EB"/>
    <w:rsid w:val="009857BF"/>
    <w:rsid w:val="00985ADF"/>
    <w:rsid w:val="00985C20"/>
    <w:rsid w:val="009860B7"/>
    <w:rsid w:val="00987435"/>
    <w:rsid w:val="00987A70"/>
    <w:rsid w:val="00987AB7"/>
    <w:rsid w:val="00987F4E"/>
    <w:rsid w:val="0099003D"/>
    <w:rsid w:val="009900AA"/>
    <w:rsid w:val="00990289"/>
    <w:rsid w:val="009903C2"/>
    <w:rsid w:val="009905AE"/>
    <w:rsid w:val="009908D6"/>
    <w:rsid w:val="00990EE4"/>
    <w:rsid w:val="009919F8"/>
    <w:rsid w:val="00991CD5"/>
    <w:rsid w:val="00991D47"/>
    <w:rsid w:val="009921BE"/>
    <w:rsid w:val="00992393"/>
    <w:rsid w:val="00992485"/>
    <w:rsid w:val="00992627"/>
    <w:rsid w:val="009934AD"/>
    <w:rsid w:val="00993769"/>
    <w:rsid w:val="00993BE2"/>
    <w:rsid w:val="00993E7A"/>
    <w:rsid w:val="00993FB8"/>
    <w:rsid w:val="009944F3"/>
    <w:rsid w:val="009947B2"/>
    <w:rsid w:val="00994968"/>
    <w:rsid w:val="00994B48"/>
    <w:rsid w:val="00994ED0"/>
    <w:rsid w:val="0099575E"/>
    <w:rsid w:val="00995885"/>
    <w:rsid w:val="00995C03"/>
    <w:rsid w:val="00995E4E"/>
    <w:rsid w:val="00996186"/>
    <w:rsid w:val="009961C8"/>
    <w:rsid w:val="009964A0"/>
    <w:rsid w:val="00996ECC"/>
    <w:rsid w:val="0099738F"/>
    <w:rsid w:val="00997765"/>
    <w:rsid w:val="00997FCC"/>
    <w:rsid w:val="009A0BF8"/>
    <w:rsid w:val="009A0DD0"/>
    <w:rsid w:val="009A1197"/>
    <w:rsid w:val="009A1562"/>
    <w:rsid w:val="009A1B35"/>
    <w:rsid w:val="009A1E72"/>
    <w:rsid w:val="009A20A0"/>
    <w:rsid w:val="009A20B3"/>
    <w:rsid w:val="009A2588"/>
    <w:rsid w:val="009A4110"/>
    <w:rsid w:val="009A46A6"/>
    <w:rsid w:val="009A48A2"/>
    <w:rsid w:val="009A54DB"/>
    <w:rsid w:val="009A569B"/>
    <w:rsid w:val="009A574D"/>
    <w:rsid w:val="009A736A"/>
    <w:rsid w:val="009A75C3"/>
    <w:rsid w:val="009A764B"/>
    <w:rsid w:val="009A768F"/>
    <w:rsid w:val="009A7E9B"/>
    <w:rsid w:val="009B059D"/>
    <w:rsid w:val="009B13C2"/>
    <w:rsid w:val="009B16CD"/>
    <w:rsid w:val="009B1A46"/>
    <w:rsid w:val="009B1C85"/>
    <w:rsid w:val="009B26BC"/>
    <w:rsid w:val="009B295E"/>
    <w:rsid w:val="009B2B5E"/>
    <w:rsid w:val="009B2FAB"/>
    <w:rsid w:val="009B3100"/>
    <w:rsid w:val="009B33E1"/>
    <w:rsid w:val="009B3637"/>
    <w:rsid w:val="009B3DD6"/>
    <w:rsid w:val="009B41A9"/>
    <w:rsid w:val="009B41F8"/>
    <w:rsid w:val="009B47D4"/>
    <w:rsid w:val="009B4CFF"/>
    <w:rsid w:val="009B5331"/>
    <w:rsid w:val="009B5726"/>
    <w:rsid w:val="009B57BE"/>
    <w:rsid w:val="009B594E"/>
    <w:rsid w:val="009B5C3F"/>
    <w:rsid w:val="009B62B1"/>
    <w:rsid w:val="009B6330"/>
    <w:rsid w:val="009B65EF"/>
    <w:rsid w:val="009C0373"/>
    <w:rsid w:val="009C03B9"/>
    <w:rsid w:val="009C046D"/>
    <w:rsid w:val="009C0E2B"/>
    <w:rsid w:val="009C1700"/>
    <w:rsid w:val="009C1C9D"/>
    <w:rsid w:val="009C1FFD"/>
    <w:rsid w:val="009C20F4"/>
    <w:rsid w:val="009C24C0"/>
    <w:rsid w:val="009C286F"/>
    <w:rsid w:val="009C28D1"/>
    <w:rsid w:val="009C2962"/>
    <w:rsid w:val="009C2A8A"/>
    <w:rsid w:val="009C2C0F"/>
    <w:rsid w:val="009C3A5A"/>
    <w:rsid w:val="009C3DD2"/>
    <w:rsid w:val="009C4B4B"/>
    <w:rsid w:val="009C604A"/>
    <w:rsid w:val="009C627A"/>
    <w:rsid w:val="009C67BB"/>
    <w:rsid w:val="009C6959"/>
    <w:rsid w:val="009C7038"/>
    <w:rsid w:val="009C71B9"/>
    <w:rsid w:val="009C7DA8"/>
    <w:rsid w:val="009D0AB4"/>
    <w:rsid w:val="009D1017"/>
    <w:rsid w:val="009D10AD"/>
    <w:rsid w:val="009D13D0"/>
    <w:rsid w:val="009D1709"/>
    <w:rsid w:val="009D1B0C"/>
    <w:rsid w:val="009D2490"/>
    <w:rsid w:val="009D2869"/>
    <w:rsid w:val="009D3339"/>
    <w:rsid w:val="009D3399"/>
    <w:rsid w:val="009D3797"/>
    <w:rsid w:val="009D4A4F"/>
    <w:rsid w:val="009D5326"/>
    <w:rsid w:val="009D5592"/>
    <w:rsid w:val="009D5623"/>
    <w:rsid w:val="009D5D4C"/>
    <w:rsid w:val="009D6CFE"/>
    <w:rsid w:val="009D7011"/>
    <w:rsid w:val="009D70EE"/>
    <w:rsid w:val="009D7D02"/>
    <w:rsid w:val="009D7D81"/>
    <w:rsid w:val="009E03E8"/>
    <w:rsid w:val="009E0955"/>
    <w:rsid w:val="009E0CA6"/>
    <w:rsid w:val="009E0F53"/>
    <w:rsid w:val="009E106C"/>
    <w:rsid w:val="009E12C9"/>
    <w:rsid w:val="009E12E3"/>
    <w:rsid w:val="009E1353"/>
    <w:rsid w:val="009E2058"/>
    <w:rsid w:val="009E20BD"/>
    <w:rsid w:val="009E29F7"/>
    <w:rsid w:val="009E2A11"/>
    <w:rsid w:val="009E2A8D"/>
    <w:rsid w:val="009E2C8D"/>
    <w:rsid w:val="009E30BD"/>
    <w:rsid w:val="009E3512"/>
    <w:rsid w:val="009E3A40"/>
    <w:rsid w:val="009E3FC4"/>
    <w:rsid w:val="009E407E"/>
    <w:rsid w:val="009E40BE"/>
    <w:rsid w:val="009E449B"/>
    <w:rsid w:val="009E457A"/>
    <w:rsid w:val="009E45D4"/>
    <w:rsid w:val="009E508F"/>
    <w:rsid w:val="009E5C4A"/>
    <w:rsid w:val="009E62E2"/>
    <w:rsid w:val="009E6967"/>
    <w:rsid w:val="009E6B5A"/>
    <w:rsid w:val="009E74BC"/>
    <w:rsid w:val="009E7733"/>
    <w:rsid w:val="009E79FC"/>
    <w:rsid w:val="009E7AE8"/>
    <w:rsid w:val="009F0564"/>
    <w:rsid w:val="009F0678"/>
    <w:rsid w:val="009F067F"/>
    <w:rsid w:val="009F1779"/>
    <w:rsid w:val="009F1DDC"/>
    <w:rsid w:val="009F216E"/>
    <w:rsid w:val="009F2435"/>
    <w:rsid w:val="009F2601"/>
    <w:rsid w:val="009F27B9"/>
    <w:rsid w:val="009F3157"/>
    <w:rsid w:val="009F346C"/>
    <w:rsid w:val="009F374C"/>
    <w:rsid w:val="009F3910"/>
    <w:rsid w:val="009F39A1"/>
    <w:rsid w:val="009F3C05"/>
    <w:rsid w:val="009F3F03"/>
    <w:rsid w:val="009F3F07"/>
    <w:rsid w:val="009F4C4C"/>
    <w:rsid w:val="009F513E"/>
    <w:rsid w:val="009F6109"/>
    <w:rsid w:val="009F623F"/>
    <w:rsid w:val="009F653B"/>
    <w:rsid w:val="009F6FB1"/>
    <w:rsid w:val="009F764E"/>
    <w:rsid w:val="009F78D0"/>
    <w:rsid w:val="009F7DE0"/>
    <w:rsid w:val="00A004AD"/>
    <w:rsid w:val="00A005E0"/>
    <w:rsid w:val="00A006F3"/>
    <w:rsid w:val="00A00C6E"/>
    <w:rsid w:val="00A01221"/>
    <w:rsid w:val="00A01C31"/>
    <w:rsid w:val="00A01D55"/>
    <w:rsid w:val="00A01F0B"/>
    <w:rsid w:val="00A01F7C"/>
    <w:rsid w:val="00A024F9"/>
    <w:rsid w:val="00A031C6"/>
    <w:rsid w:val="00A03343"/>
    <w:rsid w:val="00A033C9"/>
    <w:rsid w:val="00A03820"/>
    <w:rsid w:val="00A03E3F"/>
    <w:rsid w:val="00A048DD"/>
    <w:rsid w:val="00A05035"/>
    <w:rsid w:val="00A054C0"/>
    <w:rsid w:val="00A060BD"/>
    <w:rsid w:val="00A060FC"/>
    <w:rsid w:val="00A06706"/>
    <w:rsid w:val="00A06ABA"/>
    <w:rsid w:val="00A07C4D"/>
    <w:rsid w:val="00A10026"/>
    <w:rsid w:val="00A10EAB"/>
    <w:rsid w:val="00A112DB"/>
    <w:rsid w:val="00A112F4"/>
    <w:rsid w:val="00A114AE"/>
    <w:rsid w:val="00A11632"/>
    <w:rsid w:val="00A11C2C"/>
    <w:rsid w:val="00A12368"/>
    <w:rsid w:val="00A12407"/>
    <w:rsid w:val="00A126C7"/>
    <w:rsid w:val="00A12A42"/>
    <w:rsid w:val="00A134D5"/>
    <w:rsid w:val="00A135B9"/>
    <w:rsid w:val="00A1401E"/>
    <w:rsid w:val="00A14C7F"/>
    <w:rsid w:val="00A1573A"/>
    <w:rsid w:val="00A15BDD"/>
    <w:rsid w:val="00A1614C"/>
    <w:rsid w:val="00A16363"/>
    <w:rsid w:val="00A16BFB"/>
    <w:rsid w:val="00A171BE"/>
    <w:rsid w:val="00A173B3"/>
    <w:rsid w:val="00A1788C"/>
    <w:rsid w:val="00A178A5"/>
    <w:rsid w:val="00A17A6C"/>
    <w:rsid w:val="00A20AD1"/>
    <w:rsid w:val="00A21197"/>
    <w:rsid w:val="00A214CF"/>
    <w:rsid w:val="00A222F2"/>
    <w:rsid w:val="00A22BB8"/>
    <w:rsid w:val="00A23283"/>
    <w:rsid w:val="00A233D2"/>
    <w:rsid w:val="00A234DD"/>
    <w:rsid w:val="00A23531"/>
    <w:rsid w:val="00A236BD"/>
    <w:rsid w:val="00A23781"/>
    <w:rsid w:val="00A24709"/>
    <w:rsid w:val="00A24750"/>
    <w:rsid w:val="00A251B4"/>
    <w:rsid w:val="00A25A28"/>
    <w:rsid w:val="00A2629D"/>
    <w:rsid w:val="00A26627"/>
    <w:rsid w:val="00A2682D"/>
    <w:rsid w:val="00A268AC"/>
    <w:rsid w:val="00A26E38"/>
    <w:rsid w:val="00A30026"/>
    <w:rsid w:val="00A30581"/>
    <w:rsid w:val="00A3099B"/>
    <w:rsid w:val="00A31435"/>
    <w:rsid w:val="00A31772"/>
    <w:rsid w:val="00A317AB"/>
    <w:rsid w:val="00A31887"/>
    <w:rsid w:val="00A319AF"/>
    <w:rsid w:val="00A31AFA"/>
    <w:rsid w:val="00A31CC5"/>
    <w:rsid w:val="00A31D30"/>
    <w:rsid w:val="00A320B1"/>
    <w:rsid w:val="00A322D6"/>
    <w:rsid w:val="00A32551"/>
    <w:rsid w:val="00A32A3A"/>
    <w:rsid w:val="00A32CAE"/>
    <w:rsid w:val="00A33501"/>
    <w:rsid w:val="00A337DE"/>
    <w:rsid w:val="00A33960"/>
    <w:rsid w:val="00A33F82"/>
    <w:rsid w:val="00A35129"/>
    <w:rsid w:val="00A35785"/>
    <w:rsid w:val="00A35920"/>
    <w:rsid w:val="00A35CBC"/>
    <w:rsid w:val="00A36640"/>
    <w:rsid w:val="00A369BB"/>
    <w:rsid w:val="00A36DF3"/>
    <w:rsid w:val="00A372F6"/>
    <w:rsid w:val="00A373D0"/>
    <w:rsid w:val="00A374C6"/>
    <w:rsid w:val="00A3765B"/>
    <w:rsid w:val="00A4005D"/>
    <w:rsid w:val="00A4086D"/>
    <w:rsid w:val="00A40BF6"/>
    <w:rsid w:val="00A4124E"/>
    <w:rsid w:val="00A4141E"/>
    <w:rsid w:val="00A41635"/>
    <w:rsid w:val="00A418A8"/>
    <w:rsid w:val="00A41B90"/>
    <w:rsid w:val="00A4216E"/>
    <w:rsid w:val="00A42959"/>
    <w:rsid w:val="00A42C3E"/>
    <w:rsid w:val="00A4323F"/>
    <w:rsid w:val="00A43B9C"/>
    <w:rsid w:val="00A44B90"/>
    <w:rsid w:val="00A45075"/>
    <w:rsid w:val="00A450B5"/>
    <w:rsid w:val="00A4540A"/>
    <w:rsid w:val="00A45A1B"/>
    <w:rsid w:val="00A46640"/>
    <w:rsid w:val="00A468F8"/>
    <w:rsid w:val="00A47745"/>
    <w:rsid w:val="00A4788C"/>
    <w:rsid w:val="00A47B37"/>
    <w:rsid w:val="00A47BD8"/>
    <w:rsid w:val="00A47E1D"/>
    <w:rsid w:val="00A47EA8"/>
    <w:rsid w:val="00A50302"/>
    <w:rsid w:val="00A50EE9"/>
    <w:rsid w:val="00A52221"/>
    <w:rsid w:val="00A52611"/>
    <w:rsid w:val="00A5286E"/>
    <w:rsid w:val="00A52B1F"/>
    <w:rsid w:val="00A52C92"/>
    <w:rsid w:val="00A52EBC"/>
    <w:rsid w:val="00A53243"/>
    <w:rsid w:val="00A533FB"/>
    <w:rsid w:val="00A5378B"/>
    <w:rsid w:val="00A53C4C"/>
    <w:rsid w:val="00A53FBF"/>
    <w:rsid w:val="00A548EF"/>
    <w:rsid w:val="00A54BB8"/>
    <w:rsid w:val="00A54DD1"/>
    <w:rsid w:val="00A5533D"/>
    <w:rsid w:val="00A5539E"/>
    <w:rsid w:val="00A55A4C"/>
    <w:rsid w:val="00A5694C"/>
    <w:rsid w:val="00A569D2"/>
    <w:rsid w:val="00A56A90"/>
    <w:rsid w:val="00A57975"/>
    <w:rsid w:val="00A57C06"/>
    <w:rsid w:val="00A57CDB"/>
    <w:rsid w:val="00A57F68"/>
    <w:rsid w:val="00A60304"/>
    <w:rsid w:val="00A604B6"/>
    <w:rsid w:val="00A60B6C"/>
    <w:rsid w:val="00A60B9B"/>
    <w:rsid w:val="00A60D6C"/>
    <w:rsid w:val="00A61848"/>
    <w:rsid w:val="00A618F1"/>
    <w:rsid w:val="00A61ED1"/>
    <w:rsid w:val="00A61F24"/>
    <w:rsid w:val="00A624FC"/>
    <w:rsid w:val="00A627D8"/>
    <w:rsid w:val="00A632F7"/>
    <w:rsid w:val="00A64EED"/>
    <w:rsid w:val="00A650C6"/>
    <w:rsid w:val="00A650F6"/>
    <w:rsid w:val="00A65B0B"/>
    <w:rsid w:val="00A660CF"/>
    <w:rsid w:val="00A661C1"/>
    <w:rsid w:val="00A6671A"/>
    <w:rsid w:val="00A667F9"/>
    <w:rsid w:val="00A669E8"/>
    <w:rsid w:val="00A66CB4"/>
    <w:rsid w:val="00A66DD0"/>
    <w:rsid w:val="00A66F4A"/>
    <w:rsid w:val="00A670AD"/>
    <w:rsid w:val="00A67F1C"/>
    <w:rsid w:val="00A703CF"/>
    <w:rsid w:val="00A70527"/>
    <w:rsid w:val="00A70A2C"/>
    <w:rsid w:val="00A70FC7"/>
    <w:rsid w:val="00A718B2"/>
    <w:rsid w:val="00A720B2"/>
    <w:rsid w:val="00A72268"/>
    <w:rsid w:val="00A7260A"/>
    <w:rsid w:val="00A73567"/>
    <w:rsid w:val="00A73E9D"/>
    <w:rsid w:val="00A743E8"/>
    <w:rsid w:val="00A74572"/>
    <w:rsid w:val="00A74607"/>
    <w:rsid w:val="00A74C54"/>
    <w:rsid w:val="00A74D1D"/>
    <w:rsid w:val="00A7500D"/>
    <w:rsid w:val="00A752E3"/>
    <w:rsid w:val="00A763B5"/>
    <w:rsid w:val="00A7783A"/>
    <w:rsid w:val="00A77945"/>
    <w:rsid w:val="00A77B8B"/>
    <w:rsid w:val="00A77D35"/>
    <w:rsid w:val="00A8019E"/>
    <w:rsid w:val="00A80333"/>
    <w:rsid w:val="00A80B5F"/>
    <w:rsid w:val="00A81175"/>
    <w:rsid w:val="00A812DB"/>
    <w:rsid w:val="00A81CC2"/>
    <w:rsid w:val="00A820B3"/>
    <w:rsid w:val="00A826C8"/>
    <w:rsid w:val="00A8348E"/>
    <w:rsid w:val="00A83C73"/>
    <w:rsid w:val="00A84252"/>
    <w:rsid w:val="00A84872"/>
    <w:rsid w:val="00A84D7F"/>
    <w:rsid w:val="00A84F0A"/>
    <w:rsid w:val="00A8558D"/>
    <w:rsid w:val="00A85B6C"/>
    <w:rsid w:val="00A85E2E"/>
    <w:rsid w:val="00A869BB"/>
    <w:rsid w:val="00A86AE0"/>
    <w:rsid w:val="00A86D5A"/>
    <w:rsid w:val="00A86D85"/>
    <w:rsid w:val="00A87A10"/>
    <w:rsid w:val="00A87BE6"/>
    <w:rsid w:val="00A901DB"/>
    <w:rsid w:val="00A9049D"/>
    <w:rsid w:val="00A907FA"/>
    <w:rsid w:val="00A919C4"/>
    <w:rsid w:val="00A927DD"/>
    <w:rsid w:val="00A92B7B"/>
    <w:rsid w:val="00A932C0"/>
    <w:rsid w:val="00A93385"/>
    <w:rsid w:val="00A93982"/>
    <w:rsid w:val="00A93A6B"/>
    <w:rsid w:val="00A93B87"/>
    <w:rsid w:val="00A93CF7"/>
    <w:rsid w:val="00A93FBC"/>
    <w:rsid w:val="00A94151"/>
    <w:rsid w:val="00A9435B"/>
    <w:rsid w:val="00A945F6"/>
    <w:rsid w:val="00A95129"/>
    <w:rsid w:val="00A95AD0"/>
    <w:rsid w:val="00A95E1D"/>
    <w:rsid w:val="00A963BB"/>
    <w:rsid w:val="00A96585"/>
    <w:rsid w:val="00A97160"/>
    <w:rsid w:val="00A973E5"/>
    <w:rsid w:val="00A97747"/>
    <w:rsid w:val="00A97A61"/>
    <w:rsid w:val="00A97B17"/>
    <w:rsid w:val="00A97F3C"/>
    <w:rsid w:val="00AA1553"/>
    <w:rsid w:val="00AA19DB"/>
    <w:rsid w:val="00AA1A0C"/>
    <w:rsid w:val="00AA1C33"/>
    <w:rsid w:val="00AA1DCD"/>
    <w:rsid w:val="00AA2594"/>
    <w:rsid w:val="00AA25DE"/>
    <w:rsid w:val="00AA2D45"/>
    <w:rsid w:val="00AA2F39"/>
    <w:rsid w:val="00AA306D"/>
    <w:rsid w:val="00AA3B1C"/>
    <w:rsid w:val="00AA410B"/>
    <w:rsid w:val="00AA5ED0"/>
    <w:rsid w:val="00AA64DC"/>
    <w:rsid w:val="00AA6643"/>
    <w:rsid w:val="00AA6C5A"/>
    <w:rsid w:val="00AA6D94"/>
    <w:rsid w:val="00AA7BF9"/>
    <w:rsid w:val="00AB0407"/>
    <w:rsid w:val="00AB0501"/>
    <w:rsid w:val="00AB0513"/>
    <w:rsid w:val="00AB0C9D"/>
    <w:rsid w:val="00AB0E6C"/>
    <w:rsid w:val="00AB10AB"/>
    <w:rsid w:val="00AB1706"/>
    <w:rsid w:val="00AB1B41"/>
    <w:rsid w:val="00AB1F56"/>
    <w:rsid w:val="00AB218F"/>
    <w:rsid w:val="00AB22A0"/>
    <w:rsid w:val="00AB2750"/>
    <w:rsid w:val="00AB2DB6"/>
    <w:rsid w:val="00AB394D"/>
    <w:rsid w:val="00AB3A4D"/>
    <w:rsid w:val="00AB3A8E"/>
    <w:rsid w:val="00AB3B30"/>
    <w:rsid w:val="00AB4293"/>
    <w:rsid w:val="00AB4D23"/>
    <w:rsid w:val="00AB5894"/>
    <w:rsid w:val="00AB5A0D"/>
    <w:rsid w:val="00AB6268"/>
    <w:rsid w:val="00AB653D"/>
    <w:rsid w:val="00AB6725"/>
    <w:rsid w:val="00AB6865"/>
    <w:rsid w:val="00AB6CBD"/>
    <w:rsid w:val="00AB7905"/>
    <w:rsid w:val="00AB7A05"/>
    <w:rsid w:val="00AB7BEE"/>
    <w:rsid w:val="00AC0134"/>
    <w:rsid w:val="00AC05D6"/>
    <w:rsid w:val="00AC0687"/>
    <w:rsid w:val="00AC0C1A"/>
    <w:rsid w:val="00AC16D4"/>
    <w:rsid w:val="00AC170F"/>
    <w:rsid w:val="00AC1A2D"/>
    <w:rsid w:val="00AC1AE2"/>
    <w:rsid w:val="00AC1B40"/>
    <w:rsid w:val="00AC1E64"/>
    <w:rsid w:val="00AC1EE7"/>
    <w:rsid w:val="00AC204A"/>
    <w:rsid w:val="00AC31C5"/>
    <w:rsid w:val="00AC3A2C"/>
    <w:rsid w:val="00AC3BA0"/>
    <w:rsid w:val="00AC42A7"/>
    <w:rsid w:val="00AC4487"/>
    <w:rsid w:val="00AC4530"/>
    <w:rsid w:val="00AC4727"/>
    <w:rsid w:val="00AC49BB"/>
    <w:rsid w:val="00AC543A"/>
    <w:rsid w:val="00AC5A66"/>
    <w:rsid w:val="00AC5D59"/>
    <w:rsid w:val="00AC5F4B"/>
    <w:rsid w:val="00AC6355"/>
    <w:rsid w:val="00AC68CC"/>
    <w:rsid w:val="00AC72DA"/>
    <w:rsid w:val="00AC74F7"/>
    <w:rsid w:val="00AC774B"/>
    <w:rsid w:val="00AC77EC"/>
    <w:rsid w:val="00AC7AF5"/>
    <w:rsid w:val="00AC7BC0"/>
    <w:rsid w:val="00AD01B6"/>
    <w:rsid w:val="00AD03AA"/>
    <w:rsid w:val="00AD0CFB"/>
    <w:rsid w:val="00AD12BA"/>
    <w:rsid w:val="00AD1570"/>
    <w:rsid w:val="00AD1915"/>
    <w:rsid w:val="00AD1C9E"/>
    <w:rsid w:val="00AD27F2"/>
    <w:rsid w:val="00AD2D04"/>
    <w:rsid w:val="00AD35DB"/>
    <w:rsid w:val="00AD4C56"/>
    <w:rsid w:val="00AD528C"/>
    <w:rsid w:val="00AD5ECC"/>
    <w:rsid w:val="00AD6347"/>
    <w:rsid w:val="00AD683B"/>
    <w:rsid w:val="00AD6857"/>
    <w:rsid w:val="00AD6885"/>
    <w:rsid w:val="00AD6909"/>
    <w:rsid w:val="00AD6998"/>
    <w:rsid w:val="00AD7816"/>
    <w:rsid w:val="00AE0353"/>
    <w:rsid w:val="00AE04FF"/>
    <w:rsid w:val="00AE08CF"/>
    <w:rsid w:val="00AE0ECE"/>
    <w:rsid w:val="00AE1391"/>
    <w:rsid w:val="00AE183F"/>
    <w:rsid w:val="00AE192C"/>
    <w:rsid w:val="00AE1A71"/>
    <w:rsid w:val="00AE1AD9"/>
    <w:rsid w:val="00AE2062"/>
    <w:rsid w:val="00AE318B"/>
    <w:rsid w:val="00AE37B5"/>
    <w:rsid w:val="00AE3C41"/>
    <w:rsid w:val="00AE3C83"/>
    <w:rsid w:val="00AE43A0"/>
    <w:rsid w:val="00AE55A8"/>
    <w:rsid w:val="00AE57BC"/>
    <w:rsid w:val="00AE5A97"/>
    <w:rsid w:val="00AE5D47"/>
    <w:rsid w:val="00AE62C2"/>
    <w:rsid w:val="00AE6883"/>
    <w:rsid w:val="00AE6E94"/>
    <w:rsid w:val="00AE7C9C"/>
    <w:rsid w:val="00AE7E47"/>
    <w:rsid w:val="00AF0090"/>
    <w:rsid w:val="00AF07A8"/>
    <w:rsid w:val="00AF0D01"/>
    <w:rsid w:val="00AF1AC5"/>
    <w:rsid w:val="00AF2D68"/>
    <w:rsid w:val="00AF354D"/>
    <w:rsid w:val="00AF39EE"/>
    <w:rsid w:val="00AF39F3"/>
    <w:rsid w:val="00AF3AC4"/>
    <w:rsid w:val="00AF3DBC"/>
    <w:rsid w:val="00AF4C6B"/>
    <w:rsid w:val="00AF5150"/>
    <w:rsid w:val="00AF5257"/>
    <w:rsid w:val="00AF55A8"/>
    <w:rsid w:val="00AF55CC"/>
    <w:rsid w:val="00AF5D2A"/>
    <w:rsid w:val="00AF5DE4"/>
    <w:rsid w:val="00AF62D5"/>
    <w:rsid w:val="00AF68D2"/>
    <w:rsid w:val="00AF75EE"/>
    <w:rsid w:val="00B00896"/>
    <w:rsid w:val="00B0109B"/>
    <w:rsid w:val="00B01867"/>
    <w:rsid w:val="00B019FC"/>
    <w:rsid w:val="00B01A77"/>
    <w:rsid w:val="00B01BE7"/>
    <w:rsid w:val="00B01D7F"/>
    <w:rsid w:val="00B01D8B"/>
    <w:rsid w:val="00B025C9"/>
    <w:rsid w:val="00B0261E"/>
    <w:rsid w:val="00B03006"/>
    <w:rsid w:val="00B033B1"/>
    <w:rsid w:val="00B036FC"/>
    <w:rsid w:val="00B03E7A"/>
    <w:rsid w:val="00B04BA1"/>
    <w:rsid w:val="00B04DBF"/>
    <w:rsid w:val="00B04F96"/>
    <w:rsid w:val="00B0561E"/>
    <w:rsid w:val="00B05AC8"/>
    <w:rsid w:val="00B05B9A"/>
    <w:rsid w:val="00B061B7"/>
    <w:rsid w:val="00B062DC"/>
    <w:rsid w:val="00B06ABE"/>
    <w:rsid w:val="00B0790E"/>
    <w:rsid w:val="00B10A2B"/>
    <w:rsid w:val="00B112BB"/>
    <w:rsid w:val="00B11350"/>
    <w:rsid w:val="00B11B84"/>
    <w:rsid w:val="00B1286A"/>
    <w:rsid w:val="00B12BE5"/>
    <w:rsid w:val="00B12EB2"/>
    <w:rsid w:val="00B130AC"/>
    <w:rsid w:val="00B130F6"/>
    <w:rsid w:val="00B135AD"/>
    <w:rsid w:val="00B146BB"/>
    <w:rsid w:val="00B14811"/>
    <w:rsid w:val="00B1499B"/>
    <w:rsid w:val="00B150FA"/>
    <w:rsid w:val="00B15E51"/>
    <w:rsid w:val="00B161CE"/>
    <w:rsid w:val="00B1773E"/>
    <w:rsid w:val="00B17A98"/>
    <w:rsid w:val="00B21906"/>
    <w:rsid w:val="00B21D7D"/>
    <w:rsid w:val="00B21E14"/>
    <w:rsid w:val="00B2256A"/>
    <w:rsid w:val="00B2305B"/>
    <w:rsid w:val="00B230B0"/>
    <w:rsid w:val="00B23236"/>
    <w:rsid w:val="00B234CD"/>
    <w:rsid w:val="00B2394A"/>
    <w:rsid w:val="00B23C71"/>
    <w:rsid w:val="00B23CD8"/>
    <w:rsid w:val="00B245B5"/>
    <w:rsid w:val="00B24A21"/>
    <w:rsid w:val="00B24CED"/>
    <w:rsid w:val="00B25319"/>
    <w:rsid w:val="00B25663"/>
    <w:rsid w:val="00B2617F"/>
    <w:rsid w:val="00B2632D"/>
    <w:rsid w:val="00B26564"/>
    <w:rsid w:val="00B272E4"/>
    <w:rsid w:val="00B273B3"/>
    <w:rsid w:val="00B27783"/>
    <w:rsid w:val="00B278FF"/>
    <w:rsid w:val="00B27A9E"/>
    <w:rsid w:val="00B30D15"/>
    <w:rsid w:val="00B30E25"/>
    <w:rsid w:val="00B30E6B"/>
    <w:rsid w:val="00B31FC4"/>
    <w:rsid w:val="00B320D3"/>
    <w:rsid w:val="00B32BF8"/>
    <w:rsid w:val="00B33701"/>
    <w:rsid w:val="00B337E7"/>
    <w:rsid w:val="00B338BF"/>
    <w:rsid w:val="00B33ADF"/>
    <w:rsid w:val="00B33B6D"/>
    <w:rsid w:val="00B3451E"/>
    <w:rsid w:val="00B352E8"/>
    <w:rsid w:val="00B355AF"/>
    <w:rsid w:val="00B357AD"/>
    <w:rsid w:val="00B359D4"/>
    <w:rsid w:val="00B35FFC"/>
    <w:rsid w:val="00B36166"/>
    <w:rsid w:val="00B36991"/>
    <w:rsid w:val="00B36D1E"/>
    <w:rsid w:val="00B371D6"/>
    <w:rsid w:val="00B37221"/>
    <w:rsid w:val="00B379EB"/>
    <w:rsid w:val="00B37F74"/>
    <w:rsid w:val="00B4004E"/>
    <w:rsid w:val="00B404CF"/>
    <w:rsid w:val="00B40739"/>
    <w:rsid w:val="00B40DA2"/>
    <w:rsid w:val="00B41ADA"/>
    <w:rsid w:val="00B4222A"/>
    <w:rsid w:val="00B42565"/>
    <w:rsid w:val="00B425C1"/>
    <w:rsid w:val="00B429CC"/>
    <w:rsid w:val="00B42F22"/>
    <w:rsid w:val="00B435CE"/>
    <w:rsid w:val="00B43A7B"/>
    <w:rsid w:val="00B43DBC"/>
    <w:rsid w:val="00B44412"/>
    <w:rsid w:val="00B44944"/>
    <w:rsid w:val="00B458D8"/>
    <w:rsid w:val="00B45EF8"/>
    <w:rsid w:val="00B46C2F"/>
    <w:rsid w:val="00B46E27"/>
    <w:rsid w:val="00B47157"/>
    <w:rsid w:val="00B4736A"/>
    <w:rsid w:val="00B47CA7"/>
    <w:rsid w:val="00B500E7"/>
    <w:rsid w:val="00B5054B"/>
    <w:rsid w:val="00B5099D"/>
    <w:rsid w:val="00B509A9"/>
    <w:rsid w:val="00B50D9E"/>
    <w:rsid w:val="00B50F5E"/>
    <w:rsid w:val="00B5114F"/>
    <w:rsid w:val="00B51C51"/>
    <w:rsid w:val="00B51CAE"/>
    <w:rsid w:val="00B520CA"/>
    <w:rsid w:val="00B52BDE"/>
    <w:rsid w:val="00B535F7"/>
    <w:rsid w:val="00B53DB6"/>
    <w:rsid w:val="00B53EB7"/>
    <w:rsid w:val="00B5430E"/>
    <w:rsid w:val="00B54D0B"/>
    <w:rsid w:val="00B55F10"/>
    <w:rsid w:val="00B55F61"/>
    <w:rsid w:val="00B560B8"/>
    <w:rsid w:val="00B562DF"/>
    <w:rsid w:val="00B56E5C"/>
    <w:rsid w:val="00B578B1"/>
    <w:rsid w:val="00B57A55"/>
    <w:rsid w:val="00B605C0"/>
    <w:rsid w:val="00B60884"/>
    <w:rsid w:val="00B6105C"/>
    <w:rsid w:val="00B614ED"/>
    <w:rsid w:val="00B6314A"/>
    <w:rsid w:val="00B63508"/>
    <w:rsid w:val="00B6417A"/>
    <w:rsid w:val="00B64220"/>
    <w:rsid w:val="00B64BDC"/>
    <w:rsid w:val="00B64D62"/>
    <w:rsid w:val="00B64DBA"/>
    <w:rsid w:val="00B65B34"/>
    <w:rsid w:val="00B65D22"/>
    <w:rsid w:val="00B65E6C"/>
    <w:rsid w:val="00B65F68"/>
    <w:rsid w:val="00B660EC"/>
    <w:rsid w:val="00B66C7A"/>
    <w:rsid w:val="00B66D10"/>
    <w:rsid w:val="00B6752A"/>
    <w:rsid w:val="00B67B28"/>
    <w:rsid w:val="00B67E34"/>
    <w:rsid w:val="00B71081"/>
    <w:rsid w:val="00B710FA"/>
    <w:rsid w:val="00B713C0"/>
    <w:rsid w:val="00B71601"/>
    <w:rsid w:val="00B716AD"/>
    <w:rsid w:val="00B71D54"/>
    <w:rsid w:val="00B72917"/>
    <w:rsid w:val="00B72E4E"/>
    <w:rsid w:val="00B73329"/>
    <w:rsid w:val="00B73528"/>
    <w:rsid w:val="00B73641"/>
    <w:rsid w:val="00B749CF"/>
    <w:rsid w:val="00B75F96"/>
    <w:rsid w:val="00B76576"/>
    <w:rsid w:val="00B7683F"/>
    <w:rsid w:val="00B7737A"/>
    <w:rsid w:val="00B8008A"/>
    <w:rsid w:val="00B8071A"/>
    <w:rsid w:val="00B8093D"/>
    <w:rsid w:val="00B80AB5"/>
    <w:rsid w:val="00B80FEF"/>
    <w:rsid w:val="00B811C9"/>
    <w:rsid w:val="00B811CE"/>
    <w:rsid w:val="00B818DE"/>
    <w:rsid w:val="00B81EA6"/>
    <w:rsid w:val="00B82232"/>
    <w:rsid w:val="00B82AD8"/>
    <w:rsid w:val="00B82C24"/>
    <w:rsid w:val="00B8310B"/>
    <w:rsid w:val="00B83349"/>
    <w:rsid w:val="00B83FBD"/>
    <w:rsid w:val="00B84080"/>
    <w:rsid w:val="00B8444D"/>
    <w:rsid w:val="00B84497"/>
    <w:rsid w:val="00B84CC1"/>
    <w:rsid w:val="00B84F57"/>
    <w:rsid w:val="00B859B5"/>
    <w:rsid w:val="00B860EC"/>
    <w:rsid w:val="00B8643A"/>
    <w:rsid w:val="00B8665D"/>
    <w:rsid w:val="00B867EF"/>
    <w:rsid w:val="00B86F6B"/>
    <w:rsid w:val="00B872F6"/>
    <w:rsid w:val="00B87A43"/>
    <w:rsid w:val="00B87A4C"/>
    <w:rsid w:val="00B90925"/>
    <w:rsid w:val="00B90D09"/>
    <w:rsid w:val="00B9221A"/>
    <w:rsid w:val="00B92686"/>
    <w:rsid w:val="00B93070"/>
    <w:rsid w:val="00B9325C"/>
    <w:rsid w:val="00B93D74"/>
    <w:rsid w:val="00B94B0D"/>
    <w:rsid w:val="00B94C34"/>
    <w:rsid w:val="00B9517A"/>
    <w:rsid w:val="00B95405"/>
    <w:rsid w:val="00B95E02"/>
    <w:rsid w:val="00B95EFB"/>
    <w:rsid w:val="00B96562"/>
    <w:rsid w:val="00B96688"/>
    <w:rsid w:val="00B9715E"/>
    <w:rsid w:val="00B97276"/>
    <w:rsid w:val="00B976B4"/>
    <w:rsid w:val="00B97F1D"/>
    <w:rsid w:val="00BA0383"/>
    <w:rsid w:val="00BA0AB6"/>
    <w:rsid w:val="00BA0D13"/>
    <w:rsid w:val="00BA2156"/>
    <w:rsid w:val="00BA2905"/>
    <w:rsid w:val="00BA2B2A"/>
    <w:rsid w:val="00BA4ED5"/>
    <w:rsid w:val="00BA5592"/>
    <w:rsid w:val="00BA589C"/>
    <w:rsid w:val="00BA5BAB"/>
    <w:rsid w:val="00BA5FC2"/>
    <w:rsid w:val="00BA66B9"/>
    <w:rsid w:val="00BA679A"/>
    <w:rsid w:val="00BA6887"/>
    <w:rsid w:val="00BA6B26"/>
    <w:rsid w:val="00BA7CD2"/>
    <w:rsid w:val="00BA7D39"/>
    <w:rsid w:val="00BB010F"/>
    <w:rsid w:val="00BB0221"/>
    <w:rsid w:val="00BB0CCC"/>
    <w:rsid w:val="00BB0CD5"/>
    <w:rsid w:val="00BB15D8"/>
    <w:rsid w:val="00BB20D0"/>
    <w:rsid w:val="00BB2100"/>
    <w:rsid w:val="00BB2441"/>
    <w:rsid w:val="00BB276E"/>
    <w:rsid w:val="00BB287E"/>
    <w:rsid w:val="00BB2C40"/>
    <w:rsid w:val="00BB3A06"/>
    <w:rsid w:val="00BB46C6"/>
    <w:rsid w:val="00BB4E1E"/>
    <w:rsid w:val="00BB4F04"/>
    <w:rsid w:val="00BB5915"/>
    <w:rsid w:val="00BB5FC5"/>
    <w:rsid w:val="00BB6013"/>
    <w:rsid w:val="00BB612C"/>
    <w:rsid w:val="00BB6686"/>
    <w:rsid w:val="00BB66AB"/>
    <w:rsid w:val="00BB68D4"/>
    <w:rsid w:val="00BB6E95"/>
    <w:rsid w:val="00BB6EFF"/>
    <w:rsid w:val="00BB71A7"/>
    <w:rsid w:val="00BB740B"/>
    <w:rsid w:val="00BB7807"/>
    <w:rsid w:val="00BC0729"/>
    <w:rsid w:val="00BC12B9"/>
    <w:rsid w:val="00BC157D"/>
    <w:rsid w:val="00BC1D3F"/>
    <w:rsid w:val="00BC227C"/>
    <w:rsid w:val="00BC2403"/>
    <w:rsid w:val="00BC2C92"/>
    <w:rsid w:val="00BC2DDD"/>
    <w:rsid w:val="00BC2E8D"/>
    <w:rsid w:val="00BC3096"/>
    <w:rsid w:val="00BC3468"/>
    <w:rsid w:val="00BC39FF"/>
    <w:rsid w:val="00BC3CC7"/>
    <w:rsid w:val="00BC3E1F"/>
    <w:rsid w:val="00BC4488"/>
    <w:rsid w:val="00BC44E3"/>
    <w:rsid w:val="00BC488A"/>
    <w:rsid w:val="00BC4B8B"/>
    <w:rsid w:val="00BC4BAA"/>
    <w:rsid w:val="00BC4CAC"/>
    <w:rsid w:val="00BC508C"/>
    <w:rsid w:val="00BC53A9"/>
    <w:rsid w:val="00BC55D8"/>
    <w:rsid w:val="00BC5BB4"/>
    <w:rsid w:val="00BC5D73"/>
    <w:rsid w:val="00BC6098"/>
    <w:rsid w:val="00BC61D7"/>
    <w:rsid w:val="00BC6590"/>
    <w:rsid w:val="00BC6C8A"/>
    <w:rsid w:val="00BC7629"/>
    <w:rsid w:val="00BC7CC2"/>
    <w:rsid w:val="00BC7ED3"/>
    <w:rsid w:val="00BC7F38"/>
    <w:rsid w:val="00BD0345"/>
    <w:rsid w:val="00BD0F8F"/>
    <w:rsid w:val="00BD1532"/>
    <w:rsid w:val="00BD16DB"/>
    <w:rsid w:val="00BD1852"/>
    <w:rsid w:val="00BD19E4"/>
    <w:rsid w:val="00BD2BBC"/>
    <w:rsid w:val="00BD2EC8"/>
    <w:rsid w:val="00BD31CC"/>
    <w:rsid w:val="00BD3B9D"/>
    <w:rsid w:val="00BD3E5F"/>
    <w:rsid w:val="00BD44A1"/>
    <w:rsid w:val="00BD48A1"/>
    <w:rsid w:val="00BD4D6F"/>
    <w:rsid w:val="00BD52C5"/>
    <w:rsid w:val="00BD5416"/>
    <w:rsid w:val="00BD555B"/>
    <w:rsid w:val="00BD5698"/>
    <w:rsid w:val="00BD58C9"/>
    <w:rsid w:val="00BD5954"/>
    <w:rsid w:val="00BD5C12"/>
    <w:rsid w:val="00BD6014"/>
    <w:rsid w:val="00BD631C"/>
    <w:rsid w:val="00BD67B5"/>
    <w:rsid w:val="00BD6E86"/>
    <w:rsid w:val="00BD76CC"/>
    <w:rsid w:val="00BD7DE5"/>
    <w:rsid w:val="00BE0181"/>
    <w:rsid w:val="00BE01AE"/>
    <w:rsid w:val="00BE0887"/>
    <w:rsid w:val="00BE15B9"/>
    <w:rsid w:val="00BE1C2C"/>
    <w:rsid w:val="00BE2436"/>
    <w:rsid w:val="00BE2457"/>
    <w:rsid w:val="00BE261B"/>
    <w:rsid w:val="00BE2C1F"/>
    <w:rsid w:val="00BE2C50"/>
    <w:rsid w:val="00BE3302"/>
    <w:rsid w:val="00BE38A6"/>
    <w:rsid w:val="00BE3A14"/>
    <w:rsid w:val="00BE3FA3"/>
    <w:rsid w:val="00BE40E7"/>
    <w:rsid w:val="00BE43A4"/>
    <w:rsid w:val="00BE520B"/>
    <w:rsid w:val="00BE5F7D"/>
    <w:rsid w:val="00BE6041"/>
    <w:rsid w:val="00BE685D"/>
    <w:rsid w:val="00BE7162"/>
    <w:rsid w:val="00BE73FA"/>
    <w:rsid w:val="00BE772D"/>
    <w:rsid w:val="00BE7F24"/>
    <w:rsid w:val="00BF004A"/>
    <w:rsid w:val="00BF04B6"/>
    <w:rsid w:val="00BF076F"/>
    <w:rsid w:val="00BF0A04"/>
    <w:rsid w:val="00BF0E7D"/>
    <w:rsid w:val="00BF107F"/>
    <w:rsid w:val="00BF1505"/>
    <w:rsid w:val="00BF1936"/>
    <w:rsid w:val="00BF1B31"/>
    <w:rsid w:val="00BF1D89"/>
    <w:rsid w:val="00BF2507"/>
    <w:rsid w:val="00BF31E9"/>
    <w:rsid w:val="00BF3577"/>
    <w:rsid w:val="00BF38D3"/>
    <w:rsid w:val="00BF3A57"/>
    <w:rsid w:val="00BF3CCA"/>
    <w:rsid w:val="00BF3CE3"/>
    <w:rsid w:val="00BF405D"/>
    <w:rsid w:val="00BF44F2"/>
    <w:rsid w:val="00BF4990"/>
    <w:rsid w:val="00BF4E0A"/>
    <w:rsid w:val="00BF5A69"/>
    <w:rsid w:val="00BF5AEE"/>
    <w:rsid w:val="00BF5EAE"/>
    <w:rsid w:val="00BF6163"/>
    <w:rsid w:val="00BF6247"/>
    <w:rsid w:val="00BF6371"/>
    <w:rsid w:val="00BF6A7F"/>
    <w:rsid w:val="00BF6DFE"/>
    <w:rsid w:val="00BF6EC9"/>
    <w:rsid w:val="00BF77AC"/>
    <w:rsid w:val="00C00730"/>
    <w:rsid w:val="00C00DBD"/>
    <w:rsid w:val="00C011A0"/>
    <w:rsid w:val="00C01809"/>
    <w:rsid w:val="00C02190"/>
    <w:rsid w:val="00C0252A"/>
    <w:rsid w:val="00C02A47"/>
    <w:rsid w:val="00C02B61"/>
    <w:rsid w:val="00C0362A"/>
    <w:rsid w:val="00C03682"/>
    <w:rsid w:val="00C03BFE"/>
    <w:rsid w:val="00C03D30"/>
    <w:rsid w:val="00C04106"/>
    <w:rsid w:val="00C047C7"/>
    <w:rsid w:val="00C04AC8"/>
    <w:rsid w:val="00C04E8C"/>
    <w:rsid w:val="00C04F92"/>
    <w:rsid w:val="00C054BC"/>
    <w:rsid w:val="00C05E8A"/>
    <w:rsid w:val="00C06248"/>
    <w:rsid w:val="00C0639A"/>
    <w:rsid w:val="00C06D25"/>
    <w:rsid w:val="00C06FD9"/>
    <w:rsid w:val="00C07055"/>
    <w:rsid w:val="00C07688"/>
    <w:rsid w:val="00C0790A"/>
    <w:rsid w:val="00C07CAB"/>
    <w:rsid w:val="00C07F99"/>
    <w:rsid w:val="00C104D7"/>
    <w:rsid w:val="00C10565"/>
    <w:rsid w:val="00C10805"/>
    <w:rsid w:val="00C108BF"/>
    <w:rsid w:val="00C10D55"/>
    <w:rsid w:val="00C11455"/>
    <w:rsid w:val="00C11773"/>
    <w:rsid w:val="00C11828"/>
    <w:rsid w:val="00C11CAE"/>
    <w:rsid w:val="00C1201F"/>
    <w:rsid w:val="00C120C5"/>
    <w:rsid w:val="00C12160"/>
    <w:rsid w:val="00C12857"/>
    <w:rsid w:val="00C12C34"/>
    <w:rsid w:val="00C12F32"/>
    <w:rsid w:val="00C13659"/>
    <w:rsid w:val="00C13758"/>
    <w:rsid w:val="00C14521"/>
    <w:rsid w:val="00C145C3"/>
    <w:rsid w:val="00C1466C"/>
    <w:rsid w:val="00C1539E"/>
    <w:rsid w:val="00C15589"/>
    <w:rsid w:val="00C15AED"/>
    <w:rsid w:val="00C15D3B"/>
    <w:rsid w:val="00C15F24"/>
    <w:rsid w:val="00C15F45"/>
    <w:rsid w:val="00C16A32"/>
    <w:rsid w:val="00C16CA2"/>
    <w:rsid w:val="00C16DC3"/>
    <w:rsid w:val="00C17767"/>
    <w:rsid w:val="00C17B0E"/>
    <w:rsid w:val="00C17E36"/>
    <w:rsid w:val="00C20A88"/>
    <w:rsid w:val="00C20DED"/>
    <w:rsid w:val="00C20FF6"/>
    <w:rsid w:val="00C21222"/>
    <w:rsid w:val="00C21591"/>
    <w:rsid w:val="00C21A21"/>
    <w:rsid w:val="00C21BCB"/>
    <w:rsid w:val="00C21C9E"/>
    <w:rsid w:val="00C21CF8"/>
    <w:rsid w:val="00C22290"/>
    <w:rsid w:val="00C22E02"/>
    <w:rsid w:val="00C22F55"/>
    <w:rsid w:val="00C23717"/>
    <w:rsid w:val="00C237F7"/>
    <w:rsid w:val="00C23C28"/>
    <w:rsid w:val="00C2429E"/>
    <w:rsid w:val="00C24793"/>
    <w:rsid w:val="00C24E43"/>
    <w:rsid w:val="00C25036"/>
    <w:rsid w:val="00C25070"/>
    <w:rsid w:val="00C2546B"/>
    <w:rsid w:val="00C255A8"/>
    <w:rsid w:val="00C2613D"/>
    <w:rsid w:val="00C261C5"/>
    <w:rsid w:val="00C26267"/>
    <w:rsid w:val="00C2632C"/>
    <w:rsid w:val="00C26341"/>
    <w:rsid w:val="00C26A9B"/>
    <w:rsid w:val="00C26CAA"/>
    <w:rsid w:val="00C270ED"/>
    <w:rsid w:val="00C27156"/>
    <w:rsid w:val="00C271C5"/>
    <w:rsid w:val="00C276AA"/>
    <w:rsid w:val="00C30C2C"/>
    <w:rsid w:val="00C30F2E"/>
    <w:rsid w:val="00C3103F"/>
    <w:rsid w:val="00C310BB"/>
    <w:rsid w:val="00C312DD"/>
    <w:rsid w:val="00C31620"/>
    <w:rsid w:val="00C31D86"/>
    <w:rsid w:val="00C325EE"/>
    <w:rsid w:val="00C32BCF"/>
    <w:rsid w:val="00C32ECB"/>
    <w:rsid w:val="00C33289"/>
    <w:rsid w:val="00C33487"/>
    <w:rsid w:val="00C33E74"/>
    <w:rsid w:val="00C33EEA"/>
    <w:rsid w:val="00C33F1D"/>
    <w:rsid w:val="00C345E0"/>
    <w:rsid w:val="00C34A71"/>
    <w:rsid w:val="00C34C11"/>
    <w:rsid w:val="00C355E8"/>
    <w:rsid w:val="00C35795"/>
    <w:rsid w:val="00C35927"/>
    <w:rsid w:val="00C35A01"/>
    <w:rsid w:val="00C35B73"/>
    <w:rsid w:val="00C35BF9"/>
    <w:rsid w:val="00C36585"/>
    <w:rsid w:val="00C36822"/>
    <w:rsid w:val="00C37394"/>
    <w:rsid w:val="00C37598"/>
    <w:rsid w:val="00C37B8C"/>
    <w:rsid w:val="00C401E5"/>
    <w:rsid w:val="00C4052A"/>
    <w:rsid w:val="00C40D93"/>
    <w:rsid w:val="00C410AE"/>
    <w:rsid w:val="00C41139"/>
    <w:rsid w:val="00C414B9"/>
    <w:rsid w:val="00C417B6"/>
    <w:rsid w:val="00C41B1E"/>
    <w:rsid w:val="00C431E8"/>
    <w:rsid w:val="00C44443"/>
    <w:rsid w:val="00C45742"/>
    <w:rsid w:val="00C459BC"/>
    <w:rsid w:val="00C461A8"/>
    <w:rsid w:val="00C46408"/>
    <w:rsid w:val="00C46C25"/>
    <w:rsid w:val="00C4742F"/>
    <w:rsid w:val="00C47988"/>
    <w:rsid w:val="00C501DE"/>
    <w:rsid w:val="00C504C4"/>
    <w:rsid w:val="00C52385"/>
    <w:rsid w:val="00C525B8"/>
    <w:rsid w:val="00C52866"/>
    <w:rsid w:val="00C52BD3"/>
    <w:rsid w:val="00C52E54"/>
    <w:rsid w:val="00C52FB4"/>
    <w:rsid w:val="00C530E9"/>
    <w:rsid w:val="00C53D6A"/>
    <w:rsid w:val="00C53DC8"/>
    <w:rsid w:val="00C54939"/>
    <w:rsid w:val="00C55A73"/>
    <w:rsid w:val="00C55D0F"/>
    <w:rsid w:val="00C56393"/>
    <w:rsid w:val="00C5644B"/>
    <w:rsid w:val="00C5683E"/>
    <w:rsid w:val="00C56F3D"/>
    <w:rsid w:val="00C573F0"/>
    <w:rsid w:val="00C57A5B"/>
    <w:rsid w:val="00C57FF0"/>
    <w:rsid w:val="00C602F2"/>
    <w:rsid w:val="00C60B65"/>
    <w:rsid w:val="00C60E5F"/>
    <w:rsid w:val="00C613CA"/>
    <w:rsid w:val="00C61721"/>
    <w:rsid w:val="00C62928"/>
    <w:rsid w:val="00C62AF9"/>
    <w:rsid w:val="00C62C4E"/>
    <w:rsid w:val="00C62D6C"/>
    <w:rsid w:val="00C632CD"/>
    <w:rsid w:val="00C637ED"/>
    <w:rsid w:val="00C638E8"/>
    <w:rsid w:val="00C63BA8"/>
    <w:rsid w:val="00C64150"/>
    <w:rsid w:val="00C64AA1"/>
    <w:rsid w:val="00C64B0B"/>
    <w:rsid w:val="00C65240"/>
    <w:rsid w:val="00C65DC4"/>
    <w:rsid w:val="00C65DF3"/>
    <w:rsid w:val="00C65F41"/>
    <w:rsid w:val="00C6638E"/>
    <w:rsid w:val="00C6676F"/>
    <w:rsid w:val="00C66773"/>
    <w:rsid w:val="00C66D00"/>
    <w:rsid w:val="00C66F53"/>
    <w:rsid w:val="00C66F68"/>
    <w:rsid w:val="00C67037"/>
    <w:rsid w:val="00C672CD"/>
    <w:rsid w:val="00C67433"/>
    <w:rsid w:val="00C70985"/>
    <w:rsid w:val="00C70AB0"/>
    <w:rsid w:val="00C70BE6"/>
    <w:rsid w:val="00C7100D"/>
    <w:rsid w:val="00C714D3"/>
    <w:rsid w:val="00C71588"/>
    <w:rsid w:val="00C719A3"/>
    <w:rsid w:val="00C71A49"/>
    <w:rsid w:val="00C71F63"/>
    <w:rsid w:val="00C7230E"/>
    <w:rsid w:val="00C726E7"/>
    <w:rsid w:val="00C73237"/>
    <w:rsid w:val="00C73C2A"/>
    <w:rsid w:val="00C744C4"/>
    <w:rsid w:val="00C74661"/>
    <w:rsid w:val="00C748E9"/>
    <w:rsid w:val="00C7571D"/>
    <w:rsid w:val="00C75742"/>
    <w:rsid w:val="00C7584D"/>
    <w:rsid w:val="00C76E82"/>
    <w:rsid w:val="00C770DA"/>
    <w:rsid w:val="00C771D4"/>
    <w:rsid w:val="00C77F6C"/>
    <w:rsid w:val="00C804CE"/>
    <w:rsid w:val="00C80640"/>
    <w:rsid w:val="00C80A72"/>
    <w:rsid w:val="00C80B5E"/>
    <w:rsid w:val="00C80BBA"/>
    <w:rsid w:val="00C8133A"/>
    <w:rsid w:val="00C81AAF"/>
    <w:rsid w:val="00C81ED6"/>
    <w:rsid w:val="00C8254F"/>
    <w:rsid w:val="00C82678"/>
    <w:rsid w:val="00C82722"/>
    <w:rsid w:val="00C82E38"/>
    <w:rsid w:val="00C83357"/>
    <w:rsid w:val="00C83E66"/>
    <w:rsid w:val="00C840A3"/>
    <w:rsid w:val="00C840CB"/>
    <w:rsid w:val="00C84994"/>
    <w:rsid w:val="00C86489"/>
    <w:rsid w:val="00C8751E"/>
    <w:rsid w:val="00C9014C"/>
    <w:rsid w:val="00C9018D"/>
    <w:rsid w:val="00C90A85"/>
    <w:rsid w:val="00C90AF1"/>
    <w:rsid w:val="00C90DE2"/>
    <w:rsid w:val="00C91257"/>
    <w:rsid w:val="00C91E07"/>
    <w:rsid w:val="00C921C0"/>
    <w:rsid w:val="00C93124"/>
    <w:rsid w:val="00C93D28"/>
    <w:rsid w:val="00C9475F"/>
    <w:rsid w:val="00C9482B"/>
    <w:rsid w:val="00C954AB"/>
    <w:rsid w:val="00C95956"/>
    <w:rsid w:val="00C961EA"/>
    <w:rsid w:val="00C962B1"/>
    <w:rsid w:val="00C96444"/>
    <w:rsid w:val="00C96546"/>
    <w:rsid w:val="00C967E4"/>
    <w:rsid w:val="00C97419"/>
    <w:rsid w:val="00C97613"/>
    <w:rsid w:val="00CA053F"/>
    <w:rsid w:val="00CA06EF"/>
    <w:rsid w:val="00CA0FC4"/>
    <w:rsid w:val="00CA15C1"/>
    <w:rsid w:val="00CA188F"/>
    <w:rsid w:val="00CA1D1A"/>
    <w:rsid w:val="00CA25DB"/>
    <w:rsid w:val="00CA284C"/>
    <w:rsid w:val="00CA2BDC"/>
    <w:rsid w:val="00CA2D8E"/>
    <w:rsid w:val="00CA3BF0"/>
    <w:rsid w:val="00CA3C63"/>
    <w:rsid w:val="00CA40A8"/>
    <w:rsid w:val="00CA4151"/>
    <w:rsid w:val="00CA48C8"/>
    <w:rsid w:val="00CA48FB"/>
    <w:rsid w:val="00CA4932"/>
    <w:rsid w:val="00CA4B5C"/>
    <w:rsid w:val="00CA4DE1"/>
    <w:rsid w:val="00CA4ECA"/>
    <w:rsid w:val="00CA529F"/>
    <w:rsid w:val="00CA53B3"/>
    <w:rsid w:val="00CA59C1"/>
    <w:rsid w:val="00CA5C98"/>
    <w:rsid w:val="00CA5F86"/>
    <w:rsid w:val="00CA62C3"/>
    <w:rsid w:val="00CA63FD"/>
    <w:rsid w:val="00CA71FC"/>
    <w:rsid w:val="00CA79C9"/>
    <w:rsid w:val="00CB033D"/>
    <w:rsid w:val="00CB09CF"/>
    <w:rsid w:val="00CB0A5A"/>
    <w:rsid w:val="00CB18A8"/>
    <w:rsid w:val="00CB1A31"/>
    <w:rsid w:val="00CB1B2E"/>
    <w:rsid w:val="00CB1C1C"/>
    <w:rsid w:val="00CB2441"/>
    <w:rsid w:val="00CB28FC"/>
    <w:rsid w:val="00CB2952"/>
    <w:rsid w:val="00CB2CE8"/>
    <w:rsid w:val="00CB419E"/>
    <w:rsid w:val="00CB42A6"/>
    <w:rsid w:val="00CB4A2F"/>
    <w:rsid w:val="00CB4D4A"/>
    <w:rsid w:val="00CB4E59"/>
    <w:rsid w:val="00CB57F1"/>
    <w:rsid w:val="00CB5B7C"/>
    <w:rsid w:val="00CB5DA6"/>
    <w:rsid w:val="00CB60F5"/>
    <w:rsid w:val="00CB6403"/>
    <w:rsid w:val="00CB66E0"/>
    <w:rsid w:val="00CB6992"/>
    <w:rsid w:val="00CB7376"/>
    <w:rsid w:val="00CB75B9"/>
    <w:rsid w:val="00CB7909"/>
    <w:rsid w:val="00CB7AE0"/>
    <w:rsid w:val="00CC04A1"/>
    <w:rsid w:val="00CC0A03"/>
    <w:rsid w:val="00CC0B24"/>
    <w:rsid w:val="00CC0D2F"/>
    <w:rsid w:val="00CC0F0D"/>
    <w:rsid w:val="00CC0F9C"/>
    <w:rsid w:val="00CC12E9"/>
    <w:rsid w:val="00CC1654"/>
    <w:rsid w:val="00CC19A6"/>
    <w:rsid w:val="00CC242B"/>
    <w:rsid w:val="00CC263E"/>
    <w:rsid w:val="00CC2953"/>
    <w:rsid w:val="00CC2DFC"/>
    <w:rsid w:val="00CC37AD"/>
    <w:rsid w:val="00CC3F73"/>
    <w:rsid w:val="00CC43A4"/>
    <w:rsid w:val="00CC4E90"/>
    <w:rsid w:val="00CC51C5"/>
    <w:rsid w:val="00CC5ED9"/>
    <w:rsid w:val="00CC6022"/>
    <w:rsid w:val="00CC6781"/>
    <w:rsid w:val="00CC6FC6"/>
    <w:rsid w:val="00CC70F3"/>
    <w:rsid w:val="00CC76EA"/>
    <w:rsid w:val="00CC770C"/>
    <w:rsid w:val="00CC7C32"/>
    <w:rsid w:val="00CC7D69"/>
    <w:rsid w:val="00CC7E7B"/>
    <w:rsid w:val="00CC7F4B"/>
    <w:rsid w:val="00CD01D9"/>
    <w:rsid w:val="00CD02B7"/>
    <w:rsid w:val="00CD0625"/>
    <w:rsid w:val="00CD094D"/>
    <w:rsid w:val="00CD09F0"/>
    <w:rsid w:val="00CD0ACC"/>
    <w:rsid w:val="00CD0B75"/>
    <w:rsid w:val="00CD0C4D"/>
    <w:rsid w:val="00CD0C89"/>
    <w:rsid w:val="00CD1554"/>
    <w:rsid w:val="00CD19CF"/>
    <w:rsid w:val="00CD1AE9"/>
    <w:rsid w:val="00CD2213"/>
    <w:rsid w:val="00CD22D5"/>
    <w:rsid w:val="00CD23BC"/>
    <w:rsid w:val="00CD27BF"/>
    <w:rsid w:val="00CD3A9E"/>
    <w:rsid w:val="00CD42BB"/>
    <w:rsid w:val="00CD4B34"/>
    <w:rsid w:val="00CD4C2E"/>
    <w:rsid w:val="00CD4EBA"/>
    <w:rsid w:val="00CD5058"/>
    <w:rsid w:val="00CD5124"/>
    <w:rsid w:val="00CD549E"/>
    <w:rsid w:val="00CD561D"/>
    <w:rsid w:val="00CD5EE2"/>
    <w:rsid w:val="00CD6119"/>
    <w:rsid w:val="00CD626E"/>
    <w:rsid w:val="00CD62C2"/>
    <w:rsid w:val="00CD6370"/>
    <w:rsid w:val="00CD6C1E"/>
    <w:rsid w:val="00CD6C40"/>
    <w:rsid w:val="00CD70C7"/>
    <w:rsid w:val="00CD7573"/>
    <w:rsid w:val="00CD7859"/>
    <w:rsid w:val="00CD7C5C"/>
    <w:rsid w:val="00CE0398"/>
    <w:rsid w:val="00CE0A6B"/>
    <w:rsid w:val="00CE1470"/>
    <w:rsid w:val="00CE1616"/>
    <w:rsid w:val="00CE1868"/>
    <w:rsid w:val="00CE1AE0"/>
    <w:rsid w:val="00CE2175"/>
    <w:rsid w:val="00CE29B2"/>
    <w:rsid w:val="00CE2A2A"/>
    <w:rsid w:val="00CE2AF1"/>
    <w:rsid w:val="00CE36BA"/>
    <w:rsid w:val="00CE37D2"/>
    <w:rsid w:val="00CE394D"/>
    <w:rsid w:val="00CE3978"/>
    <w:rsid w:val="00CE43C9"/>
    <w:rsid w:val="00CE4DDF"/>
    <w:rsid w:val="00CE51B1"/>
    <w:rsid w:val="00CE58D8"/>
    <w:rsid w:val="00CE59A2"/>
    <w:rsid w:val="00CE5C3D"/>
    <w:rsid w:val="00CE6B80"/>
    <w:rsid w:val="00CE6DEA"/>
    <w:rsid w:val="00CE7184"/>
    <w:rsid w:val="00CE7250"/>
    <w:rsid w:val="00CE73BC"/>
    <w:rsid w:val="00CF0166"/>
    <w:rsid w:val="00CF020D"/>
    <w:rsid w:val="00CF2425"/>
    <w:rsid w:val="00CF29E7"/>
    <w:rsid w:val="00CF29F2"/>
    <w:rsid w:val="00CF2AB4"/>
    <w:rsid w:val="00CF3BB5"/>
    <w:rsid w:val="00CF3C9E"/>
    <w:rsid w:val="00CF4045"/>
    <w:rsid w:val="00CF49D4"/>
    <w:rsid w:val="00CF4A30"/>
    <w:rsid w:val="00CF4ADC"/>
    <w:rsid w:val="00CF57A4"/>
    <w:rsid w:val="00CF60C2"/>
    <w:rsid w:val="00CF6920"/>
    <w:rsid w:val="00CF776E"/>
    <w:rsid w:val="00CF7881"/>
    <w:rsid w:val="00CF79CC"/>
    <w:rsid w:val="00CF7E48"/>
    <w:rsid w:val="00D002C5"/>
    <w:rsid w:val="00D00B23"/>
    <w:rsid w:val="00D00C31"/>
    <w:rsid w:val="00D00E00"/>
    <w:rsid w:val="00D01941"/>
    <w:rsid w:val="00D02385"/>
    <w:rsid w:val="00D02439"/>
    <w:rsid w:val="00D02931"/>
    <w:rsid w:val="00D029E7"/>
    <w:rsid w:val="00D0353B"/>
    <w:rsid w:val="00D03A50"/>
    <w:rsid w:val="00D040E9"/>
    <w:rsid w:val="00D0426A"/>
    <w:rsid w:val="00D043D3"/>
    <w:rsid w:val="00D047EC"/>
    <w:rsid w:val="00D04E75"/>
    <w:rsid w:val="00D04ED7"/>
    <w:rsid w:val="00D050D8"/>
    <w:rsid w:val="00D052E3"/>
    <w:rsid w:val="00D05438"/>
    <w:rsid w:val="00D0592F"/>
    <w:rsid w:val="00D06427"/>
    <w:rsid w:val="00D0656B"/>
    <w:rsid w:val="00D06A1B"/>
    <w:rsid w:val="00D07129"/>
    <w:rsid w:val="00D074F3"/>
    <w:rsid w:val="00D07753"/>
    <w:rsid w:val="00D078FE"/>
    <w:rsid w:val="00D07A20"/>
    <w:rsid w:val="00D07B58"/>
    <w:rsid w:val="00D07F7F"/>
    <w:rsid w:val="00D108F7"/>
    <w:rsid w:val="00D10B08"/>
    <w:rsid w:val="00D10C1F"/>
    <w:rsid w:val="00D117B8"/>
    <w:rsid w:val="00D11CA7"/>
    <w:rsid w:val="00D11E81"/>
    <w:rsid w:val="00D1239F"/>
    <w:rsid w:val="00D1298A"/>
    <w:rsid w:val="00D138EB"/>
    <w:rsid w:val="00D139A7"/>
    <w:rsid w:val="00D139B2"/>
    <w:rsid w:val="00D1441C"/>
    <w:rsid w:val="00D1499C"/>
    <w:rsid w:val="00D14B24"/>
    <w:rsid w:val="00D14C70"/>
    <w:rsid w:val="00D16AD8"/>
    <w:rsid w:val="00D16BCA"/>
    <w:rsid w:val="00D16FE1"/>
    <w:rsid w:val="00D172D8"/>
    <w:rsid w:val="00D178E5"/>
    <w:rsid w:val="00D17FAC"/>
    <w:rsid w:val="00D202B9"/>
    <w:rsid w:val="00D20E16"/>
    <w:rsid w:val="00D20F81"/>
    <w:rsid w:val="00D2178E"/>
    <w:rsid w:val="00D2189C"/>
    <w:rsid w:val="00D21B95"/>
    <w:rsid w:val="00D224F1"/>
    <w:rsid w:val="00D228CD"/>
    <w:rsid w:val="00D22F3B"/>
    <w:rsid w:val="00D23BA7"/>
    <w:rsid w:val="00D23BD3"/>
    <w:rsid w:val="00D24342"/>
    <w:rsid w:val="00D24453"/>
    <w:rsid w:val="00D2604A"/>
    <w:rsid w:val="00D260C9"/>
    <w:rsid w:val="00D271B0"/>
    <w:rsid w:val="00D27375"/>
    <w:rsid w:val="00D27377"/>
    <w:rsid w:val="00D275AA"/>
    <w:rsid w:val="00D27655"/>
    <w:rsid w:val="00D27C66"/>
    <w:rsid w:val="00D300E8"/>
    <w:rsid w:val="00D30600"/>
    <w:rsid w:val="00D30874"/>
    <w:rsid w:val="00D30A59"/>
    <w:rsid w:val="00D30A7E"/>
    <w:rsid w:val="00D30E12"/>
    <w:rsid w:val="00D30F91"/>
    <w:rsid w:val="00D313C8"/>
    <w:rsid w:val="00D3188D"/>
    <w:rsid w:val="00D3191D"/>
    <w:rsid w:val="00D31AAD"/>
    <w:rsid w:val="00D320F5"/>
    <w:rsid w:val="00D32975"/>
    <w:rsid w:val="00D32CE8"/>
    <w:rsid w:val="00D330B9"/>
    <w:rsid w:val="00D33153"/>
    <w:rsid w:val="00D3354E"/>
    <w:rsid w:val="00D34548"/>
    <w:rsid w:val="00D346E9"/>
    <w:rsid w:val="00D34A40"/>
    <w:rsid w:val="00D3503D"/>
    <w:rsid w:val="00D353F6"/>
    <w:rsid w:val="00D35C31"/>
    <w:rsid w:val="00D36AB9"/>
    <w:rsid w:val="00D36FFC"/>
    <w:rsid w:val="00D37F9D"/>
    <w:rsid w:val="00D37FCE"/>
    <w:rsid w:val="00D40652"/>
    <w:rsid w:val="00D40722"/>
    <w:rsid w:val="00D4096B"/>
    <w:rsid w:val="00D40E32"/>
    <w:rsid w:val="00D40FD8"/>
    <w:rsid w:val="00D41C65"/>
    <w:rsid w:val="00D42237"/>
    <w:rsid w:val="00D422F6"/>
    <w:rsid w:val="00D42841"/>
    <w:rsid w:val="00D435B4"/>
    <w:rsid w:val="00D436B1"/>
    <w:rsid w:val="00D444A4"/>
    <w:rsid w:val="00D448BE"/>
    <w:rsid w:val="00D44DCE"/>
    <w:rsid w:val="00D44F1B"/>
    <w:rsid w:val="00D44F50"/>
    <w:rsid w:val="00D45102"/>
    <w:rsid w:val="00D45919"/>
    <w:rsid w:val="00D45ACD"/>
    <w:rsid w:val="00D45E6F"/>
    <w:rsid w:val="00D46293"/>
    <w:rsid w:val="00D46356"/>
    <w:rsid w:val="00D46DD8"/>
    <w:rsid w:val="00D47236"/>
    <w:rsid w:val="00D4796A"/>
    <w:rsid w:val="00D5033D"/>
    <w:rsid w:val="00D503F7"/>
    <w:rsid w:val="00D50DA5"/>
    <w:rsid w:val="00D5105B"/>
    <w:rsid w:val="00D522BF"/>
    <w:rsid w:val="00D525F2"/>
    <w:rsid w:val="00D52D71"/>
    <w:rsid w:val="00D530AB"/>
    <w:rsid w:val="00D53881"/>
    <w:rsid w:val="00D53E88"/>
    <w:rsid w:val="00D542BC"/>
    <w:rsid w:val="00D5476F"/>
    <w:rsid w:val="00D54AF7"/>
    <w:rsid w:val="00D54C8A"/>
    <w:rsid w:val="00D54D77"/>
    <w:rsid w:val="00D54E14"/>
    <w:rsid w:val="00D54F16"/>
    <w:rsid w:val="00D55127"/>
    <w:rsid w:val="00D555D7"/>
    <w:rsid w:val="00D55DB4"/>
    <w:rsid w:val="00D56516"/>
    <w:rsid w:val="00D56A63"/>
    <w:rsid w:val="00D56C73"/>
    <w:rsid w:val="00D60D5B"/>
    <w:rsid w:val="00D60EA8"/>
    <w:rsid w:val="00D61E14"/>
    <w:rsid w:val="00D62602"/>
    <w:rsid w:val="00D6260F"/>
    <w:rsid w:val="00D6264F"/>
    <w:rsid w:val="00D62687"/>
    <w:rsid w:val="00D62962"/>
    <w:rsid w:val="00D629D2"/>
    <w:rsid w:val="00D62F6E"/>
    <w:rsid w:val="00D62FFD"/>
    <w:rsid w:val="00D63349"/>
    <w:rsid w:val="00D635A9"/>
    <w:rsid w:val="00D63991"/>
    <w:rsid w:val="00D63A61"/>
    <w:rsid w:val="00D63FBE"/>
    <w:rsid w:val="00D64479"/>
    <w:rsid w:val="00D64587"/>
    <w:rsid w:val="00D649AF"/>
    <w:rsid w:val="00D65325"/>
    <w:rsid w:val="00D65554"/>
    <w:rsid w:val="00D6564C"/>
    <w:rsid w:val="00D6594F"/>
    <w:rsid w:val="00D659B1"/>
    <w:rsid w:val="00D65DCD"/>
    <w:rsid w:val="00D66304"/>
    <w:rsid w:val="00D664C3"/>
    <w:rsid w:val="00D668F4"/>
    <w:rsid w:val="00D6791D"/>
    <w:rsid w:val="00D70083"/>
    <w:rsid w:val="00D702F9"/>
    <w:rsid w:val="00D705D0"/>
    <w:rsid w:val="00D70848"/>
    <w:rsid w:val="00D71A7F"/>
    <w:rsid w:val="00D71AC0"/>
    <w:rsid w:val="00D71D1D"/>
    <w:rsid w:val="00D7222D"/>
    <w:rsid w:val="00D72A88"/>
    <w:rsid w:val="00D72E12"/>
    <w:rsid w:val="00D72F54"/>
    <w:rsid w:val="00D73382"/>
    <w:rsid w:val="00D737B3"/>
    <w:rsid w:val="00D73D86"/>
    <w:rsid w:val="00D73E73"/>
    <w:rsid w:val="00D73F22"/>
    <w:rsid w:val="00D7401C"/>
    <w:rsid w:val="00D74859"/>
    <w:rsid w:val="00D74DF8"/>
    <w:rsid w:val="00D750D4"/>
    <w:rsid w:val="00D75374"/>
    <w:rsid w:val="00D75C5D"/>
    <w:rsid w:val="00D76821"/>
    <w:rsid w:val="00D76D45"/>
    <w:rsid w:val="00D773D8"/>
    <w:rsid w:val="00D7751F"/>
    <w:rsid w:val="00D777C2"/>
    <w:rsid w:val="00D77C3C"/>
    <w:rsid w:val="00D804B2"/>
    <w:rsid w:val="00D80DA6"/>
    <w:rsid w:val="00D81565"/>
    <w:rsid w:val="00D81CE7"/>
    <w:rsid w:val="00D8240E"/>
    <w:rsid w:val="00D8253E"/>
    <w:rsid w:val="00D82A91"/>
    <w:rsid w:val="00D830D0"/>
    <w:rsid w:val="00D83875"/>
    <w:rsid w:val="00D838C1"/>
    <w:rsid w:val="00D83B82"/>
    <w:rsid w:val="00D8408E"/>
    <w:rsid w:val="00D842D9"/>
    <w:rsid w:val="00D845B2"/>
    <w:rsid w:val="00D84A24"/>
    <w:rsid w:val="00D84A62"/>
    <w:rsid w:val="00D84CB9"/>
    <w:rsid w:val="00D84F88"/>
    <w:rsid w:val="00D856C7"/>
    <w:rsid w:val="00D85C64"/>
    <w:rsid w:val="00D85DA1"/>
    <w:rsid w:val="00D85F5A"/>
    <w:rsid w:val="00D86335"/>
    <w:rsid w:val="00D867E4"/>
    <w:rsid w:val="00D8697D"/>
    <w:rsid w:val="00D86EFD"/>
    <w:rsid w:val="00D87089"/>
    <w:rsid w:val="00D87BE5"/>
    <w:rsid w:val="00D9026D"/>
    <w:rsid w:val="00D90FA6"/>
    <w:rsid w:val="00D9161C"/>
    <w:rsid w:val="00D91FC8"/>
    <w:rsid w:val="00D9268A"/>
    <w:rsid w:val="00D9276D"/>
    <w:rsid w:val="00D928E9"/>
    <w:rsid w:val="00D92F63"/>
    <w:rsid w:val="00D9370A"/>
    <w:rsid w:val="00D948D6"/>
    <w:rsid w:val="00D94A32"/>
    <w:rsid w:val="00D95037"/>
    <w:rsid w:val="00D95062"/>
    <w:rsid w:val="00D9530A"/>
    <w:rsid w:val="00D958ED"/>
    <w:rsid w:val="00D95B7F"/>
    <w:rsid w:val="00D95DCC"/>
    <w:rsid w:val="00D960EA"/>
    <w:rsid w:val="00D965AF"/>
    <w:rsid w:val="00D96F75"/>
    <w:rsid w:val="00D97344"/>
    <w:rsid w:val="00D973AE"/>
    <w:rsid w:val="00D97EBC"/>
    <w:rsid w:val="00DA00DF"/>
    <w:rsid w:val="00DA00F4"/>
    <w:rsid w:val="00DA095F"/>
    <w:rsid w:val="00DA0C80"/>
    <w:rsid w:val="00DA0FAF"/>
    <w:rsid w:val="00DA11F1"/>
    <w:rsid w:val="00DA14E7"/>
    <w:rsid w:val="00DA1ADA"/>
    <w:rsid w:val="00DA2429"/>
    <w:rsid w:val="00DA25F3"/>
    <w:rsid w:val="00DA2712"/>
    <w:rsid w:val="00DA2CA0"/>
    <w:rsid w:val="00DA34F9"/>
    <w:rsid w:val="00DA358C"/>
    <w:rsid w:val="00DA38A4"/>
    <w:rsid w:val="00DA3DD6"/>
    <w:rsid w:val="00DA4318"/>
    <w:rsid w:val="00DA4344"/>
    <w:rsid w:val="00DA450F"/>
    <w:rsid w:val="00DA4534"/>
    <w:rsid w:val="00DA5016"/>
    <w:rsid w:val="00DA5052"/>
    <w:rsid w:val="00DA517D"/>
    <w:rsid w:val="00DA5553"/>
    <w:rsid w:val="00DA5893"/>
    <w:rsid w:val="00DA5AFE"/>
    <w:rsid w:val="00DA5D29"/>
    <w:rsid w:val="00DA6329"/>
    <w:rsid w:val="00DA7CF0"/>
    <w:rsid w:val="00DB00A8"/>
    <w:rsid w:val="00DB00AB"/>
    <w:rsid w:val="00DB0860"/>
    <w:rsid w:val="00DB0D58"/>
    <w:rsid w:val="00DB140C"/>
    <w:rsid w:val="00DB198B"/>
    <w:rsid w:val="00DB251E"/>
    <w:rsid w:val="00DB3E49"/>
    <w:rsid w:val="00DB45E3"/>
    <w:rsid w:val="00DB45EE"/>
    <w:rsid w:val="00DB4F19"/>
    <w:rsid w:val="00DB56A9"/>
    <w:rsid w:val="00DB6D5A"/>
    <w:rsid w:val="00DB6ED7"/>
    <w:rsid w:val="00DB70C0"/>
    <w:rsid w:val="00DB7CA8"/>
    <w:rsid w:val="00DB7F45"/>
    <w:rsid w:val="00DC0F26"/>
    <w:rsid w:val="00DC1096"/>
    <w:rsid w:val="00DC125C"/>
    <w:rsid w:val="00DC1AAE"/>
    <w:rsid w:val="00DC1D9F"/>
    <w:rsid w:val="00DC2F69"/>
    <w:rsid w:val="00DC3764"/>
    <w:rsid w:val="00DC3C3D"/>
    <w:rsid w:val="00DC4105"/>
    <w:rsid w:val="00DC4575"/>
    <w:rsid w:val="00DC47E2"/>
    <w:rsid w:val="00DC4A3D"/>
    <w:rsid w:val="00DC517A"/>
    <w:rsid w:val="00DC5AFF"/>
    <w:rsid w:val="00DC5D3A"/>
    <w:rsid w:val="00DC5D6D"/>
    <w:rsid w:val="00DC5E53"/>
    <w:rsid w:val="00DC5F87"/>
    <w:rsid w:val="00DC6A1E"/>
    <w:rsid w:val="00DC6A9E"/>
    <w:rsid w:val="00DC7093"/>
    <w:rsid w:val="00DD007E"/>
    <w:rsid w:val="00DD00FF"/>
    <w:rsid w:val="00DD049F"/>
    <w:rsid w:val="00DD151D"/>
    <w:rsid w:val="00DD190E"/>
    <w:rsid w:val="00DD1F3E"/>
    <w:rsid w:val="00DD255F"/>
    <w:rsid w:val="00DD25CA"/>
    <w:rsid w:val="00DD2848"/>
    <w:rsid w:val="00DD29BB"/>
    <w:rsid w:val="00DD2C5E"/>
    <w:rsid w:val="00DD2CEF"/>
    <w:rsid w:val="00DD2F52"/>
    <w:rsid w:val="00DD38FF"/>
    <w:rsid w:val="00DD4623"/>
    <w:rsid w:val="00DD4771"/>
    <w:rsid w:val="00DD4918"/>
    <w:rsid w:val="00DD4D8F"/>
    <w:rsid w:val="00DD548B"/>
    <w:rsid w:val="00DD57CE"/>
    <w:rsid w:val="00DD5C04"/>
    <w:rsid w:val="00DD5DCA"/>
    <w:rsid w:val="00DD62CF"/>
    <w:rsid w:val="00DD6327"/>
    <w:rsid w:val="00DD6923"/>
    <w:rsid w:val="00DD699C"/>
    <w:rsid w:val="00DD6BE6"/>
    <w:rsid w:val="00DD77F1"/>
    <w:rsid w:val="00DD78BD"/>
    <w:rsid w:val="00DD7DC4"/>
    <w:rsid w:val="00DE03A4"/>
    <w:rsid w:val="00DE05E5"/>
    <w:rsid w:val="00DE0C2F"/>
    <w:rsid w:val="00DE0CBB"/>
    <w:rsid w:val="00DE1424"/>
    <w:rsid w:val="00DE17D0"/>
    <w:rsid w:val="00DE18BB"/>
    <w:rsid w:val="00DE198C"/>
    <w:rsid w:val="00DE1B61"/>
    <w:rsid w:val="00DE20E2"/>
    <w:rsid w:val="00DE2397"/>
    <w:rsid w:val="00DE2979"/>
    <w:rsid w:val="00DE2B51"/>
    <w:rsid w:val="00DE3294"/>
    <w:rsid w:val="00DE4186"/>
    <w:rsid w:val="00DE4EA5"/>
    <w:rsid w:val="00DE4FB0"/>
    <w:rsid w:val="00DE5101"/>
    <w:rsid w:val="00DE540C"/>
    <w:rsid w:val="00DE6163"/>
    <w:rsid w:val="00DE6D1D"/>
    <w:rsid w:val="00DE6F90"/>
    <w:rsid w:val="00DE7159"/>
    <w:rsid w:val="00DE75C0"/>
    <w:rsid w:val="00DE793D"/>
    <w:rsid w:val="00DE79D9"/>
    <w:rsid w:val="00DE7C14"/>
    <w:rsid w:val="00DF029A"/>
    <w:rsid w:val="00DF0687"/>
    <w:rsid w:val="00DF0CD6"/>
    <w:rsid w:val="00DF104A"/>
    <w:rsid w:val="00DF116A"/>
    <w:rsid w:val="00DF1751"/>
    <w:rsid w:val="00DF1D48"/>
    <w:rsid w:val="00DF26DD"/>
    <w:rsid w:val="00DF28A2"/>
    <w:rsid w:val="00DF29AB"/>
    <w:rsid w:val="00DF3D76"/>
    <w:rsid w:val="00DF4CA4"/>
    <w:rsid w:val="00DF4E49"/>
    <w:rsid w:val="00DF4FF2"/>
    <w:rsid w:val="00DF5069"/>
    <w:rsid w:val="00DF5555"/>
    <w:rsid w:val="00DF5574"/>
    <w:rsid w:val="00DF5A38"/>
    <w:rsid w:val="00DF6D86"/>
    <w:rsid w:val="00DF701A"/>
    <w:rsid w:val="00DF721E"/>
    <w:rsid w:val="00DF7483"/>
    <w:rsid w:val="00DF7D40"/>
    <w:rsid w:val="00DF7F4E"/>
    <w:rsid w:val="00DF7F73"/>
    <w:rsid w:val="00E003E9"/>
    <w:rsid w:val="00E0073B"/>
    <w:rsid w:val="00E017E1"/>
    <w:rsid w:val="00E01AA0"/>
    <w:rsid w:val="00E01F0C"/>
    <w:rsid w:val="00E02232"/>
    <w:rsid w:val="00E02AF7"/>
    <w:rsid w:val="00E032E7"/>
    <w:rsid w:val="00E0397F"/>
    <w:rsid w:val="00E041DC"/>
    <w:rsid w:val="00E048FA"/>
    <w:rsid w:val="00E04ABE"/>
    <w:rsid w:val="00E054FE"/>
    <w:rsid w:val="00E05AFA"/>
    <w:rsid w:val="00E05C1A"/>
    <w:rsid w:val="00E05C88"/>
    <w:rsid w:val="00E05D32"/>
    <w:rsid w:val="00E05EAE"/>
    <w:rsid w:val="00E066C0"/>
    <w:rsid w:val="00E06956"/>
    <w:rsid w:val="00E06B24"/>
    <w:rsid w:val="00E0771E"/>
    <w:rsid w:val="00E0781C"/>
    <w:rsid w:val="00E07994"/>
    <w:rsid w:val="00E07CB4"/>
    <w:rsid w:val="00E10534"/>
    <w:rsid w:val="00E10557"/>
    <w:rsid w:val="00E109DE"/>
    <w:rsid w:val="00E113DD"/>
    <w:rsid w:val="00E1152B"/>
    <w:rsid w:val="00E11C26"/>
    <w:rsid w:val="00E11CAF"/>
    <w:rsid w:val="00E13A17"/>
    <w:rsid w:val="00E13D26"/>
    <w:rsid w:val="00E14369"/>
    <w:rsid w:val="00E146A4"/>
    <w:rsid w:val="00E15047"/>
    <w:rsid w:val="00E1507F"/>
    <w:rsid w:val="00E1519D"/>
    <w:rsid w:val="00E15BC8"/>
    <w:rsid w:val="00E15D44"/>
    <w:rsid w:val="00E166D6"/>
    <w:rsid w:val="00E16AB0"/>
    <w:rsid w:val="00E16DA4"/>
    <w:rsid w:val="00E200D8"/>
    <w:rsid w:val="00E20B8F"/>
    <w:rsid w:val="00E212CC"/>
    <w:rsid w:val="00E21BED"/>
    <w:rsid w:val="00E21C49"/>
    <w:rsid w:val="00E21CCF"/>
    <w:rsid w:val="00E22D8D"/>
    <w:rsid w:val="00E22EF9"/>
    <w:rsid w:val="00E23378"/>
    <w:rsid w:val="00E23745"/>
    <w:rsid w:val="00E2382C"/>
    <w:rsid w:val="00E23FC8"/>
    <w:rsid w:val="00E241CC"/>
    <w:rsid w:val="00E24D52"/>
    <w:rsid w:val="00E25217"/>
    <w:rsid w:val="00E2529D"/>
    <w:rsid w:val="00E257A1"/>
    <w:rsid w:val="00E26040"/>
    <w:rsid w:val="00E26625"/>
    <w:rsid w:val="00E26DDE"/>
    <w:rsid w:val="00E26EB7"/>
    <w:rsid w:val="00E270C8"/>
    <w:rsid w:val="00E27B40"/>
    <w:rsid w:val="00E3038F"/>
    <w:rsid w:val="00E313F9"/>
    <w:rsid w:val="00E31517"/>
    <w:rsid w:val="00E31C55"/>
    <w:rsid w:val="00E31EBD"/>
    <w:rsid w:val="00E31ED8"/>
    <w:rsid w:val="00E33501"/>
    <w:rsid w:val="00E33B0B"/>
    <w:rsid w:val="00E33C58"/>
    <w:rsid w:val="00E3452F"/>
    <w:rsid w:val="00E345F0"/>
    <w:rsid w:val="00E34684"/>
    <w:rsid w:val="00E346AD"/>
    <w:rsid w:val="00E34982"/>
    <w:rsid w:val="00E35380"/>
    <w:rsid w:val="00E35640"/>
    <w:rsid w:val="00E359A6"/>
    <w:rsid w:val="00E35A89"/>
    <w:rsid w:val="00E35AB3"/>
    <w:rsid w:val="00E36539"/>
    <w:rsid w:val="00E37124"/>
    <w:rsid w:val="00E3782D"/>
    <w:rsid w:val="00E379EE"/>
    <w:rsid w:val="00E4053F"/>
    <w:rsid w:val="00E40B46"/>
    <w:rsid w:val="00E40E33"/>
    <w:rsid w:val="00E41954"/>
    <w:rsid w:val="00E41BE1"/>
    <w:rsid w:val="00E41FA7"/>
    <w:rsid w:val="00E41FAC"/>
    <w:rsid w:val="00E423C5"/>
    <w:rsid w:val="00E42541"/>
    <w:rsid w:val="00E42559"/>
    <w:rsid w:val="00E43032"/>
    <w:rsid w:val="00E430C5"/>
    <w:rsid w:val="00E430E4"/>
    <w:rsid w:val="00E433D9"/>
    <w:rsid w:val="00E436A1"/>
    <w:rsid w:val="00E43C73"/>
    <w:rsid w:val="00E44317"/>
    <w:rsid w:val="00E44350"/>
    <w:rsid w:val="00E446FF"/>
    <w:rsid w:val="00E44B9D"/>
    <w:rsid w:val="00E44D5E"/>
    <w:rsid w:val="00E44DE5"/>
    <w:rsid w:val="00E450D3"/>
    <w:rsid w:val="00E4514E"/>
    <w:rsid w:val="00E4520A"/>
    <w:rsid w:val="00E459AB"/>
    <w:rsid w:val="00E45C00"/>
    <w:rsid w:val="00E45D8E"/>
    <w:rsid w:val="00E46261"/>
    <w:rsid w:val="00E46301"/>
    <w:rsid w:val="00E463EF"/>
    <w:rsid w:val="00E4669B"/>
    <w:rsid w:val="00E46752"/>
    <w:rsid w:val="00E4690F"/>
    <w:rsid w:val="00E473B9"/>
    <w:rsid w:val="00E47A2A"/>
    <w:rsid w:val="00E50023"/>
    <w:rsid w:val="00E5077E"/>
    <w:rsid w:val="00E50F6D"/>
    <w:rsid w:val="00E5175D"/>
    <w:rsid w:val="00E518A7"/>
    <w:rsid w:val="00E51E7A"/>
    <w:rsid w:val="00E5245F"/>
    <w:rsid w:val="00E5297E"/>
    <w:rsid w:val="00E533C4"/>
    <w:rsid w:val="00E534D3"/>
    <w:rsid w:val="00E534DD"/>
    <w:rsid w:val="00E53A3E"/>
    <w:rsid w:val="00E53B93"/>
    <w:rsid w:val="00E53DAC"/>
    <w:rsid w:val="00E53DE2"/>
    <w:rsid w:val="00E5402D"/>
    <w:rsid w:val="00E545FF"/>
    <w:rsid w:val="00E54CC2"/>
    <w:rsid w:val="00E55472"/>
    <w:rsid w:val="00E555EB"/>
    <w:rsid w:val="00E5571E"/>
    <w:rsid w:val="00E564B6"/>
    <w:rsid w:val="00E56891"/>
    <w:rsid w:val="00E5749F"/>
    <w:rsid w:val="00E574A7"/>
    <w:rsid w:val="00E57BF2"/>
    <w:rsid w:val="00E601B4"/>
    <w:rsid w:val="00E605F1"/>
    <w:rsid w:val="00E60B25"/>
    <w:rsid w:val="00E6130C"/>
    <w:rsid w:val="00E61D6B"/>
    <w:rsid w:val="00E62332"/>
    <w:rsid w:val="00E6241F"/>
    <w:rsid w:val="00E629C8"/>
    <w:rsid w:val="00E62C18"/>
    <w:rsid w:val="00E62DE1"/>
    <w:rsid w:val="00E63A58"/>
    <w:rsid w:val="00E63B51"/>
    <w:rsid w:val="00E63C51"/>
    <w:rsid w:val="00E6417F"/>
    <w:rsid w:val="00E649CD"/>
    <w:rsid w:val="00E65327"/>
    <w:rsid w:val="00E65C6E"/>
    <w:rsid w:val="00E65E2E"/>
    <w:rsid w:val="00E666EA"/>
    <w:rsid w:val="00E66822"/>
    <w:rsid w:val="00E668F8"/>
    <w:rsid w:val="00E6721B"/>
    <w:rsid w:val="00E6758B"/>
    <w:rsid w:val="00E67AE5"/>
    <w:rsid w:val="00E67D50"/>
    <w:rsid w:val="00E67E9D"/>
    <w:rsid w:val="00E67FEE"/>
    <w:rsid w:val="00E7005F"/>
    <w:rsid w:val="00E702E6"/>
    <w:rsid w:val="00E704E8"/>
    <w:rsid w:val="00E705C4"/>
    <w:rsid w:val="00E706AA"/>
    <w:rsid w:val="00E70E62"/>
    <w:rsid w:val="00E70FBB"/>
    <w:rsid w:val="00E71110"/>
    <w:rsid w:val="00E711AC"/>
    <w:rsid w:val="00E71291"/>
    <w:rsid w:val="00E71561"/>
    <w:rsid w:val="00E72E60"/>
    <w:rsid w:val="00E736D2"/>
    <w:rsid w:val="00E7390E"/>
    <w:rsid w:val="00E73FFF"/>
    <w:rsid w:val="00E7421A"/>
    <w:rsid w:val="00E74AC5"/>
    <w:rsid w:val="00E7532E"/>
    <w:rsid w:val="00E75689"/>
    <w:rsid w:val="00E75CD7"/>
    <w:rsid w:val="00E761E1"/>
    <w:rsid w:val="00E764D5"/>
    <w:rsid w:val="00E7656C"/>
    <w:rsid w:val="00E7717B"/>
    <w:rsid w:val="00E771E2"/>
    <w:rsid w:val="00E77382"/>
    <w:rsid w:val="00E7779B"/>
    <w:rsid w:val="00E778CB"/>
    <w:rsid w:val="00E80804"/>
    <w:rsid w:val="00E809C0"/>
    <w:rsid w:val="00E80D27"/>
    <w:rsid w:val="00E811BF"/>
    <w:rsid w:val="00E81366"/>
    <w:rsid w:val="00E81740"/>
    <w:rsid w:val="00E8178D"/>
    <w:rsid w:val="00E81BB5"/>
    <w:rsid w:val="00E821AE"/>
    <w:rsid w:val="00E8267C"/>
    <w:rsid w:val="00E826C5"/>
    <w:rsid w:val="00E8296D"/>
    <w:rsid w:val="00E82D7B"/>
    <w:rsid w:val="00E83177"/>
    <w:rsid w:val="00E83373"/>
    <w:rsid w:val="00E84218"/>
    <w:rsid w:val="00E8435F"/>
    <w:rsid w:val="00E84860"/>
    <w:rsid w:val="00E84B54"/>
    <w:rsid w:val="00E84C6B"/>
    <w:rsid w:val="00E84E73"/>
    <w:rsid w:val="00E85971"/>
    <w:rsid w:val="00E85B26"/>
    <w:rsid w:val="00E85F47"/>
    <w:rsid w:val="00E865FF"/>
    <w:rsid w:val="00E869E5"/>
    <w:rsid w:val="00E8739E"/>
    <w:rsid w:val="00E87789"/>
    <w:rsid w:val="00E9046B"/>
    <w:rsid w:val="00E90961"/>
    <w:rsid w:val="00E909BE"/>
    <w:rsid w:val="00E90B7A"/>
    <w:rsid w:val="00E90C1C"/>
    <w:rsid w:val="00E9177E"/>
    <w:rsid w:val="00E91BDF"/>
    <w:rsid w:val="00E91D46"/>
    <w:rsid w:val="00E91EA0"/>
    <w:rsid w:val="00E928DE"/>
    <w:rsid w:val="00E92C79"/>
    <w:rsid w:val="00E92ED1"/>
    <w:rsid w:val="00E92F67"/>
    <w:rsid w:val="00E930CA"/>
    <w:rsid w:val="00E933ED"/>
    <w:rsid w:val="00E93573"/>
    <w:rsid w:val="00E935CC"/>
    <w:rsid w:val="00E93EF5"/>
    <w:rsid w:val="00E9447B"/>
    <w:rsid w:val="00E9493D"/>
    <w:rsid w:val="00E94BC6"/>
    <w:rsid w:val="00E94C21"/>
    <w:rsid w:val="00E9543B"/>
    <w:rsid w:val="00E96563"/>
    <w:rsid w:val="00E97A4F"/>
    <w:rsid w:val="00E97B1F"/>
    <w:rsid w:val="00E97DB8"/>
    <w:rsid w:val="00EA0672"/>
    <w:rsid w:val="00EA19F2"/>
    <w:rsid w:val="00EA1A9A"/>
    <w:rsid w:val="00EA1BA0"/>
    <w:rsid w:val="00EA2A8A"/>
    <w:rsid w:val="00EA2D51"/>
    <w:rsid w:val="00EA3C7B"/>
    <w:rsid w:val="00EA4C79"/>
    <w:rsid w:val="00EA4DAE"/>
    <w:rsid w:val="00EA5507"/>
    <w:rsid w:val="00EA553C"/>
    <w:rsid w:val="00EA577E"/>
    <w:rsid w:val="00EA5BC0"/>
    <w:rsid w:val="00EA5C2D"/>
    <w:rsid w:val="00EA5D8D"/>
    <w:rsid w:val="00EA6C8E"/>
    <w:rsid w:val="00EA76B8"/>
    <w:rsid w:val="00EA7B61"/>
    <w:rsid w:val="00EA7FA3"/>
    <w:rsid w:val="00EB0DC5"/>
    <w:rsid w:val="00EB0F6A"/>
    <w:rsid w:val="00EB1549"/>
    <w:rsid w:val="00EB1AA7"/>
    <w:rsid w:val="00EB1D27"/>
    <w:rsid w:val="00EB1F1B"/>
    <w:rsid w:val="00EB29E4"/>
    <w:rsid w:val="00EB2FA0"/>
    <w:rsid w:val="00EB391C"/>
    <w:rsid w:val="00EB4A8E"/>
    <w:rsid w:val="00EB4E59"/>
    <w:rsid w:val="00EB4E94"/>
    <w:rsid w:val="00EB52B0"/>
    <w:rsid w:val="00EB5671"/>
    <w:rsid w:val="00EB5753"/>
    <w:rsid w:val="00EB5AE2"/>
    <w:rsid w:val="00EB5DE2"/>
    <w:rsid w:val="00EB5F2E"/>
    <w:rsid w:val="00EB61A3"/>
    <w:rsid w:val="00EB6446"/>
    <w:rsid w:val="00EB6459"/>
    <w:rsid w:val="00EB7DA2"/>
    <w:rsid w:val="00EC0D0D"/>
    <w:rsid w:val="00EC10C9"/>
    <w:rsid w:val="00EC122B"/>
    <w:rsid w:val="00EC1461"/>
    <w:rsid w:val="00EC1901"/>
    <w:rsid w:val="00EC19B2"/>
    <w:rsid w:val="00EC214D"/>
    <w:rsid w:val="00EC265D"/>
    <w:rsid w:val="00EC32C7"/>
    <w:rsid w:val="00EC39AF"/>
    <w:rsid w:val="00EC3D3C"/>
    <w:rsid w:val="00EC3D58"/>
    <w:rsid w:val="00EC4166"/>
    <w:rsid w:val="00EC41F8"/>
    <w:rsid w:val="00EC430C"/>
    <w:rsid w:val="00EC4785"/>
    <w:rsid w:val="00EC4DEE"/>
    <w:rsid w:val="00EC56C6"/>
    <w:rsid w:val="00EC5BCE"/>
    <w:rsid w:val="00EC607B"/>
    <w:rsid w:val="00EC6100"/>
    <w:rsid w:val="00EC641E"/>
    <w:rsid w:val="00EC65DF"/>
    <w:rsid w:val="00EC6A12"/>
    <w:rsid w:val="00EC7961"/>
    <w:rsid w:val="00EC7D17"/>
    <w:rsid w:val="00ED019E"/>
    <w:rsid w:val="00ED03BD"/>
    <w:rsid w:val="00ED065C"/>
    <w:rsid w:val="00ED066A"/>
    <w:rsid w:val="00ED0CB1"/>
    <w:rsid w:val="00ED0F30"/>
    <w:rsid w:val="00ED21B8"/>
    <w:rsid w:val="00ED358C"/>
    <w:rsid w:val="00ED37B7"/>
    <w:rsid w:val="00ED3E89"/>
    <w:rsid w:val="00ED50E8"/>
    <w:rsid w:val="00ED5AA0"/>
    <w:rsid w:val="00ED5F63"/>
    <w:rsid w:val="00ED664A"/>
    <w:rsid w:val="00ED6D00"/>
    <w:rsid w:val="00ED6D1C"/>
    <w:rsid w:val="00EE0084"/>
    <w:rsid w:val="00EE018D"/>
    <w:rsid w:val="00EE0953"/>
    <w:rsid w:val="00EE0970"/>
    <w:rsid w:val="00EE0CEE"/>
    <w:rsid w:val="00EE0DC3"/>
    <w:rsid w:val="00EE0E46"/>
    <w:rsid w:val="00EE1277"/>
    <w:rsid w:val="00EE1419"/>
    <w:rsid w:val="00EE1863"/>
    <w:rsid w:val="00EE1FB0"/>
    <w:rsid w:val="00EE2582"/>
    <w:rsid w:val="00EE265C"/>
    <w:rsid w:val="00EE2877"/>
    <w:rsid w:val="00EE28C2"/>
    <w:rsid w:val="00EE2A57"/>
    <w:rsid w:val="00EE2BFC"/>
    <w:rsid w:val="00EE3475"/>
    <w:rsid w:val="00EE3592"/>
    <w:rsid w:val="00EE3D73"/>
    <w:rsid w:val="00EE3DB8"/>
    <w:rsid w:val="00EE43F6"/>
    <w:rsid w:val="00EE4533"/>
    <w:rsid w:val="00EE53D0"/>
    <w:rsid w:val="00EE55EA"/>
    <w:rsid w:val="00EE60A8"/>
    <w:rsid w:val="00EE62EF"/>
    <w:rsid w:val="00EE63FD"/>
    <w:rsid w:val="00EE71B4"/>
    <w:rsid w:val="00EE7396"/>
    <w:rsid w:val="00EE79A3"/>
    <w:rsid w:val="00EE7FAB"/>
    <w:rsid w:val="00EF01DA"/>
    <w:rsid w:val="00EF0894"/>
    <w:rsid w:val="00EF0EAA"/>
    <w:rsid w:val="00EF11F4"/>
    <w:rsid w:val="00EF1204"/>
    <w:rsid w:val="00EF166A"/>
    <w:rsid w:val="00EF19A3"/>
    <w:rsid w:val="00EF2C19"/>
    <w:rsid w:val="00EF2F28"/>
    <w:rsid w:val="00EF3322"/>
    <w:rsid w:val="00EF3B10"/>
    <w:rsid w:val="00EF3D90"/>
    <w:rsid w:val="00EF44EE"/>
    <w:rsid w:val="00EF4BB1"/>
    <w:rsid w:val="00EF4EEB"/>
    <w:rsid w:val="00EF52A9"/>
    <w:rsid w:val="00EF54DC"/>
    <w:rsid w:val="00EF5516"/>
    <w:rsid w:val="00EF553F"/>
    <w:rsid w:val="00EF58BC"/>
    <w:rsid w:val="00EF597A"/>
    <w:rsid w:val="00EF615A"/>
    <w:rsid w:val="00EF61AB"/>
    <w:rsid w:val="00EF699B"/>
    <w:rsid w:val="00EF6A89"/>
    <w:rsid w:val="00EF70A1"/>
    <w:rsid w:val="00EF70E7"/>
    <w:rsid w:val="00EF7112"/>
    <w:rsid w:val="00EF7625"/>
    <w:rsid w:val="00EF7D43"/>
    <w:rsid w:val="00EF7DAE"/>
    <w:rsid w:val="00F00209"/>
    <w:rsid w:val="00F00DBC"/>
    <w:rsid w:val="00F00FE5"/>
    <w:rsid w:val="00F010F3"/>
    <w:rsid w:val="00F0148D"/>
    <w:rsid w:val="00F01AD5"/>
    <w:rsid w:val="00F02659"/>
    <w:rsid w:val="00F02830"/>
    <w:rsid w:val="00F02D70"/>
    <w:rsid w:val="00F0336C"/>
    <w:rsid w:val="00F041D5"/>
    <w:rsid w:val="00F0445D"/>
    <w:rsid w:val="00F0479E"/>
    <w:rsid w:val="00F0492D"/>
    <w:rsid w:val="00F04C77"/>
    <w:rsid w:val="00F0557A"/>
    <w:rsid w:val="00F0577C"/>
    <w:rsid w:val="00F05945"/>
    <w:rsid w:val="00F05BFE"/>
    <w:rsid w:val="00F060A0"/>
    <w:rsid w:val="00F06208"/>
    <w:rsid w:val="00F06586"/>
    <w:rsid w:val="00F06615"/>
    <w:rsid w:val="00F072E1"/>
    <w:rsid w:val="00F07449"/>
    <w:rsid w:val="00F07602"/>
    <w:rsid w:val="00F07FB3"/>
    <w:rsid w:val="00F1021B"/>
    <w:rsid w:val="00F1057B"/>
    <w:rsid w:val="00F10A9A"/>
    <w:rsid w:val="00F1179A"/>
    <w:rsid w:val="00F11B18"/>
    <w:rsid w:val="00F129A6"/>
    <w:rsid w:val="00F13308"/>
    <w:rsid w:val="00F13411"/>
    <w:rsid w:val="00F1346A"/>
    <w:rsid w:val="00F1480F"/>
    <w:rsid w:val="00F15018"/>
    <w:rsid w:val="00F1550E"/>
    <w:rsid w:val="00F15739"/>
    <w:rsid w:val="00F157C2"/>
    <w:rsid w:val="00F16085"/>
    <w:rsid w:val="00F1658C"/>
    <w:rsid w:val="00F16643"/>
    <w:rsid w:val="00F16C6F"/>
    <w:rsid w:val="00F17E05"/>
    <w:rsid w:val="00F20635"/>
    <w:rsid w:val="00F214DC"/>
    <w:rsid w:val="00F21727"/>
    <w:rsid w:val="00F21852"/>
    <w:rsid w:val="00F21E80"/>
    <w:rsid w:val="00F221A1"/>
    <w:rsid w:val="00F222C6"/>
    <w:rsid w:val="00F22633"/>
    <w:rsid w:val="00F231A5"/>
    <w:rsid w:val="00F23620"/>
    <w:rsid w:val="00F23653"/>
    <w:rsid w:val="00F23F7C"/>
    <w:rsid w:val="00F24ADF"/>
    <w:rsid w:val="00F24EE2"/>
    <w:rsid w:val="00F25E6A"/>
    <w:rsid w:val="00F26B24"/>
    <w:rsid w:val="00F26BE4"/>
    <w:rsid w:val="00F27133"/>
    <w:rsid w:val="00F2767B"/>
    <w:rsid w:val="00F30C68"/>
    <w:rsid w:val="00F31034"/>
    <w:rsid w:val="00F3175A"/>
    <w:rsid w:val="00F31845"/>
    <w:rsid w:val="00F32373"/>
    <w:rsid w:val="00F331A1"/>
    <w:rsid w:val="00F33D2E"/>
    <w:rsid w:val="00F342AB"/>
    <w:rsid w:val="00F34BC6"/>
    <w:rsid w:val="00F34D48"/>
    <w:rsid w:val="00F365E9"/>
    <w:rsid w:val="00F3665C"/>
    <w:rsid w:val="00F36A79"/>
    <w:rsid w:val="00F36CE1"/>
    <w:rsid w:val="00F36D9D"/>
    <w:rsid w:val="00F372C5"/>
    <w:rsid w:val="00F37308"/>
    <w:rsid w:val="00F3784A"/>
    <w:rsid w:val="00F37FFC"/>
    <w:rsid w:val="00F402A6"/>
    <w:rsid w:val="00F4097A"/>
    <w:rsid w:val="00F40D17"/>
    <w:rsid w:val="00F4176C"/>
    <w:rsid w:val="00F41C68"/>
    <w:rsid w:val="00F42641"/>
    <w:rsid w:val="00F42EB1"/>
    <w:rsid w:val="00F43748"/>
    <w:rsid w:val="00F4388C"/>
    <w:rsid w:val="00F43BCB"/>
    <w:rsid w:val="00F43DD0"/>
    <w:rsid w:val="00F43EAD"/>
    <w:rsid w:val="00F444EC"/>
    <w:rsid w:val="00F44717"/>
    <w:rsid w:val="00F447F8"/>
    <w:rsid w:val="00F44C05"/>
    <w:rsid w:val="00F44C47"/>
    <w:rsid w:val="00F4572A"/>
    <w:rsid w:val="00F45A8F"/>
    <w:rsid w:val="00F46141"/>
    <w:rsid w:val="00F4628A"/>
    <w:rsid w:val="00F47992"/>
    <w:rsid w:val="00F501D7"/>
    <w:rsid w:val="00F509A7"/>
    <w:rsid w:val="00F518F7"/>
    <w:rsid w:val="00F52412"/>
    <w:rsid w:val="00F52BE9"/>
    <w:rsid w:val="00F53550"/>
    <w:rsid w:val="00F53802"/>
    <w:rsid w:val="00F53A4A"/>
    <w:rsid w:val="00F53E02"/>
    <w:rsid w:val="00F53E76"/>
    <w:rsid w:val="00F5403B"/>
    <w:rsid w:val="00F54217"/>
    <w:rsid w:val="00F544CB"/>
    <w:rsid w:val="00F54B10"/>
    <w:rsid w:val="00F551CC"/>
    <w:rsid w:val="00F55516"/>
    <w:rsid w:val="00F56262"/>
    <w:rsid w:val="00F56452"/>
    <w:rsid w:val="00F56592"/>
    <w:rsid w:val="00F56BB8"/>
    <w:rsid w:val="00F57462"/>
    <w:rsid w:val="00F574F7"/>
    <w:rsid w:val="00F57CB6"/>
    <w:rsid w:val="00F60AA9"/>
    <w:rsid w:val="00F61DCB"/>
    <w:rsid w:val="00F62BE9"/>
    <w:rsid w:val="00F62E9C"/>
    <w:rsid w:val="00F63A89"/>
    <w:rsid w:val="00F640AF"/>
    <w:rsid w:val="00F642ED"/>
    <w:rsid w:val="00F6487C"/>
    <w:rsid w:val="00F64AEB"/>
    <w:rsid w:val="00F64CAF"/>
    <w:rsid w:val="00F64CEA"/>
    <w:rsid w:val="00F64EE1"/>
    <w:rsid w:val="00F656AB"/>
    <w:rsid w:val="00F65E7A"/>
    <w:rsid w:val="00F66748"/>
    <w:rsid w:val="00F670BC"/>
    <w:rsid w:val="00F675ED"/>
    <w:rsid w:val="00F675EE"/>
    <w:rsid w:val="00F676FC"/>
    <w:rsid w:val="00F679B9"/>
    <w:rsid w:val="00F67C9B"/>
    <w:rsid w:val="00F7030F"/>
    <w:rsid w:val="00F706B2"/>
    <w:rsid w:val="00F7077B"/>
    <w:rsid w:val="00F713E2"/>
    <w:rsid w:val="00F714BF"/>
    <w:rsid w:val="00F7152D"/>
    <w:rsid w:val="00F72B6B"/>
    <w:rsid w:val="00F73BDE"/>
    <w:rsid w:val="00F73EE5"/>
    <w:rsid w:val="00F74607"/>
    <w:rsid w:val="00F74B22"/>
    <w:rsid w:val="00F754B2"/>
    <w:rsid w:val="00F75AD6"/>
    <w:rsid w:val="00F75BC1"/>
    <w:rsid w:val="00F766A2"/>
    <w:rsid w:val="00F76F29"/>
    <w:rsid w:val="00F76FEB"/>
    <w:rsid w:val="00F77027"/>
    <w:rsid w:val="00F770B8"/>
    <w:rsid w:val="00F800E0"/>
    <w:rsid w:val="00F803A9"/>
    <w:rsid w:val="00F807B0"/>
    <w:rsid w:val="00F80AC7"/>
    <w:rsid w:val="00F81C3F"/>
    <w:rsid w:val="00F822B1"/>
    <w:rsid w:val="00F8278D"/>
    <w:rsid w:val="00F82B75"/>
    <w:rsid w:val="00F82CF4"/>
    <w:rsid w:val="00F831ED"/>
    <w:rsid w:val="00F8363F"/>
    <w:rsid w:val="00F83E47"/>
    <w:rsid w:val="00F840FF"/>
    <w:rsid w:val="00F8460D"/>
    <w:rsid w:val="00F8466C"/>
    <w:rsid w:val="00F84C56"/>
    <w:rsid w:val="00F8517A"/>
    <w:rsid w:val="00F85DDA"/>
    <w:rsid w:val="00F85DE1"/>
    <w:rsid w:val="00F861DF"/>
    <w:rsid w:val="00F86206"/>
    <w:rsid w:val="00F86A1B"/>
    <w:rsid w:val="00F87E86"/>
    <w:rsid w:val="00F90587"/>
    <w:rsid w:val="00F91658"/>
    <w:rsid w:val="00F91817"/>
    <w:rsid w:val="00F91AEC"/>
    <w:rsid w:val="00F9201A"/>
    <w:rsid w:val="00F922A1"/>
    <w:rsid w:val="00F923D4"/>
    <w:rsid w:val="00F92517"/>
    <w:rsid w:val="00F92CE9"/>
    <w:rsid w:val="00F92F05"/>
    <w:rsid w:val="00F93AB7"/>
    <w:rsid w:val="00F93E73"/>
    <w:rsid w:val="00F9430E"/>
    <w:rsid w:val="00F94712"/>
    <w:rsid w:val="00F95787"/>
    <w:rsid w:val="00F95A8F"/>
    <w:rsid w:val="00F9602B"/>
    <w:rsid w:val="00F965D3"/>
    <w:rsid w:val="00F96735"/>
    <w:rsid w:val="00F96B24"/>
    <w:rsid w:val="00F96F07"/>
    <w:rsid w:val="00F97010"/>
    <w:rsid w:val="00F9727B"/>
    <w:rsid w:val="00F97293"/>
    <w:rsid w:val="00F97548"/>
    <w:rsid w:val="00FA0393"/>
    <w:rsid w:val="00FA03BD"/>
    <w:rsid w:val="00FA056D"/>
    <w:rsid w:val="00FA0753"/>
    <w:rsid w:val="00FA117E"/>
    <w:rsid w:val="00FA184C"/>
    <w:rsid w:val="00FA1861"/>
    <w:rsid w:val="00FA1E22"/>
    <w:rsid w:val="00FA1EAD"/>
    <w:rsid w:val="00FA39ED"/>
    <w:rsid w:val="00FA3C7E"/>
    <w:rsid w:val="00FA3D31"/>
    <w:rsid w:val="00FA418F"/>
    <w:rsid w:val="00FA4380"/>
    <w:rsid w:val="00FA49CE"/>
    <w:rsid w:val="00FA4C6D"/>
    <w:rsid w:val="00FA4F3E"/>
    <w:rsid w:val="00FA59EE"/>
    <w:rsid w:val="00FA61A2"/>
    <w:rsid w:val="00FA72DB"/>
    <w:rsid w:val="00FA74A1"/>
    <w:rsid w:val="00FA786A"/>
    <w:rsid w:val="00FA7A01"/>
    <w:rsid w:val="00FA7EFB"/>
    <w:rsid w:val="00FB01ED"/>
    <w:rsid w:val="00FB091E"/>
    <w:rsid w:val="00FB0AAB"/>
    <w:rsid w:val="00FB0D03"/>
    <w:rsid w:val="00FB0D14"/>
    <w:rsid w:val="00FB0DA6"/>
    <w:rsid w:val="00FB1244"/>
    <w:rsid w:val="00FB1543"/>
    <w:rsid w:val="00FB1636"/>
    <w:rsid w:val="00FB1BDB"/>
    <w:rsid w:val="00FB1C4B"/>
    <w:rsid w:val="00FB2323"/>
    <w:rsid w:val="00FB25BE"/>
    <w:rsid w:val="00FB309B"/>
    <w:rsid w:val="00FB34DE"/>
    <w:rsid w:val="00FB35DC"/>
    <w:rsid w:val="00FB3D7C"/>
    <w:rsid w:val="00FB400A"/>
    <w:rsid w:val="00FB406B"/>
    <w:rsid w:val="00FB42C2"/>
    <w:rsid w:val="00FB470D"/>
    <w:rsid w:val="00FB4B5C"/>
    <w:rsid w:val="00FB4CD0"/>
    <w:rsid w:val="00FB4F99"/>
    <w:rsid w:val="00FB500C"/>
    <w:rsid w:val="00FB5EA8"/>
    <w:rsid w:val="00FB655F"/>
    <w:rsid w:val="00FB65D6"/>
    <w:rsid w:val="00FB660F"/>
    <w:rsid w:val="00FB6EAF"/>
    <w:rsid w:val="00FB6F77"/>
    <w:rsid w:val="00FB6FF6"/>
    <w:rsid w:val="00FB7F88"/>
    <w:rsid w:val="00FC01D9"/>
    <w:rsid w:val="00FC0B84"/>
    <w:rsid w:val="00FC0BF5"/>
    <w:rsid w:val="00FC0D6C"/>
    <w:rsid w:val="00FC1710"/>
    <w:rsid w:val="00FC1B40"/>
    <w:rsid w:val="00FC258C"/>
    <w:rsid w:val="00FC2798"/>
    <w:rsid w:val="00FC2B5B"/>
    <w:rsid w:val="00FC3387"/>
    <w:rsid w:val="00FC349C"/>
    <w:rsid w:val="00FC3A5D"/>
    <w:rsid w:val="00FC3B89"/>
    <w:rsid w:val="00FC3DF6"/>
    <w:rsid w:val="00FC435C"/>
    <w:rsid w:val="00FC45A1"/>
    <w:rsid w:val="00FC4ABE"/>
    <w:rsid w:val="00FC5301"/>
    <w:rsid w:val="00FC544B"/>
    <w:rsid w:val="00FC5718"/>
    <w:rsid w:val="00FC63D8"/>
    <w:rsid w:val="00FC699B"/>
    <w:rsid w:val="00FC6AE3"/>
    <w:rsid w:val="00FC73CA"/>
    <w:rsid w:val="00FC7D38"/>
    <w:rsid w:val="00FD0BE1"/>
    <w:rsid w:val="00FD1406"/>
    <w:rsid w:val="00FD1C6B"/>
    <w:rsid w:val="00FD1F5D"/>
    <w:rsid w:val="00FD21A5"/>
    <w:rsid w:val="00FD236C"/>
    <w:rsid w:val="00FD25B5"/>
    <w:rsid w:val="00FD2A41"/>
    <w:rsid w:val="00FD2A83"/>
    <w:rsid w:val="00FD2B95"/>
    <w:rsid w:val="00FD2BB1"/>
    <w:rsid w:val="00FD2DD6"/>
    <w:rsid w:val="00FD31B7"/>
    <w:rsid w:val="00FD3619"/>
    <w:rsid w:val="00FD3EBC"/>
    <w:rsid w:val="00FD416B"/>
    <w:rsid w:val="00FD4240"/>
    <w:rsid w:val="00FD4315"/>
    <w:rsid w:val="00FD4343"/>
    <w:rsid w:val="00FD48A5"/>
    <w:rsid w:val="00FD4C4E"/>
    <w:rsid w:val="00FD62B2"/>
    <w:rsid w:val="00FD62F7"/>
    <w:rsid w:val="00FD63EE"/>
    <w:rsid w:val="00FD660D"/>
    <w:rsid w:val="00FD6BD5"/>
    <w:rsid w:val="00FD6E79"/>
    <w:rsid w:val="00FD6F95"/>
    <w:rsid w:val="00FD6F9A"/>
    <w:rsid w:val="00FD7403"/>
    <w:rsid w:val="00FD7887"/>
    <w:rsid w:val="00FE0345"/>
    <w:rsid w:val="00FE06FA"/>
    <w:rsid w:val="00FE10F7"/>
    <w:rsid w:val="00FE1476"/>
    <w:rsid w:val="00FE1772"/>
    <w:rsid w:val="00FE182E"/>
    <w:rsid w:val="00FE19FA"/>
    <w:rsid w:val="00FE1B73"/>
    <w:rsid w:val="00FE1E94"/>
    <w:rsid w:val="00FE20EC"/>
    <w:rsid w:val="00FE2B5E"/>
    <w:rsid w:val="00FE345E"/>
    <w:rsid w:val="00FE34A7"/>
    <w:rsid w:val="00FE4DE2"/>
    <w:rsid w:val="00FE4FF8"/>
    <w:rsid w:val="00FE52D1"/>
    <w:rsid w:val="00FE5399"/>
    <w:rsid w:val="00FE5B1C"/>
    <w:rsid w:val="00FE5B71"/>
    <w:rsid w:val="00FE5E21"/>
    <w:rsid w:val="00FE5FDD"/>
    <w:rsid w:val="00FE60FB"/>
    <w:rsid w:val="00FE6AB8"/>
    <w:rsid w:val="00FE7531"/>
    <w:rsid w:val="00FE758A"/>
    <w:rsid w:val="00FE7A57"/>
    <w:rsid w:val="00FE7E93"/>
    <w:rsid w:val="00FF06CA"/>
    <w:rsid w:val="00FF087A"/>
    <w:rsid w:val="00FF0BCD"/>
    <w:rsid w:val="00FF162A"/>
    <w:rsid w:val="00FF1708"/>
    <w:rsid w:val="00FF1770"/>
    <w:rsid w:val="00FF1C6F"/>
    <w:rsid w:val="00FF1DE7"/>
    <w:rsid w:val="00FF1F7F"/>
    <w:rsid w:val="00FF2572"/>
    <w:rsid w:val="00FF2689"/>
    <w:rsid w:val="00FF2826"/>
    <w:rsid w:val="00FF2C22"/>
    <w:rsid w:val="00FF2E82"/>
    <w:rsid w:val="00FF3122"/>
    <w:rsid w:val="00FF3AE1"/>
    <w:rsid w:val="00FF3F39"/>
    <w:rsid w:val="00FF400A"/>
    <w:rsid w:val="00FF4FC7"/>
    <w:rsid w:val="00FF5425"/>
    <w:rsid w:val="00FF5846"/>
    <w:rsid w:val="00FF5953"/>
    <w:rsid w:val="00FF5B6E"/>
    <w:rsid w:val="00FF6A8D"/>
    <w:rsid w:val="00FF6C90"/>
    <w:rsid w:val="00FF6F24"/>
    <w:rsid w:val="00FF72A3"/>
    <w:rsid w:val="00FF7CFD"/>
    <w:rsid w:val="01556389"/>
    <w:rsid w:val="016E9D10"/>
    <w:rsid w:val="030CE04E"/>
    <w:rsid w:val="032ADE41"/>
    <w:rsid w:val="036E4F54"/>
    <w:rsid w:val="03AFC4CC"/>
    <w:rsid w:val="048ECA34"/>
    <w:rsid w:val="049CEC31"/>
    <w:rsid w:val="04FD0D09"/>
    <w:rsid w:val="05696BA8"/>
    <w:rsid w:val="060A11D3"/>
    <w:rsid w:val="0723ED88"/>
    <w:rsid w:val="072F3826"/>
    <w:rsid w:val="083A609F"/>
    <w:rsid w:val="08F3F0D8"/>
    <w:rsid w:val="091AD1D4"/>
    <w:rsid w:val="094C3568"/>
    <w:rsid w:val="0A3A2837"/>
    <w:rsid w:val="0A6B3497"/>
    <w:rsid w:val="0AD17E57"/>
    <w:rsid w:val="0C08F4B5"/>
    <w:rsid w:val="0C11050E"/>
    <w:rsid w:val="0C250B2C"/>
    <w:rsid w:val="0C841930"/>
    <w:rsid w:val="0C986198"/>
    <w:rsid w:val="0D3C7ADE"/>
    <w:rsid w:val="0D4F45E6"/>
    <w:rsid w:val="0D626B36"/>
    <w:rsid w:val="0DB93B45"/>
    <w:rsid w:val="0DD2B25F"/>
    <w:rsid w:val="0FE83D3C"/>
    <w:rsid w:val="1034CC92"/>
    <w:rsid w:val="10B19A46"/>
    <w:rsid w:val="12223E27"/>
    <w:rsid w:val="122AC961"/>
    <w:rsid w:val="12353E69"/>
    <w:rsid w:val="127FEEDA"/>
    <w:rsid w:val="129655C2"/>
    <w:rsid w:val="12E6A734"/>
    <w:rsid w:val="13285FA1"/>
    <w:rsid w:val="13374575"/>
    <w:rsid w:val="1395C7BA"/>
    <w:rsid w:val="13FF2923"/>
    <w:rsid w:val="14113412"/>
    <w:rsid w:val="144C666D"/>
    <w:rsid w:val="14FFDC00"/>
    <w:rsid w:val="154E5311"/>
    <w:rsid w:val="158D8357"/>
    <w:rsid w:val="167E12A5"/>
    <w:rsid w:val="16E21256"/>
    <w:rsid w:val="1770EA5F"/>
    <w:rsid w:val="17E2A276"/>
    <w:rsid w:val="18B4577B"/>
    <w:rsid w:val="191A3019"/>
    <w:rsid w:val="1931C1D7"/>
    <w:rsid w:val="193D2C74"/>
    <w:rsid w:val="193D6B2A"/>
    <w:rsid w:val="1968D028"/>
    <w:rsid w:val="1B6A8D18"/>
    <w:rsid w:val="1BD8BDED"/>
    <w:rsid w:val="1BE047AC"/>
    <w:rsid w:val="1C255081"/>
    <w:rsid w:val="1D9C1EDA"/>
    <w:rsid w:val="1DC17291"/>
    <w:rsid w:val="1DE84B02"/>
    <w:rsid w:val="1DE89DA3"/>
    <w:rsid w:val="1E0EC3A7"/>
    <w:rsid w:val="1ED9DB6D"/>
    <w:rsid w:val="1F387076"/>
    <w:rsid w:val="1F5F86D3"/>
    <w:rsid w:val="1F794EAF"/>
    <w:rsid w:val="1F92A3DB"/>
    <w:rsid w:val="20C2C5CC"/>
    <w:rsid w:val="20F91353"/>
    <w:rsid w:val="21022686"/>
    <w:rsid w:val="21947216"/>
    <w:rsid w:val="22B4BE9D"/>
    <w:rsid w:val="22C7B7EE"/>
    <w:rsid w:val="231FE8C1"/>
    <w:rsid w:val="236B35B3"/>
    <w:rsid w:val="23B2E2B4"/>
    <w:rsid w:val="23FABF0A"/>
    <w:rsid w:val="24B2874D"/>
    <w:rsid w:val="252D98AC"/>
    <w:rsid w:val="258CFAB1"/>
    <w:rsid w:val="25F89F8B"/>
    <w:rsid w:val="2627C3D6"/>
    <w:rsid w:val="26D1DD78"/>
    <w:rsid w:val="27644723"/>
    <w:rsid w:val="2771AFB6"/>
    <w:rsid w:val="27D5E228"/>
    <w:rsid w:val="27F5E1D8"/>
    <w:rsid w:val="28490D09"/>
    <w:rsid w:val="2927EAB5"/>
    <w:rsid w:val="297DFDFA"/>
    <w:rsid w:val="29B3788C"/>
    <w:rsid w:val="2A3A130D"/>
    <w:rsid w:val="2AB3414C"/>
    <w:rsid w:val="2ABF77FC"/>
    <w:rsid w:val="2AEAE968"/>
    <w:rsid w:val="2AF9E779"/>
    <w:rsid w:val="2B19CE5B"/>
    <w:rsid w:val="2BD3601C"/>
    <w:rsid w:val="2BDCC8E6"/>
    <w:rsid w:val="2BF87173"/>
    <w:rsid w:val="2C379146"/>
    <w:rsid w:val="2C3C1B19"/>
    <w:rsid w:val="2C5F56BE"/>
    <w:rsid w:val="2CCE1F68"/>
    <w:rsid w:val="2D88FEA4"/>
    <w:rsid w:val="2E1A1E22"/>
    <w:rsid w:val="2E634BB3"/>
    <w:rsid w:val="2E68B603"/>
    <w:rsid w:val="2E839B04"/>
    <w:rsid w:val="2E93A30E"/>
    <w:rsid w:val="2F5F92A9"/>
    <w:rsid w:val="2FE0C1AF"/>
    <w:rsid w:val="30663A7D"/>
    <w:rsid w:val="311724A3"/>
    <w:rsid w:val="31B449E3"/>
    <w:rsid w:val="327D857A"/>
    <w:rsid w:val="32A7D294"/>
    <w:rsid w:val="3304A1A6"/>
    <w:rsid w:val="330E51E0"/>
    <w:rsid w:val="33A04D6E"/>
    <w:rsid w:val="340969E6"/>
    <w:rsid w:val="3463B7D7"/>
    <w:rsid w:val="34A38728"/>
    <w:rsid w:val="34D75F8F"/>
    <w:rsid w:val="355B7EA7"/>
    <w:rsid w:val="35B2112D"/>
    <w:rsid w:val="35C1FA0C"/>
    <w:rsid w:val="35F19AE8"/>
    <w:rsid w:val="3604856D"/>
    <w:rsid w:val="3618905D"/>
    <w:rsid w:val="361B9EDC"/>
    <w:rsid w:val="3646E4FA"/>
    <w:rsid w:val="369FC14C"/>
    <w:rsid w:val="36DF22AB"/>
    <w:rsid w:val="373F92D4"/>
    <w:rsid w:val="374335B7"/>
    <w:rsid w:val="37866627"/>
    <w:rsid w:val="380D6C1A"/>
    <w:rsid w:val="387C91A9"/>
    <w:rsid w:val="3895EBDC"/>
    <w:rsid w:val="39116D8B"/>
    <w:rsid w:val="3949D81C"/>
    <w:rsid w:val="3954F0BB"/>
    <w:rsid w:val="39D99ADE"/>
    <w:rsid w:val="3A9DEF32"/>
    <w:rsid w:val="3B132B4D"/>
    <w:rsid w:val="3B9FBB87"/>
    <w:rsid w:val="3BA21795"/>
    <w:rsid w:val="3C9A72E9"/>
    <w:rsid w:val="3CD9B931"/>
    <w:rsid w:val="3D3B5BD6"/>
    <w:rsid w:val="3D79BEC4"/>
    <w:rsid w:val="3D7B8C7F"/>
    <w:rsid w:val="3E061812"/>
    <w:rsid w:val="3EBC0AE5"/>
    <w:rsid w:val="3EC597C6"/>
    <w:rsid w:val="3EEAC22F"/>
    <w:rsid w:val="3F78993F"/>
    <w:rsid w:val="3FC33165"/>
    <w:rsid w:val="4026D94B"/>
    <w:rsid w:val="409161EA"/>
    <w:rsid w:val="41EE0C00"/>
    <w:rsid w:val="42498CB7"/>
    <w:rsid w:val="42691A50"/>
    <w:rsid w:val="42FAD227"/>
    <w:rsid w:val="434DC58C"/>
    <w:rsid w:val="43536C65"/>
    <w:rsid w:val="439E9C51"/>
    <w:rsid w:val="43DAFA2F"/>
    <w:rsid w:val="442643FF"/>
    <w:rsid w:val="446BAE0E"/>
    <w:rsid w:val="44F32EFB"/>
    <w:rsid w:val="4503B5B0"/>
    <w:rsid w:val="453F07D1"/>
    <w:rsid w:val="455D2F17"/>
    <w:rsid w:val="459AE0A1"/>
    <w:rsid w:val="45C576A6"/>
    <w:rsid w:val="45DEC9E8"/>
    <w:rsid w:val="45E2448C"/>
    <w:rsid w:val="45ED39EB"/>
    <w:rsid w:val="45FD7913"/>
    <w:rsid w:val="468EEED5"/>
    <w:rsid w:val="475D4A16"/>
    <w:rsid w:val="4789BB9A"/>
    <w:rsid w:val="481D7AAF"/>
    <w:rsid w:val="48405237"/>
    <w:rsid w:val="48601F04"/>
    <w:rsid w:val="4866313A"/>
    <w:rsid w:val="48875781"/>
    <w:rsid w:val="48E1C3FC"/>
    <w:rsid w:val="4925AE23"/>
    <w:rsid w:val="4B27CCDA"/>
    <w:rsid w:val="4BB61033"/>
    <w:rsid w:val="4BE5DB77"/>
    <w:rsid w:val="4C04F9C6"/>
    <w:rsid w:val="4CB8C460"/>
    <w:rsid w:val="4CBDB673"/>
    <w:rsid w:val="4CE7F4A5"/>
    <w:rsid w:val="4D4A95AA"/>
    <w:rsid w:val="4D73982F"/>
    <w:rsid w:val="4DC9F6FD"/>
    <w:rsid w:val="4E45D57A"/>
    <w:rsid w:val="4E88E789"/>
    <w:rsid w:val="4E982100"/>
    <w:rsid w:val="4FA44569"/>
    <w:rsid w:val="4FB72133"/>
    <w:rsid w:val="4FE28772"/>
    <w:rsid w:val="50210CBF"/>
    <w:rsid w:val="5050D802"/>
    <w:rsid w:val="50E578F9"/>
    <w:rsid w:val="5146D9D2"/>
    <w:rsid w:val="523B45CC"/>
    <w:rsid w:val="525CEA72"/>
    <w:rsid w:val="52A3F9AE"/>
    <w:rsid w:val="52CC6E41"/>
    <w:rsid w:val="537C6935"/>
    <w:rsid w:val="53A92E63"/>
    <w:rsid w:val="559E3268"/>
    <w:rsid w:val="55E6C0A4"/>
    <w:rsid w:val="55F5486F"/>
    <w:rsid w:val="55F9E89B"/>
    <w:rsid w:val="562B6298"/>
    <w:rsid w:val="5662A040"/>
    <w:rsid w:val="56B85CB2"/>
    <w:rsid w:val="56DF694A"/>
    <w:rsid w:val="571764A4"/>
    <w:rsid w:val="5769F6B4"/>
    <w:rsid w:val="576B8909"/>
    <w:rsid w:val="57901D13"/>
    <w:rsid w:val="583D1249"/>
    <w:rsid w:val="583DEA9A"/>
    <w:rsid w:val="5866C5CB"/>
    <w:rsid w:val="588E6BC8"/>
    <w:rsid w:val="589AF865"/>
    <w:rsid w:val="58B2E129"/>
    <w:rsid w:val="597E1F0B"/>
    <w:rsid w:val="59D91AAF"/>
    <w:rsid w:val="59FE870B"/>
    <w:rsid w:val="5A1C62AB"/>
    <w:rsid w:val="5BDE43F6"/>
    <w:rsid w:val="5C1AC21B"/>
    <w:rsid w:val="5C4C6FDF"/>
    <w:rsid w:val="5C73D456"/>
    <w:rsid w:val="5D15D9E8"/>
    <w:rsid w:val="5D25768A"/>
    <w:rsid w:val="5DD101B6"/>
    <w:rsid w:val="5EA615A7"/>
    <w:rsid w:val="603EBB9F"/>
    <w:rsid w:val="60564495"/>
    <w:rsid w:val="605860C3"/>
    <w:rsid w:val="60C33F12"/>
    <w:rsid w:val="60EEBA9F"/>
    <w:rsid w:val="610524BA"/>
    <w:rsid w:val="617A0E83"/>
    <w:rsid w:val="61A0EAD3"/>
    <w:rsid w:val="61B51FAE"/>
    <w:rsid w:val="61C58D01"/>
    <w:rsid w:val="6284AB32"/>
    <w:rsid w:val="63494020"/>
    <w:rsid w:val="63E81E01"/>
    <w:rsid w:val="64295F96"/>
    <w:rsid w:val="64415AFD"/>
    <w:rsid w:val="672E0CE8"/>
    <w:rsid w:val="67EFE664"/>
    <w:rsid w:val="6857D1E2"/>
    <w:rsid w:val="68ED8E20"/>
    <w:rsid w:val="69149755"/>
    <w:rsid w:val="69237D27"/>
    <w:rsid w:val="69AA6A60"/>
    <w:rsid w:val="69BADF56"/>
    <w:rsid w:val="6AC851CF"/>
    <w:rsid w:val="6ADC8B41"/>
    <w:rsid w:val="6ADCB85C"/>
    <w:rsid w:val="6AF205A1"/>
    <w:rsid w:val="6B2375F9"/>
    <w:rsid w:val="6B466A81"/>
    <w:rsid w:val="6B967261"/>
    <w:rsid w:val="6BA79225"/>
    <w:rsid w:val="6BB30564"/>
    <w:rsid w:val="6CBF0353"/>
    <w:rsid w:val="6D077595"/>
    <w:rsid w:val="6D46C1C6"/>
    <w:rsid w:val="6E6196BD"/>
    <w:rsid w:val="6E9F333E"/>
    <w:rsid w:val="6EBC1844"/>
    <w:rsid w:val="6EBD4A7F"/>
    <w:rsid w:val="6F0FB2F7"/>
    <w:rsid w:val="6F21EA07"/>
    <w:rsid w:val="6F236560"/>
    <w:rsid w:val="6F53578F"/>
    <w:rsid w:val="6FFAB85A"/>
    <w:rsid w:val="7022ADFD"/>
    <w:rsid w:val="70262095"/>
    <w:rsid w:val="721BCCEB"/>
    <w:rsid w:val="722991D7"/>
    <w:rsid w:val="731D2436"/>
    <w:rsid w:val="73397070"/>
    <w:rsid w:val="73859936"/>
    <w:rsid w:val="740B9E78"/>
    <w:rsid w:val="740FB217"/>
    <w:rsid w:val="7412CED6"/>
    <w:rsid w:val="745AD6CC"/>
    <w:rsid w:val="74E9BBDD"/>
    <w:rsid w:val="75B8648D"/>
    <w:rsid w:val="76511170"/>
    <w:rsid w:val="7712DEB3"/>
    <w:rsid w:val="7796BC34"/>
    <w:rsid w:val="780E8359"/>
    <w:rsid w:val="7829D776"/>
    <w:rsid w:val="799734CA"/>
    <w:rsid w:val="79C824DE"/>
    <w:rsid w:val="7A444F0B"/>
    <w:rsid w:val="7A4E7B84"/>
    <w:rsid w:val="7A959D82"/>
    <w:rsid w:val="7B1ED987"/>
    <w:rsid w:val="7B7AEDE9"/>
    <w:rsid w:val="7CB34428"/>
    <w:rsid w:val="7CBB5441"/>
    <w:rsid w:val="7DAD0F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A87D"/>
  <w15:chartTrackingRefBased/>
  <w15:docId w15:val="{700A8CB5-680D-496C-BBED-FD8AC2AC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435"/>
    <w:pPr>
      <w:spacing w:after="120"/>
      <w:jc w:val="both"/>
    </w:pPr>
    <w:rPr>
      <w:sz w:val="24"/>
      <w:lang w:val="en-GB" w:eastAsia="en-GB"/>
    </w:rPr>
  </w:style>
  <w:style w:type="paragraph" w:styleId="Heading1">
    <w:name w:val="heading 1"/>
    <w:basedOn w:val="Normal"/>
    <w:next w:val="BodyText"/>
    <w:qFormat/>
    <w:pPr>
      <w:keepNext/>
      <w:numPr>
        <w:numId w:val="36"/>
      </w:numPr>
      <w:spacing w:after="240"/>
      <w:outlineLvl w:val="0"/>
    </w:pPr>
    <w:rPr>
      <w:b/>
      <w:kern w:val="28"/>
    </w:rPr>
  </w:style>
  <w:style w:type="paragraph" w:styleId="Heading2">
    <w:name w:val="heading 2"/>
    <w:basedOn w:val="Normal"/>
    <w:link w:val="Heading2Char"/>
    <w:qFormat/>
    <w:pPr>
      <w:keepNext/>
      <w:tabs>
        <w:tab w:val="num" w:pos="360"/>
        <w:tab w:val="num" w:pos="576"/>
      </w:tabs>
      <w:spacing w:after="240"/>
      <w:outlineLvl w:val="1"/>
    </w:pPr>
  </w:style>
  <w:style w:type="paragraph" w:styleId="Heading3">
    <w:name w:val="heading 3"/>
    <w:basedOn w:val="Normal"/>
    <w:qFormat/>
    <w:pPr>
      <w:keepNext/>
      <w:numPr>
        <w:ilvl w:val="2"/>
        <w:numId w:val="3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36"/>
      </w:numPr>
      <w:spacing w:after="240"/>
      <w:outlineLvl w:val="3"/>
    </w:pPr>
  </w:style>
  <w:style w:type="paragraph" w:styleId="Heading5">
    <w:name w:val="heading 5"/>
    <w:basedOn w:val="Normal"/>
    <w:next w:val="Normal"/>
    <w:link w:val="Heading5Char"/>
    <w:qFormat/>
    <w:pPr>
      <w:numPr>
        <w:ilvl w:val="4"/>
        <w:numId w:val="36"/>
      </w:numPr>
      <w:spacing w:after="240"/>
      <w:outlineLvl w:val="4"/>
    </w:pPr>
    <w:rPr>
      <w:sz w:val="22"/>
    </w:rPr>
  </w:style>
  <w:style w:type="paragraph" w:styleId="Heading6">
    <w:name w:val="heading 6"/>
    <w:basedOn w:val="Normal"/>
    <w:next w:val="Normal"/>
    <w:qFormat/>
    <w:pPr>
      <w:numPr>
        <w:ilvl w:val="5"/>
        <w:numId w:val="36"/>
      </w:numPr>
      <w:spacing w:after="240"/>
      <w:outlineLvl w:val="5"/>
    </w:pPr>
    <w:rPr>
      <w:i/>
      <w:sz w:val="22"/>
    </w:rPr>
  </w:style>
  <w:style w:type="paragraph" w:styleId="Heading7">
    <w:name w:val="heading 7"/>
    <w:basedOn w:val="Normal"/>
    <w:next w:val="Normal"/>
    <w:qFormat/>
    <w:pPr>
      <w:numPr>
        <w:ilvl w:val="6"/>
        <w:numId w:val="36"/>
      </w:numPr>
      <w:spacing w:after="240"/>
      <w:outlineLvl w:val="6"/>
    </w:pPr>
    <w:rPr>
      <w:rFonts w:ascii="Arial" w:hAnsi="Arial"/>
      <w:sz w:val="20"/>
    </w:rPr>
  </w:style>
  <w:style w:type="paragraph" w:styleId="Heading8">
    <w:name w:val="heading 8"/>
    <w:basedOn w:val="Normal"/>
    <w:next w:val="Normal"/>
    <w:qFormat/>
    <w:pPr>
      <w:numPr>
        <w:ilvl w:val="7"/>
        <w:numId w:val="36"/>
      </w:numPr>
      <w:spacing w:after="240"/>
      <w:outlineLvl w:val="7"/>
    </w:pPr>
    <w:rPr>
      <w:rFonts w:ascii="Arial" w:hAnsi="Arial"/>
      <w:i/>
      <w:sz w:val="20"/>
    </w:rPr>
  </w:style>
  <w:style w:type="paragraph" w:styleId="Heading9">
    <w:name w:val="heading 9"/>
    <w:basedOn w:val="Normal"/>
    <w:next w:val="Normal"/>
    <w:qFormat/>
    <w:pPr>
      <w:numPr>
        <w:ilvl w:val="8"/>
        <w:numId w:val="3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val="en-GB" w:eastAsia="en-GB"/>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val="en-GB" w:eastAsia="en-GB"/>
    </w:rPr>
  </w:style>
  <w:style w:type="paragraph" w:customStyle="1" w:styleId="Recpoint">
    <w:name w:val="Recpoint"/>
    <w:pPr>
      <w:numPr>
        <w:numId w:val="1"/>
      </w:numPr>
      <w:spacing w:after="240"/>
      <w:jc w:val="both"/>
    </w:pPr>
    <w:rPr>
      <w:noProof/>
      <w:sz w:val="24"/>
      <w:lang w:val="en-GB" w:eastAsia="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val="en-GB"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val="en-GB" w:eastAsia="en-GB"/>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val="en-GB" w:eastAsia="en-GB"/>
    </w:rPr>
  </w:style>
  <w:style w:type="paragraph" w:customStyle="1" w:styleId="DfESOutNumbered1">
    <w:name w:val="DfESOutNumbered1"/>
    <w:basedOn w:val="Normal"/>
    <w:qFormat/>
    <w:rsid w:val="00C744C4"/>
    <w:pPr>
      <w:numPr>
        <w:numId w:val="8"/>
      </w:numPr>
      <w:tabs>
        <w:tab w:val="num" w:pos="360"/>
      </w:tabs>
      <w:spacing w:after="240" w:line="288" w:lineRule="auto"/>
      <w:jc w:val="left"/>
    </w:pPr>
    <w:rPr>
      <w:rFonts w:ascii="Arial" w:hAnsi="Arial"/>
      <w:color w:val="0D0D0D"/>
      <w:szCs w:val="24"/>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paragraph" w:customStyle="1" w:styleId="StyleHeading4Italic">
    <w:name w:val="Style Heading 4 + Italic"/>
    <w:basedOn w:val="Heading4"/>
    <w:next w:val="Heading4"/>
    <w:rsid w:val="00CD22D5"/>
    <w:pPr>
      <w:keepNext w:val="0"/>
      <w:numPr>
        <w:ilvl w:val="0"/>
        <w:numId w:val="0"/>
      </w:numPr>
      <w:tabs>
        <w:tab w:val="num" w:pos="1144"/>
      </w:tabs>
      <w:spacing w:before="120" w:after="120"/>
      <w:ind w:left="1144" w:hanging="576"/>
      <w:jc w:val="left"/>
    </w:pPr>
    <w:rPr>
      <w:rFonts w:ascii="Arial" w:eastAsia="Calibri" w:hAnsi="Arial" w:cs="Arial"/>
      <w:i/>
      <w:iCs/>
      <w:szCs w:val="24"/>
    </w:rPr>
  </w:style>
  <w:style w:type="character" w:styleId="UnresolvedMention">
    <w:name w:val="Unresolved Mention"/>
    <w:uiPriority w:val="99"/>
    <w:unhideWhenUsed/>
    <w:rsid w:val="00B55F61"/>
    <w:rPr>
      <w:color w:val="605E5C"/>
      <w:shd w:val="clear" w:color="auto" w:fill="E1DFDD"/>
    </w:rPr>
  </w:style>
  <w:style w:type="paragraph" w:customStyle="1" w:styleId="paragraph">
    <w:name w:val="paragraph"/>
    <w:basedOn w:val="Normal"/>
    <w:rsid w:val="005D1CCE"/>
    <w:pPr>
      <w:spacing w:before="100" w:beforeAutospacing="1" w:after="100" w:afterAutospacing="1"/>
      <w:jc w:val="left"/>
    </w:pPr>
    <w:rPr>
      <w:szCs w:val="24"/>
    </w:rPr>
  </w:style>
  <w:style w:type="character" w:customStyle="1" w:styleId="contextualspellingandgrammarerror">
    <w:name w:val="contextualspellingandgrammarerror"/>
    <w:rsid w:val="008E6A78"/>
  </w:style>
  <w:style w:type="character" w:styleId="Mention">
    <w:name w:val="Mention"/>
    <w:uiPriority w:val="99"/>
    <w:unhideWhenUsed/>
    <w:rsid w:val="002319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24718346">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89619725">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68106935">
      <w:bodyDiv w:val="1"/>
      <w:marLeft w:val="0"/>
      <w:marRight w:val="0"/>
      <w:marTop w:val="0"/>
      <w:marBottom w:val="0"/>
      <w:divBdr>
        <w:top w:val="none" w:sz="0" w:space="0" w:color="auto"/>
        <w:left w:val="none" w:sz="0" w:space="0" w:color="auto"/>
        <w:bottom w:val="none" w:sz="0" w:space="0" w:color="auto"/>
        <w:right w:val="none" w:sz="0" w:space="0" w:color="auto"/>
      </w:divBdr>
      <w:divsChild>
        <w:div w:id="2033913297">
          <w:marLeft w:val="0"/>
          <w:marRight w:val="0"/>
          <w:marTop w:val="30"/>
          <w:marBottom w:val="30"/>
          <w:divBdr>
            <w:top w:val="none" w:sz="0" w:space="0" w:color="auto"/>
            <w:left w:val="none" w:sz="0" w:space="0" w:color="auto"/>
            <w:bottom w:val="none" w:sz="0" w:space="0" w:color="auto"/>
            <w:right w:val="none" w:sz="0" w:space="0" w:color="auto"/>
          </w:divBdr>
          <w:divsChild>
            <w:div w:id="45884089">
              <w:marLeft w:val="0"/>
              <w:marRight w:val="0"/>
              <w:marTop w:val="0"/>
              <w:marBottom w:val="0"/>
              <w:divBdr>
                <w:top w:val="none" w:sz="0" w:space="0" w:color="auto"/>
                <w:left w:val="none" w:sz="0" w:space="0" w:color="auto"/>
                <w:bottom w:val="none" w:sz="0" w:space="0" w:color="auto"/>
                <w:right w:val="none" w:sz="0" w:space="0" w:color="auto"/>
              </w:divBdr>
              <w:divsChild>
                <w:div w:id="1085345733">
                  <w:marLeft w:val="0"/>
                  <w:marRight w:val="0"/>
                  <w:marTop w:val="0"/>
                  <w:marBottom w:val="0"/>
                  <w:divBdr>
                    <w:top w:val="none" w:sz="0" w:space="0" w:color="auto"/>
                    <w:left w:val="none" w:sz="0" w:space="0" w:color="auto"/>
                    <w:bottom w:val="none" w:sz="0" w:space="0" w:color="auto"/>
                    <w:right w:val="none" w:sz="0" w:space="0" w:color="auto"/>
                  </w:divBdr>
                </w:div>
              </w:divsChild>
            </w:div>
            <w:div w:id="85925502">
              <w:marLeft w:val="0"/>
              <w:marRight w:val="0"/>
              <w:marTop w:val="0"/>
              <w:marBottom w:val="0"/>
              <w:divBdr>
                <w:top w:val="none" w:sz="0" w:space="0" w:color="auto"/>
                <w:left w:val="none" w:sz="0" w:space="0" w:color="auto"/>
                <w:bottom w:val="none" w:sz="0" w:space="0" w:color="auto"/>
                <w:right w:val="none" w:sz="0" w:space="0" w:color="auto"/>
              </w:divBdr>
              <w:divsChild>
                <w:div w:id="1759673126">
                  <w:marLeft w:val="0"/>
                  <w:marRight w:val="0"/>
                  <w:marTop w:val="0"/>
                  <w:marBottom w:val="0"/>
                  <w:divBdr>
                    <w:top w:val="none" w:sz="0" w:space="0" w:color="auto"/>
                    <w:left w:val="none" w:sz="0" w:space="0" w:color="auto"/>
                    <w:bottom w:val="none" w:sz="0" w:space="0" w:color="auto"/>
                    <w:right w:val="none" w:sz="0" w:space="0" w:color="auto"/>
                  </w:divBdr>
                </w:div>
              </w:divsChild>
            </w:div>
            <w:div w:id="140780504">
              <w:marLeft w:val="0"/>
              <w:marRight w:val="0"/>
              <w:marTop w:val="0"/>
              <w:marBottom w:val="0"/>
              <w:divBdr>
                <w:top w:val="none" w:sz="0" w:space="0" w:color="auto"/>
                <w:left w:val="none" w:sz="0" w:space="0" w:color="auto"/>
                <w:bottom w:val="none" w:sz="0" w:space="0" w:color="auto"/>
                <w:right w:val="none" w:sz="0" w:space="0" w:color="auto"/>
              </w:divBdr>
              <w:divsChild>
                <w:div w:id="913054635">
                  <w:marLeft w:val="0"/>
                  <w:marRight w:val="0"/>
                  <w:marTop w:val="0"/>
                  <w:marBottom w:val="0"/>
                  <w:divBdr>
                    <w:top w:val="none" w:sz="0" w:space="0" w:color="auto"/>
                    <w:left w:val="none" w:sz="0" w:space="0" w:color="auto"/>
                    <w:bottom w:val="none" w:sz="0" w:space="0" w:color="auto"/>
                    <w:right w:val="none" w:sz="0" w:space="0" w:color="auto"/>
                  </w:divBdr>
                </w:div>
              </w:divsChild>
            </w:div>
            <w:div w:id="149639543">
              <w:marLeft w:val="0"/>
              <w:marRight w:val="0"/>
              <w:marTop w:val="0"/>
              <w:marBottom w:val="0"/>
              <w:divBdr>
                <w:top w:val="none" w:sz="0" w:space="0" w:color="auto"/>
                <w:left w:val="none" w:sz="0" w:space="0" w:color="auto"/>
                <w:bottom w:val="none" w:sz="0" w:space="0" w:color="auto"/>
                <w:right w:val="none" w:sz="0" w:space="0" w:color="auto"/>
              </w:divBdr>
              <w:divsChild>
                <w:div w:id="573509056">
                  <w:marLeft w:val="0"/>
                  <w:marRight w:val="0"/>
                  <w:marTop w:val="0"/>
                  <w:marBottom w:val="0"/>
                  <w:divBdr>
                    <w:top w:val="none" w:sz="0" w:space="0" w:color="auto"/>
                    <w:left w:val="none" w:sz="0" w:space="0" w:color="auto"/>
                    <w:bottom w:val="none" w:sz="0" w:space="0" w:color="auto"/>
                    <w:right w:val="none" w:sz="0" w:space="0" w:color="auto"/>
                  </w:divBdr>
                </w:div>
              </w:divsChild>
            </w:div>
            <w:div w:id="261497826">
              <w:marLeft w:val="0"/>
              <w:marRight w:val="0"/>
              <w:marTop w:val="0"/>
              <w:marBottom w:val="0"/>
              <w:divBdr>
                <w:top w:val="none" w:sz="0" w:space="0" w:color="auto"/>
                <w:left w:val="none" w:sz="0" w:space="0" w:color="auto"/>
                <w:bottom w:val="none" w:sz="0" w:space="0" w:color="auto"/>
                <w:right w:val="none" w:sz="0" w:space="0" w:color="auto"/>
              </w:divBdr>
              <w:divsChild>
                <w:div w:id="1865514724">
                  <w:marLeft w:val="0"/>
                  <w:marRight w:val="0"/>
                  <w:marTop w:val="0"/>
                  <w:marBottom w:val="0"/>
                  <w:divBdr>
                    <w:top w:val="none" w:sz="0" w:space="0" w:color="auto"/>
                    <w:left w:val="none" w:sz="0" w:space="0" w:color="auto"/>
                    <w:bottom w:val="none" w:sz="0" w:space="0" w:color="auto"/>
                    <w:right w:val="none" w:sz="0" w:space="0" w:color="auto"/>
                  </w:divBdr>
                </w:div>
              </w:divsChild>
            </w:div>
            <w:div w:id="277371851">
              <w:marLeft w:val="0"/>
              <w:marRight w:val="0"/>
              <w:marTop w:val="0"/>
              <w:marBottom w:val="0"/>
              <w:divBdr>
                <w:top w:val="none" w:sz="0" w:space="0" w:color="auto"/>
                <w:left w:val="none" w:sz="0" w:space="0" w:color="auto"/>
                <w:bottom w:val="none" w:sz="0" w:space="0" w:color="auto"/>
                <w:right w:val="none" w:sz="0" w:space="0" w:color="auto"/>
              </w:divBdr>
              <w:divsChild>
                <w:div w:id="168570543">
                  <w:marLeft w:val="0"/>
                  <w:marRight w:val="0"/>
                  <w:marTop w:val="0"/>
                  <w:marBottom w:val="0"/>
                  <w:divBdr>
                    <w:top w:val="none" w:sz="0" w:space="0" w:color="auto"/>
                    <w:left w:val="none" w:sz="0" w:space="0" w:color="auto"/>
                    <w:bottom w:val="none" w:sz="0" w:space="0" w:color="auto"/>
                    <w:right w:val="none" w:sz="0" w:space="0" w:color="auto"/>
                  </w:divBdr>
                </w:div>
                <w:div w:id="1055931707">
                  <w:marLeft w:val="0"/>
                  <w:marRight w:val="0"/>
                  <w:marTop w:val="0"/>
                  <w:marBottom w:val="0"/>
                  <w:divBdr>
                    <w:top w:val="none" w:sz="0" w:space="0" w:color="auto"/>
                    <w:left w:val="none" w:sz="0" w:space="0" w:color="auto"/>
                    <w:bottom w:val="none" w:sz="0" w:space="0" w:color="auto"/>
                    <w:right w:val="none" w:sz="0" w:space="0" w:color="auto"/>
                  </w:divBdr>
                </w:div>
              </w:divsChild>
            </w:div>
            <w:div w:id="410390428">
              <w:marLeft w:val="0"/>
              <w:marRight w:val="0"/>
              <w:marTop w:val="0"/>
              <w:marBottom w:val="0"/>
              <w:divBdr>
                <w:top w:val="none" w:sz="0" w:space="0" w:color="auto"/>
                <w:left w:val="none" w:sz="0" w:space="0" w:color="auto"/>
                <w:bottom w:val="none" w:sz="0" w:space="0" w:color="auto"/>
                <w:right w:val="none" w:sz="0" w:space="0" w:color="auto"/>
              </w:divBdr>
              <w:divsChild>
                <w:div w:id="589508455">
                  <w:marLeft w:val="0"/>
                  <w:marRight w:val="0"/>
                  <w:marTop w:val="0"/>
                  <w:marBottom w:val="0"/>
                  <w:divBdr>
                    <w:top w:val="none" w:sz="0" w:space="0" w:color="auto"/>
                    <w:left w:val="none" w:sz="0" w:space="0" w:color="auto"/>
                    <w:bottom w:val="none" w:sz="0" w:space="0" w:color="auto"/>
                    <w:right w:val="none" w:sz="0" w:space="0" w:color="auto"/>
                  </w:divBdr>
                </w:div>
              </w:divsChild>
            </w:div>
            <w:div w:id="461771043">
              <w:marLeft w:val="0"/>
              <w:marRight w:val="0"/>
              <w:marTop w:val="0"/>
              <w:marBottom w:val="0"/>
              <w:divBdr>
                <w:top w:val="none" w:sz="0" w:space="0" w:color="auto"/>
                <w:left w:val="none" w:sz="0" w:space="0" w:color="auto"/>
                <w:bottom w:val="none" w:sz="0" w:space="0" w:color="auto"/>
                <w:right w:val="none" w:sz="0" w:space="0" w:color="auto"/>
              </w:divBdr>
              <w:divsChild>
                <w:div w:id="1856383079">
                  <w:marLeft w:val="0"/>
                  <w:marRight w:val="0"/>
                  <w:marTop w:val="0"/>
                  <w:marBottom w:val="0"/>
                  <w:divBdr>
                    <w:top w:val="none" w:sz="0" w:space="0" w:color="auto"/>
                    <w:left w:val="none" w:sz="0" w:space="0" w:color="auto"/>
                    <w:bottom w:val="none" w:sz="0" w:space="0" w:color="auto"/>
                    <w:right w:val="none" w:sz="0" w:space="0" w:color="auto"/>
                  </w:divBdr>
                </w:div>
              </w:divsChild>
            </w:div>
            <w:div w:id="505902980">
              <w:marLeft w:val="0"/>
              <w:marRight w:val="0"/>
              <w:marTop w:val="0"/>
              <w:marBottom w:val="0"/>
              <w:divBdr>
                <w:top w:val="none" w:sz="0" w:space="0" w:color="auto"/>
                <w:left w:val="none" w:sz="0" w:space="0" w:color="auto"/>
                <w:bottom w:val="none" w:sz="0" w:space="0" w:color="auto"/>
                <w:right w:val="none" w:sz="0" w:space="0" w:color="auto"/>
              </w:divBdr>
              <w:divsChild>
                <w:div w:id="193887555">
                  <w:marLeft w:val="0"/>
                  <w:marRight w:val="0"/>
                  <w:marTop w:val="0"/>
                  <w:marBottom w:val="0"/>
                  <w:divBdr>
                    <w:top w:val="none" w:sz="0" w:space="0" w:color="auto"/>
                    <w:left w:val="none" w:sz="0" w:space="0" w:color="auto"/>
                    <w:bottom w:val="none" w:sz="0" w:space="0" w:color="auto"/>
                    <w:right w:val="none" w:sz="0" w:space="0" w:color="auto"/>
                  </w:divBdr>
                </w:div>
              </w:divsChild>
            </w:div>
            <w:div w:id="512110546">
              <w:marLeft w:val="0"/>
              <w:marRight w:val="0"/>
              <w:marTop w:val="0"/>
              <w:marBottom w:val="0"/>
              <w:divBdr>
                <w:top w:val="none" w:sz="0" w:space="0" w:color="auto"/>
                <w:left w:val="none" w:sz="0" w:space="0" w:color="auto"/>
                <w:bottom w:val="none" w:sz="0" w:space="0" w:color="auto"/>
                <w:right w:val="none" w:sz="0" w:space="0" w:color="auto"/>
              </w:divBdr>
              <w:divsChild>
                <w:div w:id="246697483">
                  <w:marLeft w:val="0"/>
                  <w:marRight w:val="0"/>
                  <w:marTop w:val="0"/>
                  <w:marBottom w:val="0"/>
                  <w:divBdr>
                    <w:top w:val="none" w:sz="0" w:space="0" w:color="auto"/>
                    <w:left w:val="none" w:sz="0" w:space="0" w:color="auto"/>
                    <w:bottom w:val="none" w:sz="0" w:space="0" w:color="auto"/>
                    <w:right w:val="none" w:sz="0" w:space="0" w:color="auto"/>
                  </w:divBdr>
                </w:div>
              </w:divsChild>
            </w:div>
            <w:div w:id="535702950">
              <w:marLeft w:val="0"/>
              <w:marRight w:val="0"/>
              <w:marTop w:val="0"/>
              <w:marBottom w:val="0"/>
              <w:divBdr>
                <w:top w:val="none" w:sz="0" w:space="0" w:color="auto"/>
                <w:left w:val="none" w:sz="0" w:space="0" w:color="auto"/>
                <w:bottom w:val="none" w:sz="0" w:space="0" w:color="auto"/>
                <w:right w:val="none" w:sz="0" w:space="0" w:color="auto"/>
              </w:divBdr>
              <w:divsChild>
                <w:div w:id="586352181">
                  <w:marLeft w:val="0"/>
                  <w:marRight w:val="0"/>
                  <w:marTop w:val="0"/>
                  <w:marBottom w:val="0"/>
                  <w:divBdr>
                    <w:top w:val="none" w:sz="0" w:space="0" w:color="auto"/>
                    <w:left w:val="none" w:sz="0" w:space="0" w:color="auto"/>
                    <w:bottom w:val="none" w:sz="0" w:space="0" w:color="auto"/>
                    <w:right w:val="none" w:sz="0" w:space="0" w:color="auto"/>
                  </w:divBdr>
                </w:div>
              </w:divsChild>
            </w:div>
            <w:div w:id="574314919">
              <w:marLeft w:val="0"/>
              <w:marRight w:val="0"/>
              <w:marTop w:val="0"/>
              <w:marBottom w:val="0"/>
              <w:divBdr>
                <w:top w:val="none" w:sz="0" w:space="0" w:color="auto"/>
                <w:left w:val="none" w:sz="0" w:space="0" w:color="auto"/>
                <w:bottom w:val="none" w:sz="0" w:space="0" w:color="auto"/>
                <w:right w:val="none" w:sz="0" w:space="0" w:color="auto"/>
              </w:divBdr>
              <w:divsChild>
                <w:div w:id="729429387">
                  <w:marLeft w:val="0"/>
                  <w:marRight w:val="0"/>
                  <w:marTop w:val="0"/>
                  <w:marBottom w:val="0"/>
                  <w:divBdr>
                    <w:top w:val="none" w:sz="0" w:space="0" w:color="auto"/>
                    <w:left w:val="none" w:sz="0" w:space="0" w:color="auto"/>
                    <w:bottom w:val="none" w:sz="0" w:space="0" w:color="auto"/>
                    <w:right w:val="none" w:sz="0" w:space="0" w:color="auto"/>
                  </w:divBdr>
                </w:div>
              </w:divsChild>
            </w:div>
            <w:div w:id="627131024">
              <w:marLeft w:val="0"/>
              <w:marRight w:val="0"/>
              <w:marTop w:val="0"/>
              <w:marBottom w:val="0"/>
              <w:divBdr>
                <w:top w:val="none" w:sz="0" w:space="0" w:color="auto"/>
                <w:left w:val="none" w:sz="0" w:space="0" w:color="auto"/>
                <w:bottom w:val="none" w:sz="0" w:space="0" w:color="auto"/>
                <w:right w:val="none" w:sz="0" w:space="0" w:color="auto"/>
              </w:divBdr>
              <w:divsChild>
                <w:div w:id="615060112">
                  <w:marLeft w:val="0"/>
                  <w:marRight w:val="0"/>
                  <w:marTop w:val="0"/>
                  <w:marBottom w:val="0"/>
                  <w:divBdr>
                    <w:top w:val="none" w:sz="0" w:space="0" w:color="auto"/>
                    <w:left w:val="none" w:sz="0" w:space="0" w:color="auto"/>
                    <w:bottom w:val="none" w:sz="0" w:space="0" w:color="auto"/>
                    <w:right w:val="none" w:sz="0" w:space="0" w:color="auto"/>
                  </w:divBdr>
                </w:div>
              </w:divsChild>
            </w:div>
            <w:div w:id="677121747">
              <w:marLeft w:val="0"/>
              <w:marRight w:val="0"/>
              <w:marTop w:val="0"/>
              <w:marBottom w:val="0"/>
              <w:divBdr>
                <w:top w:val="none" w:sz="0" w:space="0" w:color="auto"/>
                <w:left w:val="none" w:sz="0" w:space="0" w:color="auto"/>
                <w:bottom w:val="none" w:sz="0" w:space="0" w:color="auto"/>
                <w:right w:val="none" w:sz="0" w:space="0" w:color="auto"/>
              </w:divBdr>
              <w:divsChild>
                <w:div w:id="325938508">
                  <w:marLeft w:val="0"/>
                  <w:marRight w:val="0"/>
                  <w:marTop w:val="0"/>
                  <w:marBottom w:val="0"/>
                  <w:divBdr>
                    <w:top w:val="none" w:sz="0" w:space="0" w:color="auto"/>
                    <w:left w:val="none" w:sz="0" w:space="0" w:color="auto"/>
                    <w:bottom w:val="none" w:sz="0" w:space="0" w:color="auto"/>
                    <w:right w:val="none" w:sz="0" w:space="0" w:color="auto"/>
                  </w:divBdr>
                </w:div>
              </w:divsChild>
            </w:div>
            <w:div w:id="720788032">
              <w:marLeft w:val="0"/>
              <w:marRight w:val="0"/>
              <w:marTop w:val="0"/>
              <w:marBottom w:val="0"/>
              <w:divBdr>
                <w:top w:val="none" w:sz="0" w:space="0" w:color="auto"/>
                <w:left w:val="none" w:sz="0" w:space="0" w:color="auto"/>
                <w:bottom w:val="none" w:sz="0" w:space="0" w:color="auto"/>
                <w:right w:val="none" w:sz="0" w:space="0" w:color="auto"/>
              </w:divBdr>
              <w:divsChild>
                <w:div w:id="1892577359">
                  <w:marLeft w:val="0"/>
                  <w:marRight w:val="0"/>
                  <w:marTop w:val="0"/>
                  <w:marBottom w:val="0"/>
                  <w:divBdr>
                    <w:top w:val="none" w:sz="0" w:space="0" w:color="auto"/>
                    <w:left w:val="none" w:sz="0" w:space="0" w:color="auto"/>
                    <w:bottom w:val="none" w:sz="0" w:space="0" w:color="auto"/>
                    <w:right w:val="none" w:sz="0" w:space="0" w:color="auto"/>
                  </w:divBdr>
                </w:div>
              </w:divsChild>
            </w:div>
            <w:div w:id="941496324">
              <w:marLeft w:val="0"/>
              <w:marRight w:val="0"/>
              <w:marTop w:val="0"/>
              <w:marBottom w:val="0"/>
              <w:divBdr>
                <w:top w:val="none" w:sz="0" w:space="0" w:color="auto"/>
                <w:left w:val="none" w:sz="0" w:space="0" w:color="auto"/>
                <w:bottom w:val="none" w:sz="0" w:space="0" w:color="auto"/>
                <w:right w:val="none" w:sz="0" w:space="0" w:color="auto"/>
              </w:divBdr>
              <w:divsChild>
                <w:div w:id="1401176350">
                  <w:marLeft w:val="0"/>
                  <w:marRight w:val="0"/>
                  <w:marTop w:val="0"/>
                  <w:marBottom w:val="0"/>
                  <w:divBdr>
                    <w:top w:val="none" w:sz="0" w:space="0" w:color="auto"/>
                    <w:left w:val="none" w:sz="0" w:space="0" w:color="auto"/>
                    <w:bottom w:val="none" w:sz="0" w:space="0" w:color="auto"/>
                    <w:right w:val="none" w:sz="0" w:space="0" w:color="auto"/>
                  </w:divBdr>
                </w:div>
              </w:divsChild>
            </w:div>
            <w:div w:id="1142622905">
              <w:marLeft w:val="0"/>
              <w:marRight w:val="0"/>
              <w:marTop w:val="0"/>
              <w:marBottom w:val="0"/>
              <w:divBdr>
                <w:top w:val="none" w:sz="0" w:space="0" w:color="auto"/>
                <w:left w:val="none" w:sz="0" w:space="0" w:color="auto"/>
                <w:bottom w:val="none" w:sz="0" w:space="0" w:color="auto"/>
                <w:right w:val="none" w:sz="0" w:space="0" w:color="auto"/>
              </w:divBdr>
              <w:divsChild>
                <w:div w:id="454492775">
                  <w:marLeft w:val="0"/>
                  <w:marRight w:val="0"/>
                  <w:marTop w:val="0"/>
                  <w:marBottom w:val="0"/>
                  <w:divBdr>
                    <w:top w:val="none" w:sz="0" w:space="0" w:color="auto"/>
                    <w:left w:val="none" w:sz="0" w:space="0" w:color="auto"/>
                    <w:bottom w:val="none" w:sz="0" w:space="0" w:color="auto"/>
                    <w:right w:val="none" w:sz="0" w:space="0" w:color="auto"/>
                  </w:divBdr>
                </w:div>
              </w:divsChild>
            </w:div>
            <w:div w:id="1738548389">
              <w:marLeft w:val="0"/>
              <w:marRight w:val="0"/>
              <w:marTop w:val="0"/>
              <w:marBottom w:val="0"/>
              <w:divBdr>
                <w:top w:val="none" w:sz="0" w:space="0" w:color="auto"/>
                <w:left w:val="none" w:sz="0" w:space="0" w:color="auto"/>
                <w:bottom w:val="none" w:sz="0" w:space="0" w:color="auto"/>
                <w:right w:val="none" w:sz="0" w:space="0" w:color="auto"/>
              </w:divBdr>
              <w:divsChild>
                <w:div w:id="1647467976">
                  <w:marLeft w:val="0"/>
                  <w:marRight w:val="0"/>
                  <w:marTop w:val="0"/>
                  <w:marBottom w:val="0"/>
                  <w:divBdr>
                    <w:top w:val="none" w:sz="0" w:space="0" w:color="auto"/>
                    <w:left w:val="none" w:sz="0" w:space="0" w:color="auto"/>
                    <w:bottom w:val="none" w:sz="0" w:space="0" w:color="auto"/>
                    <w:right w:val="none" w:sz="0" w:space="0" w:color="auto"/>
                  </w:divBdr>
                </w:div>
              </w:divsChild>
            </w:div>
            <w:div w:id="1921518820">
              <w:marLeft w:val="0"/>
              <w:marRight w:val="0"/>
              <w:marTop w:val="0"/>
              <w:marBottom w:val="0"/>
              <w:divBdr>
                <w:top w:val="none" w:sz="0" w:space="0" w:color="auto"/>
                <w:left w:val="none" w:sz="0" w:space="0" w:color="auto"/>
                <w:bottom w:val="none" w:sz="0" w:space="0" w:color="auto"/>
                <w:right w:val="none" w:sz="0" w:space="0" w:color="auto"/>
              </w:divBdr>
              <w:divsChild>
                <w:div w:id="1390615607">
                  <w:marLeft w:val="0"/>
                  <w:marRight w:val="0"/>
                  <w:marTop w:val="0"/>
                  <w:marBottom w:val="0"/>
                  <w:divBdr>
                    <w:top w:val="none" w:sz="0" w:space="0" w:color="auto"/>
                    <w:left w:val="none" w:sz="0" w:space="0" w:color="auto"/>
                    <w:bottom w:val="none" w:sz="0" w:space="0" w:color="auto"/>
                    <w:right w:val="none" w:sz="0" w:space="0" w:color="auto"/>
                  </w:divBdr>
                </w:div>
              </w:divsChild>
            </w:div>
            <w:div w:id="1929927981">
              <w:marLeft w:val="0"/>
              <w:marRight w:val="0"/>
              <w:marTop w:val="0"/>
              <w:marBottom w:val="0"/>
              <w:divBdr>
                <w:top w:val="none" w:sz="0" w:space="0" w:color="auto"/>
                <w:left w:val="none" w:sz="0" w:space="0" w:color="auto"/>
                <w:bottom w:val="none" w:sz="0" w:space="0" w:color="auto"/>
                <w:right w:val="none" w:sz="0" w:space="0" w:color="auto"/>
              </w:divBdr>
              <w:divsChild>
                <w:div w:id="705526962">
                  <w:marLeft w:val="0"/>
                  <w:marRight w:val="0"/>
                  <w:marTop w:val="0"/>
                  <w:marBottom w:val="0"/>
                  <w:divBdr>
                    <w:top w:val="none" w:sz="0" w:space="0" w:color="auto"/>
                    <w:left w:val="none" w:sz="0" w:space="0" w:color="auto"/>
                    <w:bottom w:val="none" w:sz="0" w:space="0" w:color="auto"/>
                    <w:right w:val="none" w:sz="0" w:space="0" w:color="auto"/>
                  </w:divBdr>
                </w:div>
              </w:divsChild>
            </w:div>
            <w:div w:id="1962304057">
              <w:marLeft w:val="0"/>
              <w:marRight w:val="0"/>
              <w:marTop w:val="0"/>
              <w:marBottom w:val="0"/>
              <w:divBdr>
                <w:top w:val="none" w:sz="0" w:space="0" w:color="auto"/>
                <w:left w:val="none" w:sz="0" w:space="0" w:color="auto"/>
                <w:bottom w:val="none" w:sz="0" w:space="0" w:color="auto"/>
                <w:right w:val="none" w:sz="0" w:space="0" w:color="auto"/>
              </w:divBdr>
              <w:divsChild>
                <w:div w:id="131796986">
                  <w:marLeft w:val="0"/>
                  <w:marRight w:val="0"/>
                  <w:marTop w:val="0"/>
                  <w:marBottom w:val="0"/>
                  <w:divBdr>
                    <w:top w:val="none" w:sz="0" w:space="0" w:color="auto"/>
                    <w:left w:val="none" w:sz="0" w:space="0" w:color="auto"/>
                    <w:bottom w:val="none" w:sz="0" w:space="0" w:color="auto"/>
                    <w:right w:val="none" w:sz="0" w:space="0" w:color="auto"/>
                  </w:divBdr>
                </w:div>
              </w:divsChild>
            </w:div>
            <w:div w:id="2034375862">
              <w:marLeft w:val="0"/>
              <w:marRight w:val="0"/>
              <w:marTop w:val="0"/>
              <w:marBottom w:val="0"/>
              <w:divBdr>
                <w:top w:val="none" w:sz="0" w:space="0" w:color="auto"/>
                <w:left w:val="none" w:sz="0" w:space="0" w:color="auto"/>
                <w:bottom w:val="none" w:sz="0" w:space="0" w:color="auto"/>
                <w:right w:val="none" w:sz="0" w:space="0" w:color="auto"/>
              </w:divBdr>
              <w:divsChild>
                <w:div w:id="2131238240">
                  <w:marLeft w:val="0"/>
                  <w:marRight w:val="0"/>
                  <w:marTop w:val="0"/>
                  <w:marBottom w:val="0"/>
                  <w:divBdr>
                    <w:top w:val="none" w:sz="0" w:space="0" w:color="auto"/>
                    <w:left w:val="none" w:sz="0" w:space="0" w:color="auto"/>
                    <w:bottom w:val="none" w:sz="0" w:space="0" w:color="auto"/>
                    <w:right w:val="none" w:sz="0" w:space="0" w:color="auto"/>
                  </w:divBdr>
                </w:div>
              </w:divsChild>
            </w:div>
            <w:div w:id="2073969038">
              <w:marLeft w:val="0"/>
              <w:marRight w:val="0"/>
              <w:marTop w:val="0"/>
              <w:marBottom w:val="0"/>
              <w:divBdr>
                <w:top w:val="none" w:sz="0" w:space="0" w:color="auto"/>
                <w:left w:val="none" w:sz="0" w:space="0" w:color="auto"/>
                <w:bottom w:val="none" w:sz="0" w:space="0" w:color="auto"/>
                <w:right w:val="none" w:sz="0" w:space="0" w:color="auto"/>
              </w:divBdr>
              <w:divsChild>
                <w:div w:id="768355261">
                  <w:marLeft w:val="0"/>
                  <w:marRight w:val="0"/>
                  <w:marTop w:val="0"/>
                  <w:marBottom w:val="0"/>
                  <w:divBdr>
                    <w:top w:val="none" w:sz="0" w:space="0" w:color="auto"/>
                    <w:left w:val="none" w:sz="0" w:space="0" w:color="auto"/>
                    <w:bottom w:val="none" w:sz="0" w:space="0" w:color="auto"/>
                    <w:right w:val="none" w:sz="0" w:space="0" w:color="auto"/>
                  </w:divBdr>
                </w:div>
              </w:divsChild>
            </w:div>
            <w:div w:id="2116711496">
              <w:marLeft w:val="0"/>
              <w:marRight w:val="0"/>
              <w:marTop w:val="0"/>
              <w:marBottom w:val="0"/>
              <w:divBdr>
                <w:top w:val="none" w:sz="0" w:space="0" w:color="auto"/>
                <w:left w:val="none" w:sz="0" w:space="0" w:color="auto"/>
                <w:bottom w:val="none" w:sz="0" w:space="0" w:color="auto"/>
                <w:right w:val="none" w:sz="0" w:space="0" w:color="auto"/>
              </w:divBdr>
              <w:divsChild>
                <w:div w:id="1279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340356020">
      <w:bodyDiv w:val="1"/>
      <w:marLeft w:val="0"/>
      <w:marRight w:val="0"/>
      <w:marTop w:val="0"/>
      <w:marBottom w:val="0"/>
      <w:divBdr>
        <w:top w:val="none" w:sz="0" w:space="0" w:color="auto"/>
        <w:left w:val="none" w:sz="0" w:space="0" w:color="auto"/>
        <w:bottom w:val="none" w:sz="0" w:space="0" w:color="auto"/>
        <w:right w:val="none" w:sz="0" w:space="0" w:color="auto"/>
      </w:divBdr>
    </w:div>
    <w:div w:id="428736609">
      <w:bodyDiv w:val="1"/>
      <w:marLeft w:val="0"/>
      <w:marRight w:val="0"/>
      <w:marTop w:val="0"/>
      <w:marBottom w:val="0"/>
      <w:divBdr>
        <w:top w:val="none" w:sz="0" w:space="0" w:color="auto"/>
        <w:left w:val="none" w:sz="0" w:space="0" w:color="auto"/>
        <w:bottom w:val="none" w:sz="0" w:space="0" w:color="auto"/>
        <w:right w:val="none" w:sz="0" w:space="0" w:color="auto"/>
      </w:divBdr>
    </w:div>
    <w:div w:id="443112857">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496383683">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28107296">
      <w:bodyDiv w:val="1"/>
      <w:marLeft w:val="0"/>
      <w:marRight w:val="0"/>
      <w:marTop w:val="0"/>
      <w:marBottom w:val="0"/>
      <w:divBdr>
        <w:top w:val="none" w:sz="0" w:space="0" w:color="auto"/>
        <w:left w:val="none" w:sz="0" w:space="0" w:color="auto"/>
        <w:bottom w:val="none" w:sz="0" w:space="0" w:color="auto"/>
        <w:right w:val="none" w:sz="0" w:space="0" w:color="auto"/>
      </w:divBdr>
    </w:div>
    <w:div w:id="531042461">
      <w:bodyDiv w:val="1"/>
      <w:marLeft w:val="0"/>
      <w:marRight w:val="0"/>
      <w:marTop w:val="0"/>
      <w:marBottom w:val="0"/>
      <w:divBdr>
        <w:top w:val="none" w:sz="0" w:space="0" w:color="auto"/>
        <w:left w:val="none" w:sz="0" w:space="0" w:color="auto"/>
        <w:bottom w:val="none" w:sz="0" w:space="0" w:color="auto"/>
        <w:right w:val="none" w:sz="0" w:space="0" w:color="auto"/>
      </w:divBdr>
    </w:div>
    <w:div w:id="536426747">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1822684">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02882355">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6357264">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39306960">
      <w:bodyDiv w:val="1"/>
      <w:marLeft w:val="0"/>
      <w:marRight w:val="0"/>
      <w:marTop w:val="0"/>
      <w:marBottom w:val="0"/>
      <w:divBdr>
        <w:top w:val="none" w:sz="0" w:space="0" w:color="auto"/>
        <w:left w:val="none" w:sz="0" w:space="0" w:color="auto"/>
        <w:bottom w:val="none" w:sz="0" w:space="0" w:color="auto"/>
        <w:right w:val="none" w:sz="0" w:space="0" w:color="auto"/>
      </w:divBdr>
    </w:div>
    <w:div w:id="661737369">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12198451">
      <w:bodyDiv w:val="1"/>
      <w:marLeft w:val="0"/>
      <w:marRight w:val="0"/>
      <w:marTop w:val="0"/>
      <w:marBottom w:val="0"/>
      <w:divBdr>
        <w:top w:val="none" w:sz="0" w:space="0" w:color="auto"/>
        <w:left w:val="none" w:sz="0" w:space="0" w:color="auto"/>
        <w:bottom w:val="none" w:sz="0" w:space="0" w:color="auto"/>
        <w:right w:val="none" w:sz="0" w:space="0" w:color="auto"/>
      </w:divBdr>
    </w:div>
    <w:div w:id="714502274">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32380031">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994914627">
      <w:bodyDiv w:val="1"/>
      <w:marLeft w:val="0"/>
      <w:marRight w:val="0"/>
      <w:marTop w:val="0"/>
      <w:marBottom w:val="0"/>
      <w:divBdr>
        <w:top w:val="none" w:sz="0" w:space="0" w:color="auto"/>
        <w:left w:val="none" w:sz="0" w:space="0" w:color="auto"/>
        <w:bottom w:val="none" w:sz="0" w:space="0" w:color="auto"/>
        <w:right w:val="none" w:sz="0" w:space="0" w:color="auto"/>
      </w:divBdr>
    </w:div>
    <w:div w:id="996419802">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12879121">
      <w:bodyDiv w:val="1"/>
      <w:marLeft w:val="0"/>
      <w:marRight w:val="0"/>
      <w:marTop w:val="0"/>
      <w:marBottom w:val="0"/>
      <w:divBdr>
        <w:top w:val="none" w:sz="0" w:space="0" w:color="auto"/>
        <w:left w:val="none" w:sz="0" w:space="0" w:color="auto"/>
        <w:bottom w:val="none" w:sz="0" w:space="0" w:color="auto"/>
        <w:right w:val="none" w:sz="0" w:space="0" w:color="auto"/>
      </w:divBdr>
    </w:div>
    <w:div w:id="1023018234">
      <w:bodyDiv w:val="1"/>
      <w:marLeft w:val="0"/>
      <w:marRight w:val="0"/>
      <w:marTop w:val="0"/>
      <w:marBottom w:val="0"/>
      <w:divBdr>
        <w:top w:val="none" w:sz="0" w:space="0" w:color="auto"/>
        <w:left w:val="none" w:sz="0" w:space="0" w:color="auto"/>
        <w:bottom w:val="none" w:sz="0" w:space="0" w:color="auto"/>
        <w:right w:val="none" w:sz="0" w:space="0" w:color="auto"/>
      </w:divBdr>
    </w:div>
    <w:div w:id="1042440313">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75739383">
      <w:bodyDiv w:val="1"/>
      <w:marLeft w:val="0"/>
      <w:marRight w:val="0"/>
      <w:marTop w:val="0"/>
      <w:marBottom w:val="0"/>
      <w:divBdr>
        <w:top w:val="none" w:sz="0" w:space="0" w:color="auto"/>
        <w:left w:val="none" w:sz="0" w:space="0" w:color="auto"/>
        <w:bottom w:val="none" w:sz="0" w:space="0" w:color="auto"/>
        <w:right w:val="none" w:sz="0" w:space="0" w:color="auto"/>
      </w:divBdr>
    </w:div>
    <w:div w:id="1077704871">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2284802">
      <w:bodyDiv w:val="1"/>
      <w:marLeft w:val="0"/>
      <w:marRight w:val="0"/>
      <w:marTop w:val="0"/>
      <w:marBottom w:val="0"/>
      <w:divBdr>
        <w:top w:val="none" w:sz="0" w:space="0" w:color="auto"/>
        <w:left w:val="none" w:sz="0" w:space="0" w:color="auto"/>
        <w:bottom w:val="none" w:sz="0" w:space="0" w:color="auto"/>
        <w:right w:val="none" w:sz="0" w:space="0" w:color="auto"/>
      </w:divBdr>
    </w:div>
    <w:div w:id="1114180019">
      <w:bodyDiv w:val="1"/>
      <w:marLeft w:val="0"/>
      <w:marRight w:val="0"/>
      <w:marTop w:val="0"/>
      <w:marBottom w:val="0"/>
      <w:divBdr>
        <w:top w:val="none" w:sz="0" w:space="0" w:color="auto"/>
        <w:left w:val="none" w:sz="0" w:space="0" w:color="auto"/>
        <w:bottom w:val="none" w:sz="0" w:space="0" w:color="auto"/>
        <w:right w:val="none" w:sz="0" w:space="0" w:color="auto"/>
      </w:divBdr>
    </w:div>
    <w:div w:id="1124615269">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71069475">
      <w:bodyDiv w:val="1"/>
      <w:marLeft w:val="0"/>
      <w:marRight w:val="0"/>
      <w:marTop w:val="0"/>
      <w:marBottom w:val="0"/>
      <w:divBdr>
        <w:top w:val="none" w:sz="0" w:space="0" w:color="auto"/>
        <w:left w:val="none" w:sz="0" w:space="0" w:color="auto"/>
        <w:bottom w:val="none" w:sz="0" w:space="0" w:color="auto"/>
        <w:right w:val="none" w:sz="0" w:space="0" w:color="auto"/>
      </w:divBdr>
    </w:div>
    <w:div w:id="1174108371">
      <w:bodyDiv w:val="1"/>
      <w:marLeft w:val="0"/>
      <w:marRight w:val="0"/>
      <w:marTop w:val="0"/>
      <w:marBottom w:val="0"/>
      <w:divBdr>
        <w:top w:val="none" w:sz="0" w:space="0" w:color="auto"/>
        <w:left w:val="none" w:sz="0" w:space="0" w:color="auto"/>
        <w:bottom w:val="none" w:sz="0" w:space="0" w:color="auto"/>
        <w:right w:val="none" w:sz="0" w:space="0" w:color="auto"/>
      </w:divBdr>
    </w:div>
    <w:div w:id="1186750539">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2674102">
      <w:bodyDiv w:val="1"/>
      <w:marLeft w:val="0"/>
      <w:marRight w:val="0"/>
      <w:marTop w:val="0"/>
      <w:marBottom w:val="0"/>
      <w:divBdr>
        <w:top w:val="none" w:sz="0" w:space="0" w:color="auto"/>
        <w:left w:val="none" w:sz="0" w:space="0" w:color="auto"/>
        <w:bottom w:val="none" w:sz="0" w:space="0" w:color="auto"/>
        <w:right w:val="none" w:sz="0" w:space="0" w:color="auto"/>
      </w:divBdr>
    </w:div>
    <w:div w:id="1227181589">
      <w:bodyDiv w:val="1"/>
      <w:marLeft w:val="0"/>
      <w:marRight w:val="0"/>
      <w:marTop w:val="0"/>
      <w:marBottom w:val="0"/>
      <w:divBdr>
        <w:top w:val="none" w:sz="0" w:space="0" w:color="auto"/>
        <w:left w:val="none" w:sz="0" w:space="0" w:color="auto"/>
        <w:bottom w:val="none" w:sz="0" w:space="0" w:color="auto"/>
        <w:right w:val="none" w:sz="0" w:space="0" w:color="auto"/>
      </w:divBdr>
    </w:div>
    <w:div w:id="1242526235">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290282632">
      <w:bodyDiv w:val="1"/>
      <w:marLeft w:val="0"/>
      <w:marRight w:val="0"/>
      <w:marTop w:val="0"/>
      <w:marBottom w:val="0"/>
      <w:divBdr>
        <w:top w:val="none" w:sz="0" w:space="0" w:color="auto"/>
        <w:left w:val="none" w:sz="0" w:space="0" w:color="auto"/>
        <w:bottom w:val="none" w:sz="0" w:space="0" w:color="auto"/>
        <w:right w:val="none" w:sz="0" w:space="0" w:color="auto"/>
      </w:divBdr>
    </w:div>
    <w:div w:id="1298149988">
      <w:bodyDiv w:val="1"/>
      <w:marLeft w:val="0"/>
      <w:marRight w:val="0"/>
      <w:marTop w:val="0"/>
      <w:marBottom w:val="0"/>
      <w:divBdr>
        <w:top w:val="none" w:sz="0" w:space="0" w:color="auto"/>
        <w:left w:val="none" w:sz="0" w:space="0" w:color="auto"/>
        <w:bottom w:val="none" w:sz="0" w:space="0" w:color="auto"/>
        <w:right w:val="none" w:sz="0" w:space="0" w:color="auto"/>
      </w:divBdr>
      <w:divsChild>
        <w:div w:id="1867132686">
          <w:marLeft w:val="446"/>
          <w:marRight w:val="0"/>
          <w:marTop w:val="0"/>
          <w:marBottom w:val="0"/>
          <w:divBdr>
            <w:top w:val="none" w:sz="0" w:space="0" w:color="auto"/>
            <w:left w:val="none" w:sz="0" w:space="0" w:color="auto"/>
            <w:bottom w:val="none" w:sz="0" w:space="0" w:color="auto"/>
            <w:right w:val="none" w:sz="0" w:space="0" w:color="auto"/>
          </w:divBdr>
        </w:div>
      </w:divsChild>
    </w:div>
    <w:div w:id="1304966019">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338580947">
      <w:bodyDiv w:val="1"/>
      <w:marLeft w:val="0"/>
      <w:marRight w:val="0"/>
      <w:marTop w:val="0"/>
      <w:marBottom w:val="0"/>
      <w:divBdr>
        <w:top w:val="none" w:sz="0" w:space="0" w:color="auto"/>
        <w:left w:val="none" w:sz="0" w:space="0" w:color="auto"/>
        <w:bottom w:val="none" w:sz="0" w:space="0" w:color="auto"/>
        <w:right w:val="none" w:sz="0" w:space="0" w:color="auto"/>
      </w:divBdr>
    </w:div>
    <w:div w:id="1351681342">
      <w:bodyDiv w:val="1"/>
      <w:marLeft w:val="0"/>
      <w:marRight w:val="0"/>
      <w:marTop w:val="0"/>
      <w:marBottom w:val="0"/>
      <w:divBdr>
        <w:top w:val="none" w:sz="0" w:space="0" w:color="auto"/>
        <w:left w:val="none" w:sz="0" w:space="0" w:color="auto"/>
        <w:bottom w:val="none" w:sz="0" w:space="0" w:color="auto"/>
        <w:right w:val="none" w:sz="0" w:space="0" w:color="auto"/>
      </w:divBdr>
    </w:div>
    <w:div w:id="1372027712">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68353521">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0674824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28837904">
      <w:bodyDiv w:val="1"/>
      <w:marLeft w:val="0"/>
      <w:marRight w:val="0"/>
      <w:marTop w:val="0"/>
      <w:marBottom w:val="0"/>
      <w:divBdr>
        <w:top w:val="none" w:sz="0" w:space="0" w:color="auto"/>
        <w:left w:val="none" w:sz="0" w:space="0" w:color="auto"/>
        <w:bottom w:val="none" w:sz="0" w:space="0" w:color="auto"/>
        <w:right w:val="none" w:sz="0" w:space="0" w:color="auto"/>
      </w:divBdr>
    </w:div>
    <w:div w:id="1535268138">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43901014">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56088701">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591233845">
      <w:bodyDiv w:val="1"/>
      <w:marLeft w:val="0"/>
      <w:marRight w:val="0"/>
      <w:marTop w:val="0"/>
      <w:marBottom w:val="0"/>
      <w:divBdr>
        <w:top w:val="none" w:sz="0" w:space="0" w:color="auto"/>
        <w:left w:val="none" w:sz="0" w:space="0" w:color="auto"/>
        <w:bottom w:val="none" w:sz="0" w:space="0" w:color="auto"/>
        <w:right w:val="none" w:sz="0" w:space="0" w:color="auto"/>
      </w:divBdr>
    </w:div>
    <w:div w:id="1618633298">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55405750">
      <w:bodyDiv w:val="1"/>
      <w:marLeft w:val="0"/>
      <w:marRight w:val="0"/>
      <w:marTop w:val="0"/>
      <w:marBottom w:val="0"/>
      <w:divBdr>
        <w:top w:val="none" w:sz="0" w:space="0" w:color="auto"/>
        <w:left w:val="none" w:sz="0" w:space="0" w:color="auto"/>
        <w:bottom w:val="none" w:sz="0" w:space="0" w:color="auto"/>
        <w:right w:val="none" w:sz="0" w:space="0" w:color="auto"/>
      </w:divBdr>
    </w:div>
    <w:div w:id="1663385924">
      <w:bodyDiv w:val="1"/>
      <w:marLeft w:val="0"/>
      <w:marRight w:val="0"/>
      <w:marTop w:val="0"/>
      <w:marBottom w:val="0"/>
      <w:divBdr>
        <w:top w:val="none" w:sz="0" w:space="0" w:color="auto"/>
        <w:left w:val="none" w:sz="0" w:space="0" w:color="auto"/>
        <w:bottom w:val="none" w:sz="0" w:space="0" w:color="auto"/>
        <w:right w:val="none" w:sz="0" w:space="0" w:color="auto"/>
      </w:divBdr>
    </w:div>
    <w:div w:id="1665621116">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4986507">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0668496">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62606881">
      <w:bodyDiv w:val="1"/>
      <w:marLeft w:val="0"/>
      <w:marRight w:val="0"/>
      <w:marTop w:val="0"/>
      <w:marBottom w:val="0"/>
      <w:divBdr>
        <w:top w:val="none" w:sz="0" w:space="0" w:color="auto"/>
        <w:left w:val="none" w:sz="0" w:space="0" w:color="auto"/>
        <w:bottom w:val="none" w:sz="0" w:space="0" w:color="auto"/>
        <w:right w:val="none" w:sz="0" w:space="0" w:color="auto"/>
      </w:divBdr>
    </w:div>
    <w:div w:id="1764761178">
      <w:bodyDiv w:val="1"/>
      <w:marLeft w:val="0"/>
      <w:marRight w:val="0"/>
      <w:marTop w:val="0"/>
      <w:marBottom w:val="0"/>
      <w:divBdr>
        <w:top w:val="none" w:sz="0" w:space="0" w:color="auto"/>
        <w:left w:val="none" w:sz="0" w:space="0" w:color="auto"/>
        <w:bottom w:val="none" w:sz="0" w:space="0" w:color="auto"/>
        <w:right w:val="none" w:sz="0" w:space="0" w:color="auto"/>
      </w:divBdr>
    </w:div>
    <w:div w:id="1780678684">
      <w:bodyDiv w:val="1"/>
      <w:marLeft w:val="0"/>
      <w:marRight w:val="0"/>
      <w:marTop w:val="0"/>
      <w:marBottom w:val="0"/>
      <w:divBdr>
        <w:top w:val="none" w:sz="0" w:space="0" w:color="auto"/>
        <w:left w:val="none" w:sz="0" w:space="0" w:color="auto"/>
        <w:bottom w:val="none" w:sz="0" w:space="0" w:color="auto"/>
        <w:right w:val="none" w:sz="0" w:space="0" w:color="auto"/>
      </w:divBdr>
    </w:div>
    <w:div w:id="1796944343">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0486722">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30556680">
      <w:bodyDiv w:val="1"/>
      <w:marLeft w:val="0"/>
      <w:marRight w:val="0"/>
      <w:marTop w:val="0"/>
      <w:marBottom w:val="0"/>
      <w:divBdr>
        <w:top w:val="none" w:sz="0" w:space="0" w:color="auto"/>
        <w:left w:val="none" w:sz="0" w:space="0" w:color="auto"/>
        <w:bottom w:val="none" w:sz="0" w:space="0" w:color="auto"/>
        <w:right w:val="none" w:sz="0" w:space="0" w:color="auto"/>
      </w:divBdr>
    </w:div>
    <w:div w:id="1860242357">
      <w:bodyDiv w:val="1"/>
      <w:marLeft w:val="0"/>
      <w:marRight w:val="0"/>
      <w:marTop w:val="0"/>
      <w:marBottom w:val="0"/>
      <w:divBdr>
        <w:top w:val="none" w:sz="0" w:space="0" w:color="auto"/>
        <w:left w:val="none" w:sz="0" w:space="0" w:color="auto"/>
        <w:bottom w:val="none" w:sz="0" w:space="0" w:color="auto"/>
        <w:right w:val="none" w:sz="0" w:space="0" w:color="auto"/>
      </w:divBdr>
    </w:div>
    <w:div w:id="1860698608">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56323655">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2764455">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28746385">
      <w:bodyDiv w:val="1"/>
      <w:marLeft w:val="0"/>
      <w:marRight w:val="0"/>
      <w:marTop w:val="0"/>
      <w:marBottom w:val="0"/>
      <w:divBdr>
        <w:top w:val="none" w:sz="0" w:space="0" w:color="auto"/>
        <w:left w:val="none" w:sz="0" w:space="0" w:color="auto"/>
        <w:bottom w:val="none" w:sz="0" w:space="0" w:color="auto"/>
        <w:right w:val="none" w:sz="0" w:space="0" w:color="auto"/>
      </w:divBdr>
    </w:div>
    <w:div w:id="2035691289">
      <w:bodyDiv w:val="1"/>
      <w:marLeft w:val="0"/>
      <w:marRight w:val="0"/>
      <w:marTop w:val="0"/>
      <w:marBottom w:val="0"/>
      <w:divBdr>
        <w:top w:val="none" w:sz="0" w:space="0" w:color="auto"/>
        <w:left w:val="none" w:sz="0" w:space="0" w:color="auto"/>
        <w:bottom w:val="none" w:sz="0" w:space="0" w:color="auto"/>
        <w:right w:val="none" w:sz="0" w:space="0" w:color="auto"/>
      </w:divBdr>
    </w:div>
    <w:div w:id="2037998726">
      <w:bodyDiv w:val="1"/>
      <w:marLeft w:val="0"/>
      <w:marRight w:val="0"/>
      <w:marTop w:val="0"/>
      <w:marBottom w:val="0"/>
      <w:divBdr>
        <w:top w:val="none" w:sz="0" w:space="0" w:color="auto"/>
        <w:left w:val="none" w:sz="0" w:space="0" w:color="auto"/>
        <w:bottom w:val="none" w:sz="0" w:space="0" w:color="auto"/>
        <w:right w:val="none" w:sz="0" w:space="0" w:color="auto"/>
      </w:divBdr>
    </w:div>
    <w:div w:id="2063821769">
      <w:bodyDiv w:val="1"/>
      <w:marLeft w:val="0"/>
      <w:marRight w:val="0"/>
      <w:marTop w:val="0"/>
      <w:marBottom w:val="0"/>
      <w:divBdr>
        <w:top w:val="none" w:sz="0" w:space="0" w:color="auto"/>
        <w:left w:val="none" w:sz="0" w:space="0" w:color="auto"/>
        <w:bottom w:val="none" w:sz="0" w:space="0" w:color="auto"/>
        <w:right w:val="none" w:sz="0" w:space="0" w:color="auto"/>
      </w:divBdr>
    </w:div>
    <w:div w:id="20743557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 w:id="2095395586">
      <w:bodyDiv w:val="1"/>
      <w:marLeft w:val="0"/>
      <w:marRight w:val="0"/>
      <w:marTop w:val="0"/>
      <w:marBottom w:val="0"/>
      <w:divBdr>
        <w:top w:val="none" w:sz="0" w:space="0" w:color="auto"/>
        <w:left w:val="none" w:sz="0" w:space="0" w:color="auto"/>
        <w:bottom w:val="none" w:sz="0" w:space="0" w:color="auto"/>
        <w:right w:val="none" w:sz="0" w:space="0" w:color="auto"/>
      </w:divBdr>
    </w:div>
    <w:div w:id="21361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mma.anderson@hants.gov.uk"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drew.minall@hant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abel.hodder@hant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documenttasks/documenttasks1.xml><?xml version="1.0" encoding="utf-8"?>
<t:Tasks xmlns:t="http://schemas.microsoft.com/office/tasks/2019/documenttasks" xmlns:oel="http://schemas.microsoft.com/office/2019/extlst">
  <t:Task id="{3C0857DF-5C8F-4EA3-98BA-1C9049AC6C56}">
    <t:Anchor>
      <t:Comment id="1307392374"/>
    </t:Anchor>
    <t:History>
      <t:Event id="{CC3F2CBA-05F8-4B6A-B30F-C57A0CDD0D1C}" time="2024-09-17T10:07:31.789Z">
        <t:Attribution userId="S::ctedam@hants.gov.uk::5d47cff1-c43e-40f5-940f-b4b98654e729" userProvider="AD" userName="Minall, Andrew"/>
        <t:Anchor>
          <t:Comment id="1137473009"/>
        </t:Anchor>
        <t:Create/>
      </t:Event>
      <t:Event id="{21ED7FE4-AEEE-4AB5-ADF2-AA2E762DB8A6}" time="2024-09-17T10:07:31.789Z">
        <t:Attribution userId="S::ctedam@hants.gov.uk::5d47cff1-c43e-40f5-940f-b4b98654e729" userProvider="AD" userName="Minall, Andrew"/>
        <t:Anchor>
          <t:Comment id="1137473009"/>
        </t:Anchor>
        <t:Assign userId="S::ctprga@hants.gov.uk::fac0f689-6ce0-40a6-85d4-2855103e909a" userProvider="AD" userName="Anderson, Gemma"/>
      </t:Event>
      <t:Event id="{13122BD4-E5FB-4D94-8083-BAB98B2C979F}" time="2024-09-17T10:07:31.789Z">
        <t:Attribution userId="S::ctedam@hants.gov.uk::5d47cff1-c43e-40f5-940f-b4b98654e729" userProvider="AD" userName="Minall, Andrew"/>
        <t:Anchor>
          <t:Comment id="1137473009"/>
        </t:Anchor>
        <t:SetTitle title="@Anderson, Gemma Yes please remove. Don’t want to generate unnecessary queri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8" ma:contentTypeDescription="Create a new document." ma:contentTypeScope="" ma:versionID="e288fbcd730059376e80fbb08afb5b85">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468d66647bc5427a6a9ab947044a52e1"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Minall, Andrew</DisplayName>
        <AccountId>41</AccountId>
        <AccountType/>
      </UserInfo>
      <UserInfo>
        <DisplayName>Boutflower, Gillian</DisplayName>
        <AccountId>27</AccountId>
        <AccountType/>
      </UserInfo>
      <UserInfo>
        <DisplayName>Smith, Adam (Corporate Resources, Finance)</DisplayName>
        <AccountId>16</AccountId>
        <AccountType/>
      </UserInfo>
      <UserInfo>
        <DisplayName>Anderson, Gemma</DisplayName>
        <AccountId>12</AccountId>
        <AccountType/>
      </UserInfo>
      <UserInfo>
        <DisplayName>Hodder, Annabel</DisplayName>
        <AccountId>1328</AccountId>
        <AccountType/>
      </UserInfo>
    </SharedWithUsers>
  </documentManagement>
</p:properties>
</file>

<file path=customXml/itemProps1.xml><?xml version="1.0" encoding="utf-8"?>
<ds:datastoreItem xmlns:ds="http://schemas.openxmlformats.org/officeDocument/2006/customXml" ds:itemID="{18745E11-3F29-404B-A6FD-C9FF21212DCB}">
  <ds:schemaRefs>
    <ds:schemaRef ds:uri="http://schemas.openxmlformats.org/officeDocument/2006/bibliography"/>
  </ds:schemaRefs>
</ds:datastoreItem>
</file>

<file path=customXml/itemProps2.xml><?xml version="1.0" encoding="utf-8"?>
<ds:datastoreItem xmlns:ds="http://schemas.openxmlformats.org/officeDocument/2006/customXml" ds:itemID="{630C2720-C85F-4615-9FC8-8AD0DEE969ED}">
  <ds:schemaRefs>
    <ds:schemaRef ds:uri="http://schemas.microsoft.com/office/2006/metadata/longProperties"/>
  </ds:schemaRefs>
</ds:datastoreItem>
</file>

<file path=customXml/itemProps3.xml><?xml version="1.0" encoding="utf-8"?>
<ds:datastoreItem xmlns:ds="http://schemas.openxmlformats.org/officeDocument/2006/customXml" ds:itemID="{C9226B86-6DC2-44E8-A226-28A034B4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E9DBE-272A-4812-9720-FCBD4BC9EDFA}">
  <ds:schemaRefs>
    <ds:schemaRef ds:uri="http://schemas.microsoft.com/sharepoint/v3/contenttype/forms"/>
  </ds:schemaRefs>
</ds:datastoreItem>
</file>

<file path=customXml/itemProps5.xml><?xml version="1.0" encoding="utf-8"?>
<ds:datastoreItem xmlns:ds="http://schemas.openxmlformats.org/officeDocument/2006/customXml" ds:itemID="{0A15E9E5-87C8-481A-8ADB-2B59944F1FB9}">
  <ds:schemaRefs>
    <ds:schemaRef ds:uri="http://schemas.microsoft.com/office/2006/metadata/properties"/>
    <ds:schemaRef ds:uri="http://schemas.microsoft.com/office/infopath/2007/PartnerControls"/>
    <ds:schemaRef ds:uri="9f5620cb-cc21-4b3f-8fc3-aa3eb05bfe07"/>
  </ds:schemaRefs>
</ds:datastoreItem>
</file>

<file path=docProps/app.xml><?xml version="1.0" encoding="utf-8"?>
<Properties xmlns="http://schemas.openxmlformats.org/officeDocument/2006/extended-properties" xmlns:vt="http://schemas.openxmlformats.org/officeDocument/2006/docPropsVTypes">
  <Template>D77FC714.doc</Template>
  <TotalTime>19</TotalTime>
  <Pages>1</Pages>
  <Words>2883</Words>
  <Characters>16434</Characters>
  <Application>Microsoft Office Word</Application>
  <DocSecurity>4</DocSecurity>
  <Lines>136</Lines>
  <Paragraphs>38</Paragraphs>
  <ScaleCrop>false</ScaleCrop>
  <Company>Pinnacle Business Solutions</Company>
  <LinksUpToDate>false</LinksUpToDate>
  <CharactersWithSpaces>19279</CharactersWithSpaces>
  <SharedDoc>false</SharedDoc>
  <HLinks>
    <vt:vector size="18" baseType="variant">
      <vt:variant>
        <vt:i4>5963878</vt:i4>
      </vt:variant>
      <vt:variant>
        <vt:i4>9</vt:i4>
      </vt:variant>
      <vt:variant>
        <vt:i4>0</vt:i4>
      </vt:variant>
      <vt:variant>
        <vt:i4>5</vt:i4>
      </vt:variant>
      <vt:variant>
        <vt:lpwstr>mailto:annabel.hodder@hants.gov.uk</vt:lpwstr>
      </vt:variant>
      <vt:variant>
        <vt:lpwstr/>
      </vt:variant>
      <vt:variant>
        <vt:i4>4194411</vt:i4>
      </vt:variant>
      <vt:variant>
        <vt:i4>6</vt:i4>
      </vt:variant>
      <vt:variant>
        <vt:i4>0</vt:i4>
      </vt:variant>
      <vt:variant>
        <vt:i4>5</vt:i4>
      </vt:variant>
      <vt:variant>
        <vt:lpwstr>mailto:gemma.anderson@hants.gov.uk</vt:lpwstr>
      </vt:variant>
      <vt:variant>
        <vt:lpwstr/>
      </vt:variant>
      <vt:variant>
        <vt:i4>5832820</vt:i4>
      </vt:variant>
      <vt:variant>
        <vt:i4>3</vt:i4>
      </vt:variant>
      <vt:variant>
        <vt:i4>0</vt:i4>
      </vt:variant>
      <vt:variant>
        <vt:i4>5</vt:i4>
      </vt:variant>
      <vt:variant>
        <vt:lpwstr>mailto:andrew.minall@hants.gov.uk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Hodder, Annabel</cp:lastModifiedBy>
  <cp:revision>407</cp:revision>
  <cp:lastPrinted>2017-12-07T02:01:00Z</cp:lastPrinted>
  <dcterms:created xsi:type="dcterms:W3CDTF">2024-09-06T10:08:00Z</dcterms:created>
  <dcterms:modified xsi:type="dcterms:W3CDTF">2024-10-01T07:36:00Z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0x0101001443DA4A4506724C8F7B650037CCADD2</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Item ID">
    <vt:lpwstr/>
  </property>
  <property fmtid="{D5CDD505-2E9C-101B-9397-08002B2CF9AE}" pid="9" name="Active Document">
    <vt:lpwstr>1</vt:lpwstr>
  </property>
  <property fmtid="{D5CDD505-2E9C-101B-9397-08002B2CF9AE}" pid="10" name="cf18ccb67a8c47b4a12d68c41e3eb221">
    <vt:lpwstr/>
  </property>
  <property fmtid="{D5CDD505-2E9C-101B-9397-08002B2CF9AE}" pid="11" name="hc632fe273cb498aa970207d30c3b1d8">
    <vt:lpwstr/>
  </property>
  <property fmtid="{D5CDD505-2E9C-101B-9397-08002B2CF9AE}" pid="12" name="p90e31759909486091d47177bed7da9a">
    <vt:lpwstr/>
  </property>
  <property fmtid="{D5CDD505-2E9C-101B-9397-08002B2CF9AE}" pid="13" name="eeadced8a35a499eaa6ae428604d987c">
    <vt:lpwstr>2018/2019|ff3574ca-d52a-48e1-8167-04b4586b57aa</vt:lpwstr>
  </property>
  <property fmtid="{D5CDD505-2E9C-101B-9397-08002B2CF9AE}" pid="14" name="bb3aa47ebf1a448dac0ecc5996e92adc">
    <vt:lpwstr>2018|844dbc8a-5751-4f92-977c-e597d9787dec</vt:lpwstr>
  </property>
  <property fmtid="{D5CDD505-2E9C-101B-9397-08002B2CF9AE}" pid="15" name="Schools">
    <vt:lpwstr/>
  </property>
  <property fmtid="{D5CDD505-2E9C-101B-9397-08002B2CF9AE}" pid="16" name="Budget Monitoring (Finance)">
    <vt:lpwstr>56;#Budget Monitoring|c9054dd3-c8ef-4f50-a598-e503758367b1</vt:lpwstr>
  </property>
  <property fmtid="{D5CDD505-2E9C-101B-9397-08002B2CF9AE}" pid="17" name="Customer (Finance)">
    <vt:lpwstr/>
  </property>
  <property fmtid="{D5CDD505-2E9C-101B-9397-08002B2CF9AE}" pid="18" name="Library Location">
    <vt:lpwstr/>
  </property>
  <property fmtid="{D5CDD505-2E9C-101B-9397-08002B2CF9AE}" pid="19" name="Financial Year">
    <vt:lpwstr>52;#2018/2019|ff3574ca-d52a-48e1-8167-04b4586b57aa</vt:lpwstr>
  </property>
  <property fmtid="{D5CDD505-2E9C-101B-9397-08002B2CF9AE}" pid="20" name="_dlc_ExpireDate">
    <vt:lpwstr>2022-06-10T08:42:08Z</vt:lpwstr>
  </property>
  <property fmtid="{D5CDD505-2E9C-101B-9397-08002B2CF9AE}" pid="21"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2" name="_dlc_policyId">
    <vt:lpwstr>0x0101004E1B537BC2B2AD43A5AF5311D732D3AA|1208973698</vt:lpwstr>
  </property>
  <property fmtid="{D5CDD505-2E9C-101B-9397-08002B2CF9AE}" pid="23" name="Calendar Year">
    <vt:lpwstr>53;#2018|844dbc8a-5751-4f92-977c-e597d9787dec</vt:lpwstr>
  </property>
  <property fmtid="{D5CDD505-2E9C-101B-9397-08002B2CF9AE}" pid="24" name="display_urn:schemas-microsoft-com:office:office#Editor">
    <vt:lpwstr>Colville, Laura</vt:lpwstr>
  </property>
  <property fmtid="{D5CDD505-2E9C-101B-9397-08002B2CF9AE}" pid="25" name="ComplianceAssetId">
    <vt:lpwstr/>
  </property>
  <property fmtid="{D5CDD505-2E9C-101B-9397-08002B2CF9AE}" pid="26" name="display_urn:schemas-microsoft-com:office:office#Author">
    <vt:lpwstr>Colville, Laura</vt:lpwstr>
  </property>
  <property fmtid="{D5CDD505-2E9C-101B-9397-08002B2CF9AE}" pid="27" name="SharedWithUsers">
    <vt:lpwstr/>
  </property>
  <property fmtid="{D5CDD505-2E9C-101B-9397-08002B2CF9AE}" pid="28" name="TaxCatchAll">
    <vt:lpwstr/>
  </property>
</Properties>
</file>