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left w:w="43" w:type="dxa"/>
          <w:right w:w="43" w:type="dxa"/>
        </w:tblCellMar>
        <w:tblLook w:val="0000" w:firstRow="0" w:lastRow="0" w:firstColumn="0" w:lastColumn="0" w:noHBand="0" w:noVBand="0"/>
      </w:tblPr>
      <w:tblGrid>
        <w:gridCol w:w="255"/>
        <w:gridCol w:w="2439"/>
        <w:gridCol w:w="3827"/>
        <w:gridCol w:w="1501"/>
      </w:tblGrid>
      <w:tr w:rsidR="00377ADE" w:rsidRPr="004704DD" w14:paraId="20412B30" w14:textId="77777777">
        <w:trPr>
          <w:cantSplit/>
          <w:trHeight w:val="411"/>
          <w:tblHeader/>
        </w:trPr>
        <w:tc>
          <w:tcPr>
            <w:tcW w:w="255" w:type="dxa"/>
            <w:tcBorders>
              <w:top w:val="single" w:sz="6" w:space="0" w:color="auto"/>
              <w:left w:val="single" w:sz="6" w:space="0" w:color="auto"/>
            </w:tcBorders>
          </w:tcPr>
          <w:p w14:paraId="02A32EDC" w14:textId="77777777" w:rsidR="00377ADE" w:rsidRPr="004704DD" w:rsidRDefault="00377ADE">
            <w:pPr>
              <w:pStyle w:val="BodyText"/>
              <w:spacing w:before="120" w:after="120"/>
              <w:rPr>
                <w:rFonts w:ascii="Arial" w:hAnsi="Arial" w:cs="Arial"/>
              </w:rPr>
            </w:pPr>
          </w:p>
        </w:tc>
        <w:tc>
          <w:tcPr>
            <w:tcW w:w="7767" w:type="dxa"/>
            <w:gridSpan w:val="3"/>
            <w:tcBorders>
              <w:top w:val="single" w:sz="6" w:space="0" w:color="auto"/>
              <w:right w:val="single" w:sz="6" w:space="0" w:color="auto"/>
            </w:tcBorders>
          </w:tcPr>
          <w:p w14:paraId="494968AA" w14:textId="77777777" w:rsidR="00377ADE" w:rsidRPr="004704DD" w:rsidRDefault="00377ADE">
            <w:pPr>
              <w:pStyle w:val="TableText"/>
              <w:rPr>
                <w:rFonts w:ascii="Arial" w:hAnsi="Arial" w:cs="Arial"/>
              </w:rPr>
            </w:pPr>
            <w:r w:rsidRPr="004704DD">
              <w:rPr>
                <w:rFonts w:ascii="Arial" w:hAnsi="Arial" w:cs="Arial"/>
              </w:rPr>
              <w:t>Hampshire County Council</w:t>
            </w:r>
          </w:p>
        </w:tc>
      </w:tr>
      <w:tr w:rsidR="00377ADE" w:rsidRPr="004704DD" w14:paraId="166990B0" w14:textId="77777777">
        <w:trPr>
          <w:trHeight w:val="465"/>
          <w:tblHeader/>
        </w:trPr>
        <w:tc>
          <w:tcPr>
            <w:tcW w:w="255" w:type="dxa"/>
            <w:tcBorders>
              <w:left w:val="single" w:sz="6" w:space="0" w:color="auto"/>
            </w:tcBorders>
          </w:tcPr>
          <w:p w14:paraId="7F228A5B" w14:textId="77777777" w:rsidR="00377ADE" w:rsidRPr="004704DD" w:rsidRDefault="00377ADE">
            <w:pPr>
              <w:pStyle w:val="BodyText"/>
              <w:spacing w:before="120" w:after="120"/>
              <w:rPr>
                <w:rFonts w:ascii="Arial" w:hAnsi="Arial" w:cs="Arial"/>
              </w:rPr>
            </w:pPr>
          </w:p>
        </w:tc>
        <w:tc>
          <w:tcPr>
            <w:tcW w:w="6266" w:type="dxa"/>
            <w:gridSpan w:val="2"/>
          </w:tcPr>
          <w:p w14:paraId="6B22AE8E" w14:textId="77777777" w:rsidR="00377ADE" w:rsidRPr="004704DD" w:rsidRDefault="00853814">
            <w:pPr>
              <w:pStyle w:val="TableText"/>
              <w:rPr>
                <w:rFonts w:ascii="Arial" w:hAnsi="Arial" w:cs="Arial"/>
              </w:rPr>
            </w:pPr>
            <w:r w:rsidRPr="004704DD">
              <w:rPr>
                <w:rFonts w:ascii="Arial" w:hAnsi="Arial" w:cs="Arial"/>
              </w:rPr>
              <w:t>S</w:t>
            </w:r>
            <w:r w:rsidR="00375966" w:rsidRPr="004704DD">
              <w:rPr>
                <w:rFonts w:ascii="Arial" w:hAnsi="Arial" w:cs="Arial"/>
              </w:rPr>
              <w:t>chools Forum</w:t>
            </w:r>
            <w:r w:rsidRPr="004704DD">
              <w:rPr>
                <w:rFonts w:ascii="Arial" w:hAnsi="Arial" w:cs="Arial"/>
              </w:rPr>
              <w:t xml:space="preserve"> </w:t>
            </w:r>
          </w:p>
        </w:tc>
        <w:tc>
          <w:tcPr>
            <w:tcW w:w="1501" w:type="dxa"/>
            <w:tcBorders>
              <w:right w:val="single" w:sz="6" w:space="0" w:color="auto"/>
            </w:tcBorders>
          </w:tcPr>
          <w:p w14:paraId="2C8F7433" w14:textId="347417F1" w:rsidR="00377ADE" w:rsidRPr="004704DD" w:rsidRDefault="00377ADE" w:rsidP="008B4F19">
            <w:pPr>
              <w:pStyle w:val="TableText"/>
              <w:rPr>
                <w:rFonts w:ascii="Arial" w:hAnsi="Arial" w:cs="Arial"/>
              </w:rPr>
            </w:pPr>
            <w:r w:rsidRPr="004704DD">
              <w:rPr>
                <w:rFonts w:ascii="Arial" w:hAnsi="Arial" w:cs="Arial"/>
              </w:rPr>
              <w:fldChar w:fldCharType="begin"/>
            </w:r>
            <w:r w:rsidRPr="004704DD">
              <w:rPr>
                <w:rFonts w:ascii="Arial" w:hAnsi="Arial" w:cs="Arial"/>
              </w:rPr>
              <w:instrText xml:space="preserve"> FILLIN \d "Item" \* MERGEFORMAT </w:instrText>
            </w:r>
            <w:r w:rsidRPr="004704DD">
              <w:rPr>
                <w:rFonts w:ascii="Arial" w:hAnsi="Arial" w:cs="Arial"/>
              </w:rPr>
              <w:fldChar w:fldCharType="separate"/>
            </w:r>
            <w:r w:rsidR="00167B76" w:rsidRPr="004704DD">
              <w:rPr>
                <w:rFonts w:ascii="Arial" w:hAnsi="Arial" w:cs="Arial"/>
              </w:rPr>
              <w:t>Item</w:t>
            </w:r>
            <w:r w:rsidRPr="004704DD">
              <w:rPr>
                <w:rFonts w:ascii="Arial" w:hAnsi="Arial" w:cs="Arial"/>
              </w:rPr>
              <w:fldChar w:fldCharType="end"/>
            </w:r>
            <w:r w:rsidR="008201C9" w:rsidRPr="004704DD">
              <w:rPr>
                <w:rFonts w:ascii="Arial" w:hAnsi="Arial" w:cs="Arial"/>
              </w:rPr>
              <w:t xml:space="preserve"> </w:t>
            </w:r>
          </w:p>
        </w:tc>
      </w:tr>
      <w:tr w:rsidR="00377ADE" w:rsidRPr="004704DD" w14:paraId="1B62043B" w14:textId="77777777">
        <w:trPr>
          <w:trHeight w:val="519"/>
          <w:tblHeader/>
        </w:trPr>
        <w:tc>
          <w:tcPr>
            <w:tcW w:w="255" w:type="dxa"/>
            <w:tcBorders>
              <w:left w:val="single" w:sz="6" w:space="0" w:color="auto"/>
            </w:tcBorders>
          </w:tcPr>
          <w:p w14:paraId="6AE06057" w14:textId="77777777" w:rsidR="00377ADE" w:rsidRPr="004704DD" w:rsidRDefault="00377ADE">
            <w:pPr>
              <w:pStyle w:val="BodyText"/>
              <w:spacing w:before="120" w:after="120"/>
              <w:rPr>
                <w:rFonts w:ascii="Arial" w:hAnsi="Arial" w:cs="Arial"/>
              </w:rPr>
            </w:pPr>
          </w:p>
        </w:tc>
        <w:tc>
          <w:tcPr>
            <w:tcW w:w="2439" w:type="dxa"/>
          </w:tcPr>
          <w:p w14:paraId="3CDCD07C" w14:textId="0D58A9D1" w:rsidR="00C81ED6" w:rsidRPr="004704DD" w:rsidRDefault="00186E92" w:rsidP="007A0206">
            <w:pPr>
              <w:pStyle w:val="TableText"/>
              <w:rPr>
                <w:rFonts w:ascii="Arial" w:hAnsi="Arial" w:cs="Arial"/>
              </w:rPr>
            </w:pPr>
            <w:r>
              <w:rPr>
                <w:rFonts w:ascii="Arial" w:hAnsi="Arial" w:cs="Arial"/>
              </w:rPr>
              <w:t>1</w:t>
            </w:r>
            <w:r w:rsidR="00FA7EFB">
              <w:rPr>
                <w:rFonts w:ascii="Arial" w:hAnsi="Arial" w:cs="Arial"/>
              </w:rPr>
              <w:t>0</w:t>
            </w:r>
            <w:r w:rsidR="002D292F">
              <w:rPr>
                <w:rFonts w:ascii="Arial" w:hAnsi="Arial" w:cs="Arial"/>
              </w:rPr>
              <w:t xml:space="preserve"> October 202</w:t>
            </w:r>
            <w:r w:rsidR="00FA7EFB">
              <w:rPr>
                <w:rFonts w:ascii="Arial" w:hAnsi="Arial" w:cs="Arial"/>
              </w:rPr>
              <w:t>3</w:t>
            </w:r>
          </w:p>
        </w:tc>
        <w:tc>
          <w:tcPr>
            <w:tcW w:w="5328" w:type="dxa"/>
            <w:gridSpan w:val="2"/>
            <w:tcBorders>
              <w:right w:val="single" w:sz="6" w:space="0" w:color="auto"/>
            </w:tcBorders>
          </w:tcPr>
          <w:p w14:paraId="7E36E7A8" w14:textId="77777777" w:rsidR="00377ADE" w:rsidRPr="004704DD" w:rsidRDefault="00377ADE">
            <w:pPr>
              <w:pStyle w:val="TableText"/>
              <w:rPr>
                <w:rFonts w:ascii="Arial" w:hAnsi="Arial" w:cs="Arial"/>
              </w:rPr>
            </w:pPr>
          </w:p>
        </w:tc>
      </w:tr>
      <w:tr w:rsidR="00377ADE" w:rsidRPr="004704DD" w14:paraId="5AE2EEA2" w14:textId="77777777">
        <w:trPr>
          <w:cantSplit/>
          <w:trHeight w:val="586"/>
          <w:tblHeader/>
        </w:trPr>
        <w:tc>
          <w:tcPr>
            <w:tcW w:w="255" w:type="dxa"/>
            <w:tcBorders>
              <w:left w:val="single" w:sz="6" w:space="0" w:color="auto"/>
            </w:tcBorders>
          </w:tcPr>
          <w:p w14:paraId="1A490A00" w14:textId="77777777" w:rsidR="00377ADE" w:rsidRPr="004704DD" w:rsidRDefault="00377ADE">
            <w:pPr>
              <w:pStyle w:val="BodyText"/>
              <w:spacing w:before="120" w:after="120"/>
              <w:rPr>
                <w:rFonts w:ascii="Arial" w:hAnsi="Arial" w:cs="Arial"/>
              </w:rPr>
            </w:pPr>
          </w:p>
        </w:tc>
        <w:tc>
          <w:tcPr>
            <w:tcW w:w="7767" w:type="dxa"/>
            <w:gridSpan w:val="3"/>
            <w:tcBorders>
              <w:right w:val="single" w:sz="6" w:space="0" w:color="auto"/>
            </w:tcBorders>
          </w:tcPr>
          <w:p w14:paraId="7F116F2C" w14:textId="43D5D714" w:rsidR="00BC4BAA" w:rsidRPr="004704DD" w:rsidRDefault="00626C71" w:rsidP="007A0206">
            <w:pPr>
              <w:pStyle w:val="TableText"/>
              <w:rPr>
                <w:rFonts w:ascii="Arial" w:hAnsi="Arial" w:cs="Arial"/>
              </w:rPr>
            </w:pPr>
            <w:r w:rsidRPr="004704DD">
              <w:rPr>
                <w:rFonts w:ascii="Arial" w:hAnsi="Arial" w:cs="Arial"/>
              </w:rPr>
              <w:t xml:space="preserve">Schools </w:t>
            </w:r>
            <w:r w:rsidR="002673EF" w:rsidRPr="004704DD">
              <w:rPr>
                <w:rFonts w:ascii="Arial" w:hAnsi="Arial" w:cs="Arial"/>
              </w:rPr>
              <w:t>Budget Update</w:t>
            </w:r>
            <w:r w:rsidR="0076015B" w:rsidRPr="004704DD">
              <w:rPr>
                <w:rFonts w:ascii="Arial" w:hAnsi="Arial" w:cs="Arial"/>
              </w:rPr>
              <w:t xml:space="preserve"> </w:t>
            </w:r>
            <w:r w:rsidR="00D8697D">
              <w:rPr>
                <w:rFonts w:ascii="Arial" w:hAnsi="Arial" w:cs="Arial"/>
              </w:rPr>
              <w:t>202</w:t>
            </w:r>
            <w:r w:rsidR="00FA7EFB">
              <w:rPr>
                <w:rFonts w:ascii="Arial" w:hAnsi="Arial" w:cs="Arial"/>
              </w:rPr>
              <w:t>3</w:t>
            </w:r>
            <w:r w:rsidR="00D8697D">
              <w:rPr>
                <w:rFonts w:ascii="Arial" w:hAnsi="Arial" w:cs="Arial"/>
              </w:rPr>
              <w:t>/2</w:t>
            </w:r>
            <w:r w:rsidR="00FA7EFB">
              <w:rPr>
                <w:rFonts w:ascii="Arial" w:hAnsi="Arial" w:cs="Arial"/>
              </w:rPr>
              <w:t>4</w:t>
            </w:r>
          </w:p>
        </w:tc>
      </w:tr>
      <w:tr w:rsidR="00377ADE" w:rsidRPr="004704DD" w14:paraId="02E626C2" w14:textId="77777777" w:rsidTr="00853814">
        <w:trPr>
          <w:cantSplit/>
          <w:trHeight w:val="395"/>
          <w:tblHeader/>
        </w:trPr>
        <w:tc>
          <w:tcPr>
            <w:tcW w:w="255" w:type="dxa"/>
            <w:tcBorders>
              <w:left w:val="single" w:sz="6" w:space="0" w:color="auto"/>
              <w:bottom w:val="single" w:sz="6" w:space="0" w:color="auto"/>
            </w:tcBorders>
          </w:tcPr>
          <w:p w14:paraId="4EE99C3C" w14:textId="77777777" w:rsidR="00377ADE" w:rsidRPr="004704DD" w:rsidRDefault="00377ADE">
            <w:pPr>
              <w:pStyle w:val="BodyText"/>
              <w:spacing w:before="120" w:after="120"/>
              <w:rPr>
                <w:rFonts w:ascii="Arial" w:hAnsi="Arial" w:cs="Arial"/>
              </w:rPr>
            </w:pPr>
          </w:p>
        </w:tc>
        <w:tc>
          <w:tcPr>
            <w:tcW w:w="7767" w:type="dxa"/>
            <w:gridSpan w:val="3"/>
            <w:tcBorders>
              <w:bottom w:val="single" w:sz="6" w:space="0" w:color="auto"/>
              <w:right w:val="single" w:sz="6" w:space="0" w:color="auto"/>
            </w:tcBorders>
          </w:tcPr>
          <w:p w14:paraId="731B8C66" w14:textId="77777777" w:rsidR="00377ADE" w:rsidRPr="004704DD" w:rsidRDefault="00377ADE">
            <w:pPr>
              <w:pStyle w:val="TableText"/>
              <w:rPr>
                <w:rFonts w:ascii="Arial" w:hAnsi="Arial" w:cs="Arial"/>
              </w:rPr>
            </w:pPr>
            <w:r w:rsidRPr="004704DD">
              <w:rPr>
                <w:rFonts w:ascii="Arial" w:hAnsi="Arial" w:cs="Arial"/>
              </w:rPr>
              <w:t xml:space="preserve">Report of the </w:t>
            </w:r>
            <w:r w:rsidR="0070719F" w:rsidRPr="004704DD">
              <w:rPr>
                <w:rFonts w:ascii="Arial" w:hAnsi="Arial" w:cs="Arial"/>
              </w:rPr>
              <w:t>Director of Corporate Resources</w:t>
            </w:r>
            <w:r w:rsidR="009A768F" w:rsidRPr="004704DD">
              <w:rPr>
                <w:rFonts w:ascii="Arial" w:hAnsi="Arial" w:cs="Arial"/>
              </w:rPr>
              <w:t xml:space="preserve"> – Corporate Services</w:t>
            </w:r>
            <w:r w:rsidR="0070719F" w:rsidRPr="004704DD">
              <w:rPr>
                <w:rFonts w:ascii="Arial" w:hAnsi="Arial" w:cs="Arial"/>
              </w:rPr>
              <w:t xml:space="preserve"> </w:t>
            </w:r>
            <w:r w:rsidR="00853814" w:rsidRPr="004704DD">
              <w:rPr>
                <w:rFonts w:ascii="Arial" w:hAnsi="Arial" w:cs="Arial"/>
              </w:rPr>
              <w:t>and Director of Children’s Services</w:t>
            </w:r>
          </w:p>
        </w:tc>
      </w:tr>
    </w:tbl>
    <w:p w14:paraId="2ADCE635" w14:textId="7EBFC065" w:rsidR="001710AD" w:rsidRPr="001710AD" w:rsidRDefault="00377ADE" w:rsidP="00A11C2C">
      <w:pPr>
        <w:spacing w:before="120"/>
        <w:rPr>
          <w:rFonts w:ascii="Arial" w:hAnsi="Arial" w:cs="Arial"/>
          <w:color w:val="0000FF"/>
          <w:szCs w:val="24"/>
          <w:u w:val="single"/>
        </w:rPr>
      </w:pPr>
      <w:bookmarkStart w:id="0" w:name="OLE_LINK1"/>
      <w:r w:rsidRPr="004704DD">
        <w:rPr>
          <w:rFonts w:ascii="Arial" w:hAnsi="Arial" w:cs="Arial"/>
          <w:szCs w:val="24"/>
        </w:rPr>
        <w:t xml:space="preserve">Contact: </w:t>
      </w:r>
      <w:r w:rsidR="00007AEF" w:rsidRPr="004704DD">
        <w:rPr>
          <w:rFonts w:ascii="Arial" w:hAnsi="Arial" w:cs="Arial"/>
          <w:szCs w:val="24"/>
        </w:rPr>
        <w:t>Andrew Minall</w:t>
      </w:r>
      <w:r w:rsidR="00FB400A" w:rsidRPr="004704DD">
        <w:rPr>
          <w:rFonts w:ascii="Arial" w:hAnsi="Arial" w:cs="Arial"/>
          <w:szCs w:val="24"/>
        </w:rPr>
        <w:t>,</w:t>
      </w:r>
      <w:r w:rsidRPr="004704DD">
        <w:rPr>
          <w:rFonts w:ascii="Arial" w:hAnsi="Arial" w:cs="Arial"/>
          <w:szCs w:val="24"/>
        </w:rPr>
        <w:t xml:space="preserve"> 0</w:t>
      </w:r>
      <w:r w:rsidR="00303B81">
        <w:rPr>
          <w:rFonts w:ascii="Arial" w:hAnsi="Arial" w:cs="Arial"/>
          <w:szCs w:val="24"/>
        </w:rPr>
        <w:t>370 7790138</w:t>
      </w:r>
      <w:r w:rsidRPr="004704DD">
        <w:rPr>
          <w:rFonts w:ascii="Arial" w:hAnsi="Arial" w:cs="Arial"/>
          <w:szCs w:val="24"/>
        </w:rPr>
        <w:t>;</w:t>
      </w:r>
      <w:r w:rsidRPr="00007AEF">
        <w:rPr>
          <w:rFonts w:ascii="Arial" w:hAnsi="Arial" w:cs="Arial"/>
          <w:color w:val="FF0000"/>
          <w:szCs w:val="24"/>
        </w:rPr>
        <w:t xml:space="preserve"> </w:t>
      </w:r>
      <w:hyperlink r:id="rId12" w:history="1">
        <w:r w:rsidR="00007AEF" w:rsidRPr="00A312D4">
          <w:rPr>
            <w:rStyle w:val="Hyperlink"/>
            <w:rFonts w:ascii="Arial" w:hAnsi="Arial" w:cs="Arial"/>
            <w:szCs w:val="24"/>
          </w:rPr>
          <w:t>andrew.minall@hants.gov.uk</w:t>
        </w:r>
      </w:hyperlink>
      <w:bookmarkEnd w:id="0"/>
    </w:p>
    <w:p w14:paraId="39CAAD62" w14:textId="5FD59C91" w:rsidR="00007AEF" w:rsidRDefault="00007AEF" w:rsidP="00007AEF">
      <w:pPr>
        <w:rPr>
          <w:rStyle w:val="Hyperlink"/>
          <w:rFonts w:ascii="Arial" w:hAnsi="Arial" w:cs="Arial"/>
        </w:rPr>
      </w:pPr>
      <w:r>
        <w:rPr>
          <w:rFonts w:ascii="Arial" w:hAnsi="Arial" w:cs="Arial"/>
          <w:color w:val="FF0000"/>
          <w:szCs w:val="24"/>
        </w:rPr>
        <w:tab/>
      </w:r>
      <w:r w:rsidR="455D2F17" w:rsidRPr="58B2E129">
        <w:rPr>
          <w:rFonts w:ascii="Arial" w:hAnsi="Arial" w:cs="Arial"/>
          <w:color w:val="FF0000"/>
        </w:rPr>
        <w:t xml:space="preserve">   </w:t>
      </w:r>
      <w:r w:rsidR="605860C3">
        <w:rPr>
          <w:rFonts w:ascii="Arial" w:hAnsi="Arial" w:cs="Arial"/>
        </w:rPr>
        <w:t>Gemma Anderson</w:t>
      </w:r>
      <w:r w:rsidR="22C7B7EE" w:rsidRPr="00F82ABB">
        <w:rPr>
          <w:rFonts w:ascii="Arial" w:hAnsi="Arial" w:cs="Arial"/>
        </w:rPr>
        <w:t>,</w:t>
      </w:r>
      <w:r w:rsidR="605860C3">
        <w:rPr>
          <w:rFonts w:ascii="Arial" w:hAnsi="Arial" w:cs="Arial"/>
        </w:rPr>
        <w:t xml:space="preserve"> </w:t>
      </w:r>
      <w:r w:rsidR="559E3268">
        <w:rPr>
          <w:rFonts w:ascii="Arial" w:hAnsi="Arial" w:cs="Arial"/>
        </w:rPr>
        <w:t>0</w:t>
      </w:r>
      <w:r w:rsidR="3949D81C" w:rsidRPr="00CA0FC4">
        <w:rPr>
          <w:rFonts w:ascii="Arial" w:hAnsi="Arial" w:cs="Arial"/>
        </w:rPr>
        <w:t>370</w:t>
      </w:r>
      <w:r w:rsidR="559E3268">
        <w:rPr>
          <w:rFonts w:ascii="Arial" w:hAnsi="Arial" w:cs="Arial"/>
        </w:rPr>
        <w:t xml:space="preserve"> </w:t>
      </w:r>
      <w:r w:rsidR="3949D81C" w:rsidRPr="00CA0FC4">
        <w:rPr>
          <w:rFonts w:ascii="Arial" w:hAnsi="Arial" w:cs="Arial"/>
        </w:rPr>
        <w:t>7793368</w:t>
      </w:r>
      <w:r w:rsidR="22C7B7EE" w:rsidRPr="00F82ABB">
        <w:rPr>
          <w:rFonts w:ascii="Arial" w:hAnsi="Arial" w:cs="Arial"/>
        </w:rPr>
        <w:t xml:space="preserve">; </w:t>
      </w:r>
      <w:hyperlink r:id="rId13" w:history="1">
        <w:r w:rsidR="605860C3" w:rsidRPr="008C70F9">
          <w:rPr>
            <w:rStyle w:val="Hyperlink"/>
            <w:rFonts w:ascii="Arial" w:hAnsi="Arial" w:cs="Arial"/>
          </w:rPr>
          <w:t>gemma.anderson@hants.gov.uk</w:t>
        </w:r>
      </w:hyperlink>
    </w:p>
    <w:p w14:paraId="6F78FD07" w14:textId="15B9B757" w:rsidR="7DAD0FFF" w:rsidRDefault="5C4C6FDF" w:rsidP="58B2E129">
      <w:pPr>
        <w:rPr>
          <w:rFonts w:ascii="Arial" w:hAnsi="Arial" w:cs="Arial"/>
          <w:szCs w:val="24"/>
        </w:rPr>
      </w:pPr>
      <w:r w:rsidRPr="37866627">
        <w:rPr>
          <w:rFonts w:ascii="Arial" w:hAnsi="Arial" w:cs="Arial"/>
          <w:szCs w:val="24"/>
        </w:rPr>
        <w:t xml:space="preserve">  </w:t>
      </w:r>
      <w:r w:rsidR="7DAD0FFF">
        <w:tab/>
      </w:r>
      <w:r w:rsidR="127FEEDA" w:rsidRPr="37866627">
        <w:rPr>
          <w:rFonts w:ascii="Arial" w:hAnsi="Arial" w:cs="Arial"/>
          <w:szCs w:val="24"/>
        </w:rPr>
        <w:t xml:space="preserve"> </w:t>
      </w:r>
      <w:r w:rsidRPr="37866627">
        <w:rPr>
          <w:rFonts w:ascii="Arial" w:hAnsi="Arial" w:cs="Arial"/>
          <w:szCs w:val="24"/>
        </w:rPr>
        <w:t xml:space="preserve">  Annabel Hodder </w:t>
      </w:r>
      <w:hyperlink r:id="rId14">
        <w:r w:rsidRPr="37866627">
          <w:rPr>
            <w:rStyle w:val="Hyperlink"/>
            <w:rFonts w:ascii="Arial" w:hAnsi="Arial" w:cs="Arial"/>
            <w:szCs w:val="24"/>
          </w:rPr>
          <w:t>annabel.hodder@hants.gov.uk</w:t>
        </w:r>
      </w:hyperlink>
      <w:r w:rsidRPr="37866627">
        <w:rPr>
          <w:rFonts w:ascii="Arial" w:hAnsi="Arial" w:cs="Arial"/>
          <w:szCs w:val="24"/>
        </w:rPr>
        <w:t xml:space="preserve"> </w:t>
      </w:r>
      <w:r w:rsidR="7DAD0FFF">
        <w:tab/>
      </w:r>
    </w:p>
    <w:p w14:paraId="2F6A4AD7" w14:textId="77777777" w:rsidR="00377ADE" w:rsidRDefault="00D90FA6" w:rsidP="00231CE6">
      <w:pPr>
        <w:pStyle w:val="Heading1"/>
        <w:keepNext w:val="0"/>
        <w:tabs>
          <w:tab w:val="num" w:pos="426"/>
        </w:tabs>
        <w:spacing w:before="240"/>
        <w:ind w:left="431" w:hanging="431"/>
        <w:jc w:val="left"/>
        <w:rPr>
          <w:rFonts w:ascii="Arial" w:hAnsi="Arial" w:cs="Arial"/>
          <w:szCs w:val="24"/>
        </w:rPr>
      </w:pPr>
      <w:r>
        <w:rPr>
          <w:rFonts w:ascii="Arial" w:hAnsi="Arial" w:cs="Arial"/>
          <w:szCs w:val="24"/>
        </w:rPr>
        <w:t>Summary</w:t>
      </w:r>
    </w:p>
    <w:p w14:paraId="1BC5E376" w14:textId="173EFDA9" w:rsidR="00D8697D" w:rsidRPr="007E7C91" w:rsidRDefault="00A84F0A" w:rsidP="00A9435B">
      <w:pPr>
        <w:pStyle w:val="Heading2"/>
        <w:keepNext w:val="0"/>
        <w:tabs>
          <w:tab w:val="clear" w:pos="576"/>
          <w:tab w:val="num" w:pos="426"/>
        </w:tabs>
        <w:spacing w:after="0"/>
        <w:ind w:left="426" w:hanging="568"/>
        <w:jc w:val="left"/>
        <w:rPr>
          <w:rFonts w:ascii="Arial" w:hAnsi="Arial" w:cs="Arial"/>
          <w:szCs w:val="24"/>
        </w:rPr>
      </w:pPr>
      <w:r w:rsidRPr="007E7C91">
        <w:rPr>
          <w:rFonts w:ascii="Arial" w:hAnsi="Arial" w:cs="Arial"/>
          <w:szCs w:val="24"/>
        </w:rPr>
        <w:t xml:space="preserve">This report </w:t>
      </w:r>
      <w:r w:rsidR="00D8697D" w:rsidRPr="007E7C91">
        <w:rPr>
          <w:rFonts w:ascii="Arial" w:hAnsi="Arial" w:cs="Arial"/>
          <w:szCs w:val="24"/>
        </w:rPr>
        <w:t xml:space="preserve">sets out </w:t>
      </w:r>
      <w:r w:rsidR="000039B7" w:rsidRPr="007E7C91">
        <w:rPr>
          <w:rFonts w:ascii="Arial" w:hAnsi="Arial" w:cs="Arial"/>
          <w:szCs w:val="24"/>
        </w:rPr>
        <w:t xml:space="preserve">the updated </w:t>
      </w:r>
      <w:r w:rsidR="0061538D">
        <w:rPr>
          <w:rFonts w:ascii="Arial" w:hAnsi="Arial" w:cs="Arial"/>
          <w:szCs w:val="24"/>
        </w:rPr>
        <w:t xml:space="preserve">position on the </w:t>
      </w:r>
      <w:proofErr w:type="gramStart"/>
      <w:r w:rsidR="0061538D">
        <w:rPr>
          <w:rFonts w:ascii="Arial" w:hAnsi="Arial" w:cs="Arial"/>
          <w:szCs w:val="24"/>
        </w:rPr>
        <w:t>schools</w:t>
      </w:r>
      <w:proofErr w:type="gramEnd"/>
      <w:r w:rsidR="0061538D">
        <w:rPr>
          <w:rFonts w:ascii="Arial" w:hAnsi="Arial" w:cs="Arial"/>
          <w:szCs w:val="24"/>
        </w:rPr>
        <w:t xml:space="preserve"> budget for </w:t>
      </w:r>
      <w:r w:rsidR="00DC125C" w:rsidRPr="007E7C91">
        <w:rPr>
          <w:rFonts w:ascii="Arial" w:hAnsi="Arial" w:cs="Arial"/>
          <w:szCs w:val="24"/>
        </w:rPr>
        <w:t>202</w:t>
      </w:r>
      <w:r w:rsidR="00FA7EFB">
        <w:rPr>
          <w:rFonts w:ascii="Arial" w:hAnsi="Arial" w:cs="Arial"/>
          <w:szCs w:val="24"/>
        </w:rPr>
        <w:t>3</w:t>
      </w:r>
      <w:r w:rsidR="00DC125C" w:rsidRPr="007E7C91">
        <w:rPr>
          <w:rFonts w:ascii="Arial" w:hAnsi="Arial" w:cs="Arial"/>
          <w:szCs w:val="24"/>
        </w:rPr>
        <w:t>/2</w:t>
      </w:r>
      <w:r w:rsidR="00FA7EFB">
        <w:rPr>
          <w:rFonts w:ascii="Arial" w:hAnsi="Arial" w:cs="Arial"/>
          <w:szCs w:val="24"/>
        </w:rPr>
        <w:t>4</w:t>
      </w:r>
      <w:r w:rsidR="001B41C6">
        <w:rPr>
          <w:rFonts w:ascii="Arial" w:hAnsi="Arial" w:cs="Arial"/>
          <w:szCs w:val="24"/>
        </w:rPr>
        <w:t>.</w:t>
      </w:r>
    </w:p>
    <w:p w14:paraId="11B3F90A" w14:textId="077FF8DC" w:rsidR="007350D7" w:rsidRPr="007350D7" w:rsidRDefault="00D05438" w:rsidP="007350D7">
      <w:pPr>
        <w:pStyle w:val="Heading1"/>
        <w:keepNext w:val="0"/>
        <w:tabs>
          <w:tab w:val="num" w:pos="426"/>
        </w:tabs>
        <w:spacing w:before="240"/>
        <w:ind w:left="431" w:hanging="431"/>
        <w:jc w:val="left"/>
        <w:rPr>
          <w:rFonts w:ascii="Arial" w:hAnsi="Arial" w:cs="Arial"/>
          <w:szCs w:val="24"/>
        </w:rPr>
      </w:pPr>
      <w:r w:rsidRPr="004704DD">
        <w:rPr>
          <w:rFonts w:ascii="Arial" w:hAnsi="Arial" w:cs="Arial"/>
          <w:szCs w:val="24"/>
        </w:rPr>
        <w:t>20</w:t>
      </w:r>
      <w:r w:rsidR="00186E92">
        <w:rPr>
          <w:rFonts w:ascii="Arial" w:hAnsi="Arial" w:cs="Arial"/>
          <w:szCs w:val="24"/>
        </w:rPr>
        <w:t>2</w:t>
      </w:r>
      <w:r w:rsidR="00FA7EFB">
        <w:rPr>
          <w:rFonts w:ascii="Arial" w:hAnsi="Arial" w:cs="Arial"/>
          <w:szCs w:val="24"/>
        </w:rPr>
        <w:t>3</w:t>
      </w:r>
      <w:r w:rsidR="00186E92">
        <w:rPr>
          <w:rFonts w:ascii="Arial" w:hAnsi="Arial" w:cs="Arial"/>
          <w:szCs w:val="24"/>
        </w:rPr>
        <w:t>/2</w:t>
      </w:r>
      <w:r w:rsidR="00FA7EFB">
        <w:rPr>
          <w:rFonts w:ascii="Arial" w:hAnsi="Arial" w:cs="Arial"/>
          <w:szCs w:val="24"/>
        </w:rPr>
        <w:t>4</w:t>
      </w:r>
      <w:r w:rsidRPr="004704DD">
        <w:rPr>
          <w:rFonts w:ascii="Arial" w:hAnsi="Arial" w:cs="Arial"/>
          <w:szCs w:val="24"/>
        </w:rPr>
        <w:t xml:space="preserve"> </w:t>
      </w:r>
      <w:r w:rsidR="00C04E8C">
        <w:rPr>
          <w:rFonts w:ascii="Arial" w:hAnsi="Arial" w:cs="Arial"/>
          <w:szCs w:val="24"/>
        </w:rPr>
        <w:t>S</w:t>
      </w:r>
      <w:r w:rsidR="00D8697D">
        <w:rPr>
          <w:rFonts w:ascii="Arial" w:hAnsi="Arial" w:cs="Arial"/>
          <w:szCs w:val="24"/>
        </w:rPr>
        <w:t xml:space="preserve">chool’s </w:t>
      </w:r>
      <w:r w:rsidR="00C04E8C">
        <w:rPr>
          <w:rFonts w:ascii="Arial" w:hAnsi="Arial" w:cs="Arial"/>
          <w:szCs w:val="24"/>
        </w:rPr>
        <w:t>B</w:t>
      </w:r>
      <w:r w:rsidRPr="004704DD">
        <w:rPr>
          <w:rFonts w:ascii="Arial" w:hAnsi="Arial" w:cs="Arial"/>
          <w:szCs w:val="24"/>
        </w:rPr>
        <w:t>udge</w:t>
      </w:r>
      <w:r w:rsidR="007350D7">
        <w:rPr>
          <w:rFonts w:ascii="Arial" w:hAnsi="Arial" w:cs="Arial"/>
          <w:szCs w:val="24"/>
        </w:rPr>
        <w:t>t</w:t>
      </w:r>
    </w:p>
    <w:p w14:paraId="4065BFF0" w14:textId="2609045A" w:rsidR="004211E4" w:rsidRDefault="0072135B" w:rsidP="00FD4C4E">
      <w:pPr>
        <w:pStyle w:val="Heading2"/>
        <w:keepNext w:val="0"/>
        <w:tabs>
          <w:tab w:val="clear" w:pos="576"/>
          <w:tab w:val="num" w:pos="426"/>
        </w:tabs>
        <w:ind w:left="426" w:hanging="568"/>
        <w:jc w:val="left"/>
        <w:rPr>
          <w:rFonts w:ascii="Arial" w:hAnsi="Arial" w:cs="Arial"/>
          <w:szCs w:val="24"/>
        </w:rPr>
      </w:pPr>
      <w:r w:rsidRPr="00BD0F8F">
        <w:rPr>
          <w:rFonts w:ascii="Arial" w:hAnsi="Arial" w:cs="Arial"/>
          <w:szCs w:val="24"/>
        </w:rPr>
        <w:t>The</w:t>
      </w:r>
      <w:r w:rsidR="00C8751E">
        <w:rPr>
          <w:rFonts w:ascii="Arial" w:hAnsi="Arial" w:cs="Arial"/>
          <w:szCs w:val="24"/>
        </w:rPr>
        <w:t xml:space="preserve"> following table sets out</w:t>
      </w:r>
      <w:r w:rsidR="001B094E">
        <w:rPr>
          <w:rFonts w:ascii="Arial" w:hAnsi="Arial" w:cs="Arial"/>
          <w:szCs w:val="24"/>
        </w:rPr>
        <w:t xml:space="preserve"> the position on the </w:t>
      </w:r>
      <w:proofErr w:type="gramStart"/>
      <w:r w:rsidR="008D7D92">
        <w:rPr>
          <w:rFonts w:ascii="Arial" w:hAnsi="Arial" w:cs="Arial"/>
          <w:szCs w:val="24"/>
        </w:rPr>
        <w:t>s</w:t>
      </w:r>
      <w:r w:rsidR="001B094E">
        <w:rPr>
          <w:rFonts w:ascii="Arial" w:hAnsi="Arial" w:cs="Arial"/>
          <w:szCs w:val="24"/>
        </w:rPr>
        <w:t>chools</w:t>
      </w:r>
      <w:proofErr w:type="gramEnd"/>
      <w:r w:rsidR="001B094E">
        <w:rPr>
          <w:rFonts w:ascii="Arial" w:hAnsi="Arial" w:cs="Arial"/>
          <w:szCs w:val="24"/>
        </w:rPr>
        <w:t xml:space="preserve"> </w:t>
      </w:r>
      <w:r w:rsidR="008D7D92">
        <w:rPr>
          <w:rFonts w:ascii="Arial" w:hAnsi="Arial" w:cs="Arial"/>
          <w:szCs w:val="24"/>
        </w:rPr>
        <w:t>b</w:t>
      </w:r>
      <w:r w:rsidR="001B094E">
        <w:rPr>
          <w:rFonts w:ascii="Arial" w:hAnsi="Arial" w:cs="Arial"/>
          <w:szCs w:val="24"/>
        </w:rPr>
        <w:t xml:space="preserve">udget as </w:t>
      </w:r>
      <w:r w:rsidR="004304E0">
        <w:rPr>
          <w:rFonts w:ascii="Arial" w:hAnsi="Arial" w:cs="Arial"/>
          <w:szCs w:val="24"/>
        </w:rPr>
        <w:t>of</w:t>
      </w:r>
      <w:r w:rsidR="001B094E">
        <w:rPr>
          <w:rFonts w:ascii="Arial" w:hAnsi="Arial" w:cs="Arial"/>
          <w:szCs w:val="24"/>
        </w:rPr>
        <w:t xml:space="preserve"> 31 August 202</w:t>
      </w:r>
      <w:r w:rsidR="00FA7EFB">
        <w:rPr>
          <w:rFonts w:ascii="Arial" w:hAnsi="Arial" w:cs="Arial"/>
          <w:szCs w:val="24"/>
        </w:rPr>
        <w:t>3</w:t>
      </w:r>
      <w:r w:rsidR="001B094E">
        <w:rPr>
          <w:rFonts w:ascii="Arial" w:hAnsi="Arial" w:cs="Arial"/>
          <w:szCs w:val="24"/>
        </w:rPr>
        <w:t>:</w:t>
      </w:r>
    </w:p>
    <w:tbl>
      <w:tblPr>
        <w:tblW w:w="0" w:type="auto"/>
        <w:jc w:val="center"/>
        <w:tblLook w:val="0000" w:firstRow="0" w:lastRow="0" w:firstColumn="0" w:lastColumn="0" w:noHBand="0" w:noVBand="0"/>
      </w:tblPr>
      <w:tblGrid>
        <w:gridCol w:w="2990"/>
        <w:gridCol w:w="1352"/>
        <w:gridCol w:w="1400"/>
        <w:gridCol w:w="1374"/>
        <w:gridCol w:w="1196"/>
      </w:tblGrid>
      <w:tr w:rsidR="00A84D7F" w:rsidRPr="00A84D7F" w14:paraId="3DDFCE07" w14:textId="77777777" w:rsidTr="58B2E129">
        <w:trPr>
          <w:trHeight w:val="387"/>
          <w:jc w:val="center"/>
        </w:trPr>
        <w:tc>
          <w:tcPr>
            <w:tcW w:w="2990" w:type="dxa"/>
            <w:noWrap/>
            <w:vAlign w:val="bottom"/>
          </w:tcPr>
          <w:p w14:paraId="0B175698" w14:textId="77777777" w:rsidR="008D7D92" w:rsidRPr="00E345F0" w:rsidRDefault="008D7D92" w:rsidP="00BC3468">
            <w:pPr>
              <w:jc w:val="center"/>
              <w:rPr>
                <w:rFonts w:ascii="Arial" w:hAnsi="Arial" w:cs="Arial"/>
                <w:b/>
                <w:szCs w:val="24"/>
              </w:rPr>
            </w:pPr>
            <w:r w:rsidRPr="00E345F0">
              <w:rPr>
                <w:rFonts w:ascii="Arial" w:hAnsi="Arial" w:cs="Arial"/>
                <w:b/>
                <w:szCs w:val="24"/>
              </w:rPr>
              <w:t>Block</w:t>
            </w:r>
          </w:p>
        </w:tc>
        <w:tc>
          <w:tcPr>
            <w:tcW w:w="1400" w:type="dxa"/>
            <w:vAlign w:val="center"/>
          </w:tcPr>
          <w:p w14:paraId="1961CD01" w14:textId="77777777" w:rsidR="008D7D92" w:rsidRPr="00E345F0" w:rsidRDefault="008D7D92" w:rsidP="00BC3468">
            <w:pPr>
              <w:jc w:val="center"/>
              <w:rPr>
                <w:rFonts w:ascii="Arial" w:hAnsi="Arial" w:cs="Arial"/>
                <w:b/>
                <w:szCs w:val="24"/>
              </w:rPr>
            </w:pPr>
            <w:r w:rsidRPr="00E345F0">
              <w:rPr>
                <w:rFonts w:ascii="Arial" w:hAnsi="Arial" w:cs="Arial"/>
                <w:b/>
                <w:szCs w:val="24"/>
              </w:rPr>
              <w:t>Current budget</w:t>
            </w:r>
          </w:p>
        </w:tc>
        <w:tc>
          <w:tcPr>
            <w:tcW w:w="1400" w:type="dxa"/>
            <w:noWrap/>
            <w:vAlign w:val="center"/>
          </w:tcPr>
          <w:p w14:paraId="5802534A" w14:textId="77777777" w:rsidR="008D7D92" w:rsidRPr="00E345F0" w:rsidRDefault="008D7D92" w:rsidP="00BC3468">
            <w:pPr>
              <w:jc w:val="center"/>
              <w:rPr>
                <w:rFonts w:ascii="Arial" w:hAnsi="Arial" w:cs="Arial"/>
                <w:b/>
                <w:szCs w:val="24"/>
              </w:rPr>
            </w:pPr>
            <w:r w:rsidRPr="00E345F0">
              <w:rPr>
                <w:rFonts w:ascii="Arial" w:hAnsi="Arial" w:cs="Arial"/>
                <w:b/>
                <w:szCs w:val="24"/>
              </w:rPr>
              <w:t>Forecast outturn</w:t>
            </w:r>
          </w:p>
        </w:tc>
        <w:tc>
          <w:tcPr>
            <w:tcW w:w="2570" w:type="dxa"/>
            <w:gridSpan w:val="2"/>
            <w:noWrap/>
            <w:vAlign w:val="center"/>
          </w:tcPr>
          <w:p w14:paraId="6C421300" w14:textId="77777777" w:rsidR="008D7D92" w:rsidRPr="00E345F0" w:rsidRDefault="008D7D92" w:rsidP="00BC3468">
            <w:pPr>
              <w:jc w:val="center"/>
              <w:rPr>
                <w:rFonts w:ascii="Arial" w:hAnsi="Arial" w:cs="Arial"/>
                <w:b/>
                <w:bCs/>
                <w:szCs w:val="24"/>
              </w:rPr>
            </w:pPr>
            <w:r w:rsidRPr="00E345F0">
              <w:rPr>
                <w:rFonts w:ascii="Arial" w:hAnsi="Arial" w:cs="Arial"/>
                <w:b/>
                <w:bCs/>
                <w:szCs w:val="24"/>
              </w:rPr>
              <w:t>Forecast variance</w:t>
            </w:r>
          </w:p>
        </w:tc>
      </w:tr>
      <w:tr w:rsidR="00A84D7F" w:rsidRPr="00A84D7F" w14:paraId="5BFF5539" w14:textId="77777777" w:rsidTr="58B2E129">
        <w:trPr>
          <w:trHeight w:val="255"/>
          <w:jc w:val="center"/>
        </w:trPr>
        <w:tc>
          <w:tcPr>
            <w:tcW w:w="2990" w:type="dxa"/>
            <w:noWrap/>
            <w:vAlign w:val="bottom"/>
          </w:tcPr>
          <w:p w14:paraId="4DEFB317" w14:textId="77777777" w:rsidR="008D7D92" w:rsidRPr="00E345F0" w:rsidRDefault="008D7D92" w:rsidP="00BC3468">
            <w:pPr>
              <w:rPr>
                <w:rFonts w:ascii="Arial" w:hAnsi="Arial" w:cs="Arial"/>
                <w:szCs w:val="24"/>
              </w:rPr>
            </w:pPr>
          </w:p>
        </w:tc>
        <w:tc>
          <w:tcPr>
            <w:tcW w:w="1400" w:type="dxa"/>
            <w:vAlign w:val="bottom"/>
          </w:tcPr>
          <w:p w14:paraId="7FB65D4E" w14:textId="77777777" w:rsidR="008D7D92" w:rsidRPr="00E345F0" w:rsidRDefault="008D7D92" w:rsidP="00BC3468">
            <w:pPr>
              <w:jc w:val="center"/>
              <w:rPr>
                <w:rFonts w:ascii="Arial" w:hAnsi="Arial" w:cs="Arial"/>
                <w:b/>
                <w:szCs w:val="24"/>
              </w:rPr>
            </w:pPr>
            <w:r w:rsidRPr="00E345F0">
              <w:rPr>
                <w:rFonts w:ascii="Arial" w:hAnsi="Arial" w:cs="Arial"/>
                <w:b/>
                <w:szCs w:val="24"/>
              </w:rPr>
              <w:t>£000</w:t>
            </w:r>
          </w:p>
        </w:tc>
        <w:tc>
          <w:tcPr>
            <w:tcW w:w="1400" w:type="dxa"/>
            <w:noWrap/>
            <w:vAlign w:val="bottom"/>
          </w:tcPr>
          <w:p w14:paraId="12268561" w14:textId="77777777" w:rsidR="008D7D92" w:rsidRPr="00E345F0" w:rsidRDefault="008D7D92" w:rsidP="00BC3468">
            <w:pPr>
              <w:jc w:val="center"/>
              <w:rPr>
                <w:rFonts w:ascii="Arial" w:hAnsi="Arial" w:cs="Arial"/>
                <w:b/>
                <w:szCs w:val="24"/>
              </w:rPr>
            </w:pPr>
            <w:r w:rsidRPr="00E345F0">
              <w:rPr>
                <w:rFonts w:ascii="Arial" w:hAnsi="Arial" w:cs="Arial"/>
                <w:b/>
                <w:szCs w:val="24"/>
              </w:rPr>
              <w:t>£000</w:t>
            </w:r>
          </w:p>
        </w:tc>
        <w:tc>
          <w:tcPr>
            <w:tcW w:w="1374" w:type="dxa"/>
            <w:noWrap/>
            <w:vAlign w:val="bottom"/>
          </w:tcPr>
          <w:p w14:paraId="6AD7A072" w14:textId="77777777" w:rsidR="008D7D92" w:rsidRPr="00E345F0" w:rsidRDefault="008D7D92" w:rsidP="00BC3468">
            <w:pPr>
              <w:jc w:val="center"/>
              <w:rPr>
                <w:rFonts w:ascii="Arial" w:hAnsi="Arial" w:cs="Arial"/>
                <w:b/>
                <w:bCs/>
                <w:szCs w:val="24"/>
              </w:rPr>
            </w:pPr>
            <w:r w:rsidRPr="00E345F0">
              <w:rPr>
                <w:rFonts w:ascii="Arial" w:hAnsi="Arial" w:cs="Arial"/>
                <w:b/>
                <w:bCs/>
                <w:szCs w:val="24"/>
              </w:rPr>
              <w:t>£000</w:t>
            </w:r>
          </w:p>
        </w:tc>
        <w:tc>
          <w:tcPr>
            <w:tcW w:w="1196" w:type="dxa"/>
            <w:vAlign w:val="bottom"/>
          </w:tcPr>
          <w:p w14:paraId="6D3316D2" w14:textId="77777777" w:rsidR="008D7D92" w:rsidRPr="00E345F0" w:rsidRDefault="008D7D92" w:rsidP="00BC3468">
            <w:pPr>
              <w:jc w:val="center"/>
              <w:rPr>
                <w:rFonts w:ascii="Arial" w:hAnsi="Arial" w:cs="Arial"/>
                <w:b/>
                <w:bCs/>
                <w:szCs w:val="24"/>
              </w:rPr>
            </w:pPr>
            <w:r w:rsidRPr="00E345F0">
              <w:rPr>
                <w:rFonts w:ascii="Arial" w:hAnsi="Arial" w:cs="Arial"/>
                <w:b/>
                <w:bCs/>
                <w:szCs w:val="24"/>
              </w:rPr>
              <w:t>%</w:t>
            </w:r>
          </w:p>
        </w:tc>
      </w:tr>
      <w:tr w:rsidR="00A61ED1" w:rsidRPr="00A61ED1" w14:paraId="06895907" w14:textId="77777777" w:rsidTr="58B2E129">
        <w:trPr>
          <w:trHeight w:val="255"/>
          <w:jc w:val="center"/>
        </w:trPr>
        <w:tc>
          <w:tcPr>
            <w:tcW w:w="2990" w:type="dxa"/>
            <w:noWrap/>
          </w:tcPr>
          <w:p w14:paraId="6D754AF0" w14:textId="77777777" w:rsidR="008D7D92" w:rsidRPr="00A61ED1" w:rsidRDefault="008D7D92" w:rsidP="00BC3468">
            <w:pPr>
              <w:widowControl w:val="0"/>
              <w:spacing w:before="40"/>
              <w:jc w:val="left"/>
              <w:rPr>
                <w:rFonts w:ascii="Arial" w:hAnsi="Arial" w:cs="Arial"/>
                <w:szCs w:val="24"/>
              </w:rPr>
            </w:pPr>
            <w:r w:rsidRPr="00A61ED1">
              <w:rPr>
                <w:rFonts w:ascii="Arial" w:hAnsi="Arial" w:cs="Arial"/>
                <w:szCs w:val="24"/>
              </w:rPr>
              <w:t>Early Years</w:t>
            </w:r>
          </w:p>
        </w:tc>
        <w:tc>
          <w:tcPr>
            <w:tcW w:w="1400" w:type="dxa"/>
            <w:vAlign w:val="center"/>
          </w:tcPr>
          <w:p w14:paraId="47C8D438" w14:textId="32026A6C" w:rsidR="008D7D92" w:rsidRPr="00A61ED1" w:rsidRDefault="00C35BF9" w:rsidP="00BC3468">
            <w:pPr>
              <w:jc w:val="right"/>
              <w:rPr>
                <w:rFonts w:ascii="Arial" w:hAnsi="Arial" w:cs="Arial"/>
                <w:szCs w:val="24"/>
              </w:rPr>
            </w:pPr>
            <w:r w:rsidRPr="00A61ED1">
              <w:rPr>
                <w:rFonts w:ascii="Arial" w:hAnsi="Arial" w:cs="Arial"/>
                <w:szCs w:val="24"/>
              </w:rPr>
              <w:t>88,803</w:t>
            </w:r>
          </w:p>
        </w:tc>
        <w:tc>
          <w:tcPr>
            <w:tcW w:w="1400" w:type="dxa"/>
            <w:noWrap/>
            <w:vAlign w:val="center"/>
          </w:tcPr>
          <w:p w14:paraId="7E824C12" w14:textId="54D6BCA1" w:rsidR="008D7D92" w:rsidRPr="00A61ED1" w:rsidRDefault="00824BE9" w:rsidP="00BC3468">
            <w:pPr>
              <w:jc w:val="right"/>
              <w:rPr>
                <w:rFonts w:ascii="Arial" w:hAnsi="Arial" w:cs="Arial"/>
                <w:szCs w:val="24"/>
              </w:rPr>
            </w:pPr>
            <w:r w:rsidRPr="00A61ED1">
              <w:rPr>
                <w:rFonts w:ascii="Arial" w:hAnsi="Arial" w:cs="Arial"/>
                <w:szCs w:val="24"/>
              </w:rPr>
              <w:t>88,454</w:t>
            </w:r>
          </w:p>
        </w:tc>
        <w:tc>
          <w:tcPr>
            <w:tcW w:w="1374" w:type="dxa"/>
            <w:noWrap/>
            <w:vAlign w:val="center"/>
          </w:tcPr>
          <w:p w14:paraId="67AD45AC" w14:textId="2A7537C9" w:rsidR="008D7D92" w:rsidRPr="00A61ED1" w:rsidRDefault="008F14B1" w:rsidP="00BC3468">
            <w:pPr>
              <w:jc w:val="right"/>
              <w:rPr>
                <w:rFonts w:ascii="Arial" w:hAnsi="Arial" w:cs="Arial"/>
                <w:bCs/>
                <w:szCs w:val="24"/>
              </w:rPr>
            </w:pPr>
            <w:r w:rsidRPr="00A61ED1">
              <w:rPr>
                <w:rFonts w:ascii="Arial" w:hAnsi="Arial" w:cs="Arial"/>
                <w:bCs/>
                <w:szCs w:val="24"/>
              </w:rPr>
              <w:t>(</w:t>
            </w:r>
            <w:r w:rsidR="00982C36" w:rsidRPr="00A61ED1">
              <w:rPr>
                <w:rFonts w:ascii="Arial" w:hAnsi="Arial" w:cs="Arial"/>
                <w:bCs/>
                <w:szCs w:val="24"/>
              </w:rPr>
              <w:t>349</w:t>
            </w:r>
            <w:r w:rsidRPr="00A61ED1">
              <w:rPr>
                <w:rFonts w:ascii="Arial" w:hAnsi="Arial" w:cs="Arial"/>
                <w:bCs/>
                <w:szCs w:val="24"/>
              </w:rPr>
              <w:t>)</w:t>
            </w:r>
          </w:p>
        </w:tc>
        <w:tc>
          <w:tcPr>
            <w:tcW w:w="1196" w:type="dxa"/>
            <w:vAlign w:val="center"/>
          </w:tcPr>
          <w:p w14:paraId="7D56D07D" w14:textId="302CC15A" w:rsidR="008D7D92" w:rsidRPr="00A61ED1" w:rsidRDefault="00901DCF" w:rsidP="00BC3468">
            <w:pPr>
              <w:jc w:val="right"/>
              <w:rPr>
                <w:rFonts w:ascii="Arial" w:hAnsi="Arial" w:cs="Arial"/>
                <w:bCs/>
                <w:szCs w:val="24"/>
              </w:rPr>
            </w:pPr>
            <w:r w:rsidRPr="00A61ED1">
              <w:rPr>
                <w:rFonts w:ascii="Arial" w:hAnsi="Arial" w:cs="Arial"/>
                <w:bCs/>
                <w:szCs w:val="24"/>
              </w:rPr>
              <w:t>(</w:t>
            </w:r>
            <w:r w:rsidR="00A24709" w:rsidRPr="00A61ED1">
              <w:rPr>
                <w:rFonts w:ascii="Arial" w:hAnsi="Arial" w:cs="Arial"/>
                <w:bCs/>
                <w:szCs w:val="24"/>
              </w:rPr>
              <w:t>0.4</w:t>
            </w:r>
            <w:r w:rsidRPr="00A61ED1">
              <w:rPr>
                <w:rFonts w:ascii="Arial" w:hAnsi="Arial" w:cs="Arial"/>
                <w:bCs/>
                <w:szCs w:val="24"/>
              </w:rPr>
              <w:t>)</w:t>
            </w:r>
          </w:p>
        </w:tc>
      </w:tr>
      <w:tr w:rsidR="00A61ED1" w:rsidRPr="00A61ED1" w14:paraId="4FD145EE" w14:textId="77777777" w:rsidTr="58B2E129">
        <w:trPr>
          <w:trHeight w:val="255"/>
          <w:jc w:val="center"/>
        </w:trPr>
        <w:tc>
          <w:tcPr>
            <w:tcW w:w="2990" w:type="dxa"/>
            <w:noWrap/>
          </w:tcPr>
          <w:p w14:paraId="5E2920B5" w14:textId="77777777" w:rsidR="008D7D92" w:rsidRPr="00A61ED1" w:rsidRDefault="008D7D92" w:rsidP="00BC3468">
            <w:pPr>
              <w:widowControl w:val="0"/>
              <w:spacing w:before="40"/>
              <w:jc w:val="left"/>
              <w:rPr>
                <w:rFonts w:ascii="Arial" w:hAnsi="Arial" w:cs="Arial"/>
                <w:szCs w:val="24"/>
              </w:rPr>
            </w:pPr>
            <w:r w:rsidRPr="00A61ED1">
              <w:rPr>
                <w:rFonts w:ascii="Arial" w:hAnsi="Arial" w:cs="Arial"/>
                <w:szCs w:val="24"/>
              </w:rPr>
              <w:t>Schools</w:t>
            </w:r>
          </w:p>
        </w:tc>
        <w:tc>
          <w:tcPr>
            <w:tcW w:w="1400" w:type="dxa"/>
            <w:vAlign w:val="center"/>
          </w:tcPr>
          <w:p w14:paraId="6AD89E50" w14:textId="3E1097C2" w:rsidR="008D7D92" w:rsidRPr="00A61ED1" w:rsidRDefault="00AC5A66" w:rsidP="00BC3468">
            <w:pPr>
              <w:jc w:val="right"/>
              <w:rPr>
                <w:rFonts w:ascii="Arial" w:hAnsi="Arial" w:cs="Arial"/>
                <w:szCs w:val="24"/>
              </w:rPr>
            </w:pPr>
            <w:r w:rsidRPr="00A61ED1">
              <w:rPr>
                <w:rFonts w:ascii="Arial" w:hAnsi="Arial" w:cs="Arial"/>
                <w:szCs w:val="24"/>
              </w:rPr>
              <w:t>679,117</w:t>
            </w:r>
          </w:p>
        </w:tc>
        <w:tc>
          <w:tcPr>
            <w:tcW w:w="1400" w:type="dxa"/>
            <w:noWrap/>
            <w:vAlign w:val="center"/>
          </w:tcPr>
          <w:p w14:paraId="133E45BF" w14:textId="61C34668" w:rsidR="008D7D92" w:rsidRPr="00A61ED1" w:rsidRDefault="00FC1B40" w:rsidP="00BC3468">
            <w:pPr>
              <w:jc w:val="right"/>
              <w:rPr>
                <w:rFonts w:ascii="Arial" w:hAnsi="Arial" w:cs="Arial"/>
                <w:szCs w:val="24"/>
              </w:rPr>
            </w:pPr>
            <w:r w:rsidRPr="00A61ED1">
              <w:rPr>
                <w:rFonts w:ascii="Arial" w:hAnsi="Arial" w:cs="Arial"/>
                <w:szCs w:val="24"/>
              </w:rPr>
              <w:t>6</w:t>
            </w:r>
            <w:r w:rsidR="00E946ED">
              <w:rPr>
                <w:rFonts w:ascii="Arial" w:hAnsi="Arial" w:cs="Arial"/>
                <w:szCs w:val="24"/>
              </w:rPr>
              <w:t>7</w:t>
            </w:r>
            <w:r w:rsidRPr="00A61ED1">
              <w:rPr>
                <w:rFonts w:ascii="Arial" w:hAnsi="Arial" w:cs="Arial"/>
                <w:szCs w:val="24"/>
              </w:rPr>
              <w:t>7,</w:t>
            </w:r>
            <w:r w:rsidR="00E946ED">
              <w:rPr>
                <w:rFonts w:ascii="Arial" w:hAnsi="Arial" w:cs="Arial"/>
                <w:szCs w:val="24"/>
              </w:rPr>
              <w:t>517</w:t>
            </w:r>
          </w:p>
        </w:tc>
        <w:tc>
          <w:tcPr>
            <w:tcW w:w="1374" w:type="dxa"/>
            <w:noWrap/>
            <w:vAlign w:val="center"/>
          </w:tcPr>
          <w:p w14:paraId="57066C67" w14:textId="5B75E645" w:rsidR="008D7D92" w:rsidRPr="00A61ED1" w:rsidRDefault="006451D1" w:rsidP="00BC3468">
            <w:pPr>
              <w:jc w:val="right"/>
              <w:rPr>
                <w:rFonts w:ascii="Arial" w:hAnsi="Arial" w:cs="Arial"/>
                <w:bCs/>
                <w:szCs w:val="24"/>
              </w:rPr>
            </w:pPr>
            <w:r w:rsidRPr="00A61ED1">
              <w:rPr>
                <w:rFonts w:ascii="Arial" w:hAnsi="Arial" w:cs="Arial"/>
                <w:bCs/>
                <w:szCs w:val="24"/>
              </w:rPr>
              <w:t>(</w:t>
            </w:r>
            <w:r w:rsidR="00F44C05" w:rsidRPr="00A61ED1">
              <w:rPr>
                <w:rFonts w:ascii="Arial" w:hAnsi="Arial" w:cs="Arial"/>
                <w:bCs/>
                <w:szCs w:val="24"/>
              </w:rPr>
              <w:t>1,600</w:t>
            </w:r>
            <w:r w:rsidRPr="00A61ED1">
              <w:rPr>
                <w:rFonts w:ascii="Arial" w:hAnsi="Arial" w:cs="Arial"/>
                <w:bCs/>
                <w:szCs w:val="24"/>
              </w:rPr>
              <w:t>)</w:t>
            </w:r>
          </w:p>
        </w:tc>
        <w:tc>
          <w:tcPr>
            <w:tcW w:w="1196" w:type="dxa"/>
            <w:vAlign w:val="center"/>
          </w:tcPr>
          <w:p w14:paraId="2C799837" w14:textId="5773C615" w:rsidR="008D7D92" w:rsidRPr="00A61ED1" w:rsidRDefault="00A24709" w:rsidP="00BC3468">
            <w:pPr>
              <w:jc w:val="right"/>
              <w:rPr>
                <w:rFonts w:ascii="Arial" w:hAnsi="Arial" w:cs="Arial"/>
                <w:bCs/>
                <w:szCs w:val="24"/>
              </w:rPr>
            </w:pPr>
            <w:r w:rsidRPr="00A61ED1">
              <w:rPr>
                <w:rFonts w:ascii="Arial" w:hAnsi="Arial" w:cs="Arial"/>
                <w:bCs/>
                <w:szCs w:val="24"/>
              </w:rPr>
              <w:t>(</w:t>
            </w:r>
            <w:r w:rsidR="00E946ED">
              <w:rPr>
                <w:rFonts w:ascii="Arial" w:hAnsi="Arial" w:cs="Arial"/>
                <w:bCs/>
                <w:szCs w:val="24"/>
              </w:rPr>
              <w:t>0</w:t>
            </w:r>
            <w:r w:rsidRPr="00A61ED1">
              <w:rPr>
                <w:rFonts w:ascii="Arial" w:hAnsi="Arial" w:cs="Arial"/>
                <w:bCs/>
                <w:szCs w:val="24"/>
              </w:rPr>
              <w:t>.2)</w:t>
            </w:r>
          </w:p>
        </w:tc>
      </w:tr>
      <w:tr w:rsidR="00A61ED1" w:rsidRPr="00A61ED1" w14:paraId="61855F5D" w14:textId="77777777" w:rsidTr="58B2E129">
        <w:trPr>
          <w:trHeight w:val="255"/>
          <w:jc w:val="center"/>
        </w:trPr>
        <w:tc>
          <w:tcPr>
            <w:tcW w:w="2990" w:type="dxa"/>
            <w:noWrap/>
          </w:tcPr>
          <w:p w14:paraId="2A748E09" w14:textId="3B041D53" w:rsidR="008D7D92" w:rsidRPr="00A61ED1" w:rsidRDefault="2E839B04" w:rsidP="58B2E129">
            <w:pPr>
              <w:widowControl w:val="0"/>
              <w:spacing w:before="40"/>
              <w:jc w:val="left"/>
              <w:rPr>
                <w:rFonts w:ascii="Arial" w:hAnsi="Arial" w:cs="Arial"/>
              </w:rPr>
            </w:pPr>
            <w:r w:rsidRPr="00A61ED1">
              <w:rPr>
                <w:rFonts w:ascii="Arial" w:hAnsi="Arial" w:cs="Arial"/>
              </w:rPr>
              <w:t>High Needs</w:t>
            </w:r>
            <w:r w:rsidR="39D99ADE" w:rsidRPr="00A61ED1">
              <w:rPr>
                <w:rFonts w:ascii="Arial" w:hAnsi="Arial" w:cs="Arial"/>
              </w:rPr>
              <w:t>*</w:t>
            </w:r>
          </w:p>
        </w:tc>
        <w:tc>
          <w:tcPr>
            <w:tcW w:w="1400" w:type="dxa"/>
            <w:vAlign w:val="center"/>
          </w:tcPr>
          <w:p w14:paraId="5479A930" w14:textId="1CFE6C8A" w:rsidR="008D7D92" w:rsidRPr="00A61ED1" w:rsidRDefault="002051B9" w:rsidP="00BC3468">
            <w:pPr>
              <w:jc w:val="right"/>
              <w:rPr>
                <w:rFonts w:ascii="Arial" w:hAnsi="Arial" w:cs="Arial"/>
                <w:szCs w:val="24"/>
              </w:rPr>
            </w:pPr>
            <w:r w:rsidRPr="00A61ED1">
              <w:rPr>
                <w:rFonts w:ascii="Arial" w:hAnsi="Arial" w:cs="Arial"/>
                <w:szCs w:val="24"/>
              </w:rPr>
              <w:t>184,383</w:t>
            </w:r>
          </w:p>
        </w:tc>
        <w:tc>
          <w:tcPr>
            <w:tcW w:w="1400" w:type="dxa"/>
            <w:noWrap/>
            <w:vAlign w:val="center"/>
          </w:tcPr>
          <w:p w14:paraId="5A5C7FEF" w14:textId="6CD69B35" w:rsidR="008D7D92" w:rsidRPr="00A61ED1" w:rsidRDefault="008258CD" w:rsidP="00BC3468">
            <w:pPr>
              <w:jc w:val="right"/>
              <w:rPr>
                <w:rFonts w:ascii="Arial" w:hAnsi="Arial" w:cs="Arial"/>
                <w:szCs w:val="24"/>
              </w:rPr>
            </w:pPr>
            <w:r w:rsidRPr="00A61ED1">
              <w:rPr>
                <w:rFonts w:ascii="Arial" w:hAnsi="Arial" w:cs="Arial"/>
                <w:szCs w:val="24"/>
              </w:rPr>
              <w:t>230,159</w:t>
            </w:r>
          </w:p>
        </w:tc>
        <w:tc>
          <w:tcPr>
            <w:tcW w:w="1374" w:type="dxa"/>
            <w:noWrap/>
            <w:vAlign w:val="center"/>
          </w:tcPr>
          <w:p w14:paraId="29A4EA70" w14:textId="5C5AFE66" w:rsidR="008D7D92" w:rsidRPr="00A61ED1" w:rsidRDefault="00880E62" w:rsidP="00BC3468">
            <w:pPr>
              <w:jc w:val="right"/>
              <w:rPr>
                <w:rFonts w:ascii="Arial" w:hAnsi="Arial" w:cs="Arial"/>
                <w:szCs w:val="24"/>
              </w:rPr>
            </w:pPr>
            <w:r w:rsidRPr="00A61ED1">
              <w:rPr>
                <w:rFonts w:ascii="Arial" w:hAnsi="Arial" w:cs="Arial"/>
                <w:szCs w:val="24"/>
              </w:rPr>
              <w:t>45,776</w:t>
            </w:r>
          </w:p>
        </w:tc>
        <w:tc>
          <w:tcPr>
            <w:tcW w:w="1196" w:type="dxa"/>
            <w:vAlign w:val="center"/>
          </w:tcPr>
          <w:p w14:paraId="36C292C5" w14:textId="7AA77300" w:rsidR="008D7D92" w:rsidRPr="00A61ED1" w:rsidRDefault="009603CE" w:rsidP="00BC3468">
            <w:pPr>
              <w:jc w:val="right"/>
              <w:rPr>
                <w:rFonts w:ascii="Arial" w:hAnsi="Arial" w:cs="Arial"/>
                <w:szCs w:val="24"/>
              </w:rPr>
            </w:pPr>
            <w:r w:rsidRPr="00A61ED1">
              <w:rPr>
                <w:rFonts w:ascii="Arial" w:hAnsi="Arial" w:cs="Arial"/>
                <w:bCs/>
                <w:szCs w:val="24"/>
              </w:rPr>
              <w:t>2</w:t>
            </w:r>
            <w:r w:rsidR="00D3503D" w:rsidRPr="00A61ED1">
              <w:rPr>
                <w:rFonts w:ascii="Arial" w:hAnsi="Arial" w:cs="Arial"/>
                <w:bCs/>
                <w:szCs w:val="24"/>
              </w:rPr>
              <w:t>4.8</w:t>
            </w:r>
          </w:p>
        </w:tc>
      </w:tr>
      <w:tr w:rsidR="00A61ED1" w:rsidRPr="00A61ED1" w14:paraId="4DAD1E93" w14:textId="77777777" w:rsidTr="58B2E129">
        <w:trPr>
          <w:trHeight w:val="255"/>
          <w:jc w:val="center"/>
        </w:trPr>
        <w:tc>
          <w:tcPr>
            <w:tcW w:w="2990" w:type="dxa"/>
            <w:tcBorders>
              <w:bottom w:val="single" w:sz="4" w:space="0" w:color="auto"/>
            </w:tcBorders>
            <w:noWrap/>
          </w:tcPr>
          <w:p w14:paraId="54A85DC8" w14:textId="77777777" w:rsidR="008D7D92" w:rsidRPr="00A61ED1" w:rsidRDefault="008D7D92" w:rsidP="00BC3468">
            <w:pPr>
              <w:widowControl w:val="0"/>
              <w:spacing w:before="40"/>
              <w:jc w:val="left"/>
              <w:rPr>
                <w:rFonts w:ascii="Arial" w:hAnsi="Arial" w:cs="Arial"/>
                <w:szCs w:val="24"/>
              </w:rPr>
            </w:pPr>
            <w:r w:rsidRPr="00A61ED1">
              <w:rPr>
                <w:rFonts w:ascii="Arial" w:hAnsi="Arial" w:cs="Arial"/>
                <w:szCs w:val="24"/>
              </w:rPr>
              <w:t>Central School Services</w:t>
            </w:r>
          </w:p>
        </w:tc>
        <w:tc>
          <w:tcPr>
            <w:tcW w:w="1400" w:type="dxa"/>
            <w:tcBorders>
              <w:bottom w:val="single" w:sz="4" w:space="0" w:color="auto"/>
            </w:tcBorders>
            <w:vAlign w:val="center"/>
          </w:tcPr>
          <w:p w14:paraId="5A22AA2E" w14:textId="4F1D8118" w:rsidR="008D7D92" w:rsidRPr="00A61ED1" w:rsidRDefault="002051B9" w:rsidP="00BC3468">
            <w:pPr>
              <w:jc w:val="right"/>
              <w:rPr>
                <w:rFonts w:ascii="Arial" w:hAnsi="Arial" w:cs="Arial"/>
                <w:szCs w:val="24"/>
              </w:rPr>
            </w:pPr>
            <w:r w:rsidRPr="00A61ED1">
              <w:rPr>
                <w:rFonts w:ascii="Arial" w:hAnsi="Arial" w:cs="Arial"/>
                <w:szCs w:val="24"/>
              </w:rPr>
              <w:t>7,967</w:t>
            </w:r>
          </w:p>
        </w:tc>
        <w:tc>
          <w:tcPr>
            <w:tcW w:w="1400" w:type="dxa"/>
            <w:tcBorders>
              <w:bottom w:val="single" w:sz="4" w:space="0" w:color="auto"/>
            </w:tcBorders>
            <w:noWrap/>
            <w:vAlign w:val="center"/>
          </w:tcPr>
          <w:p w14:paraId="7EE78F75" w14:textId="788A93CA" w:rsidR="008D7D92" w:rsidRPr="00A61ED1" w:rsidRDefault="00CE2A2A" w:rsidP="00BC3468">
            <w:pPr>
              <w:jc w:val="right"/>
              <w:rPr>
                <w:rFonts w:ascii="Arial" w:hAnsi="Arial" w:cs="Arial"/>
                <w:szCs w:val="24"/>
              </w:rPr>
            </w:pPr>
            <w:r w:rsidRPr="00A61ED1">
              <w:rPr>
                <w:rFonts w:ascii="Arial" w:hAnsi="Arial" w:cs="Arial"/>
                <w:szCs w:val="24"/>
              </w:rPr>
              <w:t>7,</w:t>
            </w:r>
            <w:r w:rsidR="00C20DED" w:rsidRPr="00A61ED1">
              <w:rPr>
                <w:rFonts w:ascii="Arial" w:hAnsi="Arial" w:cs="Arial"/>
                <w:szCs w:val="24"/>
              </w:rPr>
              <w:t>969</w:t>
            </w:r>
          </w:p>
        </w:tc>
        <w:tc>
          <w:tcPr>
            <w:tcW w:w="1374" w:type="dxa"/>
            <w:tcBorders>
              <w:bottom w:val="single" w:sz="4" w:space="0" w:color="auto"/>
            </w:tcBorders>
            <w:noWrap/>
            <w:vAlign w:val="center"/>
          </w:tcPr>
          <w:p w14:paraId="14777929" w14:textId="5259D80A" w:rsidR="008D7D92" w:rsidRPr="00A61ED1" w:rsidRDefault="00232E90" w:rsidP="00BC3468">
            <w:pPr>
              <w:jc w:val="right"/>
              <w:rPr>
                <w:rFonts w:ascii="Arial" w:hAnsi="Arial" w:cs="Arial"/>
                <w:bCs/>
                <w:szCs w:val="24"/>
              </w:rPr>
            </w:pPr>
            <w:r w:rsidRPr="00A61ED1">
              <w:rPr>
                <w:rFonts w:ascii="Arial" w:hAnsi="Arial" w:cs="Arial"/>
                <w:bCs/>
                <w:szCs w:val="24"/>
              </w:rPr>
              <w:t>2</w:t>
            </w:r>
          </w:p>
        </w:tc>
        <w:tc>
          <w:tcPr>
            <w:tcW w:w="1196" w:type="dxa"/>
            <w:tcBorders>
              <w:bottom w:val="single" w:sz="4" w:space="0" w:color="auto"/>
            </w:tcBorders>
            <w:vAlign w:val="center"/>
          </w:tcPr>
          <w:p w14:paraId="466FE4E6" w14:textId="29209AF2" w:rsidR="008D7D92" w:rsidRPr="00A61ED1" w:rsidRDefault="00A24709" w:rsidP="00BC3468">
            <w:pPr>
              <w:jc w:val="right"/>
              <w:rPr>
                <w:rFonts w:ascii="Arial" w:hAnsi="Arial" w:cs="Arial"/>
                <w:bCs/>
                <w:szCs w:val="24"/>
              </w:rPr>
            </w:pPr>
            <w:r w:rsidRPr="00A61ED1">
              <w:rPr>
                <w:rFonts w:ascii="Arial" w:hAnsi="Arial" w:cs="Arial"/>
                <w:bCs/>
                <w:szCs w:val="24"/>
              </w:rPr>
              <w:t>0</w:t>
            </w:r>
          </w:p>
        </w:tc>
      </w:tr>
      <w:tr w:rsidR="00A61ED1" w:rsidRPr="00A61ED1" w14:paraId="1936880F" w14:textId="77777777" w:rsidTr="58B2E129">
        <w:trPr>
          <w:trHeight w:val="70"/>
          <w:jc w:val="center"/>
        </w:trPr>
        <w:tc>
          <w:tcPr>
            <w:tcW w:w="2990" w:type="dxa"/>
            <w:tcBorders>
              <w:top w:val="single" w:sz="4" w:space="0" w:color="auto"/>
            </w:tcBorders>
            <w:noWrap/>
          </w:tcPr>
          <w:p w14:paraId="057AD123" w14:textId="77777777" w:rsidR="008D7D92" w:rsidRPr="00A61ED1" w:rsidRDefault="008D7D92" w:rsidP="00BC3468">
            <w:pPr>
              <w:widowControl w:val="0"/>
              <w:spacing w:before="40"/>
              <w:jc w:val="left"/>
              <w:rPr>
                <w:rFonts w:ascii="Arial" w:hAnsi="Arial" w:cs="Arial"/>
                <w:szCs w:val="24"/>
              </w:rPr>
            </w:pPr>
            <w:r w:rsidRPr="00A61ED1">
              <w:rPr>
                <w:rFonts w:ascii="Arial" w:hAnsi="Arial" w:cs="Arial"/>
                <w:szCs w:val="24"/>
              </w:rPr>
              <w:t>Dedicated Schools Grant</w:t>
            </w:r>
          </w:p>
        </w:tc>
        <w:tc>
          <w:tcPr>
            <w:tcW w:w="1400" w:type="dxa"/>
            <w:tcBorders>
              <w:top w:val="single" w:sz="4" w:space="0" w:color="auto"/>
            </w:tcBorders>
            <w:vAlign w:val="center"/>
          </w:tcPr>
          <w:p w14:paraId="53B5D620" w14:textId="7848AF03" w:rsidR="008D7D92" w:rsidRPr="00A61ED1" w:rsidRDefault="005D0343" w:rsidP="00BC3468">
            <w:pPr>
              <w:jc w:val="right"/>
              <w:rPr>
                <w:rFonts w:ascii="Arial" w:hAnsi="Arial" w:cs="Arial"/>
                <w:szCs w:val="24"/>
              </w:rPr>
            </w:pPr>
            <w:r w:rsidRPr="00A61ED1">
              <w:rPr>
                <w:rFonts w:ascii="Arial" w:hAnsi="Arial" w:cs="Arial"/>
                <w:szCs w:val="24"/>
              </w:rPr>
              <w:t>960,270</w:t>
            </w:r>
          </w:p>
        </w:tc>
        <w:tc>
          <w:tcPr>
            <w:tcW w:w="1400" w:type="dxa"/>
            <w:tcBorders>
              <w:top w:val="single" w:sz="4" w:space="0" w:color="auto"/>
            </w:tcBorders>
            <w:noWrap/>
            <w:vAlign w:val="center"/>
          </w:tcPr>
          <w:p w14:paraId="01E45C20" w14:textId="1E17A0BA" w:rsidR="008D7D92" w:rsidRPr="00A61ED1" w:rsidRDefault="00C420FA" w:rsidP="00BC3468">
            <w:pPr>
              <w:jc w:val="right"/>
              <w:rPr>
                <w:rFonts w:ascii="Arial" w:hAnsi="Arial" w:cs="Arial"/>
                <w:szCs w:val="24"/>
              </w:rPr>
            </w:pPr>
            <w:r>
              <w:rPr>
                <w:rFonts w:ascii="Arial" w:hAnsi="Arial" w:cs="Arial"/>
                <w:szCs w:val="24"/>
              </w:rPr>
              <w:t>1,004,099</w:t>
            </w:r>
          </w:p>
        </w:tc>
        <w:tc>
          <w:tcPr>
            <w:tcW w:w="1374" w:type="dxa"/>
            <w:tcBorders>
              <w:top w:val="single" w:sz="4" w:space="0" w:color="auto"/>
            </w:tcBorders>
            <w:noWrap/>
            <w:vAlign w:val="center"/>
          </w:tcPr>
          <w:p w14:paraId="30AEEA94" w14:textId="15BE22B5" w:rsidR="008D7D92" w:rsidRPr="00A61ED1" w:rsidRDefault="00945A69" w:rsidP="00BC3468">
            <w:pPr>
              <w:jc w:val="right"/>
              <w:rPr>
                <w:rFonts w:ascii="Arial" w:hAnsi="Arial" w:cs="Arial"/>
                <w:bCs/>
                <w:szCs w:val="24"/>
              </w:rPr>
            </w:pPr>
            <w:r w:rsidRPr="00A61ED1">
              <w:rPr>
                <w:rFonts w:ascii="Arial" w:hAnsi="Arial" w:cs="Arial"/>
                <w:bCs/>
                <w:szCs w:val="24"/>
              </w:rPr>
              <w:t>43,829</w:t>
            </w:r>
          </w:p>
        </w:tc>
        <w:tc>
          <w:tcPr>
            <w:tcW w:w="1196" w:type="dxa"/>
            <w:tcBorders>
              <w:top w:val="single" w:sz="4" w:space="0" w:color="auto"/>
            </w:tcBorders>
            <w:vAlign w:val="center"/>
          </w:tcPr>
          <w:p w14:paraId="4169F706" w14:textId="3A019BAB" w:rsidR="00CD5124" w:rsidRPr="00A61ED1" w:rsidRDefault="00C828AD" w:rsidP="00CD5124">
            <w:pPr>
              <w:jc w:val="right"/>
              <w:rPr>
                <w:rFonts w:ascii="Arial" w:hAnsi="Arial" w:cs="Arial"/>
                <w:bCs/>
                <w:szCs w:val="24"/>
              </w:rPr>
            </w:pPr>
            <w:r>
              <w:rPr>
                <w:rFonts w:ascii="Arial" w:hAnsi="Arial" w:cs="Arial"/>
                <w:bCs/>
                <w:szCs w:val="24"/>
              </w:rPr>
              <w:t>4.6</w:t>
            </w:r>
          </w:p>
        </w:tc>
      </w:tr>
      <w:tr w:rsidR="00A61ED1" w:rsidRPr="00A61ED1" w14:paraId="73CCB69B" w14:textId="77777777" w:rsidTr="58B2E129">
        <w:trPr>
          <w:trHeight w:val="255"/>
          <w:jc w:val="center"/>
        </w:trPr>
        <w:tc>
          <w:tcPr>
            <w:tcW w:w="2990" w:type="dxa"/>
            <w:tcBorders>
              <w:bottom w:val="single" w:sz="4" w:space="0" w:color="auto"/>
            </w:tcBorders>
            <w:noWrap/>
          </w:tcPr>
          <w:p w14:paraId="5C0E69FC" w14:textId="77777777" w:rsidR="008D7D92" w:rsidRPr="00A61ED1" w:rsidRDefault="008D7D92" w:rsidP="00BC3468">
            <w:pPr>
              <w:widowControl w:val="0"/>
              <w:spacing w:before="40"/>
              <w:jc w:val="left"/>
              <w:rPr>
                <w:rFonts w:ascii="Arial" w:hAnsi="Arial" w:cs="Arial"/>
                <w:szCs w:val="24"/>
              </w:rPr>
            </w:pPr>
            <w:r w:rsidRPr="00A61ED1">
              <w:rPr>
                <w:rFonts w:ascii="Arial" w:hAnsi="Arial" w:cs="Arial"/>
                <w:szCs w:val="24"/>
              </w:rPr>
              <w:t>Other school grants</w:t>
            </w:r>
          </w:p>
        </w:tc>
        <w:tc>
          <w:tcPr>
            <w:tcW w:w="1400" w:type="dxa"/>
            <w:tcBorders>
              <w:bottom w:val="single" w:sz="4" w:space="0" w:color="auto"/>
            </w:tcBorders>
            <w:vAlign w:val="center"/>
          </w:tcPr>
          <w:p w14:paraId="3004CDC7" w14:textId="499F7AD3" w:rsidR="008D7D92" w:rsidRPr="00A61ED1" w:rsidRDefault="007802DC" w:rsidP="00BC3468">
            <w:pPr>
              <w:jc w:val="right"/>
              <w:rPr>
                <w:rFonts w:ascii="Arial" w:hAnsi="Arial" w:cs="Arial"/>
                <w:szCs w:val="24"/>
              </w:rPr>
            </w:pPr>
            <w:r w:rsidRPr="00A61ED1">
              <w:rPr>
                <w:rFonts w:ascii="Arial" w:hAnsi="Arial" w:cs="Arial"/>
                <w:szCs w:val="24"/>
              </w:rPr>
              <w:t>92</w:t>
            </w:r>
            <w:r w:rsidR="0008207E" w:rsidRPr="00A61ED1">
              <w:rPr>
                <w:rFonts w:ascii="Arial" w:hAnsi="Arial" w:cs="Arial"/>
                <w:szCs w:val="24"/>
              </w:rPr>
              <w:t>,267</w:t>
            </w:r>
          </w:p>
        </w:tc>
        <w:tc>
          <w:tcPr>
            <w:tcW w:w="1400" w:type="dxa"/>
            <w:tcBorders>
              <w:bottom w:val="single" w:sz="4" w:space="0" w:color="auto"/>
            </w:tcBorders>
            <w:noWrap/>
            <w:vAlign w:val="center"/>
          </w:tcPr>
          <w:p w14:paraId="43570DFB" w14:textId="7B9633E8" w:rsidR="008D7D92" w:rsidRPr="00A61ED1" w:rsidRDefault="00EE1FB0" w:rsidP="00BC3468">
            <w:pPr>
              <w:jc w:val="right"/>
              <w:rPr>
                <w:rFonts w:ascii="Arial" w:hAnsi="Arial" w:cs="Arial"/>
                <w:szCs w:val="24"/>
              </w:rPr>
            </w:pPr>
            <w:r w:rsidRPr="00A61ED1">
              <w:rPr>
                <w:rFonts w:ascii="Arial" w:hAnsi="Arial" w:cs="Arial"/>
                <w:szCs w:val="24"/>
              </w:rPr>
              <w:t>92,267</w:t>
            </w:r>
          </w:p>
        </w:tc>
        <w:tc>
          <w:tcPr>
            <w:tcW w:w="1374" w:type="dxa"/>
            <w:tcBorders>
              <w:bottom w:val="single" w:sz="4" w:space="0" w:color="auto"/>
            </w:tcBorders>
            <w:noWrap/>
            <w:vAlign w:val="center"/>
          </w:tcPr>
          <w:p w14:paraId="7DC022FB" w14:textId="2BEE7BEB" w:rsidR="008D7D92" w:rsidRPr="00A61ED1" w:rsidRDefault="00F656AB" w:rsidP="00BC3468">
            <w:pPr>
              <w:jc w:val="right"/>
              <w:rPr>
                <w:rFonts w:ascii="Arial" w:hAnsi="Arial" w:cs="Arial"/>
                <w:szCs w:val="24"/>
              </w:rPr>
            </w:pPr>
            <w:r w:rsidRPr="00A61ED1">
              <w:rPr>
                <w:rFonts w:ascii="Arial" w:hAnsi="Arial" w:cs="Arial"/>
                <w:szCs w:val="24"/>
              </w:rPr>
              <w:t>0</w:t>
            </w:r>
          </w:p>
        </w:tc>
        <w:tc>
          <w:tcPr>
            <w:tcW w:w="1196" w:type="dxa"/>
            <w:tcBorders>
              <w:bottom w:val="single" w:sz="4" w:space="0" w:color="auto"/>
            </w:tcBorders>
            <w:vAlign w:val="center"/>
          </w:tcPr>
          <w:p w14:paraId="4F0AFE5B" w14:textId="5F897865" w:rsidR="008D7D92" w:rsidRPr="00A61ED1" w:rsidRDefault="00CB033D" w:rsidP="00BC3468">
            <w:pPr>
              <w:jc w:val="right"/>
              <w:rPr>
                <w:rFonts w:ascii="Arial" w:hAnsi="Arial" w:cs="Arial"/>
                <w:szCs w:val="24"/>
              </w:rPr>
            </w:pPr>
            <w:r w:rsidRPr="00A61ED1">
              <w:rPr>
                <w:rFonts w:ascii="Arial" w:hAnsi="Arial" w:cs="Arial"/>
                <w:szCs w:val="24"/>
              </w:rPr>
              <w:t>0.0</w:t>
            </w:r>
          </w:p>
        </w:tc>
      </w:tr>
      <w:tr w:rsidR="00A61ED1" w:rsidRPr="00A61ED1" w14:paraId="16A1861E" w14:textId="77777777" w:rsidTr="58B2E129">
        <w:trPr>
          <w:trHeight w:val="343"/>
          <w:jc w:val="center"/>
        </w:trPr>
        <w:tc>
          <w:tcPr>
            <w:tcW w:w="2990" w:type="dxa"/>
            <w:tcBorders>
              <w:top w:val="single" w:sz="4" w:space="0" w:color="auto"/>
              <w:bottom w:val="single" w:sz="4" w:space="0" w:color="auto"/>
            </w:tcBorders>
            <w:shd w:val="clear" w:color="auto" w:fill="auto"/>
            <w:noWrap/>
            <w:vAlign w:val="center"/>
          </w:tcPr>
          <w:p w14:paraId="0F865870" w14:textId="208F5F1A" w:rsidR="008D7D92" w:rsidRPr="00A61ED1" w:rsidRDefault="2E839B04" w:rsidP="58B2E129">
            <w:pPr>
              <w:spacing w:before="120"/>
              <w:rPr>
                <w:rFonts w:ascii="Arial" w:hAnsi="Arial" w:cs="Arial"/>
                <w:b/>
                <w:bCs/>
              </w:rPr>
            </w:pPr>
            <w:r w:rsidRPr="00A61ED1">
              <w:rPr>
                <w:rFonts w:ascii="Arial" w:hAnsi="Arial" w:cs="Arial"/>
                <w:b/>
                <w:bCs/>
              </w:rPr>
              <w:t>Total Schools Budget</w:t>
            </w:r>
          </w:p>
        </w:tc>
        <w:tc>
          <w:tcPr>
            <w:tcW w:w="1400" w:type="dxa"/>
            <w:tcBorders>
              <w:top w:val="single" w:sz="4" w:space="0" w:color="auto"/>
              <w:bottom w:val="single" w:sz="4" w:space="0" w:color="auto"/>
            </w:tcBorders>
            <w:shd w:val="clear" w:color="auto" w:fill="auto"/>
            <w:vAlign w:val="center"/>
          </w:tcPr>
          <w:p w14:paraId="2FFB8B8B" w14:textId="2AF20BD0" w:rsidR="008D7D92" w:rsidRPr="00A61ED1" w:rsidRDefault="00CD5124" w:rsidP="00BC3468">
            <w:pPr>
              <w:spacing w:before="20"/>
              <w:jc w:val="right"/>
              <w:rPr>
                <w:rFonts w:ascii="Arial" w:hAnsi="Arial" w:cs="Arial"/>
                <w:b/>
                <w:szCs w:val="24"/>
              </w:rPr>
            </w:pPr>
            <w:r w:rsidRPr="00A61ED1">
              <w:rPr>
                <w:rFonts w:ascii="Arial" w:hAnsi="Arial" w:cs="Arial"/>
                <w:b/>
                <w:szCs w:val="24"/>
              </w:rPr>
              <w:t>1,052,537</w:t>
            </w:r>
          </w:p>
        </w:tc>
        <w:tc>
          <w:tcPr>
            <w:tcW w:w="1400" w:type="dxa"/>
            <w:tcBorders>
              <w:top w:val="single" w:sz="4" w:space="0" w:color="auto"/>
              <w:bottom w:val="single" w:sz="4" w:space="0" w:color="auto"/>
            </w:tcBorders>
            <w:shd w:val="clear" w:color="auto" w:fill="auto"/>
            <w:noWrap/>
            <w:vAlign w:val="center"/>
          </w:tcPr>
          <w:p w14:paraId="60251894" w14:textId="1112AA78" w:rsidR="008D7D92" w:rsidRPr="00A61ED1" w:rsidRDefault="00CD5124" w:rsidP="00BC3468">
            <w:pPr>
              <w:spacing w:before="20"/>
              <w:jc w:val="right"/>
              <w:rPr>
                <w:rFonts w:ascii="Arial" w:hAnsi="Arial" w:cs="Arial"/>
                <w:b/>
                <w:szCs w:val="24"/>
              </w:rPr>
            </w:pPr>
            <w:r w:rsidRPr="00A61ED1">
              <w:rPr>
                <w:rFonts w:ascii="Arial" w:hAnsi="Arial" w:cs="Arial"/>
                <w:b/>
                <w:szCs w:val="24"/>
              </w:rPr>
              <w:t>1,</w:t>
            </w:r>
            <w:r w:rsidR="00C420FA">
              <w:rPr>
                <w:rFonts w:ascii="Arial" w:hAnsi="Arial" w:cs="Arial"/>
                <w:b/>
                <w:szCs w:val="24"/>
              </w:rPr>
              <w:t>096,366</w:t>
            </w:r>
          </w:p>
        </w:tc>
        <w:tc>
          <w:tcPr>
            <w:tcW w:w="1374" w:type="dxa"/>
            <w:tcBorders>
              <w:top w:val="single" w:sz="4" w:space="0" w:color="auto"/>
              <w:bottom w:val="single" w:sz="4" w:space="0" w:color="auto"/>
            </w:tcBorders>
            <w:shd w:val="clear" w:color="auto" w:fill="auto"/>
            <w:noWrap/>
            <w:vAlign w:val="center"/>
          </w:tcPr>
          <w:p w14:paraId="0A2CD1BE" w14:textId="5BE871B2" w:rsidR="008D7D92" w:rsidRPr="00A61ED1" w:rsidRDefault="00CD5124" w:rsidP="00BC3468">
            <w:pPr>
              <w:spacing w:before="20"/>
              <w:jc w:val="right"/>
              <w:rPr>
                <w:rFonts w:ascii="Arial" w:hAnsi="Arial" w:cs="Arial"/>
                <w:b/>
                <w:bCs/>
                <w:szCs w:val="24"/>
              </w:rPr>
            </w:pPr>
            <w:r w:rsidRPr="00A61ED1">
              <w:rPr>
                <w:rFonts w:ascii="Arial" w:hAnsi="Arial" w:cs="Arial"/>
                <w:b/>
                <w:bCs/>
                <w:szCs w:val="24"/>
              </w:rPr>
              <w:t>43,829</w:t>
            </w:r>
          </w:p>
        </w:tc>
        <w:tc>
          <w:tcPr>
            <w:tcW w:w="1196" w:type="dxa"/>
            <w:tcBorders>
              <w:top w:val="single" w:sz="4" w:space="0" w:color="auto"/>
              <w:bottom w:val="single" w:sz="4" w:space="0" w:color="auto"/>
            </w:tcBorders>
            <w:shd w:val="clear" w:color="auto" w:fill="auto"/>
            <w:vAlign w:val="center"/>
          </w:tcPr>
          <w:p w14:paraId="74770FAE" w14:textId="13041E69" w:rsidR="008D7D92" w:rsidRPr="00A61ED1" w:rsidRDefault="00C828AD" w:rsidP="00BC3468">
            <w:pPr>
              <w:spacing w:before="20"/>
              <w:jc w:val="right"/>
              <w:rPr>
                <w:rFonts w:ascii="Arial" w:hAnsi="Arial" w:cs="Arial"/>
                <w:b/>
                <w:bCs/>
                <w:szCs w:val="24"/>
              </w:rPr>
            </w:pPr>
            <w:r>
              <w:rPr>
                <w:rFonts w:ascii="Arial" w:hAnsi="Arial" w:cs="Arial"/>
                <w:b/>
                <w:bCs/>
                <w:szCs w:val="24"/>
              </w:rPr>
              <w:t>4</w:t>
            </w:r>
            <w:r w:rsidR="00A61ED1" w:rsidRPr="00A61ED1">
              <w:rPr>
                <w:rFonts w:ascii="Arial" w:hAnsi="Arial" w:cs="Arial"/>
                <w:b/>
                <w:bCs/>
                <w:szCs w:val="24"/>
              </w:rPr>
              <w:t>.2</w:t>
            </w:r>
          </w:p>
        </w:tc>
      </w:tr>
    </w:tbl>
    <w:p w14:paraId="2A0ADC1F" w14:textId="2C58754D" w:rsidR="5146D9D2" w:rsidRPr="00A61ED1" w:rsidRDefault="5146D9D2" w:rsidP="58B2E129">
      <w:pPr>
        <w:pStyle w:val="Heading2"/>
        <w:keepNext w:val="0"/>
        <w:numPr>
          <w:ilvl w:val="1"/>
          <w:numId w:val="0"/>
        </w:numPr>
        <w:tabs>
          <w:tab w:val="num" w:pos="426"/>
        </w:tabs>
        <w:spacing w:before="240" w:after="0"/>
        <w:jc w:val="left"/>
        <w:rPr>
          <w:rFonts w:ascii="Arial" w:hAnsi="Arial" w:cs="Arial"/>
        </w:rPr>
      </w:pPr>
      <w:r w:rsidRPr="00A61ED1">
        <w:rPr>
          <w:rFonts w:ascii="Arial" w:hAnsi="Arial" w:cs="Arial"/>
        </w:rPr>
        <w:t>*</w:t>
      </w:r>
      <w:r w:rsidR="1F92A3DB" w:rsidRPr="00A61ED1">
        <w:rPr>
          <w:rFonts w:ascii="Arial" w:hAnsi="Arial" w:cs="Arial"/>
        </w:rPr>
        <w:t xml:space="preserve"> The High Needs allocation is currently under review in relation to the import</w:t>
      </w:r>
      <w:r w:rsidR="4FE28772" w:rsidRPr="00A61ED1">
        <w:rPr>
          <w:rFonts w:ascii="Arial" w:hAnsi="Arial" w:cs="Arial"/>
        </w:rPr>
        <w:t>/</w:t>
      </w:r>
      <w:r w:rsidR="1F92A3DB" w:rsidRPr="00A61ED1">
        <w:rPr>
          <w:rFonts w:ascii="Arial" w:hAnsi="Arial" w:cs="Arial"/>
        </w:rPr>
        <w:t xml:space="preserve"> export adjustment</w:t>
      </w:r>
      <w:r w:rsidR="4C04F9C6" w:rsidRPr="00A61ED1">
        <w:rPr>
          <w:rFonts w:ascii="Arial" w:hAnsi="Arial" w:cs="Arial"/>
        </w:rPr>
        <w:t>.</w:t>
      </w:r>
    </w:p>
    <w:p w14:paraId="245401F2" w14:textId="05BAE6FA" w:rsidR="007D4F1B" w:rsidRPr="00A61ED1" w:rsidRDefault="00DE7C14" w:rsidP="00BD48A1">
      <w:pPr>
        <w:pStyle w:val="Heading2"/>
        <w:keepNext w:val="0"/>
        <w:tabs>
          <w:tab w:val="clear" w:pos="576"/>
          <w:tab w:val="num" w:pos="426"/>
        </w:tabs>
        <w:spacing w:before="240" w:after="0"/>
        <w:ind w:left="426" w:hanging="568"/>
        <w:jc w:val="left"/>
        <w:rPr>
          <w:rFonts w:ascii="Arial" w:hAnsi="Arial" w:cs="Arial"/>
        </w:rPr>
      </w:pPr>
      <w:r w:rsidRPr="00A61ED1">
        <w:rPr>
          <w:rFonts w:ascii="Arial" w:hAnsi="Arial" w:cs="Arial"/>
        </w:rPr>
        <w:br w:type="page"/>
      </w:r>
      <w:r w:rsidR="3EC597C6" w:rsidRPr="00A61ED1">
        <w:rPr>
          <w:rFonts w:ascii="Arial" w:hAnsi="Arial" w:cs="Arial"/>
        </w:rPr>
        <w:lastRenderedPageBreak/>
        <w:t xml:space="preserve">The forecast position on the DSG deficit reserve as at </w:t>
      </w:r>
      <w:r w:rsidR="525CEA72" w:rsidRPr="00A61ED1">
        <w:rPr>
          <w:rFonts w:ascii="Arial" w:hAnsi="Arial" w:cs="Arial"/>
        </w:rPr>
        <w:t>the end of 202</w:t>
      </w:r>
      <w:r w:rsidR="005F3C39" w:rsidRPr="00A61ED1">
        <w:rPr>
          <w:rFonts w:ascii="Arial" w:hAnsi="Arial" w:cs="Arial"/>
        </w:rPr>
        <w:t>3</w:t>
      </w:r>
      <w:r w:rsidR="525CEA72" w:rsidRPr="00A61ED1">
        <w:rPr>
          <w:rFonts w:ascii="Arial" w:hAnsi="Arial" w:cs="Arial"/>
        </w:rPr>
        <w:t>/2</w:t>
      </w:r>
      <w:r w:rsidR="005F3C39" w:rsidRPr="00A61ED1">
        <w:rPr>
          <w:rFonts w:ascii="Arial" w:hAnsi="Arial" w:cs="Arial"/>
        </w:rPr>
        <w:t>4</w:t>
      </w:r>
      <w:r w:rsidR="525CEA72" w:rsidRPr="00A61ED1">
        <w:rPr>
          <w:rFonts w:ascii="Arial" w:hAnsi="Arial" w:cs="Arial"/>
        </w:rPr>
        <w:t xml:space="preserve"> is:</w:t>
      </w:r>
    </w:p>
    <w:tbl>
      <w:tblPr>
        <w:tblW w:w="8080" w:type="dxa"/>
        <w:tblInd w:w="675" w:type="dxa"/>
        <w:tblLayout w:type="fixed"/>
        <w:tblLook w:val="04A0" w:firstRow="1" w:lastRow="0" w:firstColumn="1" w:lastColumn="0" w:noHBand="0" w:noVBand="1"/>
      </w:tblPr>
      <w:tblGrid>
        <w:gridCol w:w="5103"/>
        <w:gridCol w:w="284"/>
        <w:gridCol w:w="1417"/>
        <w:gridCol w:w="1276"/>
      </w:tblGrid>
      <w:tr w:rsidR="00A61ED1" w:rsidRPr="00A61ED1" w14:paraId="439CA033" w14:textId="77777777" w:rsidTr="00BC3468">
        <w:trPr>
          <w:trHeight w:hRule="exact" w:val="397"/>
        </w:trPr>
        <w:tc>
          <w:tcPr>
            <w:tcW w:w="5103" w:type="dxa"/>
            <w:shd w:val="clear" w:color="auto" w:fill="auto"/>
          </w:tcPr>
          <w:p w14:paraId="56C0383C" w14:textId="77777777" w:rsidR="00E35A89" w:rsidRPr="00A61ED1" w:rsidRDefault="00E35A89" w:rsidP="0089640C">
            <w:pPr>
              <w:pStyle w:val="Heading2"/>
              <w:keepNext w:val="0"/>
              <w:numPr>
                <w:ilvl w:val="0"/>
                <w:numId w:val="0"/>
              </w:numPr>
              <w:spacing w:before="60"/>
              <w:jc w:val="left"/>
              <w:rPr>
                <w:rFonts w:ascii="Arial" w:hAnsi="Arial" w:cs="Arial"/>
                <w:szCs w:val="24"/>
              </w:rPr>
            </w:pPr>
          </w:p>
        </w:tc>
        <w:tc>
          <w:tcPr>
            <w:tcW w:w="284" w:type="dxa"/>
            <w:shd w:val="clear" w:color="auto" w:fill="auto"/>
          </w:tcPr>
          <w:p w14:paraId="273A4930" w14:textId="77777777" w:rsidR="00E35A89" w:rsidRPr="00A61ED1" w:rsidRDefault="00E35A89" w:rsidP="0089640C">
            <w:pPr>
              <w:pStyle w:val="Heading2"/>
              <w:keepNext w:val="0"/>
              <w:numPr>
                <w:ilvl w:val="0"/>
                <w:numId w:val="0"/>
              </w:numPr>
              <w:spacing w:before="60"/>
              <w:jc w:val="left"/>
              <w:rPr>
                <w:rFonts w:ascii="Arial" w:hAnsi="Arial" w:cs="Arial"/>
                <w:szCs w:val="24"/>
              </w:rPr>
            </w:pPr>
          </w:p>
        </w:tc>
        <w:tc>
          <w:tcPr>
            <w:tcW w:w="1417" w:type="dxa"/>
            <w:shd w:val="clear" w:color="auto" w:fill="auto"/>
            <w:vAlign w:val="center"/>
          </w:tcPr>
          <w:p w14:paraId="02169141" w14:textId="77777777" w:rsidR="00E35A89" w:rsidRPr="00A61ED1" w:rsidRDefault="00E35A89" w:rsidP="0089640C">
            <w:pPr>
              <w:pStyle w:val="Heading2"/>
              <w:keepNext w:val="0"/>
              <w:numPr>
                <w:ilvl w:val="0"/>
                <w:numId w:val="0"/>
              </w:numPr>
              <w:spacing w:before="60"/>
              <w:jc w:val="right"/>
              <w:rPr>
                <w:rFonts w:ascii="Arial" w:hAnsi="Arial" w:cs="Arial"/>
                <w:b/>
                <w:szCs w:val="24"/>
              </w:rPr>
            </w:pPr>
          </w:p>
        </w:tc>
        <w:tc>
          <w:tcPr>
            <w:tcW w:w="1276" w:type="dxa"/>
            <w:shd w:val="clear" w:color="auto" w:fill="auto"/>
            <w:vAlign w:val="center"/>
          </w:tcPr>
          <w:p w14:paraId="36CF23C9" w14:textId="77777777" w:rsidR="00E35A89" w:rsidRPr="00A61ED1" w:rsidRDefault="00E35A89" w:rsidP="0089640C">
            <w:pPr>
              <w:pStyle w:val="Heading2"/>
              <w:keepNext w:val="0"/>
              <w:numPr>
                <w:ilvl w:val="0"/>
                <w:numId w:val="0"/>
              </w:numPr>
              <w:spacing w:before="60"/>
              <w:jc w:val="right"/>
              <w:rPr>
                <w:rFonts w:ascii="Arial" w:hAnsi="Arial" w:cs="Arial"/>
                <w:b/>
                <w:szCs w:val="24"/>
              </w:rPr>
            </w:pPr>
            <w:r w:rsidRPr="00A61ED1">
              <w:rPr>
                <w:rFonts w:ascii="Arial" w:hAnsi="Arial" w:cs="Arial"/>
                <w:b/>
                <w:szCs w:val="24"/>
              </w:rPr>
              <w:t>£000</w:t>
            </w:r>
          </w:p>
        </w:tc>
      </w:tr>
      <w:tr w:rsidR="00A61ED1" w:rsidRPr="00A61ED1" w14:paraId="417DFA83" w14:textId="77777777" w:rsidTr="00BC3468">
        <w:trPr>
          <w:trHeight w:hRule="exact" w:val="397"/>
        </w:trPr>
        <w:tc>
          <w:tcPr>
            <w:tcW w:w="5103" w:type="dxa"/>
            <w:shd w:val="clear" w:color="auto" w:fill="auto"/>
          </w:tcPr>
          <w:p w14:paraId="6ABAAEA0" w14:textId="69CED4B8" w:rsidR="00E35A89" w:rsidRPr="00A61ED1" w:rsidRDefault="00E35A89" w:rsidP="0089640C">
            <w:pPr>
              <w:pStyle w:val="Heading2"/>
              <w:keepNext w:val="0"/>
              <w:numPr>
                <w:ilvl w:val="0"/>
                <w:numId w:val="0"/>
              </w:numPr>
              <w:spacing w:before="60"/>
              <w:jc w:val="left"/>
              <w:rPr>
                <w:rFonts w:ascii="Arial" w:hAnsi="Arial" w:cs="Arial"/>
                <w:szCs w:val="24"/>
              </w:rPr>
            </w:pPr>
            <w:r w:rsidRPr="00A61ED1">
              <w:rPr>
                <w:rFonts w:ascii="Arial" w:hAnsi="Arial" w:cs="Arial"/>
                <w:szCs w:val="24"/>
              </w:rPr>
              <w:t>Balance brought forward from 20</w:t>
            </w:r>
            <w:r w:rsidR="003B4DDF" w:rsidRPr="00A61ED1">
              <w:rPr>
                <w:rFonts w:ascii="Arial" w:hAnsi="Arial" w:cs="Arial"/>
                <w:szCs w:val="24"/>
              </w:rPr>
              <w:t>2</w:t>
            </w:r>
            <w:r w:rsidR="008237BB" w:rsidRPr="00A61ED1">
              <w:rPr>
                <w:rFonts w:ascii="Arial" w:hAnsi="Arial" w:cs="Arial"/>
                <w:szCs w:val="24"/>
              </w:rPr>
              <w:t>2</w:t>
            </w:r>
            <w:r w:rsidR="003B4DDF" w:rsidRPr="00A61ED1">
              <w:rPr>
                <w:rFonts w:ascii="Arial" w:hAnsi="Arial" w:cs="Arial"/>
                <w:szCs w:val="24"/>
              </w:rPr>
              <w:t>/2</w:t>
            </w:r>
            <w:r w:rsidR="008237BB" w:rsidRPr="00A61ED1">
              <w:rPr>
                <w:rFonts w:ascii="Arial" w:hAnsi="Arial" w:cs="Arial"/>
                <w:szCs w:val="24"/>
              </w:rPr>
              <w:t>3</w:t>
            </w:r>
          </w:p>
        </w:tc>
        <w:tc>
          <w:tcPr>
            <w:tcW w:w="284" w:type="dxa"/>
            <w:shd w:val="clear" w:color="auto" w:fill="auto"/>
          </w:tcPr>
          <w:p w14:paraId="16CA11C2" w14:textId="77777777" w:rsidR="00E35A89" w:rsidRPr="00A61ED1" w:rsidRDefault="00E35A89" w:rsidP="0089640C">
            <w:pPr>
              <w:pStyle w:val="Heading2"/>
              <w:keepNext w:val="0"/>
              <w:numPr>
                <w:ilvl w:val="0"/>
                <w:numId w:val="0"/>
              </w:numPr>
              <w:spacing w:before="60"/>
              <w:jc w:val="left"/>
              <w:rPr>
                <w:rFonts w:ascii="Arial" w:hAnsi="Arial" w:cs="Arial"/>
                <w:szCs w:val="24"/>
              </w:rPr>
            </w:pPr>
          </w:p>
        </w:tc>
        <w:tc>
          <w:tcPr>
            <w:tcW w:w="1417" w:type="dxa"/>
            <w:shd w:val="clear" w:color="auto" w:fill="auto"/>
            <w:vAlign w:val="center"/>
          </w:tcPr>
          <w:p w14:paraId="61180CF3" w14:textId="77777777" w:rsidR="00E35A89" w:rsidRPr="00A61ED1" w:rsidRDefault="00E35A89" w:rsidP="0089640C">
            <w:pPr>
              <w:pStyle w:val="Heading2"/>
              <w:keepNext w:val="0"/>
              <w:numPr>
                <w:ilvl w:val="0"/>
                <w:numId w:val="0"/>
              </w:numPr>
              <w:spacing w:before="60"/>
              <w:jc w:val="right"/>
              <w:rPr>
                <w:rFonts w:ascii="Arial" w:hAnsi="Arial" w:cs="Arial"/>
                <w:szCs w:val="24"/>
              </w:rPr>
            </w:pPr>
          </w:p>
        </w:tc>
        <w:tc>
          <w:tcPr>
            <w:tcW w:w="1276" w:type="dxa"/>
            <w:shd w:val="clear" w:color="auto" w:fill="auto"/>
            <w:vAlign w:val="center"/>
          </w:tcPr>
          <w:p w14:paraId="72B5BF6F" w14:textId="4BD11CB2" w:rsidR="00E35A89" w:rsidRPr="00A61ED1" w:rsidRDefault="00E35A89" w:rsidP="0089640C">
            <w:pPr>
              <w:pStyle w:val="Heading2"/>
              <w:keepNext w:val="0"/>
              <w:numPr>
                <w:ilvl w:val="0"/>
                <w:numId w:val="0"/>
              </w:numPr>
              <w:spacing w:before="60"/>
              <w:jc w:val="right"/>
              <w:rPr>
                <w:rFonts w:ascii="Arial" w:hAnsi="Arial" w:cs="Arial"/>
                <w:szCs w:val="24"/>
              </w:rPr>
            </w:pPr>
            <w:r w:rsidRPr="00A61ED1">
              <w:rPr>
                <w:rFonts w:ascii="Arial" w:hAnsi="Arial" w:cs="Arial"/>
                <w:szCs w:val="24"/>
              </w:rPr>
              <w:t>(</w:t>
            </w:r>
            <w:r w:rsidR="009618B0" w:rsidRPr="00A61ED1">
              <w:rPr>
                <w:rFonts w:ascii="Arial" w:hAnsi="Arial" w:cs="Arial"/>
                <w:szCs w:val="24"/>
              </w:rPr>
              <w:t>86</w:t>
            </w:r>
            <w:r w:rsidR="005805D2" w:rsidRPr="00A61ED1">
              <w:rPr>
                <w:rFonts w:ascii="Arial" w:hAnsi="Arial" w:cs="Arial"/>
                <w:szCs w:val="24"/>
              </w:rPr>
              <w:t>,</w:t>
            </w:r>
            <w:r w:rsidR="009618B0" w:rsidRPr="00A61ED1">
              <w:rPr>
                <w:rFonts w:ascii="Arial" w:hAnsi="Arial" w:cs="Arial"/>
                <w:szCs w:val="24"/>
              </w:rPr>
              <w:t>149</w:t>
            </w:r>
            <w:r w:rsidRPr="00A61ED1">
              <w:rPr>
                <w:rFonts w:ascii="Arial" w:hAnsi="Arial" w:cs="Arial"/>
                <w:szCs w:val="24"/>
              </w:rPr>
              <w:t>)</w:t>
            </w:r>
          </w:p>
        </w:tc>
      </w:tr>
      <w:tr w:rsidR="00A61ED1" w:rsidRPr="00A61ED1" w14:paraId="011FCBBE" w14:textId="77777777" w:rsidTr="00BC3468">
        <w:trPr>
          <w:trHeight w:hRule="exact" w:val="397"/>
        </w:trPr>
        <w:tc>
          <w:tcPr>
            <w:tcW w:w="5103" w:type="dxa"/>
            <w:shd w:val="clear" w:color="auto" w:fill="auto"/>
          </w:tcPr>
          <w:p w14:paraId="190050BA" w14:textId="69C37771" w:rsidR="00E35A89" w:rsidRPr="00A61ED1" w:rsidRDefault="00E35A89" w:rsidP="0089640C">
            <w:pPr>
              <w:pStyle w:val="Heading2"/>
              <w:keepNext w:val="0"/>
              <w:numPr>
                <w:ilvl w:val="0"/>
                <w:numId w:val="0"/>
              </w:numPr>
              <w:spacing w:before="60"/>
              <w:jc w:val="left"/>
              <w:rPr>
                <w:rFonts w:ascii="Arial" w:hAnsi="Arial" w:cs="Arial"/>
                <w:szCs w:val="24"/>
              </w:rPr>
            </w:pPr>
            <w:r w:rsidRPr="00A61ED1">
              <w:rPr>
                <w:rFonts w:ascii="Arial" w:hAnsi="Arial" w:cs="Arial"/>
                <w:szCs w:val="24"/>
              </w:rPr>
              <w:t>202</w:t>
            </w:r>
            <w:r w:rsidR="008237BB" w:rsidRPr="00A61ED1">
              <w:rPr>
                <w:rFonts w:ascii="Arial" w:hAnsi="Arial" w:cs="Arial"/>
                <w:szCs w:val="24"/>
              </w:rPr>
              <w:t>3</w:t>
            </w:r>
            <w:r w:rsidRPr="00A61ED1">
              <w:rPr>
                <w:rFonts w:ascii="Arial" w:hAnsi="Arial" w:cs="Arial"/>
                <w:szCs w:val="24"/>
              </w:rPr>
              <w:t>/2</w:t>
            </w:r>
            <w:r w:rsidR="008237BB" w:rsidRPr="00A61ED1">
              <w:rPr>
                <w:rFonts w:ascii="Arial" w:hAnsi="Arial" w:cs="Arial"/>
                <w:szCs w:val="24"/>
              </w:rPr>
              <w:t>4</w:t>
            </w:r>
            <w:r w:rsidRPr="00A61ED1">
              <w:rPr>
                <w:rFonts w:ascii="Arial" w:hAnsi="Arial" w:cs="Arial"/>
                <w:szCs w:val="24"/>
              </w:rPr>
              <w:t xml:space="preserve"> overspend</w:t>
            </w:r>
          </w:p>
        </w:tc>
        <w:tc>
          <w:tcPr>
            <w:tcW w:w="284" w:type="dxa"/>
            <w:shd w:val="clear" w:color="auto" w:fill="auto"/>
          </w:tcPr>
          <w:p w14:paraId="3C25C0F1" w14:textId="77777777" w:rsidR="00E35A89" w:rsidRPr="00A61ED1" w:rsidRDefault="00E35A89" w:rsidP="0089640C">
            <w:pPr>
              <w:pStyle w:val="Heading2"/>
              <w:keepNext w:val="0"/>
              <w:numPr>
                <w:ilvl w:val="0"/>
                <w:numId w:val="0"/>
              </w:numPr>
              <w:spacing w:before="60"/>
              <w:jc w:val="left"/>
              <w:rPr>
                <w:rFonts w:ascii="Arial" w:hAnsi="Arial" w:cs="Arial"/>
                <w:szCs w:val="24"/>
              </w:rPr>
            </w:pPr>
          </w:p>
        </w:tc>
        <w:tc>
          <w:tcPr>
            <w:tcW w:w="1417" w:type="dxa"/>
            <w:shd w:val="clear" w:color="auto" w:fill="auto"/>
            <w:vAlign w:val="center"/>
          </w:tcPr>
          <w:p w14:paraId="0F67C16F" w14:textId="77777777" w:rsidR="00E35A89" w:rsidRPr="00A61ED1" w:rsidRDefault="00E35A89" w:rsidP="0089640C">
            <w:pPr>
              <w:pStyle w:val="Heading2"/>
              <w:keepNext w:val="0"/>
              <w:numPr>
                <w:ilvl w:val="0"/>
                <w:numId w:val="0"/>
              </w:numPr>
              <w:spacing w:before="60"/>
              <w:jc w:val="right"/>
              <w:rPr>
                <w:rFonts w:ascii="Arial" w:hAnsi="Arial" w:cs="Arial"/>
                <w:szCs w:val="24"/>
              </w:rPr>
            </w:pPr>
          </w:p>
        </w:tc>
        <w:tc>
          <w:tcPr>
            <w:tcW w:w="1276" w:type="dxa"/>
            <w:shd w:val="clear" w:color="auto" w:fill="auto"/>
            <w:vAlign w:val="center"/>
          </w:tcPr>
          <w:p w14:paraId="1A7477AC" w14:textId="01191E9F" w:rsidR="00E35A89" w:rsidRPr="00A61ED1" w:rsidRDefault="00E35A89" w:rsidP="0089640C">
            <w:pPr>
              <w:pStyle w:val="Heading2"/>
              <w:keepNext w:val="0"/>
              <w:numPr>
                <w:ilvl w:val="0"/>
                <w:numId w:val="0"/>
              </w:numPr>
              <w:spacing w:before="60"/>
              <w:jc w:val="right"/>
              <w:rPr>
                <w:rFonts w:ascii="Arial" w:hAnsi="Arial" w:cs="Arial"/>
                <w:szCs w:val="24"/>
              </w:rPr>
            </w:pPr>
            <w:r w:rsidRPr="00A61ED1">
              <w:rPr>
                <w:rFonts w:ascii="Arial" w:hAnsi="Arial" w:cs="Arial"/>
                <w:szCs w:val="24"/>
              </w:rPr>
              <w:t>(</w:t>
            </w:r>
            <w:r w:rsidR="00136FCB">
              <w:rPr>
                <w:rFonts w:ascii="Arial" w:hAnsi="Arial" w:cs="Arial"/>
                <w:szCs w:val="24"/>
              </w:rPr>
              <w:t>43,829</w:t>
            </w:r>
            <w:r w:rsidRPr="00A61ED1">
              <w:rPr>
                <w:rFonts w:ascii="Arial" w:hAnsi="Arial" w:cs="Arial"/>
                <w:szCs w:val="24"/>
              </w:rPr>
              <w:t>)</w:t>
            </w:r>
          </w:p>
        </w:tc>
      </w:tr>
      <w:tr w:rsidR="00A61ED1" w:rsidRPr="00A61ED1" w14:paraId="577D91EC" w14:textId="77777777" w:rsidTr="00BC3468">
        <w:trPr>
          <w:trHeight w:hRule="exact" w:val="447"/>
        </w:trPr>
        <w:tc>
          <w:tcPr>
            <w:tcW w:w="5387" w:type="dxa"/>
            <w:gridSpan w:val="2"/>
            <w:shd w:val="clear" w:color="auto" w:fill="auto"/>
          </w:tcPr>
          <w:p w14:paraId="3BD7EBB9" w14:textId="2BDF32BB" w:rsidR="00E35A89" w:rsidRPr="00A61ED1" w:rsidRDefault="00E35A89" w:rsidP="0089640C">
            <w:pPr>
              <w:pStyle w:val="Heading2"/>
              <w:keepNext w:val="0"/>
              <w:numPr>
                <w:ilvl w:val="0"/>
                <w:numId w:val="0"/>
              </w:numPr>
              <w:spacing w:before="60"/>
              <w:jc w:val="left"/>
              <w:rPr>
                <w:rFonts w:ascii="Arial" w:hAnsi="Arial" w:cs="Arial"/>
                <w:szCs w:val="24"/>
              </w:rPr>
            </w:pPr>
            <w:r w:rsidRPr="00A61ED1">
              <w:rPr>
                <w:rFonts w:ascii="Arial" w:hAnsi="Arial" w:cs="Arial"/>
                <w:szCs w:val="24"/>
              </w:rPr>
              <w:t>DSG reserve as at 31.03.2</w:t>
            </w:r>
            <w:r w:rsidR="005F3C39" w:rsidRPr="00A61ED1">
              <w:rPr>
                <w:rFonts w:ascii="Arial" w:hAnsi="Arial" w:cs="Arial"/>
                <w:szCs w:val="24"/>
              </w:rPr>
              <w:t>4</w:t>
            </w:r>
          </w:p>
        </w:tc>
        <w:tc>
          <w:tcPr>
            <w:tcW w:w="1417" w:type="dxa"/>
            <w:shd w:val="clear" w:color="auto" w:fill="auto"/>
            <w:vAlign w:val="center"/>
          </w:tcPr>
          <w:p w14:paraId="657AFEC8" w14:textId="77777777" w:rsidR="00E35A89" w:rsidRPr="00A61ED1" w:rsidRDefault="00E35A89" w:rsidP="0089640C">
            <w:pPr>
              <w:pStyle w:val="Heading2"/>
              <w:keepNext w:val="0"/>
              <w:numPr>
                <w:ilvl w:val="0"/>
                <w:numId w:val="0"/>
              </w:numPr>
              <w:spacing w:before="60"/>
              <w:jc w:val="right"/>
              <w:rPr>
                <w:rFonts w:ascii="Arial" w:hAnsi="Arial" w:cs="Arial"/>
                <w:szCs w:val="24"/>
              </w:rPr>
            </w:pPr>
          </w:p>
        </w:tc>
        <w:tc>
          <w:tcPr>
            <w:tcW w:w="1276" w:type="dxa"/>
            <w:tcBorders>
              <w:top w:val="single" w:sz="4" w:space="0" w:color="auto"/>
              <w:bottom w:val="single" w:sz="4" w:space="0" w:color="auto"/>
            </w:tcBorders>
            <w:shd w:val="clear" w:color="auto" w:fill="auto"/>
            <w:vAlign w:val="center"/>
          </w:tcPr>
          <w:p w14:paraId="3A8D3D83" w14:textId="32C741E9" w:rsidR="00E35A89" w:rsidRPr="00A61ED1" w:rsidRDefault="00E35A89" w:rsidP="0089640C">
            <w:pPr>
              <w:pStyle w:val="Heading2"/>
              <w:keepNext w:val="0"/>
              <w:numPr>
                <w:ilvl w:val="0"/>
                <w:numId w:val="0"/>
              </w:numPr>
              <w:spacing w:after="0"/>
              <w:jc w:val="right"/>
              <w:rPr>
                <w:rFonts w:ascii="Arial" w:hAnsi="Arial" w:cs="Arial"/>
                <w:b/>
                <w:szCs w:val="24"/>
              </w:rPr>
            </w:pPr>
            <w:r w:rsidRPr="00A61ED1">
              <w:rPr>
                <w:rFonts w:ascii="Arial" w:hAnsi="Arial" w:cs="Arial"/>
                <w:b/>
                <w:szCs w:val="24"/>
              </w:rPr>
              <w:t>(</w:t>
            </w:r>
            <w:r w:rsidR="00C16CA2">
              <w:rPr>
                <w:rFonts w:ascii="Arial" w:hAnsi="Arial" w:cs="Arial"/>
                <w:b/>
                <w:szCs w:val="24"/>
              </w:rPr>
              <w:t>129,978</w:t>
            </w:r>
            <w:r w:rsidRPr="00A61ED1">
              <w:rPr>
                <w:rFonts w:ascii="Arial" w:hAnsi="Arial" w:cs="Arial"/>
                <w:b/>
                <w:szCs w:val="24"/>
              </w:rPr>
              <w:t>)</w:t>
            </w:r>
          </w:p>
        </w:tc>
      </w:tr>
    </w:tbl>
    <w:p w14:paraId="5576904E" w14:textId="09972C61" w:rsidR="00B355AF" w:rsidRPr="00A61ED1" w:rsidRDefault="13374575" w:rsidP="00BD48A1">
      <w:pPr>
        <w:pStyle w:val="Heading2"/>
        <w:keepNext w:val="0"/>
        <w:tabs>
          <w:tab w:val="clear" w:pos="576"/>
          <w:tab w:val="num" w:pos="426"/>
        </w:tabs>
        <w:spacing w:before="240" w:after="0"/>
        <w:ind w:left="426" w:hanging="568"/>
        <w:jc w:val="left"/>
        <w:rPr>
          <w:rFonts w:ascii="Arial" w:hAnsi="Arial" w:cs="Arial"/>
        </w:rPr>
      </w:pPr>
      <w:r w:rsidRPr="00A61ED1">
        <w:rPr>
          <w:rFonts w:ascii="Arial" w:hAnsi="Arial" w:cs="Arial"/>
        </w:rPr>
        <w:t>Th</w:t>
      </w:r>
      <w:r w:rsidR="380D6C1A" w:rsidRPr="00A61ED1">
        <w:rPr>
          <w:rFonts w:ascii="Arial" w:hAnsi="Arial" w:cs="Arial"/>
        </w:rPr>
        <w:t>e DSG Deficit Management Plan continues to be monitored and updated as progress is made. An update on the f</w:t>
      </w:r>
      <w:r w:rsidR="721BCCEB" w:rsidRPr="00A61ED1">
        <w:rPr>
          <w:rFonts w:ascii="Arial" w:hAnsi="Arial" w:cs="Arial"/>
        </w:rPr>
        <w:t>orecast financial position for future years will be provided at the next meeting.</w:t>
      </w:r>
    </w:p>
    <w:p w14:paraId="782ABA6F" w14:textId="343E1D48" w:rsidR="009B594E" w:rsidRPr="00A61ED1" w:rsidRDefault="009B594E" w:rsidP="009B594E">
      <w:pPr>
        <w:pStyle w:val="Heading1"/>
        <w:keepNext w:val="0"/>
        <w:tabs>
          <w:tab w:val="num" w:pos="432"/>
        </w:tabs>
        <w:spacing w:before="240"/>
        <w:ind w:left="431" w:hanging="431"/>
        <w:jc w:val="left"/>
        <w:rPr>
          <w:rFonts w:ascii="Arial" w:hAnsi="Arial" w:cs="Arial"/>
          <w:szCs w:val="24"/>
        </w:rPr>
      </w:pPr>
      <w:r w:rsidRPr="00A61ED1">
        <w:rPr>
          <w:rFonts w:ascii="Arial" w:hAnsi="Arial" w:cs="Arial"/>
          <w:szCs w:val="24"/>
        </w:rPr>
        <w:t>20</w:t>
      </w:r>
      <w:r w:rsidR="005A0208" w:rsidRPr="00A61ED1">
        <w:rPr>
          <w:rFonts w:ascii="Arial" w:hAnsi="Arial" w:cs="Arial"/>
          <w:szCs w:val="24"/>
        </w:rPr>
        <w:t>2</w:t>
      </w:r>
      <w:r w:rsidR="005F3C39" w:rsidRPr="00A61ED1">
        <w:rPr>
          <w:rFonts w:ascii="Arial" w:hAnsi="Arial" w:cs="Arial"/>
          <w:szCs w:val="24"/>
        </w:rPr>
        <w:t>3</w:t>
      </w:r>
      <w:r w:rsidR="005A0208" w:rsidRPr="00A61ED1">
        <w:rPr>
          <w:rFonts w:ascii="Arial" w:hAnsi="Arial" w:cs="Arial"/>
          <w:szCs w:val="24"/>
        </w:rPr>
        <w:t>/2</w:t>
      </w:r>
      <w:r w:rsidR="005F3C39" w:rsidRPr="00A61ED1">
        <w:rPr>
          <w:rFonts w:ascii="Arial" w:hAnsi="Arial" w:cs="Arial"/>
          <w:szCs w:val="24"/>
        </w:rPr>
        <w:t>4</w:t>
      </w:r>
      <w:r w:rsidRPr="00A61ED1">
        <w:rPr>
          <w:rFonts w:ascii="Arial" w:hAnsi="Arial" w:cs="Arial"/>
          <w:szCs w:val="24"/>
        </w:rPr>
        <w:t xml:space="preserve"> </w:t>
      </w:r>
      <w:r w:rsidR="00C04E8C" w:rsidRPr="00A61ED1">
        <w:rPr>
          <w:rFonts w:ascii="Arial" w:hAnsi="Arial" w:cs="Arial"/>
          <w:szCs w:val="24"/>
        </w:rPr>
        <w:t>B</w:t>
      </w:r>
      <w:r w:rsidR="006D6ED7" w:rsidRPr="00A61ED1">
        <w:rPr>
          <w:rFonts w:ascii="Arial" w:hAnsi="Arial" w:cs="Arial"/>
          <w:szCs w:val="24"/>
        </w:rPr>
        <w:t xml:space="preserve">udget </w:t>
      </w:r>
      <w:r w:rsidR="00C04E8C" w:rsidRPr="00A61ED1">
        <w:rPr>
          <w:rFonts w:ascii="Arial" w:hAnsi="Arial" w:cs="Arial"/>
          <w:szCs w:val="24"/>
        </w:rPr>
        <w:t>V</w:t>
      </w:r>
      <w:r w:rsidR="006D6ED7" w:rsidRPr="00A61ED1">
        <w:rPr>
          <w:rFonts w:ascii="Arial" w:hAnsi="Arial" w:cs="Arial"/>
          <w:szCs w:val="24"/>
        </w:rPr>
        <w:t>ariances</w:t>
      </w:r>
    </w:p>
    <w:p w14:paraId="22F09593" w14:textId="0B6693D8" w:rsidR="006D6ED7" w:rsidRPr="005F3C39" w:rsidRDefault="006D6ED7" w:rsidP="009B594E">
      <w:pPr>
        <w:pStyle w:val="Heading2"/>
        <w:keepNext w:val="0"/>
        <w:tabs>
          <w:tab w:val="clear" w:pos="576"/>
          <w:tab w:val="num" w:pos="426"/>
        </w:tabs>
        <w:ind w:left="426" w:hanging="568"/>
        <w:jc w:val="left"/>
        <w:rPr>
          <w:rFonts w:ascii="Arial" w:hAnsi="Arial" w:cs="Arial"/>
          <w:szCs w:val="24"/>
        </w:rPr>
      </w:pPr>
      <w:r w:rsidRPr="005F3C39">
        <w:rPr>
          <w:rFonts w:ascii="Arial" w:hAnsi="Arial" w:cs="Arial"/>
          <w:szCs w:val="24"/>
        </w:rPr>
        <w:t>The most significant budget variances are discussed below</w:t>
      </w:r>
      <w:r w:rsidR="00B12EB2" w:rsidRPr="005F3C39">
        <w:rPr>
          <w:rFonts w:ascii="Arial" w:hAnsi="Arial" w:cs="Arial"/>
          <w:szCs w:val="24"/>
        </w:rPr>
        <w:t>. A detailed breakdown of the 202</w:t>
      </w:r>
      <w:r w:rsidR="005F3C39" w:rsidRPr="005F3C39">
        <w:rPr>
          <w:rFonts w:ascii="Arial" w:hAnsi="Arial" w:cs="Arial"/>
          <w:szCs w:val="24"/>
        </w:rPr>
        <w:t>3</w:t>
      </w:r>
      <w:r w:rsidR="00B12EB2" w:rsidRPr="005F3C39">
        <w:rPr>
          <w:rFonts w:ascii="Arial" w:hAnsi="Arial" w:cs="Arial"/>
          <w:szCs w:val="24"/>
        </w:rPr>
        <w:t>/2</w:t>
      </w:r>
      <w:r w:rsidR="005F3C39" w:rsidRPr="005F3C39">
        <w:rPr>
          <w:rFonts w:ascii="Arial" w:hAnsi="Arial" w:cs="Arial"/>
          <w:szCs w:val="24"/>
        </w:rPr>
        <w:t>4</w:t>
      </w:r>
      <w:r w:rsidR="00B12EB2" w:rsidRPr="005F3C39">
        <w:rPr>
          <w:rFonts w:ascii="Arial" w:hAnsi="Arial" w:cs="Arial"/>
          <w:szCs w:val="24"/>
        </w:rPr>
        <w:t xml:space="preserve"> figures is provided in appendix 1.</w:t>
      </w:r>
    </w:p>
    <w:p w14:paraId="28F34A38" w14:textId="119D085F" w:rsidR="001E536B" w:rsidRPr="005F3C39" w:rsidRDefault="001E536B" w:rsidP="001E536B">
      <w:pPr>
        <w:pStyle w:val="Heading2"/>
        <w:keepNext w:val="0"/>
        <w:numPr>
          <w:ilvl w:val="0"/>
          <w:numId w:val="0"/>
        </w:numPr>
        <w:ind w:left="426"/>
        <w:jc w:val="left"/>
        <w:rPr>
          <w:rFonts w:ascii="Arial" w:hAnsi="Arial" w:cs="Arial"/>
          <w:b/>
          <w:bCs/>
          <w:szCs w:val="24"/>
        </w:rPr>
      </w:pPr>
      <w:r w:rsidRPr="005F3C39">
        <w:rPr>
          <w:rFonts w:ascii="Arial" w:hAnsi="Arial" w:cs="Arial"/>
          <w:b/>
          <w:bCs/>
          <w:szCs w:val="24"/>
        </w:rPr>
        <w:t>Early Years</w:t>
      </w:r>
    </w:p>
    <w:p w14:paraId="1CFB81BD" w14:textId="3B580E65" w:rsidR="00AA2D45" w:rsidRDefault="0032730B" w:rsidP="00AA2D45">
      <w:pPr>
        <w:pStyle w:val="Heading2"/>
        <w:keepNext w:val="0"/>
        <w:tabs>
          <w:tab w:val="clear" w:pos="576"/>
          <w:tab w:val="num" w:pos="426"/>
        </w:tabs>
        <w:ind w:left="426" w:hanging="568"/>
        <w:jc w:val="left"/>
        <w:rPr>
          <w:rFonts w:ascii="Arial" w:hAnsi="Arial" w:cs="Arial"/>
          <w:szCs w:val="24"/>
        </w:rPr>
      </w:pPr>
      <w:r w:rsidRPr="008A374E">
        <w:rPr>
          <w:rFonts w:ascii="Arial" w:hAnsi="Arial" w:cs="Arial"/>
          <w:szCs w:val="24"/>
        </w:rPr>
        <w:t xml:space="preserve">The overall position on the Early Years Block is </w:t>
      </w:r>
      <w:r w:rsidR="00AB6725" w:rsidRPr="008A374E">
        <w:rPr>
          <w:rFonts w:ascii="Arial" w:hAnsi="Arial" w:cs="Arial"/>
          <w:szCs w:val="24"/>
        </w:rPr>
        <w:t xml:space="preserve">an </w:t>
      </w:r>
      <w:r w:rsidR="00C35B73" w:rsidRPr="008A374E">
        <w:rPr>
          <w:rFonts w:ascii="Arial" w:hAnsi="Arial" w:cs="Arial"/>
          <w:szCs w:val="24"/>
        </w:rPr>
        <w:t>underspend</w:t>
      </w:r>
      <w:r w:rsidR="00AB6725" w:rsidRPr="008A374E">
        <w:rPr>
          <w:rFonts w:ascii="Arial" w:hAnsi="Arial" w:cs="Arial"/>
          <w:szCs w:val="24"/>
        </w:rPr>
        <w:t xml:space="preserve"> of £</w:t>
      </w:r>
      <w:r w:rsidR="00E40E33" w:rsidRPr="008A374E">
        <w:rPr>
          <w:rFonts w:ascii="Arial" w:hAnsi="Arial" w:cs="Arial"/>
          <w:szCs w:val="24"/>
        </w:rPr>
        <w:t>349</w:t>
      </w:r>
      <w:r w:rsidR="00547172" w:rsidRPr="008A374E">
        <w:rPr>
          <w:rFonts w:ascii="Arial" w:hAnsi="Arial" w:cs="Arial"/>
          <w:szCs w:val="24"/>
        </w:rPr>
        <w:t>,399</w:t>
      </w:r>
      <w:r w:rsidR="00AB6725" w:rsidRPr="008A374E">
        <w:rPr>
          <w:rFonts w:ascii="Arial" w:hAnsi="Arial" w:cs="Arial"/>
          <w:szCs w:val="24"/>
        </w:rPr>
        <w:t>.</w:t>
      </w:r>
      <w:r w:rsidR="00FA72DB" w:rsidRPr="008A374E">
        <w:rPr>
          <w:rFonts w:ascii="Arial" w:hAnsi="Arial" w:cs="Arial"/>
          <w:szCs w:val="24"/>
        </w:rPr>
        <w:t xml:space="preserve">  This is </w:t>
      </w:r>
      <w:r w:rsidR="001876AA">
        <w:rPr>
          <w:rFonts w:ascii="Arial" w:hAnsi="Arial" w:cs="Arial"/>
          <w:szCs w:val="24"/>
        </w:rPr>
        <w:t>due to forecast</w:t>
      </w:r>
      <w:r w:rsidR="00FA72DB" w:rsidRPr="008A374E">
        <w:rPr>
          <w:rFonts w:ascii="Arial" w:hAnsi="Arial" w:cs="Arial"/>
          <w:szCs w:val="24"/>
        </w:rPr>
        <w:t xml:space="preserve"> </w:t>
      </w:r>
      <w:r w:rsidR="002F7345" w:rsidRPr="008A374E">
        <w:rPr>
          <w:rFonts w:ascii="Arial" w:hAnsi="Arial" w:cs="Arial"/>
          <w:szCs w:val="24"/>
        </w:rPr>
        <w:t>underspend</w:t>
      </w:r>
      <w:r w:rsidR="001876AA">
        <w:rPr>
          <w:rFonts w:ascii="Arial" w:hAnsi="Arial" w:cs="Arial"/>
          <w:szCs w:val="24"/>
        </w:rPr>
        <w:t>s</w:t>
      </w:r>
      <w:r w:rsidR="002F7345" w:rsidRPr="008A374E">
        <w:rPr>
          <w:rFonts w:ascii="Arial" w:hAnsi="Arial" w:cs="Arial"/>
          <w:szCs w:val="24"/>
        </w:rPr>
        <w:t xml:space="preserve"> on the</w:t>
      </w:r>
      <w:r w:rsidR="00E62DE1" w:rsidRPr="008A374E">
        <w:rPr>
          <w:rFonts w:ascii="Arial" w:hAnsi="Arial" w:cs="Arial"/>
          <w:szCs w:val="24"/>
        </w:rPr>
        <w:t xml:space="preserve"> both the </w:t>
      </w:r>
      <w:proofErr w:type="gramStart"/>
      <w:r w:rsidR="00E62DE1" w:rsidRPr="008A374E">
        <w:rPr>
          <w:rFonts w:ascii="Arial" w:hAnsi="Arial" w:cs="Arial"/>
          <w:szCs w:val="24"/>
        </w:rPr>
        <w:t>3&amp;4 year old</w:t>
      </w:r>
      <w:proofErr w:type="gramEnd"/>
      <w:r w:rsidR="00E62DE1" w:rsidRPr="008A374E">
        <w:rPr>
          <w:rFonts w:ascii="Arial" w:hAnsi="Arial" w:cs="Arial"/>
          <w:szCs w:val="24"/>
        </w:rPr>
        <w:t xml:space="preserve"> </w:t>
      </w:r>
      <w:r w:rsidR="00821613">
        <w:rPr>
          <w:rFonts w:ascii="Arial" w:hAnsi="Arial" w:cs="Arial"/>
          <w:szCs w:val="24"/>
        </w:rPr>
        <w:t>free</w:t>
      </w:r>
      <w:r w:rsidR="007F3198">
        <w:rPr>
          <w:rFonts w:ascii="Arial" w:hAnsi="Arial" w:cs="Arial"/>
          <w:szCs w:val="24"/>
        </w:rPr>
        <w:t xml:space="preserve"> </w:t>
      </w:r>
      <w:r w:rsidR="00974101" w:rsidRPr="008A374E">
        <w:rPr>
          <w:rFonts w:ascii="Arial" w:hAnsi="Arial" w:cs="Arial"/>
          <w:szCs w:val="24"/>
        </w:rPr>
        <w:t>entitlement</w:t>
      </w:r>
      <w:r w:rsidR="007F3198">
        <w:rPr>
          <w:rFonts w:ascii="Arial" w:hAnsi="Arial" w:cs="Arial"/>
          <w:szCs w:val="24"/>
        </w:rPr>
        <w:t>s</w:t>
      </w:r>
      <w:r w:rsidR="00974101" w:rsidRPr="008A374E">
        <w:rPr>
          <w:rFonts w:ascii="Arial" w:hAnsi="Arial" w:cs="Arial"/>
          <w:szCs w:val="24"/>
        </w:rPr>
        <w:t xml:space="preserve"> (£</w:t>
      </w:r>
      <w:r w:rsidR="00AF55CC">
        <w:rPr>
          <w:rFonts w:ascii="Arial" w:hAnsi="Arial" w:cs="Arial"/>
          <w:szCs w:val="24"/>
        </w:rPr>
        <w:t>5</w:t>
      </w:r>
      <w:r w:rsidR="00AA6C22">
        <w:rPr>
          <w:rFonts w:ascii="Arial" w:hAnsi="Arial" w:cs="Arial"/>
          <w:szCs w:val="24"/>
        </w:rPr>
        <w:t>64</w:t>
      </w:r>
      <w:r w:rsidR="00597108" w:rsidRPr="008A374E">
        <w:rPr>
          <w:rFonts w:ascii="Arial" w:hAnsi="Arial" w:cs="Arial"/>
          <w:szCs w:val="24"/>
        </w:rPr>
        <w:t>,000</w:t>
      </w:r>
      <w:r w:rsidR="00974101" w:rsidRPr="008A374E">
        <w:rPr>
          <w:rFonts w:ascii="Arial" w:hAnsi="Arial" w:cs="Arial"/>
          <w:szCs w:val="24"/>
        </w:rPr>
        <w:t>)</w:t>
      </w:r>
      <w:r w:rsidR="00011C82" w:rsidRPr="008A374E">
        <w:rPr>
          <w:rFonts w:ascii="Arial" w:hAnsi="Arial" w:cs="Arial"/>
          <w:szCs w:val="24"/>
        </w:rPr>
        <w:t xml:space="preserve"> </w:t>
      </w:r>
      <w:r w:rsidR="00974101" w:rsidRPr="008A374E">
        <w:rPr>
          <w:rFonts w:ascii="Arial" w:hAnsi="Arial" w:cs="Arial"/>
          <w:szCs w:val="24"/>
        </w:rPr>
        <w:t>and</w:t>
      </w:r>
      <w:r w:rsidR="002F7345" w:rsidRPr="008A374E">
        <w:rPr>
          <w:rFonts w:ascii="Arial" w:hAnsi="Arial" w:cs="Arial"/>
          <w:szCs w:val="24"/>
        </w:rPr>
        <w:t xml:space="preserve"> </w:t>
      </w:r>
      <w:r w:rsidR="00B01867" w:rsidRPr="008A374E">
        <w:rPr>
          <w:rFonts w:ascii="Arial" w:hAnsi="Arial" w:cs="Arial"/>
          <w:szCs w:val="24"/>
        </w:rPr>
        <w:t>2</w:t>
      </w:r>
      <w:r w:rsidR="00247521" w:rsidRPr="008A374E">
        <w:rPr>
          <w:rFonts w:ascii="Arial" w:hAnsi="Arial" w:cs="Arial"/>
          <w:szCs w:val="24"/>
        </w:rPr>
        <w:t xml:space="preserve"> year old </w:t>
      </w:r>
      <w:r w:rsidR="002F7345" w:rsidRPr="008A374E">
        <w:rPr>
          <w:rFonts w:ascii="Arial" w:hAnsi="Arial" w:cs="Arial"/>
          <w:szCs w:val="24"/>
        </w:rPr>
        <w:t xml:space="preserve">free entitlement </w:t>
      </w:r>
      <w:r w:rsidR="007F29FE" w:rsidRPr="008A374E">
        <w:rPr>
          <w:rFonts w:ascii="Arial" w:hAnsi="Arial" w:cs="Arial"/>
          <w:szCs w:val="24"/>
        </w:rPr>
        <w:t>(£</w:t>
      </w:r>
      <w:r w:rsidR="00120935" w:rsidRPr="008A374E">
        <w:rPr>
          <w:rFonts w:ascii="Arial" w:hAnsi="Arial" w:cs="Arial"/>
          <w:szCs w:val="24"/>
        </w:rPr>
        <w:t>205,000</w:t>
      </w:r>
      <w:r w:rsidR="007F29FE" w:rsidRPr="008A374E">
        <w:rPr>
          <w:rFonts w:ascii="Arial" w:hAnsi="Arial" w:cs="Arial"/>
          <w:szCs w:val="24"/>
        </w:rPr>
        <w:t>)</w:t>
      </w:r>
      <w:r w:rsidR="00247521" w:rsidRPr="008A374E">
        <w:rPr>
          <w:rFonts w:ascii="Arial" w:hAnsi="Arial" w:cs="Arial"/>
          <w:szCs w:val="24"/>
        </w:rPr>
        <w:t xml:space="preserve"> </w:t>
      </w:r>
      <w:r w:rsidR="00BD67B5" w:rsidRPr="008A374E">
        <w:rPr>
          <w:rFonts w:ascii="Arial" w:hAnsi="Arial" w:cs="Arial"/>
          <w:szCs w:val="24"/>
        </w:rPr>
        <w:t xml:space="preserve">partly </w:t>
      </w:r>
      <w:r w:rsidR="00247521" w:rsidRPr="008A374E">
        <w:rPr>
          <w:rFonts w:ascii="Arial" w:hAnsi="Arial" w:cs="Arial"/>
          <w:szCs w:val="24"/>
        </w:rPr>
        <w:t xml:space="preserve">offset by an overspend </w:t>
      </w:r>
      <w:r w:rsidR="00BD67B5" w:rsidRPr="008A374E">
        <w:rPr>
          <w:rFonts w:ascii="Arial" w:hAnsi="Arial" w:cs="Arial"/>
          <w:szCs w:val="24"/>
        </w:rPr>
        <w:t>of £</w:t>
      </w:r>
      <w:r w:rsidR="00114DD2" w:rsidRPr="008A374E">
        <w:rPr>
          <w:rFonts w:ascii="Arial" w:hAnsi="Arial" w:cs="Arial"/>
          <w:szCs w:val="24"/>
        </w:rPr>
        <w:t>4</w:t>
      </w:r>
      <w:r w:rsidR="00BD67B5" w:rsidRPr="008A374E">
        <w:rPr>
          <w:rFonts w:ascii="Arial" w:hAnsi="Arial" w:cs="Arial"/>
          <w:szCs w:val="24"/>
        </w:rPr>
        <w:t>90,000</w:t>
      </w:r>
      <w:r w:rsidR="00FA72DB" w:rsidRPr="008A374E">
        <w:rPr>
          <w:rFonts w:ascii="Arial" w:hAnsi="Arial" w:cs="Arial"/>
          <w:szCs w:val="24"/>
        </w:rPr>
        <w:t xml:space="preserve"> on the SEN </w:t>
      </w:r>
      <w:r w:rsidR="00FA72DB" w:rsidRPr="00996ECC">
        <w:rPr>
          <w:rFonts w:ascii="Arial" w:hAnsi="Arial" w:cs="Arial"/>
          <w:szCs w:val="24"/>
        </w:rPr>
        <w:t>Inclusion Fund</w:t>
      </w:r>
      <w:r w:rsidR="00327CA3" w:rsidRPr="00996ECC">
        <w:rPr>
          <w:rFonts w:ascii="Arial" w:hAnsi="Arial" w:cs="Arial"/>
          <w:szCs w:val="24"/>
        </w:rPr>
        <w:t>.</w:t>
      </w:r>
    </w:p>
    <w:p w14:paraId="1A1898C3" w14:textId="08E8311A" w:rsidR="00BF3A57" w:rsidRPr="00B96688" w:rsidRDefault="00C11CAE" w:rsidP="00B96688">
      <w:pPr>
        <w:pStyle w:val="Heading2"/>
        <w:keepNext w:val="0"/>
        <w:tabs>
          <w:tab w:val="clear" w:pos="576"/>
          <w:tab w:val="num" w:pos="426"/>
        </w:tabs>
        <w:ind w:left="426" w:hanging="568"/>
        <w:jc w:val="left"/>
        <w:rPr>
          <w:rFonts w:ascii="Arial" w:hAnsi="Arial" w:cs="Arial"/>
          <w:szCs w:val="24"/>
        </w:rPr>
      </w:pPr>
      <w:r w:rsidRPr="00AA2D45">
        <w:rPr>
          <w:rFonts w:ascii="Arial" w:hAnsi="Arial" w:cs="Arial"/>
          <w:szCs w:val="24"/>
        </w:rPr>
        <w:t>The underspend on the</w:t>
      </w:r>
      <w:r w:rsidR="00BD2BBC" w:rsidRPr="00AA2D45">
        <w:rPr>
          <w:rFonts w:ascii="Arial" w:hAnsi="Arial" w:cs="Arial"/>
          <w:szCs w:val="24"/>
        </w:rPr>
        <w:t xml:space="preserve"> </w:t>
      </w:r>
      <w:proofErr w:type="gramStart"/>
      <w:r w:rsidR="00667F0B" w:rsidRPr="00AA2D45">
        <w:rPr>
          <w:rFonts w:ascii="Arial" w:hAnsi="Arial" w:cs="Arial"/>
          <w:szCs w:val="24"/>
        </w:rPr>
        <w:t>2 year old</w:t>
      </w:r>
      <w:proofErr w:type="gramEnd"/>
      <w:r w:rsidR="00BD2BBC" w:rsidRPr="00AA2D45">
        <w:rPr>
          <w:rFonts w:ascii="Arial" w:hAnsi="Arial" w:cs="Arial"/>
          <w:szCs w:val="24"/>
        </w:rPr>
        <w:t xml:space="preserve"> and</w:t>
      </w:r>
      <w:r w:rsidRPr="00AA2D45">
        <w:rPr>
          <w:rFonts w:ascii="Arial" w:hAnsi="Arial" w:cs="Arial"/>
          <w:szCs w:val="24"/>
        </w:rPr>
        <w:t xml:space="preserve"> </w:t>
      </w:r>
      <w:r w:rsidR="00781C0D" w:rsidRPr="00AA2D45">
        <w:rPr>
          <w:rFonts w:ascii="Arial" w:hAnsi="Arial" w:cs="Arial"/>
          <w:szCs w:val="24"/>
        </w:rPr>
        <w:t>3&amp;4 year old free entitlement</w:t>
      </w:r>
      <w:r w:rsidR="00C530E9" w:rsidRPr="00AA2D45">
        <w:rPr>
          <w:rFonts w:ascii="Arial" w:hAnsi="Arial" w:cs="Arial"/>
          <w:szCs w:val="24"/>
        </w:rPr>
        <w:t>s</w:t>
      </w:r>
      <w:r w:rsidR="00781C0D" w:rsidRPr="00AA2D45">
        <w:rPr>
          <w:rFonts w:ascii="Arial" w:hAnsi="Arial" w:cs="Arial"/>
          <w:szCs w:val="24"/>
        </w:rPr>
        <w:t xml:space="preserve"> </w:t>
      </w:r>
      <w:r w:rsidR="004C033E" w:rsidRPr="00AA2D45">
        <w:rPr>
          <w:rFonts w:ascii="Arial" w:hAnsi="Arial" w:cs="Arial"/>
          <w:szCs w:val="24"/>
        </w:rPr>
        <w:t xml:space="preserve">relates </w:t>
      </w:r>
      <w:r w:rsidR="00F331A1" w:rsidRPr="00AA2D45">
        <w:rPr>
          <w:rFonts w:ascii="Arial" w:hAnsi="Arial" w:cs="Arial"/>
          <w:szCs w:val="24"/>
        </w:rPr>
        <w:t xml:space="preserve">to </w:t>
      </w:r>
      <w:r w:rsidR="00367E84" w:rsidRPr="00AA2D45">
        <w:rPr>
          <w:rFonts w:ascii="Arial" w:hAnsi="Arial" w:cs="Arial"/>
          <w:szCs w:val="24"/>
        </w:rPr>
        <w:t xml:space="preserve">a forecast </w:t>
      </w:r>
      <w:r w:rsidR="00310F15" w:rsidRPr="00AA2D45">
        <w:rPr>
          <w:rFonts w:ascii="Arial" w:hAnsi="Arial" w:cs="Arial"/>
          <w:szCs w:val="24"/>
        </w:rPr>
        <w:t xml:space="preserve">reduction </w:t>
      </w:r>
      <w:r w:rsidR="00B8444D" w:rsidRPr="00AA2D45">
        <w:rPr>
          <w:rFonts w:ascii="Arial" w:hAnsi="Arial" w:cs="Arial"/>
          <w:szCs w:val="24"/>
        </w:rPr>
        <w:t xml:space="preserve">in the population </w:t>
      </w:r>
      <w:r w:rsidR="0012759D" w:rsidRPr="00AA2D45">
        <w:rPr>
          <w:rFonts w:ascii="Arial" w:hAnsi="Arial" w:cs="Arial"/>
          <w:szCs w:val="24"/>
        </w:rPr>
        <w:t xml:space="preserve">as </w:t>
      </w:r>
      <w:r w:rsidR="00B8444D" w:rsidRPr="00AA2D45">
        <w:rPr>
          <w:rFonts w:ascii="Arial" w:hAnsi="Arial" w:cs="Arial"/>
          <w:szCs w:val="24"/>
        </w:rPr>
        <w:t>per the small area population forecasts (SAPF)</w:t>
      </w:r>
      <w:r w:rsidR="00F7152D" w:rsidRPr="00AA2D45">
        <w:rPr>
          <w:rFonts w:ascii="Arial" w:hAnsi="Arial" w:cs="Arial"/>
          <w:szCs w:val="24"/>
        </w:rPr>
        <w:t xml:space="preserve"> and how this </w:t>
      </w:r>
      <w:r w:rsidR="009B5726" w:rsidRPr="00AA2D45">
        <w:rPr>
          <w:rFonts w:ascii="Arial" w:hAnsi="Arial" w:cs="Arial"/>
          <w:szCs w:val="24"/>
        </w:rPr>
        <w:t xml:space="preserve">impacts forecast </w:t>
      </w:r>
      <w:r w:rsidR="00A4540A" w:rsidRPr="00AA2D45">
        <w:rPr>
          <w:rFonts w:ascii="Arial" w:hAnsi="Arial" w:cs="Arial"/>
          <w:szCs w:val="24"/>
        </w:rPr>
        <w:t xml:space="preserve">termly </w:t>
      </w:r>
      <w:r w:rsidR="009B5726" w:rsidRPr="00AA2D45">
        <w:rPr>
          <w:rFonts w:ascii="Arial" w:hAnsi="Arial" w:cs="Arial"/>
          <w:szCs w:val="24"/>
        </w:rPr>
        <w:t xml:space="preserve">claims </w:t>
      </w:r>
      <w:r w:rsidR="00916FDE" w:rsidRPr="00AA2D45">
        <w:rPr>
          <w:rFonts w:ascii="Arial" w:hAnsi="Arial" w:cs="Arial"/>
          <w:szCs w:val="24"/>
        </w:rPr>
        <w:t xml:space="preserve">for </w:t>
      </w:r>
      <w:r w:rsidR="00D436B1" w:rsidRPr="00AA2D45">
        <w:rPr>
          <w:rFonts w:ascii="Arial" w:hAnsi="Arial" w:cs="Arial"/>
          <w:szCs w:val="24"/>
        </w:rPr>
        <w:t>the remainder of the financial year</w:t>
      </w:r>
      <w:r w:rsidR="00B8444D" w:rsidRPr="00AA2D45">
        <w:rPr>
          <w:rFonts w:ascii="Arial" w:hAnsi="Arial" w:cs="Arial"/>
          <w:szCs w:val="24"/>
        </w:rPr>
        <w:t xml:space="preserve">. </w:t>
      </w:r>
      <w:r w:rsidR="00AA25DE" w:rsidRPr="00AA2D45">
        <w:rPr>
          <w:rFonts w:ascii="Arial" w:hAnsi="Arial" w:cs="Arial"/>
          <w:szCs w:val="24"/>
        </w:rPr>
        <w:t xml:space="preserve">The provisional </w:t>
      </w:r>
      <w:r w:rsidR="00B46E27" w:rsidRPr="00AA2D45">
        <w:rPr>
          <w:rFonts w:ascii="Arial" w:hAnsi="Arial" w:cs="Arial"/>
          <w:szCs w:val="24"/>
        </w:rPr>
        <w:t>E</w:t>
      </w:r>
      <w:r w:rsidR="00AA25DE" w:rsidRPr="00AA2D45">
        <w:rPr>
          <w:rFonts w:ascii="Arial" w:hAnsi="Arial" w:cs="Arial"/>
          <w:szCs w:val="24"/>
        </w:rPr>
        <w:t xml:space="preserve">arly </w:t>
      </w:r>
      <w:r w:rsidR="00B46E27" w:rsidRPr="00AA2D45">
        <w:rPr>
          <w:rFonts w:ascii="Arial" w:hAnsi="Arial" w:cs="Arial"/>
          <w:szCs w:val="24"/>
        </w:rPr>
        <w:t>Y</w:t>
      </w:r>
      <w:r w:rsidR="00AA25DE" w:rsidRPr="00AA2D45">
        <w:rPr>
          <w:rFonts w:ascii="Arial" w:hAnsi="Arial" w:cs="Arial"/>
          <w:szCs w:val="24"/>
        </w:rPr>
        <w:t xml:space="preserve">ears </w:t>
      </w:r>
      <w:r w:rsidR="00B46E27" w:rsidRPr="00AA2D45">
        <w:rPr>
          <w:rFonts w:ascii="Arial" w:hAnsi="Arial" w:cs="Arial"/>
          <w:szCs w:val="24"/>
        </w:rPr>
        <w:t>B</w:t>
      </w:r>
      <w:r w:rsidR="00AA25DE" w:rsidRPr="00AA2D45">
        <w:rPr>
          <w:rFonts w:ascii="Arial" w:hAnsi="Arial" w:cs="Arial"/>
          <w:szCs w:val="24"/>
        </w:rPr>
        <w:t>lock</w:t>
      </w:r>
      <w:r w:rsidR="00B46E27" w:rsidRPr="00AA2D45">
        <w:rPr>
          <w:rFonts w:ascii="Arial" w:hAnsi="Arial" w:cs="Arial"/>
          <w:szCs w:val="24"/>
        </w:rPr>
        <w:t xml:space="preserve"> </w:t>
      </w:r>
      <w:r w:rsidR="00AA25DE" w:rsidRPr="00AA2D45">
        <w:rPr>
          <w:rFonts w:ascii="Arial" w:hAnsi="Arial" w:cs="Arial"/>
          <w:szCs w:val="24"/>
        </w:rPr>
        <w:t>calculation</w:t>
      </w:r>
      <w:r w:rsidR="00D422F6" w:rsidRPr="00AA2D45">
        <w:rPr>
          <w:rFonts w:ascii="Arial" w:hAnsi="Arial" w:cs="Arial"/>
          <w:szCs w:val="24"/>
        </w:rPr>
        <w:t xml:space="preserve"> for 2023</w:t>
      </w:r>
      <w:r w:rsidR="007D04A2" w:rsidRPr="00AA2D45">
        <w:rPr>
          <w:rFonts w:ascii="Arial" w:hAnsi="Arial" w:cs="Arial"/>
          <w:szCs w:val="24"/>
        </w:rPr>
        <w:t>/24</w:t>
      </w:r>
      <w:r w:rsidR="00AA25DE" w:rsidRPr="00AA2D45">
        <w:rPr>
          <w:rFonts w:ascii="Arial" w:hAnsi="Arial" w:cs="Arial"/>
          <w:szCs w:val="24"/>
        </w:rPr>
        <w:t xml:space="preserve"> is </w:t>
      </w:r>
      <w:r w:rsidR="006D3C9C" w:rsidRPr="00AA2D45">
        <w:rPr>
          <w:rFonts w:ascii="Arial" w:hAnsi="Arial" w:cs="Arial"/>
          <w:szCs w:val="24"/>
        </w:rPr>
        <w:t xml:space="preserve">currently </w:t>
      </w:r>
      <w:r w:rsidR="00AA25DE" w:rsidRPr="00AA2D45">
        <w:rPr>
          <w:rFonts w:ascii="Arial" w:hAnsi="Arial" w:cs="Arial"/>
          <w:szCs w:val="24"/>
        </w:rPr>
        <w:t>based on the January 202</w:t>
      </w:r>
      <w:r w:rsidR="00E14369" w:rsidRPr="00AA2D45">
        <w:rPr>
          <w:rFonts w:ascii="Arial" w:hAnsi="Arial" w:cs="Arial"/>
          <w:szCs w:val="24"/>
        </w:rPr>
        <w:t>3</w:t>
      </w:r>
      <w:r w:rsidR="00AA25DE" w:rsidRPr="00AA2D45">
        <w:rPr>
          <w:rFonts w:ascii="Arial" w:hAnsi="Arial" w:cs="Arial"/>
          <w:szCs w:val="24"/>
        </w:rPr>
        <w:t xml:space="preserve"> census </w:t>
      </w:r>
      <w:r w:rsidR="00405B40" w:rsidRPr="00AA2D45">
        <w:rPr>
          <w:rFonts w:ascii="Arial" w:hAnsi="Arial" w:cs="Arial"/>
          <w:szCs w:val="24"/>
        </w:rPr>
        <w:t xml:space="preserve">where </w:t>
      </w:r>
      <w:r w:rsidR="00584AC4" w:rsidRPr="00AA2D45">
        <w:rPr>
          <w:rFonts w:ascii="Arial" w:hAnsi="Arial" w:cs="Arial"/>
          <w:szCs w:val="24"/>
        </w:rPr>
        <w:t xml:space="preserve">claims </w:t>
      </w:r>
      <w:r w:rsidR="001E0B61" w:rsidRPr="00AA2D45">
        <w:rPr>
          <w:rFonts w:ascii="Arial" w:hAnsi="Arial" w:cs="Arial"/>
          <w:szCs w:val="24"/>
        </w:rPr>
        <w:t>would have been at its highest point</w:t>
      </w:r>
      <w:r w:rsidR="00AC1E64" w:rsidRPr="00AA2D45">
        <w:rPr>
          <w:rFonts w:ascii="Arial" w:hAnsi="Arial" w:cs="Arial"/>
          <w:szCs w:val="24"/>
        </w:rPr>
        <w:t xml:space="preserve"> for the year</w:t>
      </w:r>
      <w:r w:rsidR="003679EB" w:rsidRPr="00AA2D45">
        <w:rPr>
          <w:rFonts w:ascii="Arial" w:hAnsi="Arial" w:cs="Arial"/>
          <w:szCs w:val="24"/>
        </w:rPr>
        <w:t xml:space="preserve"> taking into consideration the forecast reduction in population</w:t>
      </w:r>
      <w:r w:rsidR="000A35F1" w:rsidRPr="00AA2D45">
        <w:rPr>
          <w:rFonts w:ascii="Arial" w:hAnsi="Arial" w:cs="Arial"/>
          <w:szCs w:val="24"/>
        </w:rPr>
        <w:t>.</w:t>
      </w:r>
      <w:r w:rsidR="00FC5718" w:rsidRPr="00AA2D45">
        <w:rPr>
          <w:rFonts w:ascii="Arial" w:hAnsi="Arial" w:cs="Arial"/>
          <w:szCs w:val="24"/>
        </w:rPr>
        <w:t xml:space="preserve"> </w:t>
      </w:r>
    </w:p>
    <w:p w14:paraId="0768ADF1" w14:textId="7FEFA80F" w:rsidR="00327CA3" w:rsidRPr="00871E21" w:rsidRDefault="00327CA3" w:rsidP="0C11050E">
      <w:pPr>
        <w:pStyle w:val="Heading2"/>
        <w:keepNext w:val="0"/>
        <w:tabs>
          <w:tab w:val="clear" w:pos="576"/>
          <w:tab w:val="num" w:pos="426"/>
        </w:tabs>
        <w:ind w:left="426" w:hanging="568"/>
        <w:jc w:val="left"/>
        <w:rPr>
          <w:rFonts w:ascii="Arial" w:hAnsi="Arial" w:cs="Arial"/>
          <w:szCs w:val="24"/>
        </w:rPr>
      </w:pPr>
      <w:r w:rsidRPr="00A25A28">
        <w:rPr>
          <w:rFonts w:ascii="Arial" w:hAnsi="Arial" w:cs="Arial"/>
          <w:szCs w:val="24"/>
        </w:rPr>
        <w:t>Th</w:t>
      </w:r>
      <w:r w:rsidR="00712FB3" w:rsidRPr="00A25A28">
        <w:rPr>
          <w:rFonts w:ascii="Arial" w:hAnsi="Arial" w:cs="Arial"/>
          <w:szCs w:val="24"/>
        </w:rPr>
        <w:t xml:space="preserve">e pressure on the SEN Inclusion Fund </w:t>
      </w:r>
      <w:r w:rsidR="009C7038" w:rsidRPr="00A25A28">
        <w:rPr>
          <w:rFonts w:ascii="Arial" w:hAnsi="Arial" w:cs="Arial"/>
          <w:szCs w:val="24"/>
        </w:rPr>
        <w:t xml:space="preserve">is </w:t>
      </w:r>
      <w:r w:rsidR="00712FB3" w:rsidRPr="00A25A28">
        <w:rPr>
          <w:rFonts w:ascii="Arial" w:hAnsi="Arial" w:cs="Arial"/>
          <w:szCs w:val="24"/>
        </w:rPr>
        <w:t>due to a</w:t>
      </w:r>
      <w:r w:rsidR="00D37F9D" w:rsidRPr="00A25A28">
        <w:rPr>
          <w:rFonts w:ascii="Arial" w:hAnsi="Arial" w:cs="Arial"/>
          <w:szCs w:val="24"/>
        </w:rPr>
        <w:t>n increase in the number of children</w:t>
      </w:r>
      <w:r w:rsidR="00A05035" w:rsidRPr="00A25A28">
        <w:rPr>
          <w:rFonts w:ascii="Arial" w:hAnsi="Arial" w:cs="Arial"/>
          <w:szCs w:val="24"/>
        </w:rPr>
        <w:t xml:space="preserve"> meeting the criteria for funding</w:t>
      </w:r>
      <w:r w:rsidR="000C7AF3" w:rsidRPr="00A25A28">
        <w:rPr>
          <w:rFonts w:ascii="Arial" w:hAnsi="Arial" w:cs="Arial"/>
          <w:szCs w:val="24"/>
        </w:rPr>
        <w:t>.</w:t>
      </w:r>
      <w:r w:rsidR="00A604B6" w:rsidRPr="00A25A28">
        <w:rPr>
          <w:rFonts w:ascii="Arial" w:hAnsi="Arial" w:cs="Arial"/>
          <w:szCs w:val="24"/>
        </w:rPr>
        <w:t xml:space="preserve"> The number of c</w:t>
      </w:r>
      <w:r w:rsidR="006804E9" w:rsidRPr="00A25A28">
        <w:rPr>
          <w:rFonts w:ascii="Arial" w:hAnsi="Arial" w:cs="Arial"/>
          <w:szCs w:val="24"/>
        </w:rPr>
        <w:t>hildren claiming</w:t>
      </w:r>
      <w:r w:rsidR="008105AA" w:rsidRPr="00A25A28">
        <w:rPr>
          <w:rFonts w:ascii="Arial" w:hAnsi="Arial" w:cs="Arial"/>
          <w:szCs w:val="24"/>
        </w:rPr>
        <w:t xml:space="preserve"> in summer </w:t>
      </w:r>
      <w:r w:rsidR="008435D1" w:rsidRPr="00A25A28">
        <w:rPr>
          <w:rFonts w:ascii="Arial" w:hAnsi="Arial" w:cs="Arial"/>
          <w:szCs w:val="24"/>
        </w:rPr>
        <w:t xml:space="preserve">term </w:t>
      </w:r>
      <w:r w:rsidR="008105AA" w:rsidRPr="00A25A28">
        <w:rPr>
          <w:rFonts w:ascii="Arial" w:hAnsi="Arial" w:cs="Arial"/>
          <w:szCs w:val="24"/>
        </w:rPr>
        <w:t>202</w:t>
      </w:r>
      <w:r w:rsidR="00A67F1C" w:rsidRPr="00A25A28">
        <w:rPr>
          <w:rFonts w:ascii="Arial" w:hAnsi="Arial" w:cs="Arial"/>
          <w:szCs w:val="24"/>
        </w:rPr>
        <w:t>3</w:t>
      </w:r>
      <w:r w:rsidR="006804E9" w:rsidRPr="00A25A28">
        <w:rPr>
          <w:rFonts w:ascii="Arial" w:hAnsi="Arial" w:cs="Arial"/>
          <w:szCs w:val="24"/>
        </w:rPr>
        <w:t xml:space="preserve"> </w:t>
      </w:r>
      <w:r w:rsidR="00F74607" w:rsidRPr="00A25A28">
        <w:rPr>
          <w:rFonts w:ascii="Arial" w:hAnsi="Arial" w:cs="Arial"/>
          <w:szCs w:val="24"/>
        </w:rPr>
        <w:t xml:space="preserve">increased by </w:t>
      </w:r>
      <w:r w:rsidR="005D097F">
        <w:rPr>
          <w:rFonts w:ascii="Arial" w:hAnsi="Arial" w:cs="Arial"/>
          <w:szCs w:val="24"/>
        </w:rPr>
        <w:t>31</w:t>
      </w:r>
      <w:r w:rsidR="00343564">
        <w:rPr>
          <w:rFonts w:ascii="Arial" w:hAnsi="Arial" w:cs="Arial"/>
          <w:szCs w:val="24"/>
        </w:rPr>
        <w:t>%</w:t>
      </w:r>
      <w:r w:rsidR="00954B93" w:rsidRPr="003B2A67">
        <w:rPr>
          <w:rFonts w:ascii="Arial" w:hAnsi="Arial" w:cs="Arial"/>
          <w:color w:val="FF0000"/>
          <w:szCs w:val="24"/>
        </w:rPr>
        <w:t xml:space="preserve"> </w:t>
      </w:r>
      <w:r w:rsidR="00954B93" w:rsidRPr="00871E21">
        <w:rPr>
          <w:rFonts w:ascii="Arial" w:hAnsi="Arial" w:cs="Arial"/>
          <w:szCs w:val="24"/>
        </w:rPr>
        <w:t>(</w:t>
      </w:r>
      <w:r w:rsidR="00125E8C" w:rsidRPr="00871E21">
        <w:rPr>
          <w:rFonts w:ascii="Arial" w:hAnsi="Arial" w:cs="Arial"/>
          <w:szCs w:val="24"/>
        </w:rPr>
        <w:t>130</w:t>
      </w:r>
      <w:r w:rsidR="0002561C" w:rsidRPr="00871E21">
        <w:rPr>
          <w:rFonts w:ascii="Arial" w:hAnsi="Arial" w:cs="Arial"/>
          <w:szCs w:val="24"/>
        </w:rPr>
        <w:t xml:space="preserve"> children)</w:t>
      </w:r>
      <w:r w:rsidR="00F74607" w:rsidRPr="00871E21">
        <w:rPr>
          <w:rFonts w:ascii="Arial" w:hAnsi="Arial" w:cs="Arial"/>
          <w:szCs w:val="24"/>
        </w:rPr>
        <w:t xml:space="preserve"> </w:t>
      </w:r>
      <w:r w:rsidR="004C607B" w:rsidRPr="00871E21">
        <w:rPr>
          <w:rFonts w:ascii="Arial" w:hAnsi="Arial" w:cs="Arial"/>
          <w:szCs w:val="24"/>
        </w:rPr>
        <w:t>from summer</w:t>
      </w:r>
      <w:r w:rsidR="008435D1" w:rsidRPr="00871E21">
        <w:rPr>
          <w:rFonts w:ascii="Arial" w:hAnsi="Arial" w:cs="Arial"/>
          <w:szCs w:val="24"/>
        </w:rPr>
        <w:t xml:space="preserve"> term</w:t>
      </w:r>
      <w:r w:rsidR="004C607B" w:rsidRPr="00871E21">
        <w:rPr>
          <w:rFonts w:ascii="Arial" w:hAnsi="Arial" w:cs="Arial"/>
          <w:szCs w:val="24"/>
        </w:rPr>
        <w:t xml:space="preserve"> 202</w:t>
      </w:r>
      <w:r w:rsidR="00A25A28" w:rsidRPr="00871E21">
        <w:rPr>
          <w:rFonts w:ascii="Arial" w:hAnsi="Arial" w:cs="Arial"/>
          <w:szCs w:val="24"/>
        </w:rPr>
        <w:t>2</w:t>
      </w:r>
      <w:r w:rsidR="004C607B" w:rsidRPr="00871E21">
        <w:rPr>
          <w:rFonts w:ascii="Arial" w:hAnsi="Arial" w:cs="Arial"/>
          <w:szCs w:val="24"/>
        </w:rPr>
        <w:t>.</w:t>
      </w:r>
      <w:r w:rsidR="00F754B2" w:rsidRPr="00871E21">
        <w:rPr>
          <w:rFonts w:ascii="Arial" w:hAnsi="Arial" w:cs="Arial"/>
          <w:szCs w:val="24"/>
        </w:rPr>
        <w:t xml:space="preserve"> </w:t>
      </w:r>
      <w:r w:rsidR="00993769" w:rsidRPr="00871E21">
        <w:rPr>
          <w:rFonts w:ascii="Arial" w:hAnsi="Arial" w:cs="Arial"/>
          <w:szCs w:val="24"/>
        </w:rPr>
        <w:t xml:space="preserve">A similar level of growth is forecast for both the autumn </w:t>
      </w:r>
      <w:r w:rsidR="005D4FE6" w:rsidRPr="00871E21">
        <w:rPr>
          <w:rFonts w:ascii="Arial" w:hAnsi="Arial" w:cs="Arial"/>
          <w:szCs w:val="24"/>
        </w:rPr>
        <w:t>202</w:t>
      </w:r>
      <w:r w:rsidR="000D3B2F" w:rsidRPr="00871E21">
        <w:rPr>
          <w:rFonts w:ascii="Arial" w:hAnsi="Arial" w:cs="Arial"/>
          <w:szCs w:val="24"/>
        </w:rPr>
        <w:t>3</w:t>
      </w:r>
      <w:r w:rsidR="005D4FE6" w:rsidRPr="00871E21">
        <w:rPr>
          <w:rFonts w:ascii="Arial" w:hAnsi="Arial" w:cs="Arial"/>
          <w:szCs w:val="24"/>
        </w:rPr>
        <w:t xml:space="preserve"> </w:t>
      </w:r>
      <w:r w:rsidR="00993769" w:rsidRPr="00871E21">
        <w:rPr>
          <w:rFonts w:ascii="Arial" w:hAnsi="Arial" w:cs="Arial"/>
          <w:szCs w:val="24"/>
        </w:rPr>
        <w:t>and spring</w:t>
      </w:r>
      <w:r w:rsidR="005D4FE6" w:rsidRPr="00871E21">
        <w:rPr>
          <w:rFonts w:ascii="Arial" w:hAnsi="Arial" w:cs="Arial"/>
          <w:szCs w:val="24"/>
        </w:rPr>
        <w:t xml:space="preserve"> 202</w:t>
      </w:r>
      <w:r w:rsidR="000D3B2F" w:rsidRPr="00871E21">
        <w:rPr>
          <w:rFonts w:ascii="Arial" w:hAnsi="Arial" w:cs="Arial"/>
          <w:szCs w:val="24"/>
        </w:rPr>
        <w:t>4</w:t>
      </w:r>
      <w:r w:rsidR="00993769" w:rsidRPr="00871E21">
        <w:rPr>
          <w:rFonts w:ascii="Arial" w:hAnsi="Arial" w:cs="Arial"/>
          <w:szCs w:val="24"/>
        </w:rPr>
        <w:t xml:space="preserve"> terms.</w:t>
      </w:r>
    </w:p>
    <w:p w14:paraId="2BDD894D" w14:textId="4929C5ED" w:rsidR="00540360" w:rsidRPr="000A28C8" w:rsidRDefault="00540360" w:rsidP="0081670D">
      <w:pPr>
        <w:pStyle w:val="Heading2"/>
        <w:keepNext w:val="0"/>
        <w:numPr>
          <w:ilvl w:val="0"/>
          <w:numId w:val="0"/>
        </w:numPr>
        <w:ind w:left="426"/>
        <w:jc w:val="left"/>
        <w:rPr>
          <w:rFonts w:ascii="Arial" w:hAnsi="Arial" w:cs="Arial"/>
          <w:b/>
          <w:bCs/>
          <w:szCs w:val="24"/>
        </w:rPr>
      </w:pPr>
      <w:r w:rsidRPr="000A28C8">
        <w:rPr>
          <w:rFonts w:ascii="Arial" w:hAnsi="Arial" w:cs="Arial"/>
          <w:b/>
          <w:bCs/>
          <w:szCs w:val="24"/>
        </w:rPr>
        <w:t>Schools Block</w:t>
      </w:r>
    </w:p>
    <w:p w14:paraId="44E79B93" w14:textId="646E74C0" w:rsidR="00B03006" w:rsidRPr="000A28C8" w:rsidRDefault="005372C8" w:rsidP="6F0FB2F7">
      <w:pPr>
        <w:pStyle w:val="Heading2"/>
        <w:keepNext w:val="0"/>
        <w:tabs>
          <w:tab w:val="clear" w:pos="576"/>
          <w:tab w:val="num" w:pos="426"/>
        </w:tabs>
        <w:ind w:left="426" w:hanging="568"/>
        <w:jc w:val="left"/>
        <w:rPr>
          <w:rFonts w:ascii="Arial" w:hAnsi="Arial" w:cs="Arial"/>
        </w:rPr>
      </w:pPr>
      <w:r w:rsidRPr="000A28C8">
        <w:rPr>
          <w:rFonts w:ascii="Arial" w:hAnsi="Arial" w:cs="Arial"/>
        </w:rPr>
        <w:t xml:space="preserve">The </w:t>
      </w:r>
      <w:proofErr w:type="gramStart"/>
      <w:r w:rsidR="00323A2C" w:rsidRPr="000A28C8">
        <w:rPr>
          <w:rFonts w:ascii="Arial" w:hAnsi="Arial" w:cs="Arial"/>
        </w:rPr>
        <w:t>schools</w:t>
      </w:r>
      <w:proofErr w:type="gramEnd"/>
      <w:r w:rsidR="00323A2C" w:rsidRPr="000A28C8">
        <w:rPr>
          <w:rFonts w:ascii="Arial" w:hAnsi="Arial" w:cs="Arial"/>
        </w:rPr>
        <w:t xml:space="preserve"> budget </w:t>
      </w:r>
      <w:r w:rsidR="002975D3" w:rsidRPr="000A28C8">
        <w:rPr>
          <w:rFonts w:ascii="Arial" w:hAnsi="Arial" w:cs="Arial"/>
        </w:rPr>
        <w:t>in</w:t>
      </w:r>
      <w:r w:rsidR="00323A2C" w:rsidRPr="000A28C8">
        <w:rPr>
          <w:rFonts w:ascii="Arial" w:hAnsi="Arial" w:cs="Arial"/>
        </w:rPr>
        <w:t xml:space="preserve"> table</w:t>
      </w:r>
      <w:r w:rsidR="002975D3" w:rsidRPr="000A28C8">
        <w:rPr>
          <w:rFonts w:ascii="Arial" w:hAnsi="Arial" w:cs="Arial"/>
        </w:rPr>
        <w:t xml:space="preserve"> </w:t>
      </w:r>
      <w:r w:rsidR="001F1E47" w:rsidRPr="000A28C8">
        <w:rPr>
          <w:rFonts w:ascii="Arial" w:hAnsi="Arial" w:cs="Arial"/>
        </w:rPr>
        <w:t xml:space="preserve">2.1 </w:t>
      </w:r>
      <w:r w:rsidR="00125BD5" w:rsidRPr="000A28C8">
        <w:rPr>
          <w:rFonts w:ascii="Arial" w:hAnsi="Arial" w:cs="Arial"/>
        </w:rPr>
        <w:t xml:space="preserve">includes </w:t>
      </w:r>
      <w:r w:rsidR="0063324C" w:rsidRPr="000A28C8">
        <w:rPr>
          <w:rFonts w:ascii="Arial" w:hAnsi="Arial" w:cs="Arial"/>
        </w:rPr>
        <w:t>the national non-domestic rates (NNDR)</w:t>
      </w:r>
      <w:r w:rsidR="00AD03AA" w:rsidRPr="000A28C8">
        <w:rPr>
          <w:rFonts w:ascii="Arial" w:hAnsi="Arial" w:cs="Arial"/>
        </w:rPr>
        <w:t xml:space="preserve"> allocation of £</w:t>
      </w:r>
      <w:r w:rsidR="00AF5DE4" w:rsidRPr="000A28C8">
        <w:rPr>
          <w:rFonts w:ascii="Arial" w:hAnsi="Arial" w:cs="Arial"/>
        </w:rPr>
        <w:t>13.7</w:t>
      </w:r>
      <w:r w:rsidR="00CA25DB" w:rsidRPr="000A28C8">
        <w:rPr>
          <w:rFonts w:ascii="Arial" w:hAnsi="Arial" w:cs="Arial"/>
        </w:rPr>
        <w:t>m</w:t>
      </w:r>
      <w:r w:rsidR="0051706D" w:rsidRPr="000A28C8">
        <w:rPr>
          <w:rFonts w:ascii="Arial" w:hAnsi="Arial" w:cs="Arial"/>
        </w:rPr>
        <w:t xml:space="preserve"> </w:t>
      </w:r>
      <w:r w:rsidR="00AA1C33" w:rsidRPr="000A28C8">
        <w:rPr>
          <w:rFonts w:ascii="Arial" w:hAnsi="Arial" w:cs="Arial"/>
        </w:rPr>
        <w:t xml:space="preserve">which will differ from </w:t>
      </w:r>
      <w:r w:rsidR="00054ABF" w:rsidRPr="000A28C8">
        <w:rPr>
          <w:rFonts w:ascii="Arial" w:hAnsi="Arial" w:cs="Arial"/>
        </w:rPr>
        <w:t>p</w:t>
      </w:r>
      <w:r w:rsidR="00D16FE1" w:rsidRPr="000A28C8">
        <w:rPr>
          <w:rFonts w:ascii="Arial" w:hAnsi="Arial" w:cs="Arial"/>
        </w:rPr>
        <w:t xml:space="preserve">ublished </w:t>
      </w:r>
      <w:r w:rsidR="00A66F4A" w:rsidRPr="000A28C8">
        <w:rPr>
          <w:rFonts w:ascii="Arial" w:hAnsi="Arial" w:cs="Arial"/>
        </w:rPr>
        <w:t>DfE allocations</w:t>
      </w:r>
      <w:r w:rsidR="000E1A6A" w:rsidRPr="000A28C8">
        <w:rPr>
          <w:rFonts w:ascii="Arial" w:hAnsi="Arial" w:cs="Arial"/>
        </w:rPr>
        <w:t xml:space="preserve"> </w:t>
      </w:r>
      <w:r w:rsidR="00884F37" w:rsidRPr="000A28C8">
        <w:rPr>
          <w:rFonts w:ascii="Arial" w:hAnsi="Arial" w:cs="Arial"/>
        </w:rPr>
        <w:t xml:space="preserve">which </w:t>
      </w:r>
      <w:r w:rsidR="00AF75EE" w:rsidRPr="000A28C8">
        <w:rPr>
          <w:rFonts w:ascii="Arial" w:hAnsi="Arial" w:cs="Arial"/>
        </w:rPr>
        <w:t>deduct this</w:t>
      </w:r>
      <w:r w:rsidR="00884F37" w:rsidRPr="000A28C8">
        <w:rPr>
          <w:rFonts w:ascii="Arial" w:hAnsi="Arial" w:cs="Arial"/>
        </w:rPr>
        <w:t xml:space="preserve"> element</w:t>
      </w:r>
      <w:r w:rsidR="00003165" w:rsidRPr="000A28C8">
        <w:rPr>
          <w:rFonts w:ascii="Arial" w:hAnsi="Arial" w:cs="Arial"/>
        </w:rPr>
        <w:t xml:space="preserve"> overall</w:t>
      </w:r>
      <w:r w:rsidR="00A66F4A" w:rsidRPr="000A28C8">
        <w:rPr>
          <w:rFonts w:ascii="Arial" w:hAnsi="Arial" w:cs="Arial"/>
        </w:rPr>
        <w:t xml:space="preserve">. </w:t>
      </w:r>
    </w:p>
    <w:p w14:paraId="31196761" w14:textId="2D62116A" w:rsidR="00540360" w:rsidRPr="0085314F" w:rsidRDefault="00540360" w:rsidP="6F0FB2F7">
      <w:pPr>
        <w:pStyle w:val="Heading2"/>
        <w:keepNext w:val="0"/>
        <w:tabs>
          <w:tab w:val="clear" w:pos="576"/>
          <w:tab w:val="num" w:pos="426"/>
        </w:tabs>
        <w:ind w:left="426" w:hanging="568"/>
        <w:jc w:val="left"/>
        <w:rPr>
          <w:rFonts w:ascii="Arial" w:hAnsi="Arial" w:cs="Arial"/>
        </w:rPr>
      </w:pPr>
      <w:r w:rsidRPr="0085314F">
        <w:rPr>
          <w:rFonts w:ascii="Arial" w:hAnsi="Arial" w:cs="Arial"/>
        </w:rPr>
        <w:t xml:space="preserve">The </w:t>
      </w:r>
      <w:r w:rsidR="00313DA6" w:rsidRPr="0085314F">
        <w:rPr>
          <w:rFonts w:ascii="Arial" w:hAnsi="Arial" w:cs="Arial"/>
        </w:rPr>
        <w:t xml:space="preserve">overall position on the Schools Block is </w:t>
      </w:r>
      <w:r w:rsidR="003C5168" w:rsidRPr="0085314F">
        <w:rPr>
          <w:rFonts w:ascii="Arial" w:hAnsi="Arial" w:cs="Arial"/>
        </w:rPr>
        <w:t>an underspend of £</w:t>
      </w:r>
      <w:r w:rsidR="00AA306D" w:rsidRPr="0085314F">
        <w:rPr>
          <w:rFonts w:ascii="Arial" w:hAnsi="Arial" w:cs="Arial"/>
        </w:rPr>
        <w:t>1,600</w:t>
      </w:r>
      <w:r w:rsidR="31B449E3" w:rsidRPr="0085314F">
        <w:rPr>
          <w:rFonts w:ascii="Arial" w:hAnsi="Arial" w:cs="Arial"/>
        </w:rPr>
        <w:t>,</w:t>
      </w:r>
      <w:r w:rsidR="006E7313" w:rsidRPr="0085314F">
        <w:rPr>
          <w:rFonts w:ascii="Arial" w:hAnsi="Arial" w:cs="Arial"/>
        </w:rPr>
        <w:t>301</w:t>
      </w:r>
      <w:r w:rsidR="00313DA6" w:rsidRPr="0085314F">
        <w:rPr>
          <w:rFonts w:ascii="Arial" w:hAnsi="Arial" w:cs="Arial"/>
        </w:rPr>
        <w:t>.</w:t>
      </w:r>
    </w:p>
    <w:p w14:paraId="06988B13" w14:textId="6BE3C45B" w:rsidR="00E10534" w:rsidRPr="00F26B24" w:rsidRDefault="6F53578F" w:rsidP="00E10534">
      <w:pPr>
        <w:pStyle w:val="Heading2"/>
        <w:keepNext w:val="0"/>
        <w:tabs>
          <w:tab w:val="clear" w:pos="576"/>
          <w:tab w:val="num" w:pos="426"/>
        </w:tabs>
        <w:ind w:left="426" w:hanging="568"/>
        <w:jc w:val="left"/>
      </w:pPr>
      <w:proofErr w:type="gramStart"/>
      <w:r w:rsidRPr="006B6146">
        <w:rPr>
          <w:rFonts w:ascii="Arial" w:hAnsi="Arial" w:cs="Arial"/>
        </w:rPr>
        <w:t>The m</w:t>
      </w:r>
      <w:r w:rsidR="597E1F0B" w:rsidRPr="006B6146">
        <w:rPr>
          <w:rFonts w:ascii="Arial" w:hAnsi="Arial" w:cs="Arial"/>
        </w:rPr>
        <w:t>ajority of</w:t>
      </w:r>
      <w:proofErr w:type="gramEnd"/>
      <w:r w:rsidR="597E1F0B" w:rsidRPr="006B6146">
        <w:rPr>
          <w:rFonts w:ascii="Arial" w:hAnsi="Arial" w:cs="Arial"/>
        </w:rPr>
        <w:t xml:space="preserve"> this underspend (£</w:t>
      </w:r>
      <w:r w:rsidR="00E56891" w:rsidRPr="006B6146">
        <w:rPr>
          <w:rFonts w:ascii="Arial" w:hAnsi="Arial" w:cs="Arial"/>
        </w:rPr>
        <w:t>1,</w:t>
      </w:r>
      <w:r w:rsidR="00564882" w:rsidRPr="006B6146">
        <w:rPr>
          <w:rFonts w:ascii="Arial" w:hAnsi="Arial" w:cs="Arial"/>
        </w:rPr>
        <w:t>172</w:t>
      </w:r>
      <w:r w:rsidR="00E56891" w:rsidRPr="006B6146">
        <w:rPr>
          <w:rFonts w:ascii="Arial" w:hAnsi="Arial" w:cs="Arial"/>
        </w:rPr>
        <w:t>,000</w:t>
      </w:r>
      <w:r w:rsidR="597E1F0B" w:rsidRPr="006B6146">
        <w:rPr>
          <w:rFonts w:ascii="Arial" w:hAnsi="Arial" w:cs="Arial"/>
        </w:rPr>
        <w:t xml:space="preserve">) relates to </w:t>
      </w:r>
      <w:r w:rsidR="00E257A1" w:rsidRPr="006B6146">
        <w:rPr>
          <w:rFonts w:ascii="Arial" w:hAnsi="Arial" w:cs="Arial"/>
        </w:rPr>
        <w:t xml:space="preserve">an underspend on the </w:t>
      </w:r>
      <w:r w:rsidR="00E257A1" w:rsidRPr="003B29E9">
        <w:rPr>
          <w:rFonts w:ascii="Arial" w:hAnsi="Arial" w:cs="Arial"/>
        </w:rPr>
        <w:t xml:space="preserve">growth fund </w:t>
      </w:r>
      <w:r w:rsidR="00E257A1" w:rsidRPr="006B6146">
        <w:rPr>
          <w:rFonts w:ascii="Arial" w:hAnsi="Arial" w:cs="Arial"/>
        </w:rPr>
        <w:t xml:space="preserve">due to spend being less than the amount allocated through the DfE’s national funding formula. </w:t>
      </w:r>
      <w:proofErr w:type="gramStart"/>
      <w:r w:rsidR="009855EB" w:rsidRPr="009D7011">
        <w:rPr>
          <w:rFonts w:ascii="Arial" w:hAnsi="Arial" w:cs="Arial"/>
        </w:rPr>
        <w:t>A</w:t>
      </w:r>
      <w:proofErr w:type="gramEnd"/>
      <w:r w:rsidR="009855EB" w:rsidRPr="009D7011">
        <w:rPr>
          <w:rFonts w:ascii="Arial" w:hAnsi="Arial" w:cs="Arial"/>
        </w:rPr>
        <w:t xml:space="preserve"> estimate of our DSG growth </w:t>
      </w:r>
      <w:r w:rsidR="009855EB" w:rsidRPr="009D7011">
        <w:rPr>
          <w:rFonts w:ascii="Arial" w:hAnsi="Arial" w:cs="Arial"/>
        </w:rPr>
        <w:lastRenderedPageBreak/>
        <w:t xml:space="preserve">allocation for </w:t>
      </w:r>
      <w:r w:rsidR="00C03BFE" w:rsidRPr="009D7011">
        <w:rPr>
          <w:rFonts w:ascii="Arial" w:hAnsi="Arial" w:cs="Arial"/>
        </w:rPr>
        <w:t>20</w:t>
      </w:r>
      <w:r w:rsidR="009855EB" w:rsidRPr="009D7011">
        <w:rPr>
          <w:rFonts w:ascii="Arial" w:hAnsi="Arial" w:cs="Arial"/>
        </w:rPr>
        <w:t xml:space="preserve">24/25 </w:t>
      </w:r>
      <w:r w:rsidR="00357547" w:rsidRPr="009D7011">
        <w:rPr>
          <w:rFonts w:ascii="Arial" w:hAnsi="Arial" w:cs="Arial"/>
        </w:rPr>
        <w:t xml:space="preserve">suggests </w:t>
      </w:r>
      <w:r w:rsidR="003B408A" w:rsidRPr="009D7011">
        <w:rPr>
          <w:rFonts w:ascii="Arial" w:hAnsi="Arial" w:cs="Arial"/>
        </w:rPr>
        <w:t>a reduction of</w:t>
      </w:r>
      <w:r w:rsidR="00357547" w:rsidRPr="009D7011">
        <w:rPr>
          <w:rFonts w:ascii="Arial" w:hAnsi="Arial" w:cs="Arial"/>
        </w:rPr>
        <w:t xml:space="preserve"> </w:t>
      </w:r>
      <w:r w:rsidR="00584EA1" w:rsidRPr="009D7011">
        <w:rPr>
          <w:rFonts w:ascii="Arial" w:hAnsi="Arial" w:cs="Arial"/>
        </w:rPr>
        <w:t>£</w:t>
      </w:r>
      <w:r w:rsidR="00CC0F0D" w:rsidRPr="009D7011">
        <w:rPr>
          <w:rFonts w:ascii="Arial" w:hAnsi="Arial" w:cs="Arial"/>
        </w:rPr>
        <w:t>684,000</w:t>
      </w:r>
      <w:r w:rsidR="004A6A87" w:rsidRPr="009D7011">
        <w:rPr>
          <w:rFonts w:ascii="Arial" w:hAnsi="Arial" w:cs="Arial"/>
        </w:rPr>
        <w:t xml:space="preserve"> using the </w:t>
      </w:r>
      <w:r w:rsidR="00F010F3" w:rsidRPr="009D7011">
        <w:rPr>
          <w:rFonts w:ascii="Arial" w:hAnsi="Arial" w:cs="Arial"/>
        </w:rPr>
        <w:t xml:space="preserve">forecast </w:t>
      </w:r>
      <w:r w:rsidR="00303065" w:rsidRPr="009D7011">
        <w:rPr>
          <w:rFonts w:ascii="Arial" w:hAnsi="Arial" w:cs="Arial"/>
        </w:rPr>
        <w:t>October 2023 census numbers</w:t>
      </w:r>
      <w:r w:rsidR="00C03BFE" w:rsidRPr="009D7011">
        <w:rPr>
          <w:rFonts w:ascii="Arial" w:hAnsi="Arial" w:cs="Arial"/>
        </w:rPr>
        <w:t>.</w:t>
      </w:r>
      <w:r w:rsidR="00E10534">
        <w:t xml:space="preserve">   </w:t>
      </w:r>
    </w:p>
    <w:p w14:paraId="48BBB814" w14:textId="7872FC4A" w:rsidR="008F5CEA" w:rsidRPr="00F26B24" w:rsidRDefault="00F06208" w:rsidP="00E10534">
      <w:pPr>
        <w:pStyle w:val="Heading2"/>
        <w:keepNext w:val="0"/>
        <w:tabs>
          <w:tab w:val="clear" w:pos="576"/>
          <w:tab w:val="num" w:pos="426"/>
        </w:tabs>
        <w:ind w:left="426" w:hanging="568"/>
        <w:jc w:val="left"/>
      </w:pPr>
      <w:r w:rsidRPr="00F26B24">
        <w:rPr>
          <w:rFonts w:ascii="Arial" w:hAnsi="Arial" w:cs="Arial"/>
        </w:rPr>
        <w:t>The</w:t>
      </w:r>
      <w:r w:rsidR="00F26B24">
        <w:rPr>
          <w:rFonts w:ascii="Arial" w:hAnsi="Arial" w:cs="Arial"/>
        </w:rPr>
        <w:t>re</w:t>
      </w:r>
      <w:r w:rsidRPr="00F26B24">
        <w:rPr>
          <w:rFonts w:ascii="Arial" w:hAnsi="Arial" w:cs="Arial"/>
        </w:rPr>
        <w:t xml:space="preserve"> is also an underspend </w:t>
      </w:r>
      <w:r w:rsidR="00F97548" w:rsidRPr="00F26B24">
        <w:rPr>
          <w:rFonts w:ascii="Arial" w:hAnsi="Arial" w:cs="Arial"/>
        </w:rPr>
        <w:t xml:space="preserve">relating to </w:t>
      </w:r>
      <w:r w:rsidR="597E1F0B" w:rsidRPr="00F26B24">
        <w:rPr>
          <w:rFonts w:ascii="Arial" w:hAnsi="Arial" w:cs="Arial"/>
        </w:rPr>
        <w:t>redundancy and premature retirement</w:t>
      </w:r>
      <w:r w:rsidR="36DF22AB" w:rsidRPr="00F26B24">
        <w:rPr>
          <w:rFonts w:ascii="Arial" w:hAnsi="Arial" w:cs="Arial"/>
        </w:rPr>
        <w:t xml:space="preserve"> </w:t>
      </w:r>
      <w:r w:rsidR="00F97548" w:rsidRPr="00F26B24">
        <w:rPr>
          <w:rFonts w:ascii="Arial" w:hAnsi="Arial" w:cs="Arial"/>
        </w:rPr>
        <w:t>(£</w:t>
      </w:r>
      <w:r w:rsidR="005E3A80" w:rsidRPr="00F26B24">
        <w:rPr>
          <w:rFonts w:ascii="Arial" w:hAnsi="Arial" w:cs="Arial"/>
        </w:rPr>
        <w:t>476,000</w:t>
      </w:r>
      <w:r w:rsidR="00F97548" w:rsidRPr="00F26B24">
        <w:rPr>
          <w:rFonts w:ascii="Arial" w:hAnsi="Arial" w:cs="Arial"/>
        </w:rPr>
        <w:t>)</w:t>
      </w:r>
      <w:r w:rsidR="005E3A80" w:rsidRPr="00F26B24">
        <w:rPr>
          <w:rFonts w:ascii="Arial" w:hAnsi="Arial" w:cs="Arial"/>
        </w:rPr>
        <w:t xml:space="preserve"> </w:t>
      </w:r>
      <w:r w:rsidR="36DF22AB" w:rsidRPr="00F26B24">
        <w:rPr>
          <w:rFonts w:ascii="Arial" w:hAnsi="Arial" w:cs="Arial"/>
        </w:rPr>
        <w:t>due to a forecast reduction in the number of redundancy cases</w:t>
      </w:r>
      <w:r w:rsidR="00753E73" w:rsidRPr="00F26B24">
        <w:rPr>
          <w:rFonts w:ascii="Arial" w:hAnsi="Arial" w:cs="Arial"/>
        </w:rPr>
        <w:t>.</w:t>
      </w:r>
      <w:r w:rsidR="00B54D0B" w:rsidRPr="00F26B24">
        <w:rPr>
          <w:rFonts w:ascii="Arial" w:hAnsi="Arial" w:cs="Arial"/>
        </w:rPr>
        <w:t xml:space="preserve">  T</w:t>
      </w:r>
      <w:r w:rsidR="00753E73" w:rsidRPr="00F26B24">
        <w:rPr>
          <w:rStyle w:val="normaltextrun"/>
          <w:rFonts w:ascii="Arial" w:hAnsi="Arial" w:cs="Arial"/>
          <w:color w:val="000000"/>
          <w:shd w:val="clear" w:color="auto" w:fill="FFFFFF"/>
          <w:lang w:val="en-US"/>
        </w:rPr>
        <w:t xml:space="preserve">here may be a range of </w:t>
      </w:r>
      <w:r w:rsidR="00B54D0B" w:rsidRPr="00F26B24">
        <w:rPr>
          <w:rStyle w:val="normaltextrun"/>
          <w:rFonts w:ascii="Arial" w:hAnsi="Arial" w:cs="Arial"/>
          <w:color w:val="000000"/>
          <w:shd w:val="clear" w:color="auto" w:fill="FFFFFF"/>
          <w:lang w:val="en-US"/>
        </w:rPr>
        <w:t>factors</w:t>
      </w:r>
      <w:r w:rsidR="00753E73" w:rsidRPr="00F26B24">
        <w:rPr>
          <w:rStyle w:val="normaltextrun"/>
          <w:rFonts w:ascii="Arial" w:hAnsi="Arial" w:cs="Arial"/>
          <w:color w:val="000000"/>
          <w:shd w:val="clear" w:color="auto" w:fill="FFFFFF"/>
          <w:lang w:val="en-US"/>
        </w:rPr>
        <w:t xml:space="preserve"> influencing th</w:t>
      </w:r>
      <w:r w:rsidR="00954C96" w:rsidRPr="00F26B24">
        <w:rPr>
          <w:rStyle w:val="normaltextrun"/>
          <w:rFonts w:ascii="Arial" w:hAnsi="Arial" w:cs="Arial"/>
          <w:color w:val="000000"/>
          <w:shd w:val="clear" w:color="auto" w:fill="FFFFFF"/>
          <w:lang w:val="en-US"/>
        </w:rPr>
        <w:t>e</w:t>
      </w:r>
      <w:r w:rsidR="00753E73" w:rsidRPr="00F26B24">
        <w:rPr>
          <w:rStyle w:val="normaltextrun"/>
          <w:rFonts w:ascii="Arial" w:hAnsi="Arial" w:cs="Arial"/>
          <w:color w:val="000000"/>
          <w:shd w:val="clear" w:color="auto" w:fill="FFFFFF"/>
          <w:lang w:val="en-US"/>
        </w:rPr>
        <w:t xml:space="preserve"> reduction </w:t>
      </w:r>
      <w:r w:rsidR="00954C96" w:rsidRPr="00F26B24">
        <w:rPr>
          <w:rStyle w:val="normaltextrun"/>
          <w:rFonts w:ascii="Arial" w:hAnsi="Arial" w:cs="Arial"/>
          <w:color w:val="000000"/>
          <w:shd w:val="clear" w:color="auto" w:fill="FFFFFF"/>
          <w:lang w:val="en-US"/>
        </w:rPr>
        <w:t xml:space="preserve">we are seeing to this budget </w:t>
      </w:r>
      <w:r w:rsidR="00753E73" w:rsidRPr="00F26B24">
        <w:rPr>
          <w:rStyle w:val="normaltextrun"/>
          <w:rFonts w:ascii="Arial" w:hAnsi="Arial" w:cs="Arial"/>
          <w:color w:val="000000"/>
          <w:shd w:val="clear" w:color="auto" w:fill="FFFFFF"/>
          <w:lang w:val="en-US"/>
        </w:rPr>
        <w:t>with staff recruitment and retention forming part of the picture.</w:t>
      </w:r>
      <w:r w:rsidR="00753E73" w:rsidRPr="00F26B24">
        <w:rPr>
          <w:rStyle w:val="eop"/>
          <w:rFonts w:ascii="Arial" w:hAnsi="Arial" w:cs="Arial"/>
          <w:color w:val="000000"/>
          <w:shd w:val="clear" w:color="auto" w:fill="FFFFFF"/>
        </w:rPr>
        <w:t> </w:t>
      </w:r>
    </w:p>
    <w:p w14:paraId="2E66B98F" w14:textId="4D40C468" w:rsidR="001E536B" w:rsidRPr="008F5CEA" w:rsidRDefault="001E536B">
      <w:pPr>
        <w:pStyle w:val="Heading2"/>
        <w:keepNext w:val="0"/>
        <w:numPr>
          <w:ilvl w:val="1"/>
          <w:numId w:val="0"/>
        </w:numPr>
        <w:tabs>
          <w:tab w:val="num" w:pos="426"/>
        </w:tabs>
        <w:ind w:left="-142"/>
        <w:jc w:val="left"/>
        <w:rPr>
          <w:rFonts w:ascii="Arial" w:hAnsi="Arial" w:cs="Arial"/>
          <w:b/>
          <w:bCs/>
          <w:szCs w:val="24"/>
        </w:rPr>
      </w:pPr>
      <w:r w:rsidRPr="008F5CEA">
        <w:rPr>
          <w:rFonts w:ascii="Arial" w:hAnsi="Arial" w:cs="Arial"/>
          <w:b/>
          <w:bCs/>
        </w:rPr>
        <w:t>High Needs</w:t>
      </w:r>
    </w:p>
    <w:p w14:paraId="0CE8FCDF" w14:textId="53932F2B" w:rsidR="00996186" w:rsidRPr="001D2659" w:rsidRDefault="00327D97" w:rsidP="00996186">
      <w:pPr>
        <w:pStyle w:val="Heading2"/>
        <w:keepNext w:val="0"/>
        <w:tabs>
          <w:tab w:val="clear" w:pos="576"/>
          <w:tab w:val="num" w:pos="426"/>
        </w:tabs>
        <w:ind w:left="426" w:hanging="568"/>
        <w:jc w:val="left"/>
      </w:pPr>
      <w:r w:rsidRPr="001D2659">
        <w:rPr>
          <w:rFonts w:ascii="Arial" w:hAnsi="Arial" w:cs="Arial"/>
        </w:rPr>
        <w:t xml:space="preserve">The High Needs budget in table 2.1 </w:t>
      </w:r>
      <w:r w:rsidR="00664FA2" w:rsidRPr="001D2659">
        <w:rPr>
          <w:rFonts w:ascii="Arial" w:hAnsi="Arial" w:cs="Arial"/>
        </w:rPr>
        <w:t xml:space="preserve">shows </w:t>
      </w:r>
      <w:r w:rsidR="005A4F0F" w:rsidRPr="001D2659">
        <w:rPr>
          <w:rFonts w:ascii="Arial" w:hAnsi="Arial" w:cs="Arial"/>
        </w:rPr>
        <w:t xml:space="preserve">the </w:t>
      </w:r>
      <w:r w:rsidR="00CE2AF1" w:rsidRPr="001D2659">
        <w:rPr>
          <w:rFonts w:ascii="Arial" w:hAnsi="Arial" w:cs="Arial"/>
        </w:rPr>
        <w:t xml:space="preserve">value after </w:t>
      </w:r>
      <w:r w:rsidR="00395AD3" w:rsidRPr="001D2659">
        <w:rPr>
          <w:rFonts w:ascii="Arial" w:hAnsi="Arial" w:cs="Arial"/>
        </w:rPr>
        <w:t>Academy schools recoupment (£</w:t>
      </w:r>
      <w:r w:rsidR="00A3099B" w:rsidRPr="001D2659">
        <w:rPr>
          <w:rFonts w:ascii="Arial" w:hAnsi="Arial" w:cs="Arial"/>
        </w:rPr>
        <w:t>12.3m</w:t>
      </w:r>
      <w:r w:rsidR="003D1F58" w:rsidRPr="001D2659">
        <w:rPr>
          <w:rFonts w:ascii="Arial" w:hAnsi="Arial" w:cs="Arial"/>
        </w:rPr>
        <w:t>)</w:t>
      </w:r>
      <w:r w:rsidR="00822FF2" w:rsidRPr="001D2659">
        <w:rPr>
          <w:rFonts w:ascii="Arial" w:hAnsi="Arial" w:cs="Arial"/>
        </w:rPr>
        <w:t xml:space="preserve"> but before the </w:t>
      </w:r>
      <w:r w:rsidR="00B2256A" w:rsidRPr="001D2659">
        <w:rPr>
          <w:rFonts w:ascii="Arial" w:hAnsi="Arial" w:cs="Arial"/>
        </w:rPr>
        <w:t xml:space="preserve">confirmed final allocation for </w:t>
      </w:r>
      <w:r w:rsidR="00A3099B" w:rsidRPr="001D2659">
        <w:rPr>
          <w:rFonts w:ascii="Arial" w:hAnsi="Arial" w:cs="Arial"/>
        </w:rPr>
        <w:t>2023/24</w:t>
      </w:r>
      <w:r w:rsidR="00B2256A" w:rsidRPr="001D2659">
        <w:rPr>
          <w:rFonts w:ascii="Arial" w:hAnsi="Arial" w:cs="Arial"/>
        </w:rPr>
        <w:t xml:space="preserve"> </w:t>
      </w:r>
      <w:r w:rsidR="003614E2" w:rsidRPr="001D2659">
        <w:rPr>
          <w:rFonts w:ascii="Arial" w:hAnsi="Arial" w:cs="Arial"/>
        </w:rPr>
        <w:t xml:space="preserve">as we await </w:t>
      </w:r>
      <w:r w:rsidR="00996186" w:rsidRPr="001D2659">
        <w:rPr>
          <w:rFonts w:ascii="Arial" w:hAnsi="Arial" w:cs="Arial"/>
        </w:rPr>
        <w:t>confirmation of the value being reallocated due to the import/export arrangement.</w:t>
      </w:r>
    </w:p>
    <w:p w14:paraId="3DDAEA32" w14:textId="5CE48679" w:rsidR="009158E5" w:rsidRPr="001D2659" w:rsidRDefault="009158E5" w:rsidP="009B594E">
      <w:pPr>
        <w:pStyle w:val="Heading2"/>
        <w:keepNext w:val="0"/>
        <w:tabs>
          <w:tab w:val="clear" w:pos="576"/>
          <w:tab w:val="num" w:pos="426"/>
        </w:tabs>
        <w:ind w:left="426" w:hanging="568"/>
        <w:jc w:val="left"/>
        <w:rPr>
          <w:rFonts w:ascii="Arial" w:hAnsi="Arial" w:cs="Arial"/>
        </w:rPr>
      </w:pPr>
      <w:r w:rsidRPr="001D2659">
        <w:rPr>
          <w:rFonts w:ascii="Arial" w:hAnsi="Arial" w:cs="Arial"/>
        </w:rPr>
        <w:t xml:space="preserve">The forecasts for the High Needs Block have </w:t>
      </w:r>
      <w:r w:rsidR="00753C07" w:rsidRPr="001D2659">
        <w:rPr>
          <w:rFonts w:ascii="Arial" w:hAnsi="Arial" w:cs="Arial"/>
        </w:rPr>
        <w:t>m</w:t>
      </w:r>
      <w:r w:rsidR="00DB7F45" w:rsidRPr="001D2659">
        <w:rPr>
          <w:rFonts w:ascii="Arial" w:hAnsi="Arial" w:cs="Arial"/>
        </w:rPr>
        <w:t>ostly</w:t>
      </w:r>
      <w:r w:rsidR="00753C07" w:rsidRPr="001D2659">
        <w:rPr>
          <w:rFonts w:ascii="Arial" w:hAnsi="Arial" w:cs="Arial"/>
        </w:rPr>
        <w:t xml:space="preserve"> </w:t>
      </w:r>
      <w:r w:rsidRPr="001D2659">
        <w:rPr>
          <w:rFonts w:ascii="Arial" w:hAnsi="Arial" w:cs="Arial"/>
        </w:rPr>
        <w:t>been updated based on summer term actuals</w:t>
      </w:r>
      <w:r w:rsidR="002D3536" w:rsidRPr="001D2659">
        <w:rPr>
          <w:rFonts w:ascii="Arial" w:hAnsi="Arial" w:cs="Arial"/>
        </w:rPr>
        <w:t xml:space="preserve"> and updated </w:t>
      </w:r>
      <w:r w:rsidR="008111D7" w:rsidRPr="001D2659">
        <w:rPr>
          <w:rFonts w:ascii="Arial" w:hAnsi="Arial" w:cs="Arial"/>
        </w:rPr>
        <w:t>information a</w:t>
      </w:r>
      <w:r w:rsidR="000A27F6" w:rsidRPr="001D2659">
        <w:rPr>
          <w:rFonts w:ascii="Arial" w:hAnsi="Arial" w:cs="Arial"/>
        </w:rPr>
        <w:t>bout SEN growth.</w:t>
      </w:r>
    </w:p>
    <w:p w14:paraId="514CA791" w14:textId="47DB4413" w:rsidR="00E45C00" w:rsidRDefault="00E45C00" w:rsidP="00E45C00">
      <w:pPr>
        <w:pStyle w:val="Heading2"/>
        <w:keepNext w:val="0"/>
        <w:tabs>
          <w:tab w:val="clear" w:pos="576"/>
          <w:tab w:val="num" w:pos="426"/>
        </w:tabs>
        <w:spacing w:line="259" w:lineRule="auto"/>
        <w:ind w:left="426" w:hanging="568"/>
        <w:jc w:val="left"/>
        <w:rPr>
          <w:rFonts w:ascii="Arial" w:hAnsi="Arial" w:cs="Arial"/>
        </w:rPr>
      </w:pPr>
      <w:r w:rsidRPr="6856403F">
        <w:rPr>
          <w:rFonts w:ascii="Arial" w:hAnsi="Arial" w:cs="Arial"/>
        </w:rPr>
        <w:t>Despite significant additional funding a pressure of</w:t>
      </w:r>
      <w:r>
        <w:rPr>
          <w:rFonts w:ascii="Arial" w:hAnsi="Arial" w:cs="Arial"/>
        </w:rPr>
        <w:t xml:space="preserve"> circa £45.8m is</w:t>
      </w:r>
      <w:r w:rsidRPr="6856403F">
        <w:rPr>
          <w:rFonts w:ascii="Arial" w:hAnsi="Arial" w:cs="Arial"/>
        </w:rPr>
        <w:t xml:space="preserve"> </w:t>
      </w:r>
      <w:r>
        <w:rPr>
          <w:rFonts w:ascii="Arial" w:hAnsi="Arial" w:cs="Arial"/>
        </w:rPr>
        <w:t>currently forecast for</w:t>
      </w:r>
      <w:r w:rsidRPr="6856403F">
        <w:rPr>
          <w:rFonts w:ascii="Arial" w:hAnsi="Arial" w:cs="Arial"/>
        </w:rPr>
        <w:t xml:space="preserve"> 2023/24.  This is due to further growth in </w:t>
      </w:r>
      <w:proofErr w:type="gramStart"/>
      <w:r w:rsidRPr="6856403F">
        <w:rPr>
          <w:rFonts w:ascii="Arial" w:hAnsi="Arial" w:cs="Arial"/>
        </w:rPr>
        <w:t>EHCPs</w:t>
      </w:r>
      <w:proofErr w:type="gramEnd"/>
      <w:r w:rsidRPr="6856403F">
        <w:rPr>
          <w:rFonts w:ascii="Arial" w:hAnsi="Arial" w:cs="Arial"/>
        </w:rPr>
        <w:t xml:space="preserve"> and complexity of need being forecast increasing costs above the current funding level.  </w:t>
      </w:r>
      <w:r>
        <w:rPr>
          <w:rFonts w:ascii="Arial" w:hAnsi="Arial" w:cs="Arial"/>
        </w:rPr>
        <w:t>However</w:t>
      </w:r>
      <w:r w:rsidR="00455F9D">
        <w:rPr>
          <w:rFonts w:ascii="Arial" w:hAnsi="Arial" w:cs="Arial"/>
        </w:rPr>
        <w:t>,</w:t>
      </w:r>
      <w:r>
        <w:rPr>
          <w:rFonts w:ascii="Arial" w:hAnsi="Arial" w:cs="Arial"/>
        </w:rPr>
        <w:t xml:space="preserve"> t</w:t>
      </w:r>
      <w:r w:rsidRPr="6856403F">
        <w:rPr>
          <w:rFonts w:ascii="Arial" w:hAnsi="Arial" w:cs="Arial"/>
        </w:rPr>
        <w:t>here is a high degree of volatility and complexity within the</w:t>
      </w:r>
      <w:r>
        <w:rPr>
          <w:rFonts w:ascii="Arial" w:hAnsi="Arial" w:cs="Arial"/>
        </w:rPr>
        <w:t>se</w:t>
      </w:r>
      <w:r w:rsidRPr="6856403F">
        <w:rPr>
          <w:rFonts w:ascii="Arial" w:hAnsi="Arial" w:cs="Arial"/>
        </w:rPr>
        <w:t xml:space="preserve"> budgets combined with the increasing overall size of the block resulting in a risk of substantial movements throughout the year as activity updates </w:t>
      </w:r>
      <w:r w:rsidR="00FD2BB1">
        <w:rPr>
          <w:rFonts w:ascii="Arial" w:hAnsi="Arial" w:cs="Arial"/>
        </w:rPr>
        <w:t>become</w:t>
      </w:r>
      <w:r w:rsidRPr="6856403F">
        <w:rPr>
          <w:rFonts w:ascii="Arial" w:hAnsi="Arial" w:cs="Arial"/>
        </w:rPr>
        <w:t xml:space="preserve"> available.</w:t>
      </w:r>
    </w:p>
    <w:p w14:paraId="12CC5664" w14:textId="0DC29C6B" w:rsidR="00BF38D3" w:rsidRPr="00BF38D3" w:rsidRDefault="00BF38D3" w:rsidP="00BF38D3">
      <w:pPr>
        <w:pStyle w:val="Heading2"/>
        <w:keepNext w:val="0"/>
        <w:tabs>
          <w:tab w:val="clear" w:pos="576"/>
          <w:tab w:val="num" w:pos="426"/>
        </w:tabs>
        <w:spacing w:line="259" w:lineRule="auto"/>
        <w:ind w:left="426" w:hanging="568"/>
        <w:jc w:val="left"/>
        <w:rPr>
          <w:rFonts w:ascii="Arial" w:hAnsi="Arial" w:cs="Arial"/>
          <w:szCs w:val="24"/>
        </w:rPr>
      </w:pPr>
      <w:r w:rsidRPr="6856403F">
        <w:rPr>
          <w:rFonts w:ascii="Arial" w:hAnsi="Arial" w:cs="Arial"/>
        </w:rPr>
        <w:t>The Transforming SEND Board regularly reviews SEND activity levels and cost mitigation strategies.  As cost avoidance and savings workstreams are successfully implemented forecasts will be adjusted.</w:t>
      </w:r>
    </w:p>
    <w:p w14:paraId="44EBD38B" w14:textId="4942D71E" w:rsidR="00E26DDE" w:rsidRPr="0051416D" w:rsidRDefault="00E33501" w:rsidP="0051416D">
      <w:pPr>
        <w:pStyle w:val="Heading2"/>
        <w:keepNext w:val="0"/>
        <w:tabs>
          <w:tab w:val="clear" w:pos="576"/>
          <w:tab w:val="num" w:pos="426"/>
        </w:tabs>
        <w:ind w:left="426" w:hanging="568"/>
        <w:jc w:val="left"/>
        <w:rPr>
          <w:rFonts w:ascii="Arial" w:hAnsi="Arial" w:cs="Arial"/>
        </w:rPr>
      </w:pPr>
      <w:r w:rsidRPr="00446009">
        <w:rPr>
          <w:rFonts w:ascii="Arial" w:hAnsi="Arial" w:cs="Arial"/>
        </w:rPr>
        <w:t>A</w:t>
      </w:r>
      <w:r w:rsidR="008C75A7" w:rsidRPr="00446009">
        <w:rPr>
          <w:rFonts w:ascii="Arial" w:hAnsi="Arial" w:cs="Arial"/>
        </w:rPr>
        <w:t xml:space="preserve">s at </w:t>
      </w:r>
      <w:r w:rsidR="00AD35DB">
        <w:rPr>
          <w:rFonts w:ascii="Arial" w:hAnsi="Arial" w:cs="Arial"/>
        </w:rPr>
        <w:t>the end of</w:t>
      </w:r>
      <w:r w:rsidR="008C75A7" w:rsidRPr="00446009">
        <w:rPr>
          <w:rFonts w:ascii="Arial" w:hAnsi="Arial" w:cs="Arial"/>
        </w:rPr>
        <w:t xml:space="preserve"> quarter 1, </w:t>
      </w:r>
      <w:r w:rsidR="004637CD" w:rsidRPr="00446009">
        <w:rPr>
          <w:rFonts w:ascii="Arial" w:hAnsi="Arial" w:cs="Arial"/>
        </w:rPr>
        <w:t xml:space="preserve">there were </w:t>
      </w:r>
      <w:r w:rsidR="003B4E44" w:rsidRPr="00446009">
        <w:rPr>
          <w:rFonts w:ascii="Arial" w:hAnsi="Arial" w:cs="Arial"/>
        </w:rPr>
        <w:t>15,434</w:t>
      </w:r>
      <w:r w:rsidR="00395FDD" w:rsidRPr="00446009">
        <w:rPr>
          <w:rFonts w:ascii="Arial" w:hAnsi="Arial" w:cs="Arial"/>
        </w:rPr>
        <w:t xml:space="preserve"> EHCP</w:t>
      </w:r>
      <w:r w:rsidR="00967C5C" w:rsidRPr="00446009">
        <w:rPr>
          <w:rFonts w:ascii="Arial" w:hAnsi="Arial" w:cs="Arial"/>
        </w:rPr>
        <w:t>s</w:t>
      </w:r>
      <w:r w:rsidR="00395FDD" w:rsidRPr="00446009">
        <w:rPr>
          <w:rFonts w:ascii="Arial" w:hAnsi="Arial" w:cs="Arial"/>
        </w:rPr>
        <w:t xml:space="preserve"> being maintained</w:t>
      </w:r>
      <w:r w:rsidR="00D16BCA" w:rsidRPr="00446009">
        <w:rPr>
          <w:rFonts w:ascii="Arial" w:hAnsi="Arial" w:cs="Arial"/>
        </w:rPr>
        <w:t xml:space="preserve">, which is an increase of </w:t>
      </w:r>
      <w:r w:rsidR="002D1E6C" w:rsidRPr="00446009">
        <w:rPr>
          <w:rFonts w:ascii="Arial" w:hAnsi="Arial" w:cs="Arial"/>
        </w:rPr>
        <w:t>1</w:t>
      </w:r>
      <w:r w:rsidR="003F2634" w:rsidRPr="00446009">
        <w:rPr>
          <w:rFonts w:ascii="Arial" w:hAnsi="Arial" w:cs="Arial"/>
        </w:rPr>
        <w:t>2</w:t>
      </w:r>
      <w:r w:rsidR="007A492E" w:rsidRPr="00446009">
        <w:rPr>
          <w:rFonts w:ascii="Arial" w:hAnsi="Arial" w:cs="Arial"/>
        </w:rPr>
        <w:t xml:space="preserve">% </w:t>
      </w:r>
      <w:r w:rsidR="001617F9" w:rsidRPr="00446009">
        <w:rPr>
          <w:rFonts w:ascii="Arial" w:hAnsi="Arial" w:cs="Arial"/>
        </w:rPr>
        <w:t>in a year</w:t>
      </w:r>
      <w:r w:rsidR="00E34684" w:rsidRPr="00446009">
        <w:rPr>
          <w:rFonts w:ascii="Arial" w:hAnsi="Arial" w:cs="Arial"/>
        </w:rPr>
        <w:t xml:space="preserve"> (</w:t>
      </w:r>
      <w:r w:rsidR="00CE7184" w:rsidRPr="00446009">
        <w:rPr>
          <w:rFonts w:ascii="Arial" w:hAnsi="Arial" w:cs="Arial"/>
        </w:rPr>
        <w:t xml:space="preserve">compared to </w:t>
      </w:r>
      <w:r w:rsidR="00413330" w:rsidRPr="00446009">
        <w:rPr>
          <w:rFonts w:ascii="Arial" w:hAnsi="Arial" w:cs="Arial"/>
        </w:rPr>
        <w:t>23</w:t>
      </w:r>
      <w:r w:rsidR="00E34684" w:rsidRPr="00446009">
        <w:rPr>
          <w:rFonts w:ascii="Arial" w:hAnsi="Arial" w:cs="Arial"/>
        </w:rPr>
        <w:t xml:space="preserve">% </w:t>
      </w:r>
      <w:r w:rsidR="00CE7184" w:rsidRPr="00446009">
        <w:rPr>
          <w:rFonts w:ascii="Arial" w:hAnsi="Arial" w:cs="Arial"/>
        </w:rPr>
        <w:t>the previous year</w:t>
      </w:r>
      <w:r w:rsidR="00E34684" w:rsidRPr="00446009">
        <w:rPr>
          <w:rFonts w:ascii="Arial" w:hAnsi="Arial" w:cs="Arial"/>
        </w:rPr>
        <w:t>)</w:t>
      </w:r>
      <w:r w:rsidR="00CE7184" w:rsidRPr="00446009">
        <w:rPr>
          <w:rFonts w:ascii="Arial" w:hAnsi="Arial" w:cs="Arial"/>
        </w:rPr>
        <w:t>.</w:t>
      </w:r>
      <w:r w:rsidR="009964A0" w:rsidRPr="00446009">
        <w:rPr>
          <w:rFonts w:ascii="Arial" w:hAnsi="Arial" w:cs="Arial"/>
        </w:rPr>
        <w:t xml:space="preserve"> </w:t>
      </w:r>
      <w:r w:rsidR="00B338BF" w:rsidRPr="00446009">
        <w:rPr>
          <w:rFonts w:ascii="Arial" w:hAnsi="Arial" w:cs="Arial"/>
        </w:rPr>
        <w:t>After three consecut</w:t>
      </w:r>
      <w:r w:rsidR="002008FD" w:rsidRPr="00446009">
        <w:rPr>
          <w:rFonts w:ascii="Arial" w:hAnsi="Arial" w:cs="Arial"/>
        </w:rPr>
        <w:t>ive years of s</w:t>
      </w:r>
      <w:r w:rsidR="00413454" w:rsidRPr="00446009">
        <w:rPr>
          <w:rFonts w:ascii="Arial" w:hAnsi="Arial" w:cs="Arial"/>
        </w:rPr>
        <w:t xml:space="preserve">trong year on year growth in the number of EHCPs </w:t>
      </w:r>
      <w:r w:rsidR="009C03B9" w:rsidRPr="00446009">
        <w:rPr>
          <w:rFonts w:ascii="Arial" w:hAnsi="Arial" w:cs="Arial"/>
        </w:rPr>
        <w:t>being issued</w:t>
      </w:r>
      <w:r w:rsidR="009F216E" w:rsidRPr="00446009">
        <w:rPr>
          <w:rFonts w:ascii="Arial" w:hAnsi="Arial" w:cs="Arial"/>
        </w:rPr>
        <w:t xml:space="preserve">, </w:t>
      </w:r>
      <w:r w:rsidR="00B560B8" w:rsidRPr="00446009">
        <w:rPr>
          <w:rFonts w:ascii="Arial" w:hAnsi="Arial" w:cs="Arial"/>
        </w:rPr>
        <w:t xml:space="preserve">the </w:t>
      </w:r>
      <w:r w:rsidR="00DA2712" w:rsidRPr="00446009">
        <w:rPr>
          <w:rFonts w:ascii="Arial" w:hAnsi="Arial" w:cs="Arial"/>
        </w:rPr>
        <w:t xml:space="preserve">12 months prior to June 2023 </w:t>
      </w:r>
      <w:r w:rsidR="00956A7D" w:rsidRPr="00446009">
        <w:rPr>
          <w:rFonts w:ascii="Arial" w:hAnsi="Arial" w:cs="Arial"/>
        </w:rPr>
        <w:t xml:space="preserve">showed </w:t>
      </w:r>
      <w:r w:rsidR="00826AEC" w:rsidRPr="00446009">
        <w:rPr>
          <w:rFonts w:ascii="Arial" w:hAnsi="Arial" w:cs="Arial"/>
        </w:rPr>
        <w:t>a 10% reduction in the number of plans being</w:t>
      </w:r>
      <w:r w:rsidR="008706C3" w:rsidRPr="00446009">
        <w:rPr>
          <w:rFonts w:ascii="Arial" w:hAnsi="Arial" w:cs="Arial"/>
        </w:rPr>
        <w:t xml:space="preserve"> </w:t>
      </w:r>
      <w:r w:rsidR="00C10805" w:rsidRPr="00446009">
        <w:rPr>
          <w:rFonts w:ascii="Arial" w:hAnsi="Arial" w:cs="Arial"/>
        </w:rPr>
        <w:t>issued</w:t>
      </w:r>
      <w:r w:rsidR="000220ED" w:rsidRPr="00446009">
        <w:rPr>
          <w:rFonts w:ascii="Arial" w:hAnsi="Arial" w:cs="Arial"/>
        </w:rPr>
        <w:t xml:space="preserve"> compared with the year before</w:t>
      </w:r>
      <w:r w:rsidR="00524C71" w:rsidRPr="00446009">
        <w:rPr>
          <w:rFonts w:ascii="Arial" w:hAnsi="Arial" w:cs="Arial"/>
        </w:rPr>
        <w:t xml:space="preserve">. </w:t>
      </w:r>
      <w:r w:rsidR="009919F8" w:rsidRPr="00446009">
        <w:rPr>
          <w:rFonts w:ascii="Arial" w:hAnsi="Arial" w:cs="Arial"/>
        </w:rPr>
        <w:t>Conversely</w:t>
      </w:r>
      <w:r w:rsidR="00136AD3" w:rsidRPr="00446009">
        <w:rPr>
          <w:rFonts w:ascii="Arial" w:hAnsi="Arial" w:cs="Arial"/>
        </w:rPr>
        <w:t xml:space="preserve">, </w:t>
      </w:r>
      <w:r w:rsidR="00B71601">
        <w:rPr>
          <w:rFonts w:ascii="Arial" w:hAnsi="Arial" w:cs="Arial"/>
        </w:rPr>
        <w:t xml:space="preserve">the number of plans being ceased </w:t>
      </w:r>
      <w:r w:rsidR="009919F8">
        <w:rPr>
          <w:rFonts w:ascii="Arial" w:hAnsi="Arial" w:cs="Arial"/>
        </w:rPr>
        <w:t xml:space="preserve">during the </w:t>
      </w:r>
      <w:r w:rsidR="009919F8" w:rsidRPr="00446009">
        <w:rPr>
          <w:rFonts w:ascii="Arial" w:hAnsi="Arial" w:cs="Arial"/>
        </w:rPr>
        <w:t>academic year</w:t>
      </w:r>
      <w:r w:rsidR="009919F8">
        <w:rPr>
          <w:rFonts w:ascii="Arial" w:hAnsi="Arial" w:cs="Arial"/>
        </w:rPr>
        <w:t xml:space="preserve"> </w:t>
      </w:r>
      <w:r w:rsidR="0018795F">
        <w:rPr>
          <w:rFonts w:ascii="Arial" w:hAnsi="Arial" w:cs="Arial"/>
        </w:rPr>
        <w:t xml:space="preserve">is </w:t>
      </w:r>
      <w:r w:rsidR="009919F8" w:rsidRPr="00446009">
        <w:rPr>
          <w:rFonts w:ascii="Arial" w:hAnsi="Arial" w:cs="Arial"/>
        </w:rPr>
        <w:t>increas</w:t>
      </w:r>
      <w:r w:rsidR="0018795F">
        <w:rPr>
          <w:rFonts w:ascii="Arial" w:hAnsi="Arial" w:cs="Arial"/>
        </w:rPr>
        <w:t>ing</w:t>
      </w:r>
      <w:r w:rsidR="009919F8">
        <w:rPr>
          <w:rFonts w:ascii="Arial" w:hAnsi="Arial" w:cs="Arial"/>
        </w:rPr>
        <w:t xml:space="preserve"> sharply</w:t>
      </w:r>
      <w:r w:rsidR="00525550">
        <w:rPr>
          <w:rFonts w:ascii="Arial" w:hAnsi="Arial" w:cs="Arial"/>
        </w:rPr>
        <w:t>,</w:t>
      </w:r>
      <w:r w:rsidR="0081758F">
        <w:rPr>
          <w:rFonts w:ascii="Arial" w:hAnsi="Arial" w:cs="Arial"/>
        </w:rPr>
        <w:t xml:space="preserve"> from 327 </w:t>
      </w:r>
      <w:r w:rsidR="00985ADF">
        <w:rPr>
          <w:rFonts w:ascii="Arial" w:hAnsi="Arial" w:cs="Arial"/>
        </w:rPr>
        <w:t>i</w:t>
      </w:r>
      <w:r w:rsidR="0081758F">
        <w:rPr>
          <w:rFonts w:ascii="Arial" w:hAnsi="Arial" w:cs="Arial"/>
        </w:rPr>
        <w:t>n</w:t>
      </w:r>
      <w:r w:rsidR="009919F8">
        <w:rPr>
          <w:rFonts w:ascii="Arial" w:hAnsi="Arial" w:cs="Arial"/>
        </w:rPr>
        <w:t xml:space="preserve"> 2020</w:t>
      </w:r>
      <w:r w:rsidR="0081758F">
        <w:rPr>
          <w:rFonts w:ascii="Arial" w:hAnsi="Arial" w:cs="Arial"/>
        </w:rPr>
        <w:t>/</w:t>
      </w:r>
      <w:r w:rsidR="009919F8" w:rsidRPr="00446009">
        <w:rPr>
          <w:rFonts w:ascii="Arial" w:hAnsi="Arial" w:cs="Arial"/>
        </w:rPr>
        <w:t>21</w:t>
      </w:r>
      <w:r w:rsidR="0081758F">
        <w:rPr>
          <w:rFonts w:ascii="Arial" w:hAnsi="Arial" w:cs="Arial"/>
        </w:rPr>
        <w:t xml:space="preserve"> to </w:t>
      </w:r>
      <w:r w:rsidR="00330C50">
        <w:rPr>
          <w:rFonts w:ascii="Arial" w:hAnsi="Arial" w:cs="Arial"/>
        </w:rPr>
        <w:t>967 in</w:t>
      </w:r>
      <w:r w:rsidR="009919F8" w:rsidRPr="00446009">
        <w:rPr>
          <w:rFonts w:ascii="Arial" w:hAnsi="Arial" w:cs="Arial"/>
        </w:rPr>
        <w:t xml:space="preserve"> 2022</w:t>
      </w:r>
      <w:r w:rsidR="00330C50">
        <w:rPr>
          <w:rFonts w:ascii="Arial" w:hAnsi="Arial" w:cs="Arial"/>
        </w:rPr>
        <w:t>/</w:t>
      </w:r>
      <w:r w:rsidR="009919F8" w:rsidRPr="00446009">
        <w:rPr>
          <w:rFonts w:ascii="Arial" w:hAnsi="Arial" w:cs="Arial"/>
        </w:rPr>
        <w:t>23</w:t>
      </w:r>
      <w:r w:rsidR="004A4C90">
        <w:rPr>
          <w:rFonts w:ascii="Arial" w:hAnsi="Arial" w:cs="Arial"/>
        </w:rPr>
        <w:t xml:space="preserve"> </w:t>
      </w:r>
      <w:r w:rsidR="004A4C90" w:rsidRPr="00024748">
        <w:rPr>
          <w:rFonts w:ascii="Arial" w:hAnsi="Arial" w:cs="Arial"/>
        </w:rPr>
        <w:t>ho</w:t>
      </w:r>
      <w:r w:rsidR="00963F2A" w:rsidRPr="00024748">
        <w:rPr>
          <w:rFonts w:ascii="Arial" w:hAnsi="Arial" w:cs="Arial"/>
        </w:rPr>
        <w:t>wever</w:t>
      </w:r>
      <w:r w:rsidR="00597B41" w:rsidRPr="00024748">
        <w:rPr>
          <w:rFonts w:ascii="Arial" w:hAnsi="Arial" w:cs="Arial"/>
        </w:rPr>
        <w:t xml:space="preserve"> part of th</w:t>
      </w:r>
      <w:r w:rsidR="00F509A7" w:rsidRPr="00024748">
        <w:rPr>
          <w:rFonts w:ascii="Arial" w:hAnsi="Arial" w:cs="Arial"/>
        </w:rPr>
        <w:t xml:space="preserve">e increased recorded ceases relates to a data </w:t>
      </w:r>
      <w:r w:rsidR="005A4936" w:rsidRPr="00024748">
        <w:rPr>
          <w:rFonts w:ascii="Arial" w:hAnsi="Arial" w:cs="Arial"/>
        </w:rPr>
        <w:t>cleanse</w:t>
      </w:r>
      <w:r w:rsidR="00F509A7" w:rsidRPr="00024748">
        <w:rPr>
          <w:rFonts w:ascii="Arial" w:hAnsi="Arial" w:cs="Arial"/>
        </w:rPr>
        <w:t xml:space="preserve"> rather than a </w:t>
      </w:r>
      <w:r w:rsidR="005A4936" w:rsidRPr="00024748">
        <w:rPr>
          <w:rFonts w:ascii="Arial" w:hAnsi="Arial" w:cs="Arial"/>
        </w:rPr>
        <w:t>shift in the trend</w:t>
      </w:r>
      <w:r w:rsidR="009919F8" w:rsidRPr="00446009">
        <w:rPr>
          <w:rFonts w:ascii="Arial" w:hAnsi="Arial" w:cs="Arial"/>
        </w:rPr>
        <w:t xml:space="preserve">. </w:t>
      </w:r>
      <w:r w:rsidR="00B71601" w:rsidRPr="00446009">
        <w:rPr>
          <w:rFonts w:ascii="Arial" w:hAnsi="Arial" w:cs="Arial"/>
        </w:rPr>
        <w:t xml:space="preserve"> </w:t>
      </w:r>
    </w:p>
    <w:p w14:paraId="163C42A3" w14:textId="6C61F5CC" w:rsidR="00B83FBD" w:rsidRPr="007E6CFC" w:rsidRDefault="009F3F07" w:rsidP="009B594E">
      <w:pPr>
        <w:pStyle w:val="Heading2"/>
        <w:keepNext w:val="0"/>
        <w:tabs>
          <w:tab w:val="clear" w:pos="576"/>
          <w:tab w:val="num" w:pos="426"/>
        </w:tabs>
        <w:ind w:left="426" w:hanging="568"/>
        <w:jc w:val="left"/>
        <w:rPr>
          <w:rFonts w:ascii="Arial" w:hAnsi="Arial" w:cs="Arial"/>
        </w:rPr>
      </w:pPr>
      <w:r w:rsidRPr="007E6CFC">
        <w:rPr>
          <w:rFonts w:ascii="Arial" w:hAnsi="Arial" w:cs="Arial"/>
        </w:rPr>
        <w:t>The most significant pressures</w:t>
      </w:r>
      <w:r w:rsidR="00FB1244" w:rsidRPr="007E6CFC">
        <w:rPr>
          <w:rFonts w:ascii="Arial" w:hAnsi="Arial" w:cs="Arial"/>
        </w:rPr>
        <w:t xml:space="preserve"> </w:t>
      </w:r>
      <w:r w:rsidR="00481E44" w:rsidRPr="007E6CFC">
        <w:rPr>
          <w:rFonts w:ascii="Arial" w:hAnsi="Arial" w:cs="Arial"/>
        </w:rPr>
        <w:t>are:</w:t>
      </w:r>
    </w:p>
    <w:p w14:paraId="051F7D96" w14:textId="506B1C0B" w:rsidR="004439B7" w:rsidRPr="000B6ED9" w:rsidRDefault="004439B7" w:rsidP="004439B7">
      <w:pPr>
        <w:pStyle w:val="Heading2"/>
        <w:keepNext w:val="0"/>
        <w:numPr>
          <w:ilvl w:val="0"/>
          <w:numId w:val="0"/>
        </w:numPr>
        <w:ind w:left="426"/>
        <w:jc w:val="left"/>
        <w:rPr>
          <w:rFonts w:ascii="Arial" w:hAnsi="Arial" w:cs="Arial"/>
          <w:szCs w:val="24"/>
          <w:u w:val="single"/>
        </w:rPr>
      </w:pPr>
      <w:r w:rsidRPr="000B6ED9">
        <w:rPr>
          <w:rFonts w:ascii="Arial" w:hAnsi="Arial" w:cs="Arial"/>
          <w:szCs w:val="24"/>
          <w:u w:val="single"/>
        </w:rPr>
        <w:t xml:space="preserve">Independent </w:t>
      </w:r>
      <w:r w:rsidR="004C71A6" w:rsidRPr="000B6ED9">
        <w:rPr>
          <w:rFonts w:ascii="Arial" w:hAnsi="Arial" w:cs="Arial"/>
          <w:szCs w:val="24"/>
          <w:u w:val="single"/>
        </w:rPr>
        <w:t>Provisions</w:t>
      </w:r>
      <w:r w:rsidR="00791E21" w:rsidRPr="000B6ED9">
        <w:rPr>
          <w:rFonts w:ascii="Arial" w:hAnsi="Arial" w:cs="Arial"/>
          <w:szCs w:val="24"/>
          <w:u w:val="single"/>
        </w:rPr>
        <w:t xml:space="preserve"> – overspend of £</w:t>
      </w:r>
      <w:r w:rsidR="000B6ED9" w:rsidRPr="000B6ED9">
        <w:rPr>
          <w:rFonts w:ascii="Arial" w:hAnsi="Arial" w:cs="Arial"/>
          <w:szCs w:val="24"/>
          <w:u w:val="single"/>
        </w:rPr>
        <w:t>30.4</w:t>
      </w:r>
      <w:r w:rsidR="00791E21" w:rsidRPr="000B6ED9">
        <w:rPr>
          <w:rFonts w:ascii="Arial" w:hAnsi="Arial" w:cs="Arial"/>
          <w:szCs w:val="24"/>
          <w:u w:val="single"/>
        </w:rPr>
        <w:t>m</w:t>
      </w:r>
    </w:p>
    <w:p w14:paraId="56B17A5D" w14:textId="1AF28380" w:rsidR="004439B7" w:rsidRPr="00113677" w:rsidRDefault="004439B7" w:rsidP="009B594E">
      <w:pPr>
        <w:pStyle w:val="Heading2"/>
        <w:keepNext w:val="0"/>
        <w:tabs>
          <w:tab w:val="clear" w:pos="576"/>
          <w:tab w:val="num" w:pos="426"/>
        </w:tabs>
        <w:ind w:left="426" w:hanging="568"/>
        <w:jc w:val="left"/>
        <w:rPr>
          <w:rFonts w:ascii="Arial" w:hAnsi="Arial" w:cs="Arial"/>
        </w:rPr>
      </w:pPr>
      <w:r w:rsidRPr="00113677">
        <w:rPr>
          <w:rFonts w:ascii="Arial" w:hAnsi="Arial" w:cs="Arial"/>
        </w:rPr>
        <w:t>T</w:t>
      </w:r>
      <w:r w:rsidR="000A0CB8" w:rsidRPr="00113677">
        <w:rPr>
          <w:rFonts w:ascii="Arial" w:hAnsi="Arial" w:cs="Arial"/>
        </w:rPr>
        <w:t>h</w:t>
      </w:r>
      <w:r w:rsidR="00694999" w:rsidRPr="00113677">
        <w:rPr>
          <w:rFonts w:ascii="Arial" w:hAnsi="Arial" w:cs="Arial"/>
        </w:rPr>
        <w:t xml:space="preserve">e overall pressure </w:t>
      </w:r>
      <w:r w:rsidR="00DA5553" w:rsidRPr="00113677">
        <w:rPr>
          <w:rFonts w:ascii="Arial" w:hAnsi="Arial" w:cs="Arial"/>
        </w:rPr>
        <w:t>on this budget</w:t>
      </w:r>
      <w:r w:rsidR="00694999" w:rsidRPr="00113677">
        <w:rPr>
          <w:rFonts w:ascii="Arial" w:hAnsi="Arial" w:cs="Arial"/>
        </w:rPr>
        <w:t xml:space="preserve"> is made up on an overspend of £</w:t>
      </w:r>
      <w:r w:rsidR="00A1573A" w:rsidRPr="00113677">
        <w:rPr>
          <w:rFonts w:ascii="Arial" w:hAnsi="Arial" w:cs="Arial"/>
        </w:rPr>
        <w:t>28.7</w:t>
      </w:r>
      <w:r w:rsidR="00DA5553" w:rsidRPr="00113677">
        <w:rPr>
          <w:rFonts w:ascii="Arial" w:hAnsi="Arial" w:cs="Arial"/>
        </w:rPr>
        <w:t xml:space="preserve">m for </w:t>
      </w:r>
      <w:r w:rsidR="000A0CB8" w:rsidRPr="00113677">
        <w:rPr>
          <w:rFonts w:ascii="Arial" w:hAnsi="Arial" w:cs="Arial"/>
        </w:rPr>
        <w:t>Independent and Non-Maintained Special Schools</w:t>
      </w:r>
      <w:r w:rsidR="001472DF" w:rsidRPr="00113677">
        <w:rPr>
          <w:rFonts w:ascii="Arial" w:hAnsi="Arial" w:cs="Arial"/>
        </w:rPr>
        <w:t xml:space="preserve"> (INMSS)</w:t>
      </w:r>
      <w:r w:rsidR="000A0CB8" w:rsidRPr="00113677">
        <w:rPr>
          <w:rFonts w:ascii="Arial" w:hAnsi="Arial" w:cs="Arial"/>
        </w:rPr>
        <w:t xml:space="preserve"> and </w:t>
      </w:r>
      <w:r w:rsidR="006452E0" w:rsidRPr="00113677">
        <w:rPr>
          <w:rFonts w:ascii="Arial" w:hAnsi="Arial" w:cs="Arial"/>
        </w:rPr>
        <w:t xml:space="preserve">an overspend of </w:t>
      </w:r>
      <w:r w:rsidR="00DA5553" w:rsidRPr="00113677">
        <w:rPr>
          <w:rFonts w:ascii="Arial" w:hAnsi="Arial" w:cs="Arial"/>
        </w:rPr>
        <w:t>£</w:t>
      </w:r>
      <w:r w:rsidR="003D3DB1" w:rsidRPr="00113677">
        <w:rPr>
          <w:rFonts w:ascii="Arial" w:hAnsi="Arial" w:cs="Arial"/>
        </w:rPr>
        <w:t>1.</w:t>
      </w:r>
      <w:r w:rsidR="009A7E9B" w:rsidRPr="00113677">
        <w:rPr>
          <w:rFonts w:ascii="Arial" w:hAnsi="Arial" w:cs="Arial"/>
        </w:rPr>
        <w:t>7</w:t>
      </w:r>
      <w:r w:rsidR="003D3DB1" w:rsidRPr="00113677">
        <w:rPr>
          <w:rFonts w:ascii="Arial" w:hAnsi="Arial" w:cs="Arial"/>
        </w:rPr>
        <w:t>m</w:t>
      </w:r>
      <w:r w:rsidR="00DA5553" w:rsidRPr="00113677">
        <w:rPr>
          <w:rFonts w:ascii="Arial" w:hAnsi="Arial" w:cs="Arial"/>
        </w:rPr>
        <w:t xml:space="preserve"> for </w:t>
      </w:r>
      <w:r w:rsidR="000A0CB8" w:rsidRPr="00113677">
        <w:rPr>
          <w:rFonts w:ascii="Arial" w:hAnsi="Arial" w:cs="Arial"/>
        </w:rPr>
        <w:t>Specialist Post-16 Institutions</w:t>
      </w:r>
      <w:r w:rsidR="003476FA" w:rsidRPr="00113677">
        <w:rPr>
          <w:rFonts w:ascii="Arial" w:hAnsi="Arial" w:cs="Arial"/>
        </w:rPr>
        <w:t xml:space="preserve"> (SPI)</w:t>
      </w:r>
      <w:r w:rsidR="000A0CB8" w:rsidRPr="00113677">
        <w:rPr>
          <w:rFonts w:ascii="Arial" w:hAnsi="Arial" w:cs="Arial"/>
        </w:rPr>
        <w:t>.</w:t>
      </w:r>
    </w:p>
    <w:p w14:paraId="3E8AFA9F" w14:textId="39FC5F2A" w:rsidR="001855C0" w:rsidRPr="00C83357" w:rsidRDefault="001472DF" w:rsidP="00BC3468">
      <w:pPr>
        <w:pStyle w:val="Heading2"/>
        <w:keepNext w:val="0"/>
        <w:tabs>
          <w:tab w:val="clear" w:pos="576"/>
          <w:tab w:val="num" w:pos="426"/>
        </w:tabs>
        <w:ind w:left="426" w:hanging="568"/>
        <w:jc w:val="left"/>
        <w:rPr>
          <w:rFonts w:ascii="Arial" w:hAnsi="Arial" w:cs="Arial"/>
        </w:rPr>
      </w:pPr>
      <w:r w:rsidRPr="00C83357">
        <w:rPr>
          <w:rFonts w:ascii="Arial" w:hAnsi="Arial" w:cs="Arial"/>
        </w:rPr>
        <w:t xml:space="preserve">For </w:t>
      </w:r>
      <w:r w:rsidR="00553EBA" w:rsidRPr="00C83357">
        <w:rPr>
          <w:rFonts w:ascii="Arial" w:hAnsi="Arial" w:cs="Arial"/>
        </w:rPr>
        <w:t xml:space="preserve">both </w:t>
      </w:r>
      <w:r w:rsidRPr="00C83357">
        <w:rPr>
          <w:rFonts w:ascii="Arial" w:hAnsi="Arial" w:cs="Arial"/>
        </w:rPr>
        <w:t>INMSS</w:t>
      </w:r>
      <w:r w:rsidR="00553EBA" w:rsidRPr="00C83357">
        <w:rPr>
          <w:rFonts w:ascii="Arial" w:hAnsi="Arial" w:cs="Arial"/>
        </w:rPr>
        <w:t xml:space="preserve"> and SP</w:t>
      </w:r>
      <w:r w:rsidR="00241DB6" w:rsidRPr="00C83357">
        <w:rPr>
          <w:rFonts w:ascii="Arial" w:hAnsi="Arial" w:cs="Arial"/>
        </w:rPr>
        <w:t>I</w:t>
      </w:r>
      <w:r w:rsidRPr="00C83357">
        <w:rPr>
          <w:rFonts w:ascii="Arial" w:hAnsi="Arial" w:cs="Arial"/>
        </w:rPr>
        <w:t xml:space="preserve">, </w:t>
      </w:r>
      <w:r w:rsidR="00C22F55" w:rsidRPr="00C83357">
        <w:rPr>
          <w:rFonts w:ascii="Arial" w:hAnsi="Arial" w:cs="Arial"/>
        </w:rPr>
        <w:t>there continue</w:t>
      </w:r>
      <w:r w:rsidR="00FD6BD5" w:rsidRPr="00C83357">
        <w:rPr>
          <w:rFonts w:ascii="Arial" w:hAnsi="Arial" w:cs="Arial"/>
        </w:rPr>
        <w:t>s</w:t>
      </w:r>
      <w:r w:rsidR="00C22F55" w:rsidRPr="00C83357">
        <w:rPr>
          <w:rFonts w:ascii="Arial" w:hAnsi="Arial" w:cs="Arial"/>
        </w:rPr>
        <w:t xml:space="preserve"> to be a significant press</w:t>
      </w:r>
      <w:r w:rsidR="00FD6BD5" w:rsidRPr="00C83357">
        <w:rPr>
          <w:rFonts w:ascii="Arial" w:hAnsi="Arial" w:cs="Arial"/>
        </w:rPr>
        <w:t>ure despite growth of £</w:t>
      </w:r>
      <w:r w:rsidR="002440A4" w:rsidRPr="00C83357">
        <w:rPr>
          <w:rFonts w:ascii="Arial" w:hAnsi="Arial" w:cs="Arial"/>
        </w:rPr>
        <w:t>5.1m</w:t>
      </w:r>
      <w:r w:rsidR="00FD6BD5" w:rsidRPr="00C83357">
        <w:rPr>
          <w:rFonts w:ascii="Arial" w:hAnsi="Arial" w:cs="Arial"/>
        </w:rPr>
        <w:t xml:space="preserve"> being allocated to the budget for 202</w:t>
      </w:r>
      <w:r w:rsidR="00C47988" w:rsidRPr="00C83357">
        <w:rPr>
          <w:rFonts w:ascii="Arial" w:hAnsi="Arial" w:cs="Arial"/>
        </w:rPr>
        <w:t>3</w:t>
      </w:r>
      <w:r w:rsidR="00962098" w:rsidRPr="00C83357">
        <w:rPr>
          <w:rFonts w:ascii="Arial" w:hAnsi="Arial" w:cs="Arial"/>
        </w:rPr>
        <w:t>/24</w:t>
      </w:r>
      <w:r w:rsidR="00FD6BD5" w:rsidRPr="00C83357">
        <w:rPr>
          <w:rFonts w:ascii="Arial" w:hAnsi="Arial" w:cs="Arial"/>
        </w:rPr>
        <w:t xml:space="preserve">. </w:t>
      </w:r>
    </w:p>
    <w:p w14:paraId="70B5E7D2" w14:textId="3073A792" w:rsidR="001472DF" w:rsidRPr="00B357AD" w:rsidRDefault="001855C0" w:rsidP="00BC3468">
      <w:pPr>
        <w:pStyle w:val="Heading2"/>
        <w:keepNext w:val="0"/>
        <w:tabs>
          <w:tab w:val="clear" w:pos="576"/>
          <w:tab w:val="num" w:pos="426"/>
        </w:tabs>
        <w:ind w:left="426" w:hanging="568"/>
        <w:jc w:val="left"/>
        <w:rPr>
          <w:rFonts w:ascii="Arial" w:hAnsi="Arial" w:cs="Arial"/>
        </w:rPr>
      </w:pPr>
      <w:r w:rsidRPr="00B357AD">
        <w:rPr>
          <w:rFonts w:ascii="Arial" w:hAnsi="Arial" w:cs="Arial"/>
        </w:rPr>
        <w:lastRenderedPageBreak/>
        <w:t>For INMSS</w:t>
      </w:r>
      <w:r w:rsidR="00617572" w:rsidRPr="00B357AD">
        <w:rPr>
          <w:rFonts w:ascii="Arial" w:hAnsi="Arial" w:cs="Arial"/>
        </w:rPr>
        <w:t>, t</w:t>
      </w:r>
      <w:r w:rsidR="00FD6BD5" w:rsidRPr="00B357AD">
        <w:rPr>
          <w:rFonts w:ascii="Arial" w:hAnsi="Arial" w:cs="Arial"/>
        </w:rPr>
        <w:t>he</w:t>
      </w:r>
      <w:r w:rsidR="001472DF" w:rsidRPr="00B357AD">
        <w:rPr>
          <w:rFonts w:ascii="Arial" w:hAnsi="Arial" w:cs="Arial"/>
        </w:rPr>
        <w:t xml:space="preserve"> forecast represents an </w:t>
      </w:r>
      <w:r w:rsidR="002C70EE" w:rsidRPr="00B357AD">
        <w:rPr>
          <w:rFonts w:ascii="Arial" w:hAnsi="Arial" w:cs="Arial"/>
        </w:rPr>
        <w:t>increase of £</w:t>
      </w:r>
      <w:r w:rsidR="00617572" w:rsidRPr="00B357AD">
        <w:rPr>
          <w:rFonts w:ascii="Arial" w:hAnsi="Arial" w:cs="Arial"/>
        </w:rPr>
        <w:t>11.</w:t>
      </w:r>
      <w:r w:rsidR="00A30026" w:rsidRPr="00B357AD">
        <w:rPr>
          <w:rFonts w:ascii="Arial" w:hAnsi="Arial" w:cs="Arial"/>
        </w:rPr>
        <w:t>9</w:t>
      </w:r>
      <w:r w:rsidR="002C70EE" w:rsidRPr="00B357AD">
        <w:rPr>
          <w:rFonts w:ascii="Arial" w:hAnsi="Arial" w:cs="Arial"/>
        </w:rPr>
        <w:t>m</w:t>
      </w:r>
      <w:r w:rsidR="00617572" w:rsidRPr="00B357AD">
        <w:rPr>
          <w:rFonts w:ascii="Arial" w:hAnsi="Arial" w:cs="Arial"/>
        </w:rPr>
        <w:t xml:space="preserve"> (</w:t>
      </w:r>
      <w:r w:rsidR="009E40BE" w:rsidRPr="00B357AD">
        <w:rPr>
          <w:rFonts w:ascii="Arial" w:hAnsi="Arial" w:cs="Arial"/>
        </w:rPr>
        <w:t>21.9</w:t>
      </w:r>
      <w:r w:rsidR="00FC3A5D" w:rsidRPr="00B357AD">
        <w:rPr>
          <w:rFonts w:ascii="Arial" w:hAnsi="Arial" w:cs="Arial"/>
        </w:rPr>
        <w:t>%)</w:t>
      </w:r>
      <w:r w:rsidR="002C70EE" w:rsidRPr="00B357AD">
        <w:rPr>
          <w:rFonts w:ascii="Arial" w:hAnsi="Arial" w:cs="Arial"/>
        </w:rPr>
        <w:t xml:space="preserve"> from the </w:t>
      </w:r>
      <w:r w:rsidR="00084971" w:rsidRPr="00B357AD">
        <w:rPr>
          <w:rFonts w:ascii="Arial" w:hAnsi="Arial" w:cs="Arial"/>
        </w:rPr>
        <w:t>202</w:t>
      </w:r>
      <w:r w:rsidR="00FC3A5D" w:rsidRPr="00B357AD">
        <w:rPr>
          <w:rFonts w:ascii="Arial" w:hAnsi="Arial" w:cs="Arial"/>
        </w:rPr>
        <w:t>2</w:t>
      </w:r>
      <w:r w:rsidR="009E40BE" w:rsidRPr="00B357AD">
        <w:rPr>
          <w:rFonts w:ascii="Arial" w:hAnsi="Arial" w:cs="Arial"/>
        </w:rPr>
        <w:t>/23</w:t>
      </w:r>
      <w:r w:rsidR="00084971" w:rsidRPr="00B357AD">
        <w:rPr>
          <w:rFonts w:ascii="Arial" w:hAnsi="Arial" w:cs="Arial"/>
        </w:rPr>
        <w:t xml:space="preserve"> financial year outturn.</w:t>
      </w:r>
      <w:r w:rsidR="00C70AB0" w:rsidRPr="00B357AD">
        <w:rPr>
          <w:rFonts w:ascii="Arial" w:hAnsi="Arial" w:cs="Arial"/>
        </w:rPr>
        <w:t xml:space="preserve"> This </w:t>
      </w:r>
      <w:r w:rsidR="00A373D0" w:rsidRPr="00B357AD">
        <w:rPr>
          <w:rFonts w:ascii="Arial" w:hAnsi="Arial" w:cs="Arial"/>
        </w:rPr>
        <w:t>is co</w:t>
      </w:r>
      <w:r w:rsidR="00D56516" w:rsidRPr="00B357AD">
        <w:rPr>
          <w:rFonts w:ascii="Arial" w:hAnsi="Arial" w:cs="Arial"/>
        </w:rPr>
        <w:t xml:space="preserve">nsistent with the </w:t>
      </w:r>
      <w:r w:rsidR="00A004AD" w:rsidRPr="00B357AD">
        <w:rPr>
          <w:rFonts w:ascii="Arial" w:hAnsi="Arial" w:cs="Arial"/>
        </w:rPr>
        <w:t xml:space="preserve">growth </w:t>
      </w:r>
      <w:r w:rsidR="00D56516" w:rsidRPr="00B357AD">
        <w:rPr>
          <w:rFonts w:ascii="Arial" w:hAnsi="Arial" w:cs="Arial"/>
        </w:rPr>
        <w:t xml:space="preserve">trend </w:t>
      </w:r>
      <w:r w:rsidR="00EE0CEE" w:rsidRPr="00B357AD">
        <w:rPr>
          <w:rFonts w:ascii="Arial" w:hAnsi="Arial" w:cs="Arial"/>
        </w:rPr>
        <w:t>seen for these provisions in</w:t>
      </w:r>
      <w:r w:rsidR="00D56516" w:rsidRPr="00B357AD">
        <w:rPr>
          <w:rFonts w:ascii="Arial" w:hAnsi="Arial" w:cs="Arial"/>
        </w:rPr>
        <w:t xml:space="preserve"> recent years</w:t>
      </w:r>
      <w:r w:rsidR="00A004AD" w:rsidRPr="00B357AD">
        <w:rPr>
          <w:rFonts w:ascii="Arial" w:hAnsi="Arial" w:cs="Arial"/>
        </w:rPr>
        <w:t xml:space="preserve"> (</w:t>
      </w:r>
      <w:r w:rsidR="00F7077B" w:rsidRPr="00B357AD">
        <w:rPr>
          <w:rFonts w:ascii="Arial" w:hAnsi="Arial" w:cs="Arial"/>
        </w:rPr>
        <w:t>£</w:t>
      </w:r>
      <w:r w:rsidR="009A574D" w:rsidRPr="00B357AD">
        <w:rPr>
          <w:rFonts w:ascii="Arial" w:hAnsi="Arial" w:cs="Arial"/>
        </w:rPr>
        <w:t xml:space="preserve">12.4m (29.3%) </w:t>
      </w:r>
      <w:r w:rsidR="00CD42BB" w:rsidRPr="00B357AD">
        <w:rPr>
          <w:rFonts w:ascii="Arial" w:hAnsi="Arial" w:cs="Arial"/>
        </w:rPr>
        <w:t xml:space="preserve">2021/22 to </w:t>
      </w:r>
      <w:r w:rsidR="00666644" w:rsidRPr="00B357AD">
        <w:rPr>
          <w:rFonts w:ascii="Arial" w:hAnsi="Arial" w:cs="Arial"/>
        </w:rPr>
        <w:t xml:space="preserve">2022/23, </w:t>
      </w:r>
      <w:r w:rsidR="00823D53" w:rsidRPr="00B357AD">
        <w:rPr>
          <w:rFonts w:ascii="Arial" w:hAnsi="Arial" w:cs="Arial"/>
        </w:rPr>
        <w:t>£9.4m (28.8%) 202</w:t>
      </w:r>
      <w:r w:rsidR="008D75A5" w:rsidRPr="00B357AD">
        <w:rPr>
          <w:rFonts w:ascii="Arial" w:hAnsi="Arial" w:cs="Arial"/>
        </w:rPr>
        <w:t>0/21 to 2021/22 and £7.3m (28.9%)</w:t>
      </w:r>
      <w:r w:rsidR="00391F96" w:rsidRPr="00B357AD">
        <w:rPr>
          <w:rFonts w:ascii="Arial" w:hAnsi="Arial" w:cs="Arial"/>
        </w:rPr>
        <w:t xml:space="preserve"> 2019/20 to 2020/21</w:t>
      </w:r>
      <w:r w:rsidR="00A004AD" w:rsidRPr="00B357AD">
        <w:rPr>
          <w:rFonts w:ascii="Arial" w:hAnsi="Arial" w:cs="Arial"/>
        </w:rPr>
        <w:t>)</w:t>
      </w:r>
      <w:r w:rsidR="00391F96" w:rsidRPr="00B357AD">
        <w:rPr>
          <w:rFonts w:ascii="Arial" w:hAnsi="Arial" w:cs="Arial"/>
        </w:rPr>
        <w:t>.</w:t>
      </w:r>
    </w:p>
    <w:p w14:paraId="33E0614B" w14:textId="2237E0D7" w:rsidR="00D14C70" w:rsidRPr="00B357AD" w:rsidRDefault="002D6F44" w:rsidP="00AF4C6B">
      <w:pPr>
        <w:pStyle w:val="Heading2"/>
        <w:keepNext w:val="0"/>
        <w:tabs>
          <w:tab w:val="clear" w:pos="576"/>
          <w:tab w:val="num" w:pos="426"/>
        </w:tabs>
        <w:ind w:left="426" w:hanging="568"/>
        <w:jc w:val="left"/>
        <w:rPr>
          <w:rFonts w:ascii="Arial" w:hAnsi="Arial" w:cs="Arial"/>
        </w:rPr>
      </w:pPr>
      <w:r w:rsidRPr="576B8909">
        <w:rPr>
          <w:rFonts w:ascii="Arial" w:hAnsi="Arial" w:cs="Arial"/>
        </w:rPr>
        <w:t>Full time equivalent SEN</w:t>
      </w:r>
      <w:r w:rsidR="00CD549E" w:rsidRPr="576B8909">
        <w:rPr>
          <w:rFonts w:ascii="Arial" w:hAnsi="Arial" w:cs="Arial"/>
        </w:rPr>
        <w:t>-</w:t>
      </w:r>
      <w:r w:rsidRPr="576B8909">
        <w:rPr>
          <w:rFonts w:ascii="Arial" w:hAnsi="Arial" w:cs="Arial"/>
        </w:rPr>
        <w:t>only</w:t>
      </w:r>
      <w:r w:rsidR="004F7FDF" w:rsidRPr="576B8909">
        <w:rPr>
          <w:rFonts w:ascii="Arial" w:hAnsi="Arial" w:cs="Arial"/>
        </w:rPr>
        <w:t xml:space="preserve"> funded</w:t>
      </w:r>
      <w:r w:rsidRPr="576B8909">
        <w:rPr>
          <w:rFonts w:ascii="Arial" w:hAnsi="Arial" w:cs="Arial"/>
        </w:rPr>
        <w:t xml:space="preserve"> placements are forecast to increase by </w:t>
      </w:r>
      <w:r w:rsidR="00EE55EA" w:rsidRPr="576B8909">
        <w:rPr>
          <w:rFonts w:ascii="Arial" w:hAnsi="Arial" w:cs="Arial"/>
        </w:rPr>
        <w:t>1</w:t>
      </w:r>
      <w:r w:rsidR="00913714" w:rsidRPr="576B8909">
        <w:rPr>
          <w:rFonts w:ascii="Arial" w:hAnsi="Arial" w:cs="Arial"/>
        </w:rPr>
        <w:t>4</w:t>
      </w:r>
      <w:r w:rsidR="00EE55EA" w:rsidRPr="576B8909">
        <w:rPr>
          <w:rFonts w:ascii="Arial" w:hAnsi="Arial" w:cs="Arial"/>
        </w:rPr>
        <w:t>.1</w:t>
      </w:r>
      <w:r w:rsidRPr="576B8909">
        <w:rPr>
          <w:rFonts w:ascii="Arial" w:hAnsi="Arial" w:cs="Arial"/>
        </w:rPr>
        <w:t>% (</w:t>
      </w:r>
      <w:r w:rsidR="00B72E4E" w:rsidRPr="576B8909">
        <w:rPr>
          <w:rFonts w:ascii="Arial" w:hAnsi="Arial" w:cs="Arial"/>
        </w:rPr>
        <w:t>107</w:t>
      </w:r>
      <w:r w:rsidRPr="576B8909">
        <w:rPr>
          <w:rFonts w:ascii="Arial" w:hAnsi="Arial" w:cs="Arial"/>
        </w:rPr>
        <w:t xml:space="preserve"> placements) </w:t>
      </w:r>
      <w:r w:rsidR="00061F9C" w:rsidRPr="576B8909">
        <w:rPr>
          <w:rFonts w:ascii="Arial" w:hAnsi="Arial" w:cs="Arial"/>
        </w:rPr>
        <w:t xml:space="preserve">this </w:t>
      </w:r>
      <w:r w:rsidR="00CC6FC6" w:rsidRPr="576B8909">
        <w:rPr>
          <w:rFonts w:ascii="Arial" w:hAnsi="Arial" w:cs="Arial"/>
        </w:rPr>
        <w:t xml:space="preserve">financial year </w:t>
      </w:r>
      <w:r w:rsidR="000212D2" w:rsidRPr="576B8909">
        <w:rPr>
          <w:rFonts w:ascii="Arial" w:hAnsi="Arial" w:cs="Arial"/>
        </w:rPr>
        <w:t>from 2022/23</w:t>
      </w:r>
      <w:r w:rsidR="00F4176C" w:rsidRPr="576B8909">
        <w:rPr>
          <w:rFonts w:ascii="Arial" w:hAnsi="Arial" w:cs="Arial"/>
        </w:rPr>
        <w:t>,</w:t>
      </w:r>
      <w:r w:rsidRPr="576B8909">
        <w:rPr>
          <w:rFonts w:ascii="Arial" w:hAnsi="Arial" w:cs="Arial"/>
        </w:rPr>
        <w:t xml:space="preserve"> w</w:t>
      </w:r>
      <w:r w:rsidR="00394570" w:rsidRPr="576B8909">
        <w:rPr>
          <w:rFonts w:ascii="Arial" w:hAnsi="Arial" w:cs="Arial"/>
        </w:rPr>
        <w:t>e are also seeing</w:t>
      </w:r>
      <w:r w:rsidRPr="576B8909">
        <w:rPr>
          <w:rFonts w:ascii="Arial" w:hAnsi="Arial" w:cs="Arial"/>
        </w:rPr>
        <w:t xml:space="preserve"> </w:t>
      </w:r>
      <w:r w:rsidR="006F1388" w:rsidRPr="576B8909">
        <w:rPr>
          <w:rFonts w:ascii="Arial" w:hAnsi="Arial" w:cs="Arial"/>
        </w:rPr>
        <w:t>a</w:t>
      </w:r>
      <w:r w:rsidR="00DE6163" w:rsidRPr="576B8909">
        <w:rPr>
          <w:rFonts w:ascii="Arial" w:hAnsi="Arial" w:cs="Arial"/>
        </w:rPr>
        <w:t>n average</w:t>
      </w:r>
      <w:r w:rsidRPr="576B8909">
        <w:rPr>
          <w:rFonts w:ascii="Arial" w:hAnsi="Arial" w:cs="Arial"/>
        </w:rPr>
        <w:t xml:space="preserve"> </w:t>
      </w:r>
      <w:r w:rsidR="00B72E4E" w:rsidRPr="576B8909">
        <w:rPr>
          <w:rFonts w:ascii="Arial" w:hAnsi="Arial" w:cs="Arial"/>
        </w:rPr>
        <w:t>7.8</w:t>
      </w:r>
      <w:r w:rsidRPr="576B8909">
        <w:rPr>
          <w:rFonts w:ascii="Arial" w:hAnsi="Arial" w:cs="Arial"/>
        </w:rPr>
        <w:t>% (£</w:t>
      </w:r>
      <w:r w:rsidR="00DE6163" w:rsidRPr="576B8909">
        <w:rPr>
          <w:rFonts w:ascii="Arial" w:hAnsi="Arial" w:cs="Arial"/>
        </w:rPr>
        <w:t>5,164</w:t>
      </w:r>
      <w:r w:rsidRPr="576B8909">
        <w:rPr>
          <w:rFonts w:ascii="Arial" w:hAnsi="Arial" w:cs="Arial"/>
        </w:rPr>
        <w:t xml:space="preserve">) increase in unit cost. </w:t>
      </w:r>
      <w:r w:rsidR="00812C18" w:rsidRPr="576B8909">
        <w:rPr>
          <w:rFonts w:ascii="Arial" w:hAnsi="Arial" w:cs="Arial"/>
        </w:rPr>
        <w:t>The main driver for the increase in placements i</w:t>
      </w:r>
      <w:r w:rsidR="00710D29" w:rsidRPr="576B8909">
        <w:rPr>
          <w:rFonts w:ascii="Arial" w:hAnsi="Arial" w:cs="Arial"/>
        </w:rPr>
        <w:t xml:space="preserve">n the independent sector is the </w:t>
      </w:r>
      <w:r w:rsidR="00E50F6D" w:rsidRPr="576B8909">
        <w:rPr>
          <w:rFonts w:ascii="Arial" w:hAnsi="Arial" w:cs="Arial"/>
        </w:rPr>
        <w:t>growth in SEN pupils with complex needs</w:t>
      </w:r>
      <w:r w:rsidR="001307EE" w:rsidRPr="576B8909">
        <w:rPr>
          <w:rFonts w:ascii="Arial" w:hAnsi="Arial" w:cs="Arial"/>
        </w:rPr>
        <w:t xml:space="preserve"> requiring a specialist environment and the </w:t>
      </w:r>
      <w:r w:rsidR="00A54BB8" w:rsidRPr="576B8909">
        <w:rPr>
          <w:rFonts w:ascii="Arial" w:hAnsi="Arial" w:cs="Arial"/>
        </w:rPr>
        <w:t>lack of available spaces within maintained special school</w:t>
      </w:r>
      <w:r w:rsidR="0058534A" w:rsidRPr="576B8909">
        <w:rPr>
          <w:rFonts w:ascii="Arial" w:hAnsi="Arial" w:cs="Arial"/>
        </w:rPr>
        <w:t>s</w:t>
      </w:r>
      <w:r w:rsidR="00CD1554" w:rsidRPr="576B8909">
        <w:rPr>
          <w:rFonts w:ascii="Arial" w:hAnsi="Arial" w:cs="Arial"/>
        </w:rPr>
        <w:t>.</w:t>
      </w:r>
    </w:p>
    <w:p w14:paraId="33BF4401" w14:textId="2ACB7E70" w:rsidR="00841B4F" w:rsidRDefault="00B25663" w:rsidP="576B8909">
      <w:pPr>
        <w:pStyle w:val="Heading2"/>
        <w:keepNext w:val="0"/>
        <w:tabs>
          <w:tab w:val="clear" w:pos="576"/>
          <w:tab w:val="num" w:pos="426"/>
        </w:tabs>
        <w:spacing w:after="0"/>
        <w:ind w:left="426" w:hanging="568"/>
        <w:jc w:val="left"/>
        <w:rPr>
          <w:rFonts w:ascii="Arial" w:hAnsi="Arial" w:cs="Arial"/>
        </w:rPr>
      </w:pPr>
      <w:r w:rsidRPr="576B8909">
        <w:rPr>
          <w:rFonts w:ascii="Arial" w:hAnsi="Arial" w:cs="Arial"/>
        </w:rPr>
        <w:t>For Specialist Post-16 Institutions, the forecast represents an increase of £</w:t>
      </w:r>
      <w:r w:rsidR="00FF5953" w:rsidRPr="576B8909">
        <w:rPr>
          <w:rFonts w:ascii="Arial" w:hAnsi="Arial" w:cs="Arial"/>
        </w:rPr>
        <w:t>0.7</w:t>
      </w:r>
      <w:r w:rsidRPr="576B8909">
        <w:rPr>
          <w:rFonts w:ascii="Arial" w:hAnsi="Arial" w:cs="Arial"/>
        </w:rPr>
        <w:t>m (</w:t>
      </w:r>
      <w:r w:rsidR="00B43DBC" w:rsidRPr="576B8909">
        <w:rPr>
          <w:rFonts w:ascii="Arial" w:hAnsi="Arial" w:cs="Arial"/>
        </w:rPr>
        <w:t>11.2</w:t>
      </w:r>
      <w:r w:rsidRPr="576B8909">
        <w:rPr>
          <w:rFonts w:ascii="Arial" w:hAnsi="Arial" w:cs="Arial"/>
        </w:rPr>
        <w:t xml:space="preserve">%) from the 2022/23 financial year outturn. This is consistent with the growth </w:t>
      </w:r>
      <w:r w:rsidR="00886A46" w:rsidRPr="576B8909">
        <w:rPr>
          <w:rFonts w:ascii="Arial" w:hAnsi="Arial" w:cs="Arial"/>
        </w:rPr>
        <w:t>in th</w:t>
      </w:r>
      <w:r w:rsidR="00606E71" w:rsidRPr="576B8909">
        <w:rPr>
          <w:rFonts w:ascii="Arial" w:hAnsi="Arial" w:cs="Arial"/>
        </w:rPr>
        <w:t>e spend in this area</w:t>
      </w:r>
      <w:r w:rsidRPr="576B8909">
        <w:rPr>
          <w:rFonts w:ascii="Arial" w:hAnsi="Arial" w:cs="Arial"/>
        </w:rPr>
        <w:t xml:space="preserve"> in recent years</w:t>
      </w:r>
      <w:r w:rsidR="001B2892" w:rsidRPr="576B8909">
        <w:rPr>
          <w:rFonts w:ascii="Arial" w:hAnsi="Arial" w:cs="Arial"/>
        </w:rPr>
        <w:t>,</w:t>
      </w:r>
      <w:r w:rsidRPr="576B8909">
        <w:rPr>
          <w:rFonts w:ascii="Arial" w:hAnsi="Arial" w:cs="Arial"/>
        </w:rPr>
        <w:t xml:space="preserve"> £</w:t>
      </w:r>
      <w:r w:rsidR="00281680" w:rsidRPr="576B8909">
        <w:rPr>
          <w:rFonts w:ascii="Arial" w:hAnsi="Arial" w:cs="Arial"/>
        </w:rPr>
        <w:t>0.8</w:t>
      </w:r>
      <w:r w:rsidRPr="576B8909">
        <w:rPr>
          <w:rFonts w:ascii="Arial" w:hAnsi="Arial" w:cs="Arial"/>
        </w:rPr>
        <w:t>m (</w:t>
      </w:r>
      <w:r w:rsidR="00886A46" w:rsidRPr="576B8909">
        <w:rPr>
          <w:rFonts w:ascii="Arial" w:hAnsi="Arial" w:cs="Arial"/>
        </w:rPr>
        <w:t>13</w:t>
      </w:r>
      <w:r w:rsidRPr="576B8909">
        <w:rPr>
          <w:rFonts w:ascii="Arial" w:hAnsi="Arial" w:cs="Arial"/>
        </w:rPr>
        <w:t>%) 2021/22 to 2022/23.</w:t>
      </w:r>
      <w:r w:rsidR="00606E71" w:rsidRPr="576B8909">
        <w:rPr>
          <w:rFonts w:ascii="Arial" w:hAnsi="Arial" w:cs="Arial"/>
        </w:rPr>
        <w:t xml:space="preserve">  </w:t>
      </w:r>
      <w:r w:rsidR="00C13758" w:rsidRPr="576B8909">
        <w:rPr>
          <w:rFonts w:ascii="Arial" w:hAnsi="Arial" w:cs="Arial"/>
        </w:rPr>
        <w:t>In contrast to the INMSS providers</w:t>
      </w:r>
      <w:r w:rsidR="00B42F22" w:rsidRPr="576B8909">
        <w:rPr>
          <w:rFonts w:ascii="Arial" w:hAnsi="Arial" w:cs="Arial"/>
        </w:rPr>
        <w:t>,</w:t>
      </w:r>
      <w:r w:rsidR="00C13758" w:rsidRPr="576B8909">
        <w:rPr>
          <w:rFonts w:ascii="Arial" w:hAnsi="Arial" w:cs="Arial"/>
        </w:rPr>
        <w:t xml:space="preserve"> </w:t>
      </w:r>
      <w:proofErr w:type="gramStart"/>
      <w:r w:rsidR="00C13758" w:rsidRPr="576B8909">
        <w:rPr>
          <w:rFonts w:ascii="Arial" w:hAnsi="Arial" w:cs="Arial"/>
        </w:rPr>
        <w:t>overall</w:t>
      </w:r>
      <w:proofErr w:type="gramEnd"/>
      <w:r w:rsidR="00C13758" w:rsidRPr="576B8909">
        <w:rPr>
          <w:rFonts w:ascii="Arial" w:hAnsi="Arial" w:cs="Arial"/>
        </w:rPr>
        <w:t xml:space="preserve"> we are seeing a significant lowering of </w:t>
      </w:r>
      <w:r w:rsidR="00B42F22" w:rsidRPr="576B8909">
        <w:rPr>
          <w:rFonts w:ascii="Arial" w:hAnsi="Arial" w:cs="Arial"/>
        </w:rPr>
        <w:t xml:space="preserve">SPI placement </w:t>
      </w:r>
      <w:r w:rsidR="00C13758" w:rsidRPr="576B8909">
        <w:rPr>
          <w:rFonts w:ascii="Arial" w:hAnsi="Arial" w:cs="Arial"/>
        </w:rPr>
        <w:t>cost</w:t>
      </w:r>
      <w:r w:rsidR="00A8558D" w:rsidRPr="576B8909">
        <w:rPr>
          <w:rFonts w:ascii="Arial" w:hAnsi="Arial" w:cs="Arial"/>
        </w:rPr>
        <w:t>, this is being driven by a small number of</w:t>
      </w:r>
      <w:r w:rsidR="00AF68D2" w:rsidRPr="576B8909">
        <w:rPr>
          <w:rFonts w:ascii="Arial" w:hAnsi="Arial" w:cs="Arial"/>
        </w:rPr>
        <w:t xml:space="preserve"> newer</w:t>
      </w:r>
      <w:r w:rsidR="00A8558D" w:rsidRPr="576B8909">
        <w:rPr>
          <w:rFonts w:ascii="Arial" w:hAnsi="Arial" w:cs="Arial"/>
        </w:rPr>
        <w:t xml:space="preserve"> providers offering a large number of low cost </w:t>
      </w:r>
      <w:r w:rsidR="00C22E02" w:rsidRPr="576B8909">
        <w:rPr>
          <w:rFonts w:ascii="Arial" w:hAnsi="Arial" w:cs="Arial"/>
        </w:rPr>
        <w:t>placements</w:t>
      </w:r>
      <w:r w:rsidR="00AF68D2" w:rsidRPr="576B8909">
        <w:rPr>
          <w:rFonts w:ascii="Arial" w:hAnsi="Arial" w:cs="Arial"/>
        </w:rPr>
        <w:t xml:space="preserve"> bringing the average value down.</w:t>
      </w:r>
    </w:p>
    <w:p w14:paraId="6FCC3765" w14:textId="77777777" w:rsidR="004B013D" w:rsidRDefault="004B013D" w:rsidP="004B013D">
      <w:pPr>
        <w:pStyle w:val="Heading2"/>
        <w:keepNext w:val="0"/>
        <w:ind w:left="426" w:hanging="568"/>
        <w:jc w:val="left"/>
        <w:rPr>
          <w:rFonts w:ascii="Arial" w:hAnsi="Arial" w:cs="Arial"/>
        </w:rPr>
      </w:pPr>
      <w:r w:rsidRPr="576B8909">
        <w:rPr>
          <w:rFonts w:ascii="Arial" w:hAnsi="Arial" w:cs="Arial"/>
        </w:rPr>
        <w:t xml:space="preserve">The following table shows how the number and cost of placements compares with the average over last financial year: </w:t>
      </w:r>
    </w:p>
    <w:tbl>
      <w:tblPr>
        <w:tblW w:w="8240" w:type="dxa"/>
        <w:tblLook w:val="04A0" w:firstRow="1" w:lastRow="0" w:firstColumn="1" w:lastColumn="0" w:noHBand="0" w:noVBand="1"/>
      </w:tblPr>
      <w:tblGrid>
        <w:gridCol w:w="2684"/>
        <w:gridCol w:w="1691"/>
        <w:gridCol w:w="1228"/>
        <w:gridCol w:w="1447"/>
        <w:gridCol w:w="1190"/>
      </w:tblGrid>
      <w:tr w:rsidR="00464C05" w:rsidRPr="00464C05" w14:paraId="1C715CCE" w14:textId="77777777" w:rsidTr="00AD01B6">
        <w:trPr>
          <w:trHeight w:val="1240"/>
        </w:trPr>
        <w:tc>
          <w:tcPr>
            <w:tcW w:w="268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07807F2" w14:textId="77777777" w:rsidR="00464C05" w:rsidRPr="00464C05" w:rsidRDefault="00464C05" w:rsidP="00464C05">
            <w:pPr>
              <w:spacing w:after="0"/>
              <w:rPr>
                <w:rFonts w:ascii="Arial" w:hAnsi="Arial" w:cs="Arial"/>
                <w:color w:val="000000"/>
                <w:szCs w:val="24"/>
              </w:rPr>
            </w:pPr>
            <w:r w:rsidRPr="00464C05">
              <w:rPr>
                <w:rFonts w:ascii="Arial" w:hAnsi="Arial" w:cs="Arial"/>
                <w:color w:val="000000"/>
                <w:szCs w:val="24"/>
              </w:rPr>
              <w:t> </w:t>
            </w:r>
          </w:p>
        </w:tc>
        <w:tc>
          <w:tcPr>
            <w:tcW w:w="1691" w:type="dxa"/>
            <w:tcBorders>
              <w:top w:val="single" w:sz="8" w:space="0" w:color="auto"/>
              <w:left w:val="nil"/>
              <w:bottom w:val="single" w:sz="8" w:space="0" w:color="auto"/>
              <w:right w:val="single" w:sz="8" w:space="0" w:color="auto"/>
            </w:tcBorders>
            <w:shd w:val="clear" w:color="auto" w:fill="auto"/>
            <w:vAlign w:val="center"/>
            <w:hideMark/>
          </w:tcPr>
          <w:p w14:paraId="37D59593" w14:textId="64734854" w:rsidR="00464C05" w:rsidRPr="00464C05" w:rsidRDefault="00464C05" w:rsidP="00464C05">
            <w:pPr>
              <w:spacing w:after="0"/>
              <w:rPr>
                <w:rFonts w:ascii="Arial" w:hAnsi="Arial" w:cs="Arial"/>
                <w:color w:val="000000"/>
                <w:szCs w:val="24"/>
              </w:rPr>
            </w:pPr>
            <w:r w:rsidRPr="00464C05">
              <w:rPr>
                <w:rFonts w:ascii="Arial" w:hAnsi="Arial" w:cs="Arial"/>
                <w:color w:val="000000"/>
                <w:szCs w:val="24"/>
              </w:rPr>
              <w:t>No.</w:t>
            </w:r>
            <w:r w:rsidR="000D1680">
              <w:rPr>
                <w:rFonts w:ascii="Arial" w:hAnsi="Arial" w:cs="Arial"/>
                <w:color w:val="000000"/>
                <w:szCs w:val="24"/>
              </w:rPr>
              <w:t xml:space="preserve"> </w:t>
            </w:r>
            <w:r w:rsidRPr="00464C05">
              <w:rPr>
                <w:rFonts w:ascii="Arial" w:hAnsi="Arial" w:cs="Arial"/>
                <w:color w:val="000000"/>
                <w:szCs w:val="24"/>
              </w:rPr>
              <w:t>of full-time equivalent placements</w:t>
            </w:r>
          </w:p>
        </w:tc>
        <w:tc>
          <w:tcPr>
            <w:tcW w:w="1228" w:type="dxa"/>
            <w:tcBorders>
              <w:top w:val="single" w:sz="8" w:space="0" w:color="auto"/>
              <w:left w:val="nil"/>
              <w:bottom w:val="single" w:sz="8" w:space="0" w:color="auto"/>
              <w:right w:val="single" w:sz="8" w:space="0" w:color="auto"/>
            </w:tcBorders>
            <w:shd w:val="clear" w:color="auto" w:fill="auto"/>
            <w:vAlign w:val="center"/>
            <w:hideMark/>
          </w:tcPr>
          <w:p w14:paraId="17D7E6E5" w14:textId="77777777" w:rsidR="00464C05" w:rsidRPr="00464C05" w:rsidRDefault="00464C05" w:rsidP="00464C05">
            <w:pPr>
              <w:spacing w:after="0"/>
              <w:rPr>
                <w:rFonts w:ascii="Arial" w:hAnsi="Arial" w:cs="Arial"/>
                <w:color w:val="000000"/>
                <w:szCs w:val="24"/>
              </w:rPr>
            </w:pPr>
            <w:r w:rsidRPr="00464C05">
              <w:rPr>
                <w:rFonts w:ascii="Arial" w:hAnsi="Arial" w:cs="Arial"/>
                <w:color w:val="000000"/>
                <w:szCs w:val="24"/>
              </w:rPr>
              <w:t>% change from 22/23</w:t>
            </w:r>
          </w:p>
        </w:tc>
        <w:tc>
          <w:tcPr>
            <w:tcW w:w="1447" w:type="dxa"/>
            <w:tcBorders>
              <w:top w:val="single" w:sz="8" w:space="0" w:color="auto"/>
              <w:left w:val="nil"/>
              <w:bottom w:val="single" w:sz="8" w:space="0" w:color="auto"/>
              <w:right w:val="single" w:sz="8" w:space="0" w:color="auto"/>
            </w:tcBorders>
            <w:shd w:val="clear" w:color="auto" w:fill="auto"/>
            <w:vAlign w:val="center"/>
            <w:hideMark/>
          </w:tcPr>
          <w:p w14:paraId="50C1A566" w14:textId="77777777" w:rsidR="00464C05" w:rsidRPr="00464C05" w:rsidRDefault="00464C05" w:rsidP="00464C05">
            <w:pPr>
              <w:spacing w:after="0"/>
              <w:rPr>
                <w:rFonts w:ascii="Arial" w:hAnsi="Arial" w:cs="Arial"/>
                <w:color w:val="000000"/>
                <w:szCs w:val="24"/>
              </w:rPr>
            </w:pPr>
            <w:r w:rsidRPr="00464C05">
              <w:rPr>
                <w:rFonts w:ascii="Arial" w:hAnsi="Arial" w:cs="Arial"/>
                <w:color w:val="000000"/>
                <w:szCs w:val="24"/>
              </w:rPr>
              <w:t>Average cost per placement</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14:paraId="2FF31B76" w14:textId="77777777" w:rsidR="00464C05" w:rsidRPr="00464C05" w:rsidRDefault="00464C05" w:rsidP="00464C05">
            <w:pPr>
              <w:spacing w:after="0"/>
              <w:rPr>
                <w:rFonts w:ascii="Arial" w:hAnsi="Arial" w:cs="Arial"/>
                <w:color w:val="000000"/>
                <w:szCs w:val="24"/>
              </w:rPr>
            </w:pPr>
            <w:r w:rsidRPr="00464C05">
              <w:rPr>
                <w:rFonts w:ascii="Arial" w:hAnsi="Arial" w:cs="Arial"/>
                <w:color w:val="000000"/>
                <w:szCs w:val="24"/>
              </w:rPr>
              <w:t>% change from 22/23</w:t>
            </w:r>
          </w:p>
        </w:tc>
      </w:tr>
      <w:tr w:rsidR="00464C05" w:rsidRPr="00464C05" w14:paraId="08B3B394" w14:textId="77777777" w:rsidTr="00AD01B6">
        <w:trPr>
          <w:trHeight w:val="265"/>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440203A2" w14:textId="6FCA81FC" w:rsidR="00C271C5" w:rsidRPr="00464C05" w:rsidRDefault="00464C05" w:rsidP="007262E3">
            <w:pPr>
              <w:rPr>
                <w:rFonts w:ascii="Arial" w:hAnsi="Arial" w:cs="Arial"/>
              </w:rPr>
            </w:pPr>
            <w:r w:rsidRPr="00464C05">
              <w:rPr>
                <w:rFonts w:ascii="Arial" w:hAnsi="Arial" w:cs="Arial"/>
              </w:rPr>
              <w:t>INMSS – SEN only</w:t>
            </w:r>
          </w:p>
        </w:tc>
        <w:tc>
          <w:tcPr>
            <w:tcW w:w="1691" w:type="dxa"/>
            <w:tcBorders>
              <w:top w:val="nil"/>
              <w:left w:val="nil"/>
              <w:bottom w:val="single" w:sz="8" w:space="0" w:color="auto"/>
              <w:right w:val="single" w:sz="8" w:space="0" w:color="auto"/>
            </w:tcBorders>
            <w:shd w:val="clear" w:color="auto" w:fill="auto"/>
            <w:vAlign w:val="center"/>
            <w:hideMark/>
          </w:tcPr>
          <w:p w14:paraId="1C522B8E" w14:textId="77777777" w:rsidR="00464C05" w:rsidRPr="00464C05" w:rsidRDefault="00464C05" w:rsidP="00C271C5">
            <w:pPr>
              <w:spacing w:after="0"/>
              <w:jc w:val="right"/>
              <w:rPr>
                <w:rFonts w:ascii="Arial" w:hAnsi="Arial" w:cs="Arial"/>
              </w:rPr>
            </w:pPr>
            <w:r w:rsidRPr="00464C05">
              <w:rPr>
                <w:rFonts w:ascii="Arial" w:hAnsi="Arial" w:cs="Arial"/>
              </w:rPr>
              <w:t>865</w:t>
            </w:r>
          </w:p>
        </w:tc>
        <w:tc>
          <w:tcPr>
            <w:tcW w:w="1228" w:type="dxa"/>
            <w:tcBorders>
              <w:top w:val="nil"/>
              <w:left w:val="nil"/>
              <w:bottom w:val="single" w:sz="8" w:space="0" w:color="auto"/>
              <w:right w:val="single" w:sz="8" w:space="0" w:color="auto"/>
            </w:tcBorders>
            <w:shd w:val="clear" w:color="auto" w:fill="auto"/>
            <w:vAlign w:val="center"/>
            <w:hideMark/>
          </w:tcPr>
          <w:p w14:paraId="175DA7ED" w14:textId="77777777" w:rsidR="00464C05" w:rsidRPr="00464C05" w:rsidRDefault="00464C05" w:rsidP="00C271C5">
            <w:pPr>
              <w:spacing w:after="0"/>
              <w:jc w:val="right"/>
              <w:rPr>
                <w:rFonts w:ascii="Arial" w:hAnsi="Arial" w:cs="Arial"/>
              </w:rPr>
            </w:pPr>
            <w:r w:rsidRPr="00464C05">
              <w:rPr>
                <w:rFonts w:ascii="Arial" w:hAnsi="Arial" w:cs="Arial"/>
              </w:rPr>
              <w:t>14.12%</w:t>
            </w:r>
          </w:p>
        </w:tc>
        <w:tc>
          <w:tcPr>
            <w:tcW w:w="1447" w:type="dxa"/>
            <w:tcBorders>
              <w:top w:val="nil"/>
              <w:left w:val="nil"/>
              <w:bottom w:val="single" w:sz="8" w:space="0" w:color="auto"/>
              <w:right w:val="single" w:sz="8" w:space="0" w:color="auto"/>
            </w:tcBorders>
            <w:shd w:val="clear" w:color="auto" w:fill="auto"/>
            <w:vAlign w:val="center"/>
            <w:hideMark/>
          </w:tcPr>
          <w:p w14:paraId="7EFFF18E" w14:textId="77777777" w:rsidR="00464C05" w:rsidRPr="00464C05" w:rsidRDefault="00464C05" w:rsidP="00C271C5">
            <w:pPr>
              <w:spacing w:after="0"/>
              <w:jc w:val="right"/>
              <w:rPr>
                <w:rFonts w:ascii="Arial" w:hAnsi="Arial" w:cs="Arial"/>
              </w:rPr>
            </w:pPr>
            <w:r w:rsidRPr="00464C05">
              <w:rPr>
                <w:rFonts w:ascii="Arial" w:hAnsi="Arial" w:cs="Arial"/>
              </w:rPr>
              <w:t>£70,998</w:t>
            </w:r>
          </w:p>
        </w:tc>
        <w:tc>
          <w:tcPr>
            <w:tcW w:w="1190" w:type="dxa"/>
            <w:tcBorders>
              <w:top w:val="nil"/>
              <w:left w:val="nil"/>
              <w:bottom w:val="single" w:sz="8" w:space="0" w:color="auto"/>
              <w:right w:val="single" w:sz="8" w:space="0" w:color="auto"/>
            </w:tcBorders>
            <w:shd w:val="clear" w:color="auto" w:fill="auto"/>
            <w:vAlign w:val="center"/>
            <w:hideMark/>
          </w:tcPr>
          <w:p w14:paraId="3BE2D936" w14:textId="77777777" w:rsidR="00464C05" w:rsidRPr="00464C05" w:rsidRDefault="00464C05" w:rsidP="00C271C5">
            <w:pPr>
              <w:spacing w:after="0"/>
              <w:jc w:val="right"/>
              <w:rPr>
                <w:rFonts w:ascii="Arial" w:hAnsi="Arial" w:cs="Arial"/>
              </w:rPr>
            </w:pPr>
            <w:r w:rsidRPr="00464C05">
              <w:rPr>
                <w:rFonts w:ascii="Arial" w:hAnsi="Arial" w:cs="Arial"/>
              </w:rPr>
              <w:t>7.84%</w:t>
            </w:r>
          </w:p>
        </w:tc>
      </w:tr>
      <w:tr w:rsidR="00464C05" w:rsidRPr="00464C05" w14:paraId="4848A2F3" w14:textId="77777777" w:rsidTr="00AD01B6">
        <w:trPr>
          <w:trHeight w:val="399"/>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70FCE8C3" w14:textId="24F2191F" w:rsidR="00464C05" w:rsidRPr="00464C05" w:rsidRDefault="00464C05" w:rsidP="00C271C5">
            <w:pPr>
              <w:spacing w:after="0"/>
              <w:rPr>
                <w:rFonts w:ascii="Arial" w:hAnsi="Arial" w:cs="Arial"/>
                <w:color w:val="000000"/>
                <w:szCs w:val="24"/>
              </w:rPr>
            </w:pPr>
            <w:r w:rsidRPr="00464C05">
              <w:rPr>
                <w:rFonts w:ascii="Arial" w:hAnsi="Arial" w:cs="Arial"/>
                <w:color w:val="000000"/>
                <w:szCs w:val="24"/>
              </w:rPr>
              <w:t>INMSS – Joint Funded</w:t>
            </w:r>
          </w:p>
        </w:tc>
        <w:tc>
          <w:tcPr>
            <w:tcW w:w="1691" w:type="dxa"/>
            <w:tcBorders>
              <w:top w:val="nil"/>
              <w:left w:val="nil"/>
              <w:bottom w:val="single" w:sz="8" w:space="0" w:color="auto"/>
              <w:right w:val="single" w:sz="8" w:space="0" w:color="auto"/>
            </w:tcBorders>
            <w:shd w:val="clear" w:color="auto" w:fill="auto"/>
            <w:vAlign w:val="center"/>
            <w:hideMark/>
          </w:tcPr>
          <w:p w14:paraId="317A834B" w14:textId="77777777" w:rsidR="00464C05" w:rsidRPr="00464C05" w:rsidRDefault="00464C05" w:rsidP="00C271C5">
            <w:pPr>
              <w:spacing w:after="0"/>
              <w:jc w:val="right"/>
              <w:rPr>
                <w:rFonts w:ascii="Arial" w:hAnsi="Arial" w:cs="Arial"/>
                <w:color w:val="000000"/>
                <w:szCs w:val="24"/>
              </w:rPr>
            </w:pPr>
            <w:r w:rsidRPr="00464C05">
              <w:rPr>
                <w:rFonts w:ascii="Arial" w:hAnsi="Arial" w:cs="Arial"/>
                <w:color w:val="000000"/>
                <w:szCs w:val="24"/>
              </w:rPr>
              <w:t>36</w:t>
            </w:r>
          </w:p>
        </w:tc>
        <w:tc>
          <w:tcPr>
            <w:tcW w:w="1228" w:type="dxa"/>
            <w:tcBorders>
              <w:top w:val="nil"/>
              <w:left w:val="nil"/>
              <w:bottom w:val="single" w:sz="8" w:space="0" w:color="auto"/>
              <w:right w:val="single" w:sz="8" w:space="0" w:color="auto"/>
            </w:tcBorders>
            <w:shd w:val="clear" w:color="auto" w:fill="auto"/>
            <w:vAlign w:val="center"/>
            <w:hideMark/>
          </w:tcPr>
          <w:p w14:paraId="440B90DD" w14:textId="44551937" w:rsidR="00464C05" w:rsidRPr="00464C05" w:rsidRDefault="0009272B" w:rsidP="00C271C5">
            <w:pPr>
              <w:spacing w:after="0"/>
              <w:jc w:val="right"/>
              <w:rPr>
                <w:rFonts w:ascii="Arial" w:hAnsi="Arial" w:cs="Arial"/>
                <w:color w:val="000000"/>
                <w:szCs w:val="24"/>
              </w:rPr>
            </w:pPr>
            <w:r>
              <w:rPr>
                <w:rFonts w:ascii="Arial" w:hAnsi="Arial" w:cs="Arial"/>
                <w:color w:val="000000"/>
                <w:szCs w:val="24"/>
              </w:rPr>
              <w:t>(</w:t>
            </w:r>
            <w:r w:rsidR="00464C05" w:rsidRPr="00464C05">
              <w:rPr>
                <w:rFonts w:ascii="Arial" w:hAnsi="Arial" w:cs="Arial"/>
                <w:color w:val="000000"/>
                <w:szCs w:val="24"/>
              </w:rPr>
              <w:t>12.20%</w:t>
            </w:r>
            <w:r>
              <w:rPr>
                <w:rFonts w:ascii="Arial" w:hAnsi="Arial" w:cs="Arial"/>
                <w:color w:val="000000"/>
                <w:szCs w:val="24"/>
              </w:rPr>
              <w:t>)</w:t>
            </w:r>
          </w:p>
        </w:tc>
        <w:tc>
          <w:tcPr>
            <w:tcW w:w="1447" w:type="dxa"/>
            <w:tcBorders>
              <w:top w:val="nil"/>
              <w:left w:val="nil"/>
              <w:bottom w:val="single" w:sz="8" w:space="0" w:color="auto"/>
              <w:right w:val="single" w:sz="8" w:space="0" w:color="auto"/>
            </w:tcBorders>
            <w:shd w:val="clear" w:color="auto" w:fill="auto"/>
            <w:vAlign w:val="center"/>
            <w:hideMark/>
          </w:tcPr>
          <w:p w14:paraId="0AC1461B" w14:textId="77777777" w:rsidR="00464C05" w:rsidRPr="00464C05" w:rsidRDefault="00464C05" w:rsidP="00C271C5">
            <w:pPr>
              <w:spacing w:after="0"/>
              <w:jc w:val="right"/>
              <w:rPr>
                <w:rFonts w:ascii="Arial" w:hAnsi="Arial" w:cs="Arial"/>
                <w:color w:val="000000"/>
                <w:szCs w:val="24"/>
              </w:rPr>
            </w:pPr>
            <w:r w:rsidRPr="00464C05">
              <w:rPr>
                <w:rFonts w:ascii="Arial" w:hAnsi="Arial" w:cs="Arial"/>
                <w:color w:val="000000"/>
                <w:szCs w:val="24"/>
              </w:rPr>
              <w:t>£137,246</w:t>
            </w:r>
          </w:p>
        </w:tc>
        <w:tc>
          <w:tcPr>
            <w:tcW w:w="1190" w:type="dxa"/>
            <w:tcBorders>
              <w:top w:val="nil"/>
              <w:left w:val="nil"/>
              <w:bottom w:val="single" w:sz="8" w:space="0" w:color="auto"/>
              <w:right w:val="single" w:sz="8" w:space="0" w:color="auto"/>
            </w:tcBorders>
            <w:shd w:val="clear" w:color="auto" w:fill="auto"/>
            <w:vAlign w:val="center"/>
            <w:hideMark/>
          </w:tcPr>
          <w:p w14:paraId="33AB28CA" w14:textId="40A70442" w:rsidR="00464C05" w:rsidRPr="00464C05" w:rsidRDefault="0009272B" w:rsidP="00C271C5">
            <w:pPr>
              <w:spacing w:after="0"/>
              <w:jc w:val="right"/>
              <w:rPr>
                <w:rFonts w:ascii="Arial" w:hAnsi="Arial" w:cs="Arial"/>
                <w:color w:val="000000"/>
                <w:szCs w:val="24"/>
              </w:rPr>
            </w:pPr>
            <w:r>
              <w:rPr>
                <w:rFonts w:ascii="Arial" w:hAnsi="Arial" w:cs="Arial"/>
                <w:color w:val="000000"/>
                <w:szCs w:val="24"/>
              </w:rPr>
              <w:t>(</w:t>
            </w:r>
            <w:r w:rsidR="00464C05" w:rsidRPr="00464C05">
              <w:rPr>
                <w:rFonts w:ascii="Arial" w:hAnsi="Arial" w:cs="Arial"/>
                <w:color w:val="000000"/>
                <w:szCs w:val="24"/>
              </w:rPr>
              <w:t>4.10%</w:t>
            </w:r>
            <w:r>
              <w:rPr>
                <w:rFonts w:ascii="Arial" w:hAnsi="Arial" w:cs="Arial"/>
                <w:color w:val="000000"/>
                <w:szCs w:val="24"/>
              </w:rPr>
              <w:t>)</w:t>
            </w:r>
          </w:p>
        </w:tc>
      </w:tr>
      <w:tr w:rsidR="00464C05" w:rsidRPr="00464C05" w14:paraId="27C7E402" w14:textId="77777777" w:rsidTr="00AD01B6">
        <w:trPr>
          <w:trHeight w:val="406"/>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25A02EC1" w14:textId="77777777" w:rsidR="00464C05" w:rsidRPr="00464C05" w:rsidRDefault="00464C05" w:rsidP="00C271C5">
            <w:pPr>
              <w:spacing w:after="0"/>
              <w:rPr>
                <w:rFonts w:ascii="Arial" w:hAnsi="Arial" w:cs="Arial"/>
                <w:color w:val="000000"/>
                <w:szCs w:val="24"/>
              </w:rPr>
            </w:pPr>
            <w:r w:rsidRPr="00464C05">
              <w:rPr>
                <w:rFonts w:ascii="Arial" w:hAnsi="Arial" w:cs="Arial"/>
                <w:color w:val="000000"/>
                <w:szCs w:val="24"/>
              </w:rPr>
              <w:t>INMSS – Total</w:t>
            </w:r>
          </w:p>
        </w:tc>
        <w:tc>
          <w:tcPr>
            <w:tcW w:w="1691" w:type="dxa"/>
            <w:tcBorders>
              <w:top w:val="nil"/>
              <w:left w:val="nil"/>
              <w:bottom w:val="single" w:sz="8" w:space="0" w:color="auto"/>
              <w:right w:val="single" w:sz="8" w:space="0" w:color="auto"/>
            </w:tcBorders>
            <w:shd w:val="clear" w:color="auto" w:fill="auto"/>
            <w:vAlign w:val="center"/>
            <w:hideMark/>
          </w:tcPr>
          <w:p w14:paraId="0D2E59DD" w14:textId="77777777" w:rsidR="00464C05" w:rsidRPr="00464C05" w:rsidRDefault="00464C05" w:rsidP="00C271C5">
            <w:pPr>
              <w:spacing w:after="0"/>
              <w:jc w:val="right"/>
              <w:rPr>
                <w:rFonts w:ascii="Arial" w:hAnsi="Arial" w:cs="Arial"/>
                <w:color w:val="000000"/>
                <w:szCs w:val="24"/>
              </w:rPr>
            </w:pPr>
            <w:r w:rsidRPr="00464C05">
              <w:rPr>
                <w:rFonts w:ascii="Arial" w:hAnsi="Arial" w:cs="Arial"/>
                <w:color w:val="000000"/>
                <w:szCs w:val="24"/>
              </w:rPr>
              <w:t>901</w:t>
            </w:r>
          </w:p>
        </w:tc>
        <w:tc>
          <w:tcPr>
            <w:tcW w:w="1228" w:type="dxa"/>
            <w:tcBorders>
              <w:top w:val="nil"/>
              <w:left w:val="nil"/>
              <w:bottom w:val="single" w:sz="8" w:space="0" w:color="auto"/>
              <w:right w:val="single" w:sz="8" w:space="0" w:color="auto"/>
            </w:tcBorders>
            <w:shd w:val="clear" w:color="auto" w:fill="auto"/>
            <w:vAlign w:val="center"/>
            <w:hideMark/>
          </w:tcPr>
          <w:p w14:paraId="463A2C28" w14:textId="77777777" w:rsidR="00464C05" w:rsidRPr="00464C05" w:rsidRDefault="00464C05" w:rsidP="00C271C5">
            <w:pPr>
              <w:spacing w:after="0"/>
              <w:jc w:val="right"/>
              <w:rPr>
                <w:rFonts w:ascii="Arial" w:hAnsi="Arial" w:cs="Arial"/>
                <w:color w:val="000000"/>
                <w:szCs w:val="24"/>
              </w:rPr>
            </w:pPr>
            <w:r w:rsidRPr="00464C05">
              <w:rPr>
                <w:rFonts w:ascii="Arial" w:hAnsi="Arial" w:cs="Arial"/>
                <w:color w:val="000000"/>
                <w:szCs w:val="24"/>
              </w:rPr>
              <w:t>12.77%</w:t>
            </w:r>
          </w:p>
        </w:tc>
        <w:tc>
          <w:tcPr>
            <w:tcW w:w="1447" w:type="dxa"/>
            <w:tcBorders>
              <w:top w:val="nil"/>
              <w:left w:val="nil"/>
              <w:bottom w:val="single" w:sz="8" w:space="0" w:color="auto"/>
              <w:right w:val="single" w:sz="8" w:space="0" w:color="auto"/>
            </w:tcBorders>
            <w:shd w:val="clear" w:color="auto" w:fill="auto"/>
            <w:vAlign w:val="center"/>
            <w:hideMark/>
          </w:tcPr>
          <w:p w14:paraId="40BCCF33" w14:textId="77777777" w:rsidR="00464C05" w:rsidRPr="00464C05" w:rsidRDefault="00464C05" w:rsidP="00C271C5">
            <w:pPr>
              <w:spacing w:after="0"/>
              <w:jc w:val="right"/>
              <w:rPr>
                <w:rFonts w:ascii="Arial" w:hAnsi="Arial" w:cs="Arial"/>
                <w:color w:val="000000"/>
                <w:szCs w:val="24"/>
              </w:rPr>
            </w:pPr>
            <w:r w:rsidRPr="00464C05">
              <w:rPr>
                <w:rFonts w:ascii="Arial" w:hAnsi="Arial" w:cs="Arial"/>
                <w:color w:val="000000"/>
                <w:szCs w:val="24"/>
              </w:rPr>
              <w:t>£73,633</w:t>
            </w:r>
          </w:p>
        </w:tc>
        <w:tc>
          <w:tcPr>
            <w:tcW w:w="1190" w:type="dxa"/>
            <w:tcBorders>
              <w:top w:val="nil"/>
              <w:left w:val="nil"/>
              <w:bottom w:val="single" w:sz="8" w:space="0" w:color="auto"/>
              <w:right w:val="single" w:sz="8" w:space="0" w:color="auto"/>
            </w:tcBorders>
            <w:shd w:val="clear" w:color="auto" w:fill="auto"/>
            <w:vAlign w:val="center"/>
            <w:hideMark/>
          </w:tcPr>
          <w:p w14:paraId="2665BB1C" w14:textId="77777777" w:rsidR="00464C05" w:rsidRPr="00464C05" w:rsidRDefault="00464C05" w:rsidP="00C271C5">
            <w:pPr>
              <w:spacing w:after="0"/>
              <w:jc w:val="right"/>
              <w:rPr>
                <w:rFonts w:ascii="Arial" w:hAnsi="Arial" w:cs="Arial"/>
                <w:color w:val="000000"/>
                <w:szCs w:val="24"/>
              </w:rPr>
            </w:pPr>
            <w:r w:rsidRPr="00464C05">
              <w:rPr>
                <w:rFonts w:ascii="Arial" w:hAnsi="Arial" w:cs="Arial"/>
                <w:color w:val="000000"/>
                <w:szCs w:val="24"/>
              </w:rPr>
              <w:t>1.10%</w:t>
            </w:r>
          </w:p>
        </w:tc>
      </w:tr>
      <w:tr w:rsidR="00464C05" w:rsidRPr="00464C05" w14:paraId="3CF98C1F" w14:textId="77777777" w:rsidTr="00AD01B6">
        <w:trPr>
          <w:trHeight w:val="415"/>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3A82FB77" w14:textId="77777777" w:rsidR="00464C05" w:rsidRPr="00464C05" w:rsidRDefault="00464C05" w:rsidP="00C271C5">
            <w:pPr>
              <w:spacing w:after="0"/>
              <w:rPr>
                <w:rFonts w:ascii="Arial" w:hAnsi="Arial" w:cs="Arial"/>
                <w:color w:val="000000"/>
                <w:szCs w:val="24"/>
              </w:rPr>
            </w:pPr>
            <w:r w:rsidRPr="00464C05">
              <w:rPr>
                <w:rFonts w:ascii="Arial" w:hAnsi="Arial" w:cs="Arial"/>
                <w:color w:val="000000"/>
                <w:szCs w:val="24"/>
              </w:rPr>
              <w:t>SPI – SEN only</w:t>
            </w:r>
          </w:p>
        </w:tc>
        <w:tc>
          <w:tcPr>
            <w:tcW w:w="1691" w:type="dxa"/>
            <w:tcBorders>
              <w:top w:val="nil"/>
              <w:left w:val="nil"/>
              <w:bottom w:val="single" w:sz="8" w:space="0" w:color="auto"/>
              <w:right w:val="single" w:sz="8" w:space="0" w:color="auto"/>
            </w:tcBorders>
            <w:shd w:val="clear" w:color="auto" w:fill="auto"/>
            <w:vAlign w:val="center"/>
            <w:hideMark/>
          </w:tcPr>
          <w:p w14:paraId="4DF5DCCC" w14:textId="77777777" w:rsidR="00464C05" w:rsidRPr="00464C05" w:rsidRDefault="00464C05" w:rsidP="00C271C5">
            <w:pPr>
              <w:spacing w:after="0"/>
              <w:jc w:val="right"/>
              <w:rPr>
                <w:rFonts w:ascii="Arial" w:hAnsi="Arial" w:cs="Arial"/>
                <w:color w:val="000000"/>
                <w:szCs w:val="24"/>
              </w:rPr>
            </w:pPr>
            <w:r w:rsidRPr="00464C05">
              <w:rPr>
                <w:rFonts w:ascii="Arial" w:hAnsi="Arial" w:cs="Arial"/>
                <w:color w:val="000000"/>
                <w:szCs w:val="24"/>
              </w:rPr>
              <w:t>119</w:t>
            </w:r>
          </w:p>
        </w:tc>
        <w:tc>
          <w:tcPr>
            <w:tcW w:w="1228" w:type="dxa"/>
            <w:tcBorders>
              <w:top w:val="nil"/>
              <w:left w:val="nil"/>
              <w:bottom w:val="single" w:sz="8" w:space="0" w:color="auto"/>
              <w:right w:val="single" w:sz="8" w:space="0" w:color="auto"/>
            </w:tcBorders>
            <w:shd w:val="clear" w:color="auto" w:fill="auto"/>
            <w:vAlign w:val="center"/>
            <w:hideMark/>
          </w:tcPr>
          <w:p w14:paraId="6C244C68" w14:textId="77777777" w:rsidR="00464C05" w:rsidRPr="00464C05" w:rsidRDefault="00464C05" w:rsidP="00C271C5">
            <w:pPr>
              <w:spacing w:after="0"/>
              <w:jc w:val="right"/>
              <w:rPr>
                <w:rFonts w:ascii="Arial" w:hAnsi="Arial" w:cs="Arial"/>
                <w:color w:val="000000"/>
                <w:szCs w:val="24"/>
              </w:rPr>
            </w:pPr>
            <w:r w:rsidRPr="00464C05">
              <w:rPr>
                <w:rFonts w:ascii="Arial" w:hAnsi="Arial" w:cs="Arial"/>
                <w:color w:val="000000"/>
                <w:szCs w:val="24"/>
              </w:rPr>
              <w:t>35.23%</w:t>
            </w:r>
          </w:p>
        </w:tc>
        <w:tc>
          <w:tcPr>
            <w:tcW w:w="1447" w:type="dxa"/>
            <w:tcBorders>
              <w:top w:val="nil"/>
              <w:left w:val="nil"/>
              <w:bottom w:val="single" w:sz="8" w:space="0" w:color="auto"/>
              <w:right w:val="single" w:sz="8" w:space="0" w:color="auto"/>
            </w:tcBorders>
            <w:shd w:val="clear" w:color="auto" w:fill="auto"/>
            <w:vAlign w:val="center"/>
            <w:hideMark/>
          </w:tcPr>
          <w:p w14:paraId="47942ADD" w14:textId="77777777" w:rsidR="00464C05" w:rsidRPr="00464C05" w:rsidRDefault="00464C05" w:rsidP="00C271C5">
            <w:pPr>
              <w:spacing w:after="0"/>
              <w:jc w:val="right"/>
              <w:rPr>
                <w:rFonts w:ascii="Arial" w:hAnsi="Arial" w:cs="Arial"/>
                <w:color w:val="000000"/>
                <w:szCs w:val="24"/>
              </w:rPr>
            </w:pPr>
            <w:r w:rsidRPr="00464C05">
              <w:rPr>
                <w:rFonts w:ascii="Arial" w:hAnsi="Arial" w:cs="Arial"/>
                <w:color w:val="000000"/>
                <w:szCs w:val="24"/>
              </w:rPr>
              <w:t>£47,221</w:t>
            </w:r>
          </w:p>
        </w:tc>
        <w:tc>
          <w:tcPr>
            <w:tcW w:w="1190" w:type="dxa"/>
            <w:tcBorders>
              <w:top w:val="nil"/>
              <w:left w:val="nil"/>
              <w:bottom w:val="single" w:sz="8" w:space="0" w:color="auto"/>
              <w:right w:val="single" w:sz="8" w:space="0" w:color="auto"/>
            </w:tcBorders>
            <w:shd w:val="clear" w:color="auto" w:fill="auto"/>
            <w:vAlign w:val="center"/>
            <w:hideMark/>
          </w:tcPr>
          <w:p w14:paraId="1A3D4E82" w14:textId="4A85086D" w:rsidR="00464C05" w:rsidRPr="00464C05" w:rsidRDefault="0009272B" w:rsidP="00C271C5">
            <w:pPr>
              <w:spacing w:after="0"/>
              <w:jc w:val="right"/>
              <w:rPr>
                <w:rFonts w:ascii="Arial" w:hAnsi="Arial" w:cs="Arial"/>
                <w:color w:val="000000"/>
                <w:szCs w:val="24"/>
              </w:rPr>
            </w:pPr>
            <w:r>
              <w:rPr>
                <w:rFonts w:ascii="Arial" w:hAnsi="Arial" w:cs="Arial"/>
                <w:color w:val="000000"/>
                <w:szCs w:val="24"/>
              </w:rPr>
              <w:t>(</w:t>
            </w:r>
            <w:r w:rsidR="00464C05" w:rsidRPr="00464C05">
              <w:rPr>
                <w:rFonts w:ascii="Arial" w:hAnsi="Arial" w:cs="Arial"/>
                <w:color w:val="000000"/>
                <w:szCs w:val="24"/>
              </w:rPr>
              <w:t>14.00%</w:t>
            </w:r>
            <w:r>
              <w:rPr>
                <w:rFonts w:ascii="Arial" w:hAnsi="Arial" w:cs="Arial"/>
                <w:color w:val="000000"/>
                <w:szCs w:val="24"/>
              </w:rPr>
              <w:t>)</w:t>
            </w:r>
          </w:p>
        </w:tc>
      </w:tr>
      <w:tr w:rsidR="00464C05" w:rsidRPr="00464C05" w14:paraId="568D8D1D" w14:textId="77777777" w:rsidTr="00AD01B6">
        <w:trPr>
          <w:trHeight w:val="395"/>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4C815242" w14:textId="77777777" w:rsidR="00464C05" w:rsidRPr="00464C05" w:rsidRDefault="00464C05" w:rsidP="00C271C5">
            <w:pPr>
              <w:spacing w:after="0"/>
              <w:rPr>
                <w:rFonts w:ascii="Arial" w:hAnsi="Arial" w:cs="Arial"/>
                <w:color w:val="000000"/>
                <w:szCs w:val="24"/>
              </w:rPr>
            </w:pPr>
            <w:r w:rsidRPr="00464C05">
              <w:rPr>
                <w:rFonts w:ascii="Arial" w:hAnsi="Arial" w:cs="Arial"/>
                <w:color w:val="000000"/>
                <w:szCs w:val="24"/>
              </w:rPr>
              <w:t>SPI – Joint Funded</w:t>
            </w:r>
          </w:p>
        </w:tc>
        <w:tc>
          <w:tcPr>
            <w:tcW w:w="1691" w:type="dxa"/>
            <w:tcBorders>
              <w:top w:val="nil"/>
              <w:left w:val="nil"/>
              <w:bottom w:val="single" w:sz="8" w:space="0" w:color="auto"/>
              <w:right w:val="single" w:sz="8" w:space="0" w:color="auto"/>
            </w:tcBorders>
            <w:shd w:val="clear" w:color="auto" w:fill="auto"/>
            <w:vAlign w:val="center"/>
            <w:hideMark/>
          </w:tcPr>
          <w:p w14:paraId="183D9561" w14:textId="77777777" w:rsidR="00464C05" w:rsidRPr="00464C05" w:rsidRDefault="00464C05" w:rsidP="00C271C5">
            <w:pPr>
              <w:spacing w:after="0"/>
              <w:jc w:val="right"/>
              <w:rPr>
                <w:rFonts w:ascii="Arial" w:hAnsi="Arial" w:cs="Arial"/>
                <w:color w:val="000000"/>
                <w:szCs w:val="24"/>
              </w:rPr>
            </w:pPr>
            <w:r w:rsidRPr="00464C05">
              <w:rPr>
                <w:rFonts w:ascii="Arial" w:hAnsi="Arial" w:cs="Arial"/>
                <w:color w:val="000000"/>
                <w:szCs w:val="24"/>
              </w:rPr>
              <w:t>21</w:t>
            </w:r>
          </w:p>
        </w:tc>
        <w:tc>
          <w:tcPr>
            <w:tcW w:w="1228" w:type="dxa"/>
            <w:tcBorders>
              <w:top w:val="nil"/>
              <w:left w:val="nil"/>
              <w:bottom w:val="single" w:sz="8" w:space="0" w:color="auto"/>
              <w:right w:val="single" w:sz="8" w:space="0" w:color="auto"/>
            </w:tcBorders>
            <w:shd w:val="clear" w:color="auto" w:fill="auto"/>
            <w:vAlign w:val="center"/>
            <w:hideMark/>
          </w:tcPr>
          <w:p w14:paraId="0D987731" w14:textId="277D7895" w:rsidR="00464C05" w:rsidRPr="00464C05" w:rsidRDefault="007262E3" w:rsidP="00C271C5">
            <w:pPr>
              <w:spacing w:after="0"/>
              <w:jc w:val="right"/>
              <w:rPr>
                <w:rFonts w:ascii="Arial" w:hAnsi="Arial" w:cs="Arial"/>
                <w:color w:val="000000"/>
                <w:szCs w:val="24"/>
              </w:rPr>
            </w:pPr>
            <w:r>
              <w:rPr>
                <w:rFonts w:ascii="Arial" w:hAnsi="Arial" w:cs="Arial"/>
                <w:color w:val="000000"/>
                <w:szCs w:val="24"/>
              </w:rPr>
              <w:t>(</w:t>
            </w:r>
            <w:r w:rsidR="00464C05" w:rsidRPr="00464C05">
              <w:rPr>
                <w:rFonts w:ascii="Arial" w:hAnsi="Arial" w:cs="Arial"/>
                <w:color w:val="000000"/>
                <w:szCs w:val="24"/>
              </w:rPr>
              <w:t>16.00%</w:t>
            </w:r>
            <w:r>
              <w:rPr>
                <w:rFonts w:ascii="Arial" w:hAnsi="Arial" w:cs="Arial"/>
                <w:color w:val="000000"/>
                <w:szCs w:val="24"/>
              </w:rPr>
              <w:t>)</w:t>
            </w:r>
          </w:p>
        </w:tc>
        <w:tc>
          <w:tcPr>
            <w:tcW w:w="1447" w:type="dxa"/>
            <w:tcBorders>
              <w:top w:val="nil"/>
              <w:left w:val="nil"/>
              <w:bottom w:val="single" w:sz="8" w:space="0" w:color="auto"/>
              <w:right w:val="single" w:sz="8" w:space="0" w:color="auto"/>
            </w:tcBorders>
            <w:shd w:val="clear" w:color="auto" w:fill="auto"/>
            <w:vAlign w:val="center"/>
            <w:hideMark/>
          </w:tcPr>
          <w:p w14:paraId="2D215B2F" w14:textId="77777777" w:rsidR="00464C05" w:rsidRPr="00464C05" w:rsidRDefault="00464C05" w:rsidP="00C271C5">
            <w:pPr>
              <w:spacing w:after="0"/>
              <w:jc w:val="right"/>
              <w:rPr>
                <w:rFonts w:ascii="Arial" w:hAnsi="Arial" w:cs="Arial"/>
                <w:color w:val="000000"/>
                <w:szCs w:val="24"/>
              </w:rPr>
            </w:pPr>
            <w:r w:rsidRPr="00464C05">
              <w:rPr>
                <w:rFonts w:ascii="Arial" w:hAnsi="Arial" w:cs="Arial"/>
                <w:color w:val="000000"/>
                <w:szCs w:val="24"/>
              </w:rPr>
              <w:t>£74,825</w:t>
            </w:r>
          </w:p>
        </w:tc>
        <w:tc>
          <w:tcPr>
            <w:tcW w:w="1190" w:type="dxa"/>
            <w:tcBorders>
              <w:top w:val="nil"/>
              <w:left w:val="nil"/>
              <w:bottom w:val="single" w:sz="8" w:space="0" w:color="auto"/>
              <w:right w:val="single" w:sz="8" w:space="0" w:color="auto"/>
            </w:tcBorders>
            <w:shd w:val="clear" w:color="auto" w:fill="auto"/>
            <w:vAlign w:val="center"/>
            <w:hideMark/>
          </w:tcPr>
          <w:p w14:paraId="73B3DF61" w14:textId="77777777" w:rsidR="00464C05" w:rsidRPr="00464C05" w:rsidRDefault="00464C05" w:rsidP="00C271C5">
            <w:pPr>
              <w:spacing w:after="0"/>
              <w:jc w:val="right"/>
              <w:rPr>
                <w:rFonts w:ascii="Arial" w:hAnsi="Arial" w:cs="Arial"/>
                <w:color w:val="000000"/>
                <w:szCs w:val="24"/>
              </w:rPr>
            </w:pPr>
            <w:r w:rsidRPr="00464C05">
              <w:rPr>
                <w:rFonts w:ascii="Arial" w:hAnsi="Arial" w:cs="Arial"/>
                <w:color w:val="000000"/>
                <w:szCs w:val="24"/>
              </w:rPr>
              <w:t>1.60%</w:t>
            </w:r>
          </w:p>
        </w:tc>
      </w:tr>
      <w:tr w:rsidR="00464C05" w:rsidRPr="00464C05" w14:paraId="783150AB" w14:textId="77777777" w:rsidTr="00AD01B6">
        <w:trPr>
          <w:trHeight w:val="416"/>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0F6B7B90" w14:textId="77777777" w:rsidR="00464C05" w:rsidRPr="00464C05" w:rsidRDefault="00464C05" w:rsidP="00C271C5">
            <w:pPr>
              <w:spacing w:after="0"/>
              <w:rPr>
                <w:rFonts w:ascii="Arial" w:hAnsi="Arial" w:cs="Arial"/>
                <w:color w:val="000000"/>
                <w:szCs w:val="24"/>
              </w:rPr>
            </w:pPr>
            <w:r w:rsidRPr="00464C05">
              <w:rPr>
                <w:rFonts w:ascii="Arial" w:hAnsi="Arial" w:cs="Arial"/>
                <w:color w:val="000000"/>
                <w:szCs w:val="24"/>
              </w:rPr>
              <w:t>SPI – Total</w:t>
            </w:r>
          </w:p>
        </w:tc>
        <w:tc>
          <w:tcPr>
            <w:tcW w:w="1691" w:type="dxa"/>
            <w:tcBorders>
              <w:top w:val="nil"/>
              <w:left w:val="nil"/>
              <w:bottom w:val="single" w:sz="8" w:space="0" w:color="auto"/>
              <w:right w:val="single" w:sz="8" w:space="0" w:color="auto"/>
            </w:tcBorders>
            <w:shd w:val="clear" w:color="auto" w:fill="auto"/>
            <w:vAlign w:val="center"/>
            <w:hideMark/>
          </w:tcPr>
          <w:p w14:paraId="296FF79D" w14:textId="77777777" w:rsidR="00464C05" w:rsidRPr="00464C05" w:rsidRDefault="00464C05" w:rsidP="00C271C5">
            <w:pPr>
              <w:spacing w:after="0"/>
              <w:jc w:val="right"/>
              <w:rPr>
                <w:rFonts w:ascii="Arial" w:hAnsi="Arial" w:cs="Arial"/>
                <w:color w:val="000000"/>
                <w:szCs w:val="24"/>
              </w:rPr>
            </w:pPr>
            <w:r w:rsidRPr="00464C05">
              <w:rPr>
                <w:rFonts w:ascii="Arial" w:hAnsi="Arial" w:cs="Arial"/>
                <w:color w:val="000000"/>
                <w:szCs w:val="24"/>
              </w:rPr>
              <w:t>140</w:t>
            </w:r>
          </w:p>
        </w:tc>
        <w:tc>
          <w:tcPr>
            <w:tcW w:w="1228" w:type="dxa"/>
            <w:tcBorders>
              <w:top w:val="nil"/>
              <w:left w:val="nil"/>
              <w:bottom w:val="single" w:sz="8" w:space="0" w:color="auto"/>
              <w:right w:val="single" w:sz="8" w:space="0" w:color="auto"/>
            </w:tcBorders>
            <w:shd w:val="clear" w:color="auto" w:fill="auto"/>
            <w:vAlign w:val="center"/>
            <w:hideMark/>
          </w:tcPr>
          <w:p w14:paraId="477B13A2" w14:textId="77777777" w:rsidR="00464C05" w:rsidRPr="00464C05" w:rsidRDefault="00464C05" w:rsidP="00C271C5">
            <w:pPr>
              <w:spacing w:after="0"/>
              <w:jc w:val="right"/>
              <w:rPr>
                <w:rFonts w:ascii="Arial" w:hAnsi="Arial" w:cs="Arial"/>
                <w:color w:val="000000"/>
                <w:szCs w:val="24"/>
              </w:rPr>
            </w:pPr>
            <w:r w:rsidRPr="00464C05">
              <w:rPr>
                <w:rFonts w:ascii="Arial" w:hAnsi="Arial" w:cs="Arial"/>
                <w:color w:val="000000"/>
                <w:szCs w:val="24"/>
              </w:rPr>
              <w:t>23.89%</w:t>
            </w:r>
          </w:p>
        </w:tc>
        <w:tc>
          <w:tcPr>
            <w:tcW w:w="1447" w:type="dxa"/>
            <w:tcBorders>
              <w:top w:val="nil"/>
              <w:left w:val="nil"/>
              <w:bottom w:val="single" w:sz="8" w:space="0" w:color="auto"/>
              <w:right w:val="single" w:sz="8" w:space="0" w:color="auto"/>
            </w:tcBorders>
            <w:shd w:val="clear" w:color="auto" w:fill="auto"/>
            <w:vAlign w:val="center"/>
            <w:hideMark/>
          </w:tcPr>
          <w:p w14:paraId="57AD0046" w14:textId="77777777" w:rsidR="00464C05" w:rsidRPr="00464C05" w:rsidRDefault="00464C05" w:rsidP="00C271C5">
            <w:pPr>
              <w:spacing w:after="0"/>
              <w:jc w:val="right"/>
              <w:rPr>
                <w:rFonts w:ascii="Arial" w:hAnsi="Arial" w:cs="Arial"/>
                <w:color w:val="000000"/>
                <w:szCs w:val="24"/>
              </w:rPr>
            </w:pPr>
            <w:r w:rsidRPr="00464C05">
              <w:rPr>
                <w:rFonts w:ascii="Arial" w:hAnsi="Arial" w:cs="Arial"/>
                <w:color w:val="000000"/>
                <w:szCs w:val="24"/>
              </w:rPr>
              <w:t>£51,377</w:t>
            </w:r>
          </w:p>
        </w:tc>
        <w:tc>
          <w:tcPr>
            <w:tcW w:w="1190" w:type="dxa"/>
            <w:tcBorders>
              <w:top w:val="nil"/>
              <w:left w:val="nil"/>
              <w:bottom w:val="single" w:sz="8" w:space="0" w:color="auto"/>
              <w:right w:val="single" w:sz="8" w:space="0" w:color="auto"/>
            </w:tcBorders>
            <w:shd w:val="clear" w:color="auto" w:fill="auto"/>
            <w:vAlign w:val="center"/>
            <w:hideMark/>
          </w:tcPr>
          <w:p w14:paraId="22F04FC7" w14:textId="6C148728" w:rsidR="00464C05" w:rsidRPr="00464C05" w:rsidRDefault="007262E3" w:rsidP="00C271C5">
            <w:pPr>
              <w:spacing w:after="0"/>
              <w:jc w:val="right"/>
              <w:rPr>
                <w:rFonts w:ascii="Arial" w:hAnsi="Arial" w:cs="Arial"/>
                <w:color w:val="000000"/>
                <w:szCs w:val="24"/>
              </w:rPr>
            </w:pPr>
            <w:r>
              <w:rPr>
                <w:rFonts w:ascii="Arial" w:hAnsi="Arial" w:cs="Arial"/>
                <w:color w:val="000000"/>
                <w:szCs w:val="24"/>
              </w:rPr>
              <w:t>(</w:t>
            </w:r>
            <w:r w:rsidR="00464C05" w:rsidRPr="00464C05">
              <w:rPr>
                <w:rFonts w:ascii="Arial" w:hAnsi="Arial" w:cs="Arial"/>
                <w:color w:val="000000"/>
                <w:szCs w:val="24"/>
              </w:rPr>
              <w:t>12.10%</w:t>
            </w:r>
            <w:r>
              <w:rPr>
                <w:rFonts w:ascii="Arial" w:hAnsi="Arial" w:cs="Arial"/>
                <w:color w:val="000000"/>
                <w:szCs w:val="24"/>
              </w:rPr>
              <w:t>)</w:t>
            </w:r>
          </w:p>
        </w:tc>
      </w:tr>
    </w:tbl>
    <w:p w14:paraId="6E554F07" w14:textId="591204D0" w:rsidR="00791E21" w:rsidRPr="008221E4" w:rsidRDefault="00791E21" w:rsidP="003E3293">
      <w:pPr>
        <w:pStyle w:val="Heading2"/>
        <w:keepNext w:val="0"/>
        <w:numPr>
          <w:ilvl w:val="0"/>
          <w:numId w:val="0"/>
        </w:numPr>
        <w:spacing w:before="240"/>
        <w:ind w:left="425"/>
        <w:jc w:val="left"/>
        <w:rPr>
          <w:rFonts w:ascii="Arial" w:hAnsi="Arial" w:cs="Arial"/>
          <w:szCs w:val="24"/>
          <w:u w:val="single"/>
        </w:rPr>
      </w:pPr>
      <w:r w:rsidRPr="008221E4">
        <w:rPr>
          <w:rFonts w:ascii="Arial" w:hAnsi="Arial" w:cs="Arial"/>
          <w:szCs w:val="24"/>
          <w:u w:val="single"/>
        </w:rPr>
        <w:t>Top-up funding</w:t>
      </w:r>
      <w:r w:rsidR="00B46C2F" w:rsidRPr="008221E4">
        <w:rPr>
          <w:rFonts w:ascii="Arial" w:hAnsi="Arial" w:cs="Arial"/>
          <w:szCs w:val="24"/>
          <w:u w:val="single"/>
        </w:rPr>
        <w:t xml:space="preserve"> – overspend of £</w:t>
      </w:r>
      <w:r w:rsidR="00D76821" w:rsidRPr="008221E4">
        <w:rPr>
          <w:rFonts w:ascii="Arial" w:hAnsi="Arial" w:cs="Arial"/>
          <w:szCs w:val="24"/>
          <w:u w:val="single"/>
        </w:rPr>
        <w:t>15.4</w:t>
      </w:r>
      <w:r w:rsidR="00B46C2F" w:rsidRPr="008221E4">
        <w:rPr>
          <w:rFonts w:ascii="Arial" w:hAnsi="Arial" w:cs="Arial"/>
          <w:szCs w:val="24"/>
          <w:u w:val="single"/>
        </w:rPr>
        <w:t>m</w:t>
      </w:r>
    </w:p>
    <w:p w14:paraId="347EDF28" w14:textId="77777777" w:rsidR="00391EBE" w:rsidRPr="008221E4" w:rsidRDefault="0055601C" w:rsidP="00391EBE">
      <w:pPr>
        <w:pStyle w:val="Heading2"/>
        <w:keepNext w:val="0"/>
        <w:tabs>
          <w:tab w:val="clear" w:pos="576"/>
          <w:tab w:val="num" w:pos="426"/>
        </w:tabs>
        <w:ind w:left="426" w:hanging="568"/>
        <w:jc w:val="left"/>
        <w:rPr>
          <w:rFonts w:ascii="Arial" w:hAnsi="Arial" w:cs="Arial"/>
        </w:rPr>
      </w:pPr>
      <w:r w:rsidRPr="576B8909">
        <w:rPr>
          <w:rFonts w:ascii="Arial" w:hAnsi="Arial" w:cs="Arial"/>
        </w:rPr>
        <w:t>The</w:t>
      </w:r>
      <w:r w:rsidR="00F342AB" w:rsidRPr="576B8909">
        <w:rPr>
          <w:rFonts w:ascii="Arial" w:hAnsi="Arial" w:cs="Arial"/>
        </w:rPr>
        <w:t xml:space="preserve">re continues to be a significant pressure on the top-up funding budgets </w:t>
      </w:r>
      <w:r w:rsidR="007432BF" w:rsidRPr="576B8909">
        <w:rPr>
          <w:rFonts w:ascii="Arial" w:hAnsi="Arial" w:cs="Arial"/>
        </w:rPr>
        <w:t>because</w:t>
      </w:r>
      <w:r w:rsidR="00F342AB" w:rsidRPr="576B8909">
        <w:rPr>
          <w:rFonts w:ascii="Arial" w:hAnsi="Arial" w:cs="Arial"/>
        </w:rPr>
        <w:t xml:space="preserve"> of increased demand and complexity of need</w:t>
      </w:r>
      <w:r w:rsidR="00DE2B51" w:rsidRPr="576B8909">
        <w:rPr>
          <w:rFonts w:ascii="Arial" w:hAnsi="Arial" w:cs="Arial"/>
        </w:rPr>
        <w:t>.</w:t>
      </w:r>
    </w:p>
    <w:p w14:paraId="4B3A3A23" w14:textId="52F9F002" w:rsidR="00B5430E" w:rsidRPr="00853FFE" w:rsidRDefault="001C41F9">
      <w:pPr>
        <w:pStyle w:val="Heading3"/>
        <w:keepNext w:val="0"/>
        <w:numPr>
          <w:ilvl w:val="0"/>
          <w:numId w:val="13"/>
        </w:numPr>
        <w:tabs>
          <w:tab w:val="num" w:pos="426"/>
        </w:tabs>
        <w:jc w:val="left"/>
        <w:rPr>
          <w:rFonts w:ascii="Arial" w:hAnsi="Arial" w:cs="Arial"/>
          <w:szCs w:val="24"/>
        </w:rPr>
      </w:pPr>
      <w:r w:rsidRPr="00853FFE">
        <w:rPr>
          <w:rFonts w:ascii="Arial" w:hAnsi="Arial" w:cs="Arial"/>
          <w:szCs w:val="24"/>
        </w:rPr>
        <w:t xml:space="preserve">Special </w:t>
      </w:r>
      <w:proofErr w:type="gramStart"/>
      <w:r w:rsidRPr="00853FFE">
        <w:rPr>
          <w:rFonts w:ascii="Arial" w:hAnsi="Arial" w:cs="Arial"/>
          <w:szCs w:val="24"/>
        </w:rPr>
        <w:t>schools</w:t>
      </w:r>
      <w:proofErr w:type="gramEnd"/>
      <w:r w:rsidR="00441B29" w:rsidRPr="00853FFE">
        <w:rPr>
          <w:rFonts w:ascii="Arial" w:hAnsi="Arial" w:cs="Arial"/>
          <w:szCs w:val="24"/>
        </w:rPr>
        <w:t xml:space="preserve"> top-up funding – overspend of</w:t>
      </w:r>
      <w:r w:rsidRPr="00853FFE">
        <w:rPr>
          <w:rFonts w:ascii="Arial" w:hAnsi="Arial" w:cs="Arial"/>
          <w:szCs w:val="24"/>
        </w:rPr>
        <w:t xml:space="preserve"> £</w:t>
      </w:r>
      <w:r w:rsidR="00122C38" w:rsidRPr="00853FFE">
        <w:rPr>
          <w:rFonts w:ascii="Arial" w:hAnsi="Arial" w:cs="Arial"/>
          <w:szCs w:val="24"/>
        </w:rPr>
        <w:t>768,000</w:t>
      </w:r>
      <w:r w:rsidR="00441B29" w:rsidRPr="00853FFE">
        <w:rPr>
          <w:rFonts w:ascii="Arial" w:hAnsi="Arial" w:cs="Arial"/>
          <w:szCs w:val="24"/>
        </w:rPr>
        <w:t xml:space="preserve">: </w:t>
      </w:r>
      <w:r w:rsidR="008B57B9" w:rsidRPr="00853FFE">
        <w:rPr>
          <w:rFonts w:ascii="Arial" w:hAnsi="Arial" w:cs="Arial"/>
          <w:szCs w:val="24"/>
        </w:rPr>
        <w:t xml:space="preserve">the forecast pressure represents a continued increase </w:t>
      </w:r>
      <w:r w:rsidR="009252E7" w:rsidRPr="00853FFE">
        <w:rPr>
          <w:rFonts w:ascii="Arial" w:hAnsi="Arial" w:cs="Arial"/>
          <w:szCs w:val="24"/>
        </w:rPr>
        <w:t xml:space="preserve">in demand for special school places. The forecast includes known increases </w:t>
      </w:r>
      <w:r w:rsidR="004376EA" w:rsidRPr="00853FFE">
        <w:rPr>
          <w:rFonts w:ascii="Arial" w:hAnsi="Arial" w:cs="Arial"/>
          <w:szCs w:val="24"/>
        </w:rPr>
        <w:t xml:space="preserve">for academic year </w:t>
      </w:r>
      <w:r w:rsidR="00321DD5" w:rsidRPr="00853FFE">
        <w:rPr>
          <w:rFonts w:ascii="Arial" w:hAnsi="Arial" w:cs="Arial"/>
          <w:szCs w:val="24"/>
        </w:rPr>
        <w:t>2023/24</w:t>
      </w:r>
      <w:r w:rsidR="00FA03BD" w:rsidRPr="00853FFE">
        <w:rPr>
          <w:rFonts w:ascii="Arial" w:hAnsi="Arial" w:cs="Arial"/>
          <w:szCs w:val="24"/>
        </w:rPr>
        <w:t xml:space="preserve"> and other </w:t>
      </w:r>
      <w:r w:rsidR="000F0746" w:rsidRPr="00853FFE">
        <w:rPr>
          <w:rFonts w:ascii="Arial" w:hAnsi="Arial" w:cs="Arial"/>
          <w:szCs w:val="24"/>
        </w:rPr>
        <w:t xml:space="preserve">FTE </w:t>
      </w:r>
      <w:r w:rsidR="00FA03BD" w:rsidRPr="00853FFE">
        <w:rPr>
          <w:rFonts w:ascii="Arial" w:hAnsi="Arial" w:cs="Arial"/>
          <w:szCs w:val="24"/>
        </w:rPr>
        <w:t>growth</w:t>
      </w:r>
      <w:r w:rsidR="001479ED" w:rsidRPr="00853FFE">
        <w:rPr>
          <w:rFonts w:ascii="Arial" w:hAnsi="Arial" w:cs="Arial"/>
          <w:szCs w:val="24"/>
        </w:rPr>
        <w:t xml:space="preserve"> </w:t>
      </w:r>
      <w:r w:rsidR="002A45D5" w:rsidRPr="00853FFE">
        <w:rPr>
          <w:rFonts w:ascii="Arial" w:hAnsi="Arial" w:cs="Arial"/>
          <w:szCs w:val="24"/>
        </w:rPr>
        <w:t>following trends in</w:t>
      </w:r>
      <w:r w:rsidR="00062994" w:rsidRPr="00853FFE">
        <w:rPr>
          <w:rFonts w:ascii="Arial" w:hAnsi="Arial" w:cs="Arial"/>
          <w:szCs w:val="24"/>
        </w:rPr>
        <w:t xml:space="preserve"> recent years</w:t>
      </w:r>
      <w:r w:rsidR="00104E31" w:rsidRPr="00853FFE">
        <w:rPr>
          <w:rFonts w:ascii="Arial" w:hAnsi="Arial" w:cs="Arial"/>
          <w:szCs w:val="24"/>
        </w:rPr>
        <w:t>.</w:t>
      </w:r>
      <w:r w:rsidR="0077432A" w:rsidRPr="00853FFE">
        <w:rPr>
          <w:rFonts w:ascii="Arial" w:hAnsi="Arial" w:cs="Arial"/>
          <w:szCs w:val="24"/>
        </w:rPr>
        <w:t xml:space="preserve">  </w:t>
      </w:r>
      <w:r w:rsidR="00B860EC" w:rsidRPr="00853FFE">
        <w:rPr>
          <w:rFonts w:ascii="Arial" w:hAnsi="Arial" w:cs="Arial"/>
          <w:szCs w:val="24"/>
        </w:rPr>
        <w:t xml:space="preserve">Overall, the anticipated FTE in special schools </w:t>
      </w:r>
      <w:r w:rsidR="000738DA" w:rsidRPr="00853FFE">
        <w:rPr>
          <w:rFonts w:ascii="Arial" w:hAnsi="Arial" w:cs="Arial"/>
          <w:szCs w:val="24"/>
        </w:rPr>
        <w:t xml:space="preserve">this financial year </w:t>
      </w:r>
      <w:r w:rsidR="004225EC" w:rsidRPr="00853FFE">
        <w:rPr>
          <w:rFonts w:ascii="Arial" w:hAnsi="Arial" w:cs="Arial"/>
          <w:szCs w:val="24"/>
        </w:rPr>
        <w:t xml:space="preserve">is </w:t>
      </w:r>
      <w:r w:rsidR="006002DB" w:rsidRPr="00853FFE">
        <w:rPr>
          <w:rFonts w:ascii="Arial" w:hAnsi="Arial" w:cs="Arial"/>
          <w:szCs w:val="24"/>
        </w:rPr>
        <w:t>currently</w:t>
      </w:r>
      <w:r w:rsidR="005D657D" w:rsidRPr="00853FFE">
        <w:rPr>
          <w:rFonts w:ascii="Arial" w:hAnsi="Arial" w:cs="Arial"/>
          <w:szCs w:val="24"/>
        </w:rPr>
        <w:t xml:space="preserve"> 3,3</w:t>
      </w:r>
      <w:r w:rsidR="00564C24" w:rsidRPr="00853FFE">
        <w:rPr>
          <w:rFonts w:ascii="Arial" w:hAnsi="Arial" w:cs="Arial"/>
          <w:szCs w:val="24"/>
        </w:rPr>
        <w:t>99</w:t>
      </w:r>
      <w:r w:rsidR="00FD1F5D" w:rsidRPr="00853FFE">
        <w:rPr>
          <w:rFonts w:ascii="Arial" w:hAnsi="Arial" w:cs="Arial"/>
          <w:szCs w:val="24"/>
        </w:rPr>
        <w:t xml:space="preserve">, compared to </w:t>
      </w:r>
      <w:r w:rsidR="002613D8" w:rsidRPr="00853FFE">
        <w:rPr>
          <w:rFonts w:ascii="Arial" w:hAnsi="Arial" w:cs="Arial"/>
          <w:szCs w:val="24"/>
        </w:rPr>
        <w:t>3,</w:t>
      </w:r>
      <w:r w:rsidR="00E430E4" w:rsidRPr="00853FFE">
        <w:rPr>
          <w:rFonts w:ascii="Arial" w:hAnsi="Arial" w:cs="Arial"/>
          <w:szCs w:val="24"/>
        </w:rPr>
        <w:t>233</w:t>
      </w:r>
      <w:r w:rsidR="00BD555B" w:rsidRPr="00853FFE">
        <w:rPr>
          <w:rFonts w:ascii="Arial" w:hAnsi="Arial" w:cs="Arial"/>
          <w:szCs w:val="24"/>
        </w:rPr>
        <w:t xml:space="preserve"> in 2022</w:t>
      </w:r>
      <w:r w:rsidR="003B10F1">
        <w:rPr>
          <w:rFonts w:ascii="Arial" w:hAnsi="Arial" w:cs="Arial"/>
          <w:szCs w:val="24"/>
        </w:rPr>
        <w:t>/23</w:t>
      </w:r>
      <w:r w:rsidR="00E4690F" w:rsidRPr="00853FFE">
        <w:rPr>
          <w:rFonts w:ascii="Arial" w:hAnsi="Arial" w:cs="Arial"/>
          <w:szCs w:val="24"/>
        </w:rPr>
        <w:t xml:space="preserve"> (+5.</w:t>
      </w:r>
      <w:r w:rsidR="0029783E" w:rsidRPr="00853FFE">
        <w:rPr>
          <w:rFonts w:ascii="Arial" w:hAnsi="Arial" w:cs="Arial"/>
          <w:szCs w:val="24"/>
        </w:rPr>
        <w:t>1</w:t>
      </w:r>
      <w:r w:rsidR="00E4690F" w:rsidRPr="00853FFE">
        <w:rPr>
          <w:rFonts w:ascii="Arial" w:hAnsi="Arial" w:cs="Arial"/>
          <w:szCs w:val="24"/>
        </w:rPr>
        <w:t>%)</w:t>
      </w:r>
      <w:r w:rsidR="00BD31CC" w:rsidRPr="00853FFE">
        <w:rPr>
          <w:rFonts w:ascii="Arial" w:hAnsi="Arial" w:cs="Arial"/>
          <w:szCs w:val="24"/>
        </w:rPr>
        <w:t>.</w:t>
      </w:r>
      <w:r w:rsidR="00CD09F0" w:rsidRPr="00853FFE">
        <w:rPr>
          <w:rFonts w:ascii="Arial" w:hAnsi="Arial" w:cs="Arial"/>
          <w:szCs w:val="24"/>
        </w:rPr>
        <w:t xml:space="preserve"> </w:t>
      </w:r>
      <w:r w:rsidR="00D71A7F" w:rsidRPr="00853FFE">
        <w:rPr>
          <w:rFonts w:ascii="Arial" w:hAnsi="Arial" w:cs="Arial"/>
          <w:szCs w:val="24"/>
        </w:rPr>
        <w:t>Average top-up funding values have also increased, with</w:t>
      </w:r>
      <w:r w:rsidR="00496DC1" w:rsidRPr="00853FFE">
        <w:rPr>
          <w:rFonts w:ascii="Arial" w:hAnsi="Arial" w:cs="Arial"/>
          <w:szCs w:val="24"/>
        </w:rPr>
        <w:t xml:space="preserve"> a con</w:t>
      </w:r>
      <w:r w:rsidR="00FB65D6" w:rsidRPr="00853FFE">
        <w:rPr>
          <w:rFonts w:ascii="Arial" w:hAnsi="Arial" w:cs="Arial"/>
          <w:szCs w:val="24"/>
        </w:rPr>
        <w:t>tinuation of</w:t>
      </w:r>
      <w:r w:rsidR="00D71A7F" w:rsidRPr="00853FFE">
        <w:rPr>
          <w:rFonts w:ascii="Arial" w:hAnsi="Arial" w:cs="Arial"/>
          <w:szCs w:val="24"/>
        </w:rPr>
        <w:t xml:space="preserve"> </w:t>
      </w:r>
      <w:r w:rsidR="00280C71" w:rsidRPr="00853FFE">
        <w:rPr>
          <w:rFonts w:ascii="Arial" w:hAnsi="Arial" w:cs="Arial"/>
          <w:szCs w:val="24"/>
        </w:rPr>
        <w:t>the</w:t>
      </w:r>
      <w:r w:rsidR="00D71A7F" w:rsidRPr="00853FFE">
        <w:rPr>
          <w:rFonts w:ascii="Arial" w:hAnsi="Arial" w:cs="Arial"/>
          <w:szCs w:val="24"/>
        </w:rPr>
        <w:t xml:space="preserve"> trend</w:t>
      </w:r>
      <w:r w:rsidR="000B15C0" w:rsidRPr="00853FFE">
        <w:rPr>
          <w:rFonts w:ascii="Arial" w:hAnsi="Arial" w:cs="Arial"/>
          <w:szCs w:val="24"/>
        </w:rPr>
        <w:t xml:space="preserve"> of</w:t>
      </w:r>
      <w:r w:rsidR="00F62E9C" w:rsidRPr="00853FFE">
        <w:rPr>
          <w:rFonts w:ascii="Arial" w:hAnsi="Arial" w:cs="Arial"/>
          <w:szCs w:val="24"/>
        </w:rPr>
        <w:t xml:space="preserve"> </w:t>
      </w:r>
      <w:r w:rsidR="007024BB" w:rsidRPr="00853FFE">
        <w:rPr>
          <w:rFonts w:ascii="Arial" w:hAnsi="Arial" w:cs="Arial"/>
          <w:szCs w:val="24"/>
        </w:rPr>
        <w:t xml:space="preserve">seeing </w:t>
      </w:r>
      <w:r w:rsidR="001C6ED8" w:rsidRPr="00853FFE">
        <w:rPr>
          <w:rFonts w:ascii="Arial" w:hAnsi="Arial" w:cs="Arial"/>
          <w:szCs w:val="24"/>
        </w:rPr>
        <w:t xml:space="preserve">proportionately </w:t>
      </w:r>
      <w:r w:rsidR="00A4124E" w:rsidRPr="00853FFE">
        <w:rPr>
          <w:rFonts w:ascii="Arial" w:hAnsi="Arial" w:cs="Arial"/>
          <w:szCs w:val="24"/>
        </w:rPr>
        <w:t>few</w:t>
      </w:r>
      <w:r w:rsidR="00CC7F4B" w:rsidRPr="00853FFE">
        <w:rPr>
          <w:rFonts w:ascii="Arial" w:hAnsi="Arial" w:cs="Arial"/>
          <w:szCs w:val="24"/>
        </w:rPr>
        <w:t>er</w:t>
      </w:r>
      <w:r w:rsidR="00A4124E" w:rsidRPr="00853FFE">
        <w:rPr>
          <w:rFonts w:ascii="Arial" w:hAnsi="Arial" w:cs="Arial"/>
          <w:szCs w:val="24"/>
        </w:rPr>
        <w:t xml:space="preserve"> pupils </w:t>
      </w:r>
      <w:r w:rsidR="007024BB" w:rsidRPr="00853FFE">
        <w:rPr>
          <w:rFonts w:ascii="Arial" w:hAnsi="Arial" w:cs="Arial"/>
          <w:szCs w:val="24"/>
        </w:rPr>
        <w:t xml:space="preserve">on </w:t>
      </w:r>
      <w:r w:rsidR="007024BB" w:rsidRPr="00853FFE">
        <w:rPr>
          <w:rFonts w:ascii="Arial" w:hAnsi="Arial" w:cs="Arial"/>
          <w:szCs w:val="24"/>
        </w:rPr>
        <w:lastRenderedPageBreak/>
        <w:t xml:space="preserve">the less costly step 4 and now also step 5 funding points and more on step </w:t>
      </w:r>
      <w:r w:rsidR="002912C7" w:rsidRPr="00853FFE">
        <w:rPr>
          <w:rFonts w:ascii="Arial" w:hAnsi="Arial" w:cs="Arial"/>
          <w:szCs w:val="24"/>
        </w:rPr>
        <w:t>6</w:t>
      </w:r>
      <w:r w:rsidR="00715B2F" w:rsidRPr="00853FFE">
        <w:rPr>
          <w:rFonts w:ascii="Arial" w:hAnsi="Arial" w:cs="Arial"/>
          <w:szCs w:val="24"/>
        </w:rPr>
        <w:t xml:space="preserve">, as well as the inflationary uplift </w:t>
      </w:r>
      <w:r w:rsidR="004114C7" w:rsidRPr="00853FFE">
        <w:rPr>
          <w:rFonts w:ascii="Arial" w:hAnsi="Arial" w:cs="Arial"/>
          <w:szCs w:val="24"/>
        </w:rPr>
        <w:t>of</w:t>
      </w:r>
      <w:r w:rsidR="00715B2F" w:rsidRPr="00853FFE">
        <w:rPr>
          <w:rFonts w:ascii="Arial" w:hAnsi="Arial" w:cs="Arial"/>
          <w:szCs w:val="24"/>
        </w:rPr>
        <w:t xml:space="preserve"> </w:t>
      </w:r>
      <w:r w:rsidR="00722320" w:rsidRPr="00853FFE">
        <w:rPr>
          <w:rFonts w:ascii="Arial" w:hAnsi="Arial" w:cs="Arial"/>
          <w:szCs w:val="24"/>
        </w:rPr>
        <w:t>top-up rates</w:t>
      </w:r>
      <w:r w:rsidR="00EA4C79" w:rsidRPr="00853FFE">
        <w:rPr>
          <w:rFonts w:ascii="Arial" w:hAnsi="Arial" w:cs="Arial"/>
          <w:szCs w:val="24"/>
        </w:rPr>
        <w:t>.</w:t>
      </w:r>
    </w:p>
    <w:p w14:paraId="0DB49B4E" w14:textId="493378FA" w:rsidR="00763188" w:rsidRPr="00C002E5" w:rsidRDefault="00EC10C9" w:rsidP="00763188">
      <w:pPr>
        <w:pStyle w:val="Heading3"/>
        <w:keepNext w:val="0"/>
        <w:numPr>
          <w:ilvl w:val="0"/>
          <w:numId w:val="13"/>
        </w:numPr>
        <w:tabs>
          <w:tab w:val="num" w:pos="426"/>
        </w:tabs>
        <w:jc w:val="left"/>
        <w:rPr>
          <w:rFonts w:ascii="Arial" w:hAnsi="Arial" w:cs="Arial"/>
          <w:szCs w:val="24"/>
        </w:rPr>
      </w:pPr>
      <w:r w:rsidRPr="00853FFE">
        <w:rPr>
          <w:rFonts w:ascii="Arial" w:hAnsi="Arial" w:cs="Arial"/>
          <w:szCs w:val="24"/>
        </w:rPr>
        <w:t xml:space="preserve">Mainstream </w:t>
      </w:r>
      <w:proofErr w:type="gramStart"/>
      <w:r w:rsidRPr="00853FFE">
        <w:rPr>
          <w:rFonts w:ascii="Arial" w:hAnsi="Arial" w:cs="Arial"/>
          <w:szCs w:val="24"/>
        </w:rPr>
        <w:t>schools</w:t>
      </w:r>
      <w:proofErr w:type="gramEnd"/>
      <w:r w:rsidRPr="00853FFE">
        <w:rPr>
          <w:rFonts w:ascii="Arial" w:hAnsi="Arial" w:cs="Arial"/>
          <w:szCs w:val="24"/>
        </w:rPr>
        <w:t xml:space="preserve"> </w:t>
      </w:r>
      <w:r w:rsidR="005A4DD1" w:rsidRPr="00853FFE">
        <w:rPr>
          <w:rFonts w:ascii="Arial" w:hAnsi="Arial" w:cs="Arial"/>
          <w:szCs w:val="24"/>
        </w:rPr>
        <w:t xml:space="preserve">top-up funding – overspend of </w:t>
      </w:r>
      <w:r w:rsidRPr="00853FFE">
        <w:rPr>
          <w:rFonts w:ascii="Arial" w:hAnsi="Arial" w:cs="Arial"/>
          <w:szCs w:val="24"/>
        </w:rPr>
        <w:t>£</w:t>
      </w:r>
      <w:r w:rsidR="00E166D6" w:rsidRPr="00853FFE">
        <w:rPr>
          <w:rFonts w:ascii="Arial" w:hAnsi="Arial" w:cs="Arial"/>
          <w:szCs w:val="24"/>
        </w:rPr>
        <w:t>8.0</w:t>
      </w:r>
      <w:r w:rsidR="00E81BB5" w:rsidRPr="00853FFE">
        <w:rPr>
          <w:rFonts w:ascii="Arial" w:hAnsi="Arial" w:cs="Arial"/>
          <w:szCs w:val="24"/>
        </w:rPr>
        <w:t>m</w:t>
      </w:r>
      <w:r w:rsidR="005A4DD1" w:rsidRPr="00853FFE">
        <w:rPr>
          <w:rFonts w:ascii="Arial" w:hAnsi="Arial" w:cs="Arial"/>
          <w:szCs w:val="24"/>
        </w:rPr>
        <w:t>:</w:t>
      </w:r>
      <w:r w:rsidR="00AC3BA0" w:rsidRPr="00853FFE">
        <w:rPr>
          <w:rFonts w:ascii="Arial" w:hAnsi="Arial" w:cs="Arial"/>
          <w:szCs w:val="24"/>
        </w:rPr>
        <w:t xml:space="preserve"> </w:t>
      </w:r>
      <w:r w:rsidR="00FA786A" w:rsidRPr="00853FFE">
        <w:rPr>
          <w:rFonts w:ascii="Arial" w:hAnsi="Arial" w:cs="Arial"/>
          <w:szCs w:val="24"/>
        </w:rPr>
        <w:t xml:space="preserve">there has been a significant increase in </w:t>
      </w:r>
      <w:r w:rsidR="002442C9" w:rsidRPr="00853FFE">
        <w:rPr>
          <w:rFonts w:ascii="Arial" w:hAnsi="Arial" w:cs="Arial"/>
          <w:szCs w:val="24"/>
        </w:rPr>
        <w:t xml:space="preserve">mainstream school top-up funding, with </w:t>
      </w:r>
      <w:r w:rsidR="007C3293" w:rsidRPr="00853FFE">
        <w:rPr>
          <w:rFonts w:ascii="Arial" w:hAnsi="Arial" w:cs="Arial"/>
          <w:szCs w:val="24"/>
        </w:rPr>
        <w:t>an increase of £</w:t>
      </w:r>
      <w:r w:rsidR="00E34982" w:rsidRPr="00853FFE">
        <w:rPr>
          <w:rFonts w:ascii="Arial" w:hAnsi="Arial" w:cs="Arial"/>
          <w:szCs w:val="24"/>
        </w:rPr>
        <w:t>5.6</w:t>
      </w:r>
      <w:r w:rsidR="007C3293" w:rsidRPr="00853FFE">
        <w:rPr>
          <w:rFonts w:ascii="Arial" w:hAnsi="Arial" w:cs="Arial"/>
          <w:szCs w:val="24"/>
        </w:rPr>
        <w:t xml:space="preserve">m compared to the </w:t>
      </w:r>
      <w:r w:rsidR="00D47236" w:rsidRPr="00853FFE">
        <w:rPr>
          <w:rFonts w:ascii="Arial" w:hAnsi="Arial" w:cs="Arial"/>
          <w:szCs w:val="24"/>
        </w:rPr>
        <w:t>2022/23</w:t>
      </w:r>
      <w:r w:rsidR="007C3293" w:rsidRPr="00853FFE">
        <w:rPr>
          <w:rFonts w:ascii="Arial" w:hAnsi="Arial" w:cs="Arial"/>
          <w:szCs w:val="24"/>
        </w:rPr>
        <w:t xml:space="preserve"> outturn.</w:t>
      </w:r>
      <w:r w:rsidR="00DF029A" w:rsidRPr="00853FFE">
        <w:rPr>
          <w:rFonts w:ascii="Arial" w:hAnsi="Arial" w:cs="Arial"/>
          <w:szCs w:val="24"/>
        </w:rPr>
        <w:t xml:space="preserve"> </w:t>
      </w:r>
      <w:r w:rsidR="00A718B2" w:rsidRPr="00853FFE">
        <w:rPr>
          <w:rFonts w:ascii="Arial" w:hAnsi="Arial" w:cs="Arial"/>
          <w:szCs w:val="24"/>
        </w:rPr>
        <w:t xml:space="preserve">The average number of EHCPs in mainstream provision for </w:t>
      </w:r>
      <w:r w:rsidR="00A41B90" w:rsidRPr="00853FFE">
        <w:rPr>
          <w:rFonts w:ascii="Arial" w:hAnsi="Arial" w:cs="Arial"/>
          <w:szCs w:val="24"/>
        </w:rPr>
        <w:t>2023/24</w:t>
      </w:r>
      <w:r w:rsidR="00A718B2" w:rsidRPr="00853FFE">
        <w:rPr>
          <w:rFonts w:ascii="Arial" w:hAnsi="Arial" w:cs="Arial"/>
          <w:szCs w:val="24"/>
        </w:rPr>
        <w:t xml:space="preserve"> is forecast to be </w:t>
      </w:r>
      <w:r w:rsidR="00002579" w:rsidRPr="00853FFE">
        <w:rPr>
          <w:rFonts w:ascii="Arial" w:hAnsi="Arial" w:cs="Arial"/>
          <w:szCs w:val="24"/>
        </w:rPr>
        <w:t xml:space="preserve">around </w:t>
      </w:r>
      <w:r w:rsidR="00A718B2" w:rsidRPr="00853FFE">
        <w:rPr>
          <w:rFonts w:ascii="Arial" w:hAnsi="Arial" w:cs="Arial"/>
          <w:szCs w:val="24"/>
        </w:rPr>
        <w:t>3,</w:t>
      </w:r>
      <w:r w:rsidR="00A661C1" w:rsidRPr="00853FFE">
        <w:rPr>
          <w:rFonts w:ascii="Arial" w:hAnsi="Arial" w:cs="Arial"/>
          <w:szCs w:val="24"/>
        </w:rPr>
        <w:t>7</w:t>
      </w:r>
      <w:r w:rsidR="00A718B2" w:rsidRPr="00853FFE">
        <w:rPr>
          <w:rFonts w:ascii="Arial" w:hAnsi="Arial" w:cs="Arial"/>
          <w:szCs w:val="24"/>
        </w:rPr>
        <w:t xml:space="preserve">00 in </w:t>
      </w:r>
      <w:r w:rsidR="009D2869" w:rsidRPr="00853FFE">
        <w:rPr>
          <w:rFonts w:ascii="Arial" w:hAnsi="Arial" w:cs="Arial"/>
          <w:szCs w:val="24"/>
        </w:rPr>
        <w:t xml:space="preserve">the </w:t>
      </w:r>
      <w:r w:rsidR="00A718B2" w:rsidRPr="00853FFE">
        <w:rPr>
          <w:rFonts w:ascii="Arial" w:hAnsi="Arial" w:cs="Arial"/>
          <w:szCs w:val="24"/>
        </w:rPr>
        <w:t>primary phase (+</w:t>
      </w:r>
      <w:r w:rsidR="00755807" w:rsidRPr="00853FFE">
        <w:rPr>
          <w:rFonts w:ascii="Arial" w:hAnsi="Arial" w:cs="Arial"/>
          <w:szCs w:val="24"/>
        </w:rPr>
        <w:t>1</w:t>
      </w:r>
      <w:r w:rsidR="00AF2D68" w:rsidRPr="00853FFE">
        <w:rPr>
          <w:rFonts w:ascii="Arial" w:hAnsi="Arial" w:cs="Arial"/>
          <w:szCs w:val="24"/>
        </w:rPr>
        <w:t>6</w:t>
      </w:r>
      <w:r w:rsidR="00A718B2" w:rsidRPr="00853FFE">
        <w:rPr>
          <w:rFonts w:ascii="Arial" w:hAnsi="Arial" w:cs="Arial"/>
          <w:szCs w:val="24"/>
        </w:rPr>
        <w:t xml:space="preserve">% from </w:t>
      </w:r>
      <w:r w:rsidR="00755807" w:rsidRPr="00853FFE">
        <w:rPr>
          <w:rFonts w:ascii="Arial" w:hAnsi="Arial" w:cs="Arial"/>
          <w:szCs w:val="24"/>
        </w:rPr>
        <w:t>2022/23</w:t>
      </w:r>
      <w:r w:rsidR="00A718B2" w:rsidRPr="00853FFE">
        <w:rPr>
          <w:rFonts w:ascii="Arial" w:hAnsi="Arial" w:cs="Arial"/>
          <w:szCs w:val="24"/>
        </w:rPr>
        <w:t>) and 2,</w:t>
      </w:r>
      <w:r w:rsidR="00A4788C" w:rsidRPr="00853FFE">
        <w:rPr>
          <w:rFonts w:ascii="Arial" w:hAnsi="Arial" w:cs="Arial"/>
          <w:szCs w:val="24"/>
        </w:rPr>
        <w:t>1</w:t>
      </w:r>
      <w:r w:rsidR="00A718B2" w:rsidRPr="00853FFE">
        <w:rPr>
          <w:rFonts w:ascii="Arial" w:hAnsi="Arial" w:cs="Arial"/>
          <w:szCs w:val="24"/>
        </w:rPr>
        <w:t>00 in secondary (+</w:t>
      </w:r>
      <w:r w:rsidR="004F6AB8" w:rsidRPr="00853FFE">
        <w:rPr>
          <w:rFonts w:ascii="Arial" w:hAnsi="Arial" w:cs="Arial"/>
          <w:szCs w:val="24"/>
        </w:rPr>
        <w:t>1</w:t>
      </w:r>
      <w:r w:rsidR="008078A1" w:rsidRPr="00853FFE">
        <w:rPr>
          <w:rFonts w:ascii="Arial" w:hAnsi="Arial" w:cs="Arial"/>
          <w:szCs w:val="24"/>
        </w:rPr>
        <w:t>6</w:t>
      </w:r>
      <w:r w:rsidR="00A718B2" w:rsidRPr="00853FFE">
        <w:rPr>
          <w:rFonts w:ascii="Arial" w:hAnsi="Arial" w:cs="Arial"/>
          <w:szCs w:val="24"/>
        </w:rPr>
        <w:t>%).</w:t>
      </w:r>
      <w:r w:rsidR="008B77FE">
        <w:rPr>
          <w:rFonts w:ascii="Arial" w:hAnsi="Arial" w:cs="Arial"/>
          <w:szCs w:val="24"/>
        </w:rPr>
        <w:t xml:space="preserve"> </w:t>
      </w:r>
      <w:r w:rsidR="00763188" w:rsidRPr="00C002E5">
        <w:rPr>
          <w:rFonts w:ascii="Arial" w:hAnsi="Arial" w:cs="Arial"/>
          <w:szCs w:val="24"/>
        </w:rPr>
        <w:t>Furthermore</w:t>
      </w:r>
      <w:r w:rsidR="00A718B2" w:rsidRPr="00C002E5">
        <w:rPr>
          <w:rFonts w:ascii="Arial" w:hAnsi="Arial" w:cs="Arial"/>
          <w:szCs w:val="24"/>
        </w:rPr>
        <w:t xml:space="preserve">, the forecast average cost of maintaining each EHCP is now </w:t>
      </w:r>
      <w:r w:rsidR="00002579" w:rsidRPr="00C002E5">
        <w:rPr>
          <w:rFonts w:ascii="Arial" w:hAnsi="Arial" w:cs="Arial"/>
          <w:szCs w:val="24"/>
        </w:rPr>
        <w:t xml:space="preserve">around </w:t>
      </w:r>
      <w:r w:rsidR="00A718B2" w:rsidRPr="00C002E5">
        <w:rPr>
          <w:rFonts w:ascii="Arial" w:hAnsi="Arial" w:cs="Arial"/>
          <w:szCs w:val="24"/>
        </w:rPr>
        <w:t>£5,</w:t>
      </w:r>
      <w:r w:rsidR="00763188" w:rsidRPr="00C002E5">
        <w:rPr>
          <w:rFonts w:ascii="Arial" w:hAnsi="Arial" w:cs="Arial"/>
          <w:szCs w:val="24"/>
        </w:rPr>
        <w:t>300</w:t>
      </w:r>
      <w:r w:rsidR="00A718B2" w:rsidRPr="00C002E5">
        <w:rPr>
          <w:rFonts w:ascii="Arial" w:hAnsi="Arial" w:cs="Arial"/>
          <w:szCs w:val="24"/>
        </w:rPr>
        <w:t xml:space="preserve"> in primary (</w:t>
      </w:r>
      <w:r w:rsidR="00A2682D" w:rsidRPr="00C002E5">
        <w:rPr>
          <w:rFonts w:ascii="Arial" w:hAnsi="Arial" w:cs="Arial"/>
          <w:szCs w:val="24"/>
        </w:rPr>
        <w:t>+</w:t>
      </w:r>
      <w:r w:rsidR="00763188" w:rsidRPr="00C002E5">
        <w:rPr>
          <w:rFonts w:ascii="Arial" w:hAnsi="Arial" w:cs="Arial"/>
          <w:szCs w:val="24"/>
        </w:rPr>
        <w:t>5.</w:t>
      </w:r>
      <w:r w:rsidR="00A718B2" w:rsidRPr="00C002E5">
        <w:rPr>
          <w:rFonts w:ascii="Arial" w:hAnsi="Arial" w:cs="Arial"/>
          <w:szCs w:val="24"/>
        </w:rPr>
        <w:t>3% from 202</w:t>
      </w:r>
      <w:r w:rsidR="00A2682D" w:rsidRPr="00C002E5">
        <w:rPr>
          <w:rFonts w:ascii="Arial" w:hAnsi="Arial" w:cs="Arial"/>
          <w:szCs w:val="24"/>
        </w:rPr>
        <w:t>2/23</w:t>
      </w:r>
      <w:r w:rsidR="00A718B2" w:rsidRPr="00C002E5">
        <w:rPr>
          <w:rFonts w:ascii="Arial" w:hAnsi="Arial" w:cs="Arial"/>
          <w:szCs w:val="24"/>
        </w:rPr>
        <w:t>)</w:t>
      </w:r>
      <w:r w:rsidR="00EB52B0" w:rsidRPr="00C002E5">
        <w:rPr>
          <w:rFonts w:ascii="Arial" w:hAnsi="Arial" w:cs="Arial"/>
          <w:szCs w:val="24"/>
        </w:rPr>
        <w:t xml:space="preserve"> and </w:t>
      </w:r>
      <w:r w:rsidR="00A718B2" w:rsidRPr="00C002E5">
        <w:rPr>
          <w:rFonts w:ascii="Arial" w:hAnsi="Arial" w:cs="Arial"/>
          <w:szCs w:val="24"/>
        </w:rPr>
        <w:t>£</w:t>
      </w:r>
      <w:r w:rsidR="00EB52B0" w:rsidRPr="00C002E5">
        <w:rPr>
          <w:rFonts w:ascii="Arial" w:hAnsi="Arial" w:cs="Arial"/>
          <w:szCs w:val="24"/>
        </w:rPr>
        <w:t>4</w:t>
      </w:r>
      <w:r w:rsidR="00A718B2" w:rsidRPr="00C002E5">
        <w:rPr>
          <w:rFonts w:ascii="Arial" w:hAnsi="Arial" w:cs="Arial"/>
          <w:szCs w:val="24"/>
        </w:rPr>
        <w:t>,</w:t>
      </w:r>
      <w:r w:rsidR="00763188" w:rsidRPr="00C002E5">
        <w:rPr>
          <w:rFonts w:ascii="Arial" w:hAnsi="Arial" w:cs="Arial"/>
          <w:szCs w:val="24"/>
        </w:rPr>
        <w:t>900</w:t>
      </w:r>
      <w:r w:rsidR="00A718B2" w:rsidRPr="00C002E5">
        <w:rPr>
          <w:rFonts w:ascii="Arial" w:hAnsi="Arial" w:cs="Arial"/>
          <w:szCs w:val="24"/>
        </w:rPr>
        <w:t xml:space="preserve"> in</w:t>
      </w:r>
      <w:r w:rsidR="00EB52B0" w:rsidRPr="00C002E5">
        <w:rPr>
          <w:rFonts w:ascii="Arial" w:hAnsi="Arial" w:cs="Arial"/>
          <w:szCs w:val="24"/>
        </w:rPr>
        <w:t xml:space="preserve"> secondary </w:t>
      </w:r>
      <w:r w:rsidR="00A718B2" w:rsidRPr="00C002E5">
        <w:rPr>
          <w:rFonts w:ascii="Arial" w:hAnsi="Arial" w:cs="Arial"/>
          <w:szCs w:val="24"/>
        </w:rPr>
        <w:t>(</w:t>
      </w:r>
      <w:r w:rsidR="000156CE" w:rsidRPr="00C002E5">
        <w:rPr>
          <w:rFonts w:ascii="Arial" w:hAnsi="Arial" w:cs="Arial"/>
          <w:szCs w:val="24"/>
        </w:rPr>
        <w:t>+</w:t>
      </w:r>
      <w:r w:rsidR="00763188" w:rsidRPr="00C002E5">
        <w:rPr>
          <w:rFonts w:ascii="Arial" w:hAnsi="Arial" w:cs="Arial"/>
          <w:szCs w:val="24"/>
        </w:rPr>
        <w:t>5.</w:t>
      </w:r>
      <w:r w:rsidR="000156CE" w:rsidRPr="00C002E5">
        <w:rPr>
          <w:rFonts w:ascii="Arial" w:hAnsi="Arial" w:cs="Arial"/>
          <w:szCs w:val="24"/>
        </w:rPr>
        <w:t>3</w:t>
      </w:r>
      <w:r w:rsidR="00A718B2" w:rsidRPr="00C002E5">
        <w:rPr>
          <w:rFonts w:ascii="Arial" w:hAnsi="Arial" w:cs="Arial"/>
          <w:szCs w:val="24"/>
        </w:rPr>
        <w:t>%)</w:t>
      </w:r>
      <w:r w:rsidR="00F807B0" w:rsidRPr="00C002E5">
        <w:rPr>
          <w:rFonts w:ascii="Arial" w:hAnsi="Arial" w:cs="Arial"/>
          <w:szCs w:val="24"/>
        </w:rPr>
        <w:t xml:space="preserve"> </w:t>
      </w:r>
      <w:r w:rsidR="00763188" w:rsidRPr="00C002E5">
        <w:rPr>
          <w:rFonts w:ascii="Arial" w:hAnsi="Arial" w:cs="Arial"/>
          <w:szCs w:val="24"/>
        </w:rPr>
        <w:t>following an agreed uplift</w:t>
      </w:r>
      <w:r w:rsidR="00917299" w:rsidRPr="00C002E5">
        <w:rPr>
          <w:rFonts w:ascii="Arial" w:hAnsi="Arial" w:cs="Arial"/>
          <w:szCs w:val="24"/>
        </w:rPr>
        <w:t xml:space="preserve"> </w:t>
      </w:r>
      <w:r w:rsidR="00917299">
        <w:rPr>
          <w:rFonts w:ascii="Arial" w:hAnsi="Arial" w:cs="Arial"/>
          <w:szCs w:val="24"/>
        </w:rPr>
        <w:t xml:space="preserve">of </w:t>
      </w:r>
      <w:r w:rsidR="00763188" w:rsidRPr="00C002E5">
        <w:rPr>
          <w:rFonts w:ascii="Arial" w:hAnsi="Arial" w:cs="Arial"/>
          <w:szCs w:val="24"/>
        </w:rPr>
        <w:t>top-up rates.</w:t>
      </w:r>
    </w:p>
    <w:p w14:paraId="444483B6" w14:textId="4FEABCB2" w:rsidR="00723163" w:rsidRPr="00BE2436" w:rsidRDefault="001541EE" w:rsidP="001178C8">
      <w:pPr>
        <w:pStyle w:val="Heading3"/>
        <w:keepNext w:val="0"/>
        <w:numPr>
          <w:ilvl w:val="0"/>
          <w:numId w:val="13"/>
        </w:numPr>
        <w:tabs>
          <w:tab w:val="num" w:pos="426"/>
        </w:tabs>
        <w:ind w:left="1145" w:hanging="357"/>
        <w:jc w:val="left"/>
        <w:rPr>
          <w:rFonts w:ascii="Arial" w:hAnsi="Arial" w:cs="Arial"/>
          <w:szCs w:val="24"/>
        </w:rPr>
      </w:pPr>
      <w:r w:rsidRPr="00BE2436">
        <w:rPr>
          <w:rFonts w:ascii="Arial" w:hAnsi="Arial" w:cs="Arial"/>
          <w:szCs w:val="24"/>
        </w:rPr>
        <w:t>Pupils in OLA top-up funding – overspend of £</w:t>
      </w:r>
      <w:r w:rsidR="00D95B7F" w:rsidRPr="00BE2436">
        <w:rPr>
          <w:rFonts w:ascii="Arial" w:hAnsi="Arial" w:cs="Arial"/>
          <w:szCs w:val="24"/>
        </w:rPr>
        <w:t>978</w:t>
      </w:r>
      <w:r w:rsidRPr="00BE2436">
        <w:rPr>
          <w:rFonts w:ascii="Arial" w:hAnsi="Arial" w:cs="Arial"/>
          <w:szCs w:val="24"/>
        </w:rPr>
        <w:t xml:space="preserve">,000: </w:t>
      </w:r>
      <w:r w:rsidR="00723163" w:rsidRPr="00BE2436">
        <w:rPr>
          <w:rFonts w:ascii="Arial" w:hAnsi="Arial" w:cs="Arial"/>
          <w:szCs w:val="24"/>
        </w:rPr>
        <w:t xml:space="preserve">following a review of summer term top-up payments and payments made in relation to prior years, the forecast here has increased. Approximately half of this increase can be attributed to payments in relation to prior years which were not accrued for; </w:t>
      </w:r>
      <w:r w:rsidR="00EF7625">
        <w:rPr>
          <w:rFonts w:ascii="Arial" w:hAnsi="Arial" w:cs="Arial"/>
          <w:szCs w:val="24"/>
        </w:rPr>
        <w:t>either due to</w:t>
      </w:r>
      <w:r w:rsidR="00A927DD">
        <w:rPr>
          <w:rFonts w:ascii="Arial" w:hAnsi="Arial" w:cs="Arial"/>
          <w:szCs w:val="24"/>
        </w:rPr>
        <w:t xml:space="preserve"> the </w:t>
      </w:r>
      <w:r w:rsidR="00CC2953">
        <w:rPr>
          <w:rFonts w:ascii="Arial" w:hAnsi="Arial" w:cs="Arial"/>
          <w:szCs w:val="24"/>
        </w:rPr>
        <w:t xml:space="preserve">value of the transaction or </w:t>
      </w:r>
      <w:r w:rsidR="00723163" w:rsidRPr="00BE2436">
        <w:rPr>
          <w:rFonts w:ascii="Arial" w:hAnsi="Arial" w:cs="Arial"/>
          <w:szCs w:val="24"/>
        </w:rPr>
        <w:t xml:space="preserve">due to unanticipated amounts being owed which were not previously notified or </w:t>
      </w:r>
      <w:r w:rsidR="002E4BBA">
        <w:rPr>
          <w:rFonts w:ascii="Arial" w:hAnsi="Arial" w:cs="Arial"/>
          <w:szCs w:val="24"/>
        </w:rPr>
        <w:t>were</w:t>
      </w:r>
      <w:r w:rsidR="00723163" w:rsidRPr="00BE2436">
        <w:rPr>
          <w:rFonts w:ascii="Arial" w:hAnsi="Arial" w:cs="Arial"/>
          <w:szCs w:val="24"/>
        </w:rPr>
        <w:t xml:space="preserve"> in dispute. The remaining increase to the forecast is due to a small increase in placements to 476 this financial year from 470 in 2022/23 (+1.3%) and a much larger increase in the average cost of placements from £10,232 to £11,289 (+10.3%).</w:t>
      </w:r>
    </w:p>
    <w:p w14:paraId="21AC5D82" w14:textId="5EFA52BA" w:rsidR="001541EE" w:rsidRPr="00BE2436" w:rsidRDefault="001541EE">
      <w:pPr>
        <w:pStyle w:val="Heading3"/>
        <w:keepNext w:val="0"/>
        <w:numPr>
          <w:ilvl w:val="0"/>
          <w:numId w:val="13"/>
        </w:numPr>
        <w:tabs>
          <w:tab w:val="num" w:pos="426"/>
        </w:tabs>
        <w:jc w:val="left"/>
        <w:rPr>
          <w:rFonts w:ascii="Arial" w:hAnsi="Arial" w:cs="Arial"/>
          <w:szCs w:val="24"/>
        </w:rPr>
      </w:pPr>
      <w:r w:rsidRPr="00BE2436">
        <w:rPr>
          <w:rFonts w:ascii="Arial" w:hAnsi="Arial" w:cs="Arial"/>
          <w:szCs w:val="24"/>
        </w:rPr>
        <w:t xml:space="preserve">Discretionary payments – overspend of £5.1m: the primary purpose of this budget is to put bespoke packages in place for pupils in their mainstream or special school environment and to avoid escalation resulting in the need to place them in either a special school, where places are limited, or a more expensive independent special or non-maintained school. The overall increase in the number of pupils with an EHCP has resulted in the need for more calls from this budget.  The demand led nature of the budget makes it very difficult to forecast accurately. This forecast reflects the exponential growth in demand from this budget over six years, with an average year on year growth of 35%. </w:t>
      </w:r>
    </w:p>
    <w:p w14:paraId="6C8C1A77" w14:textId="668AF675" w:rsidR="001541EE" w:rsidRPr="00965225" w:rsidRDefault="001541EE" w:rsidP="001541EE">
      <w:pPr>
        <w:pStyle w:val="Heading3"/>
        <w:keepNext w:val="0"/>
        <w:numPr>
          <w:ilvl w:val="0"/>
          <w:numId w:val="13"/>
        </w:numPr>
        <w:jc w:val="left"/>
        <w:rPr>
          <w:rFonts w:ascii="Arial" w:hAnsi="Arial" w:cs="Arial"/>
          <w:szCs w:val="24"/>
        </w:rPr>
      </w:pPr>
      <w:r w:rsidRPr="00965225">
        <w:rPr>
          <w:rFonts w:ascii="Arial" w:hAnsi="Arial" w:cs="Arial"/>
          <w:szCs w:val="24"/>
        </w:rPr>
        <w:t>Other SEN (Direct Payments etc.) – overspend £5</w:t>
      </w:r>
      <w:r w:rsidR="00965225" w:rsidRPr="00965225">
        <w:rPr>
          <w:rFonts w:ascii="Arial" w:hAnsi="Arial" w:cs="Arial"/>
          <w:szCs w:val="24"/>
        </w:rPr>
        <w:t>60</w:t>
      </w:r>
      <w:r w:rsidRPr="00965225">
        <w:rPr>
          <w:rFonts w:ascii="Arial" w:hAnsi="Arial" w:cs="Arial"/>
          <w:szCs w:val="24"/>
        </w:rPr>
        <w:t>,000: this forecast overspend is almost entirely attributable to Direct Payments, which are personal budget packages made to families of children with EHCPs or to suppliers on their behalf, where this leads to better outcomes in accordance with the EHCP.  The personal budget packages are agreed on a case-by-case basis and allow families to influence how the outcomes in the EHCP are met. These packages are instead of funding for extra hours of support in school and are usually for the same or similar value. This forecast reflects the exponential growth in demand from this budget over six years, with an average year on year growth of 41%.</w:t>
      </w:r>
    </w:p>
    <w:p w14:paraId="36393EE0" w14:textId="77777777" w:rsidR="00033E0C" w:rsidRDefault="00033E0C">
      <w:pPr>
        <w:spacing w:after="0"/>
        <w:jc w:val="left"/>
        <w:rPr>
          <w:rFonts w:ascii="Arial" w:hAnsi="Arial" w:cs="Arial"/>
          <w:szCs w:val="24"/>
        </w:rPr>
      </w:pPr>
      <w:r>
        <w:rPr>
          <w:rFonts w:ascii="Arial" w:hAnsi="Arial" w:cs="Arial"/>
          <w:szCs w:val="24"/>
        </w:rPr>
        <w:br w:type="page"/>
      </w:r>
    </w:p>
    <w:p w14:paraId="64D87F6E" w14:textId="00DED4D0" w:rsidR="00262DDA" w:rsidRPr="00495A37" w:rsidRDefault="00D05438" w:rsidP="00262DDA">
      <w:pPr>
        <w:pStyle w:val="Heading1"/>
        <w:keepNext w:val="0"/>
        <w:tabs>
          <w:tab w:val="clear" w:pos="2843"/>
        </w:tabs>
        <w:ind w:left="431" w:hanging="431"/>
        <w:jc w:val="left"/>
        <w:rPr>
          <w:rFonts w:ascii="Arial" w:hAnsi="Arial" w:cs="Arial"/>
          <w:bCs/>
          <w:szCs w:val="24"/>
        </w:rPr>
      </w:pPr>
      <w:r w:rsidRPr="00495A37">
        <w:rPr>
          <w:rFonts w:ascii="Arial" w:hAnsi="Arial" w:cs="Arial"/>
          <w:bCs/>
          <w:szCs w:val="24"/>
        </w:rPr>
        <w:lastRenderedPageBreak/>
        <w:t>Recommendations</w:t>
      </w:r>
    </w:p>
    <w:p w14:paraId="77E7BE8F" w14:textId="4FA05238" w:rsidR="00CF60C2" w:rsidRDefault="00D05438" w:rsidP="00CF60C2">
      <w:pPr>
        <w:pStyle w:val="Heading2"/>
        <w:keepNext w:val="0"/>
        <w:tabs>
          <w:tab w:val="clear" w:pos="576"/>
          <w:tab w:val="num" w:pos="426"/>
        </w:tabs>
        <w:ind w:left="426" w:hanging="568"/>
        <w:jc w:val="left"/>
        <w:rPr>
          <w:rFonts w:ascii="Arial" w:hAnsi="Arial" w:cs="Arial"/>
          <w:szCs w:val="24"/>
        </w:rPr>
      </w:pPr>
      <w:r w:rsidRPr="00495A37">
        <w:rPr>
          <w:rFonts w:ascii="Arial" w:hAnsi="Arial" w:cs="Arial"/>
          <w:szCs w:val="24"/>
        </w:rPr>
        <w:t xml:space="preserve">It is recommended that Schools Forum notes </w:t>
      </w:r>
      <w:r w:rsidR="00E44DE5" w:rsidRPr="00495A37">
        <w:rPr>
          <w:rFonts w:ascii="Arial" w:hAnsi="Arial" w:cs="Arial"/>
          <w:szCs w:val="24"/>
        </w:rPr>
        <w:t xml:space="preserve">update on the </w:t>
      </w:r>
      <w:r w:rsidR="00071C1A">
        <w:rPr>
          <w:rFonts w:ascii="Arial" w:hAnsi="Arial" w:cs="Arial"/>
          <w:szCs w:val="24"/>
        </w:rPr>
        <w:t>2023/24</w:t>
      </w:r>
      <w:r w:rsidR="00E44DE5" w:rsidRPr="00495A37">
        <w:rPr>
          <w:rFonts w:ascii="Arial" w:hAnsi="Arial" w:cs="Arial"/>
          <w:szCs w:val="24"/>
        </w:rPr>
        <w:t xml:space="preserve"> budget.</w:t>
      </w:r>
    </w:p>
    <w:p w14:paraId="5F8F048C" w14:textId="77777777" w:rsidR="00033E0C" w:rsidRDefault="00033E0C">
      <w:pPr>
        <w:spacing w:after="0"/>
        <w:jc w:val="left"/>
        <w:rPr>
          <w:rFonts w:ascii="Arial" w:hAnsi="Arial" w:cs="Arial"/>
          <w:szCs w:val="24"/>
        </w:rPr>
      </w:pPr>
      <w:r>
        <w:rPr>
          <w:rFonts w:ascii="Arial" w:hAnsi="Arial" w:cs="Arial"/>
          <w:szCs w:val="24"/>
        </w:rPr>
        <w:br w:type="page"/>
      </w:r>
    </w:p>
    <w:p w14:paraId="4D2E98DC" w14:textId="5547233B" w:rsidR="005C7DE1" w:rsidRDefault="005C7DE1" w:rsidP="005C7DE1">
      <w:pPr>
        <w:pStyle w:val="Heading2"/>
        <w:keepNext w:val="0"/>
        <w:numPr>
          <w:ilvl w:val="0"/>
          <w:numId w:val="0"/>
        </w:numPr>
        <w:ind w:left="426"/>
        <w:jc w:val="left"/>
        <w:rPr>
          <w:sz w:val="20"/>
          <w:lang w:val="en-US" w:eastAsia="en-US"/>
        </w:rPr>
      </w:pPr>
      <w:r w:rsidRPr="00C54939">
        <w:rPr>
          <w:rFonts w:ascii="Arial" w:hAnsi="Arial" w:cs="Arial"/>
          <w:b/>
          <w:kern w:val="28"/>
          <w:szCs w:val="24"/>
        </w:rPr>
        <w:lastRenderedPageBreak/>
        <w:t xml:space="preserve">Appendix 1 – Schools budget position as </w:t>
      </w:r>
      <w:proofErr w:type="gramStart"/>
      <w:r w:rsidRPr="00C54939">
        <w:rPr>
          <w:rFonts w:ascii="Arial" w:hAnsi="Arial" w:cs="Arial"/>
          <w:b/>
          <w:kern w:val="28"/>
          <w:szCs w:val="24"/>
        </w:rPr>
        <w:t>at</w:t>
      </w:r>
      <w:proofErr w:type="gramEnd"/>
      <w:r w:rsidRPr="00C54939">
        <w:rPr>
          <w:rFonts w:ascii="Arial" w:hAnsi="Arial" w:cs="Arial"/>
          <w:b/>
          <w:kern w:val="28"/>
          <w:szCs w:val="24"/>
        </w:rPr>
        <w:t xml:space="preserve"> 31 August 2023</w:t>
      </w:r>
    </w:p>
    <w:tbl>
      <w:tblPr>
        <w:tblW w:w="7700" w:type="dxa"/>
        <w:tblLook w:val="04A0" w:firstRow="1" w:lastRow="0" w:firstColumn="1" w:lastColumn="0" w:noHBand="0" w:noVBand="1"/>
      </w:tblPr>
      <w:tblGrid>
        <w:gridCol w:w="3220"/>
        <w:gridCol w:w="1120"/>
        <w:gridCol w:w="1120"/>
        <w:gridCol w:w="1120"/>
        <w:gridCol w:w="1120"/>
      </w:tblGrid>
      <w:tr w:rsidR="005C7DE1" w:rsidRPr="005074A1" w14:paraId="15100D13" w14:textId="77777777" w:rsidTr="005C7DE1">
        <w:trPr>
          <w:divId w:val="778842486"/>
          <w:trHeight w:val="690"/>
        </w:trPr>
        <w:tc>
          <w:tcPr>
            <w:tcW w:w="3220"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0D11C041" w14:textId="675BF0B7" w:rsidR="005C7DE1" w:rsidRPr="005074A1" w:rsidRDefault="005C7DE1" w:rsidP="005C7DE1">
            <w:pPr>
              <w:jc w:val="right"/>
              <w:rPr>
                <w:rFonts w:ascii="Arial" w:hAnsi="Arial" w:cs="Arial"/>
                <w:color w:val="000000"/>
                <w:sz w:val="20"/>
              </w:rPr>
            </w:pPr>
            <w:r w:rsidRPr="005074A1">
              <w:rPr>
                <w:rFonts w:ascii="Arial" w:hAnsi="Arial" w:cs="Arial"/>
                <w:color w:val="000000"/>
                <w:sz w:val="20"/>
              </w:rPr>
              <w:t> </w:t>
            </w:r>
          </w:p>
        </w:tc>
        <w:tc>
          <w:tcPr>
            <w:tcW w:w="1120" w:type="dxa"/>
            <w:tcBorders>
              <w:top w:val="single" w:sz="8" w:space="0" w:color="AEAEAE"/>
              <w:left w:val="nil"/>
              <w:bottom w:val="single" w:sz="8" w:space="0" w:color="AEAEAE"/>
              <w:right w:val="single" w:sz="8" w:space="0" w:color="AEAEAE"/>
            </w:tcBorders>
            <w:shd w:val="clear" w:color="000000" w:fill="B7CFE8"/>
            <w:hideMark/>
          </w:tcPr>
          <w:p w14:paraId="7D0926E5" w14:textId="77777777" w:rsidR="005C7DE1" w:rsidRPr="005074A1" w:rsidRDefault="005C7DE1" w:rsidP="005C7DE1">
            <w:pPr>
              <w:spacing w:after="0"/>
              <w:jc w:val="left"/>
              <w:rPr>
                <w:rFonts w:ascii="Arial" w:hAnsi="Arial" w:cs="Arial"/>
                <w:color w:val="000000"/>
                <w:sz w:val="20"/>
              </w:rPr>
            </w:pPr>
            <w:r w:rsidRPr="005074A1">
              <w:rPr>
                <w:rFonts w:ascii="Arial" w:hAnsi="Arial" w:cs="Arial"/>
                <w:color w:val="000000"/>
                <w:sz w:val="20"/>
              </w:rPr>
              <w:t>Annual</w:t>
            </w:r>
            <w:r w:rsidRPr="005074A1">
              <w:rPr>
                <w:rFonts w:ascii="Arial" w:hAnsi="Arial" w:cs="Arial"/>
                <w:color w:val="000000"/>
                <w:sz w:val="20"/>
              </w:rPr>
              <w:br/>
              <w:t>Budget</w:t>
            </w:r>
          </w:p>
        </w:tc>
        <w:tc>
          <w:tcPr>
            <w:tcW w:w="1120" w:type="dxa"/>
            <w:tcBorders>
              <w:top w:val="single" w:sz="8" w:space="0" w:color="AEAEAE"/>
              <w:left w:val="nil"/>
              <w:bottom w:val="single" w:sz="8" w:space="0" w:color="AEAEAE"/>
              <w:right w:val="single" w:sz="8" w:space="0" w:color="AEAEAE"/>
            </w:tcBorders>
            <w:shd w:val="clear" w:color="000000" w:fill="B7CFE8"/>
            <w:hideMark/>
          </w:tcPr>
          <w:p w14:paraId="6326229D" w14:textId="77777777" w:rsidR="005C7DE1" w:rsidRPr="005074A1" w:rsidRDefault="005C7DE1" w:rsidP="005C7DE1">
            <w:pPr>
              <w:spacing w:after="0"/>
              <w:jc w:val="left"/>
              <w:rPr>
                <w:rFonts w:ascii="Arial" w:hAnsi="Arial" w:cs="Arial"/>
                <w:color w:val="000000"/>
                <w:sz w:val="20"/>
              </w:rPr>
            </w:pPr>
            <w:r w:rsidRPr="005074A1">
              <w:rPr>
                <w:rFonts w:ascii="Arial" w:hAnsi="Arial" w:cs="Arial"/>
                <w:color w:val="000000"/>
                <w:sz w:val="20"/>
              </w:rPr>
              <w:t>Outturn</w:t>
            </w:r>
            <w:r w:rsidRPr="005074A1">
              <w:rPr>
                <w:rFonts w:ascii="Arial" w:hAnsi="Arial" w:cs="Arial"/>
                <w:color w:val="000000"/>
                <w:sz w:val="20"/>
              </w:rPr>
              <w:br/>
              <w:t>Forecast</w:t>
            </w:r>
          </w:p>
        </w:tc>
        <w:tc>
          <w:tcPr>
            <w:tcW w:w="1120" w:type="dxa"/>
            <w:tcBorders>
              <w:top w:val="single" w:sz="8" w:space="0" w:color="AEAEAE"/>
              <w:left w:val="nil"/>
              <w:bottom w:val="single" w:sz="8" w:space="0" w:color="AEAEAE"/>
              <w:right w:val="single" w:sz="8" w:space="0" w:color="AEAEAE"/>
            </w:tcBorders>
            <w:shd w:val="clear" w:color="000000" w:fill="B7CFE8"/>
            <w:hideMark/>
          </w:tcPr>
          <w:p w14:paraId="490AD1F4" w14:textId="77777777" w:rsidR="005C7DE1" w:rsidRPr="005074A1" w:rsidRDefault="005C7DE1" w:rsidP="005C7DE1">
            <w:pPr>
              <w:spacing w:after="0"/>
              <w:jc w:val="left"/>
              <w:rPr>
                <w:rFonts w:ascii="Arial" w:hAnsi="Arial" w:cs="Arial"/>
                <w:color w:val="000000"/>
                <w:sz w:val="20"/>
              </w:rPr>
            </w:pPr>
            <w:r w:rsidRPr="005074A1">
              <w:rPr>
                <w:rFonts w:ascii="Arial" w:hAnsi="Arial" w:cs="Arial"/>
                <w:color w:val="000000"/>
                <w:sz w:val="20"/>
              </w:rPr>
              <w:t>Outturn</w:t>
            </w:r>
            <w:r w:rsidRPr="005074A1">
              <w:rPr>
                <w:rFonts w:ascii="Arial" w:hAnsi="Arial" w:cs="Arial"/>
                <w:color w:val="000000"/>
                <w:sz w:val="20"/>
              </w:rPr>
              <w:br/>
              <w:t>Forecast</w:t>
            </w:r>
            <w:r w:rsidRPr="005074A1">
              <w:rPr>
                <w:rFonts w:ascii="Arial" w:hAnsi="Arial" w:cs="Arial"/>
                <w:color w:val="000000"/>
                <w:sz w:val="20"/>
              </w:rPr>
              <w:br/>
              <w:t>Variance</w:t>
            </w:r>
          </w:p>
        </w:tc>
        <w:tc>
          <w:tcPr>
            <w:tcW w:w="1120" w:type="dxa"/>
            <w:tcBorders>
              <w:top w:val="single" w:sz="8" w:space="0" w:color="AEAEAE"/>
              <w:left w:val="nil"/>
              <w:bottom w:val="single" w:sz="8" w:space="0" w:color="AEAEAE"/>
              <w:right w:val="single" w:sz="8" w:space="0" w:color="AEAEAE"/>
            </w:tcBorders>
            <w:shd w:val="clear" w:color="000000" w:fill="B7CFE8"/>
            <w:hideMark/>
          </w:tcPr>
          <w:p w14:paraId="3F254D37" w14:textId="77777777" w:rsidR="005C7DE1" w:rsidRPr="005074A1" w:rsidRDefault="005C7DE1" w:rsidP="005C7DE1">
            <w:pPr>
              <w:spacing w:after="0"/>
              <w:jc w:val="left"/>
              <w:rPr>
                <w:rFonts w:ascii="Arial" w:hAnsi="Arial" w:cs="Arial"/>
                <w:color w:val="000000"/>
                <w:sz w:val="20"/>
              </w:rPr>
            </w:pPr>
            <w:r w:rsidRPr="005074A1">
              <w:rPr>
                <w:rFonts w:ascii="Arial" w:hAnsi="Arial" w:cs="Arial"/>
                <w:color w:val="000000"/>
                <w:sz w:val="20"/>
              </w:rPr>
              <w:t>Outturn</w:t>
            </w:r>
            <w:r w:rsidRPr="005074A1">
              <w:rPr>
                <w:rFonts w:ascii="Arial" w:hAnsi="Arial" w:cs="Arial"/>
                <w:color w:val="000000"/>
                <w:sz w:val="20"/>
              </w:rPr>
              <w:br/>
              <w:t>Forecast</w:t>
            </w:r>
            <w:r w:rsidRPr="005074A1">
              <w:rPr>
                <w:rFonts w:ascii="Arial" w:hAnsi="Arial" w:cs="Arial"/>
                <w:color w:val="000000"/>
                <w:sz w:val="20"/>
              </w:rPr>
              <w:br/>
              <w:t>Variance</w:t>
            </w:r>
          </w:p>
        </w:tc>
      </w:tr>
      <w:tr w:rsidR="005C7DE1" w:rsidRPr="005074A1" w14:paraId="531BC508"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C6C4C4"/>
            <w:vAlign w:val="center"/>
            <w:hideMark/>
          </w:tcPr>
          <w:p w14:paraId="23D2606E" w14:textId="77777777" w:rsidR="005C7DE1" w:rsidRPr="005074A1" w:rsidRDefault="005C7DE1" w:rsidP="005C7DE1">
            <w:pPr>
              <w:spacing w:after="0"/>
              <w:jc w:val="left"/>
              <w:rPr>
                <w:rFonts w:ascii="Arial" w:hAnsi="Arial" w:cs="Arial"/>
                <w:color w:val="000000"/>
                <w:sz w:val="20"/>
              </w:rPr>
            </w:pPr>
            <w:r w:rsidRPr="005074A1">
              <w:rPr>
                <w:rFonts w:ascii="Arial" w:hAnsi="Arial" w:cs="Arial"/>
                <w:color w:val="000000"/>
                <w:sz w:val="20"/>
              </w:rPr>
              <w:t>Budget Area</w:t>
            </w:r>
          </w:p>
        </w:tc>
        <w:tc>
          <w:tcPr>
            <w:tcW w:w="1120" w:type="dxa"/>
            <w:tcBorders>
              <w:top w:val="nil"/>
              <w:left w:val="nil"/>
              <w:bottom w:val="single" w:sz="8" w:space="0" w:color="AEAEAE"/>
              <w:right w:val="single" w:sz="8" w:space="0" w:color="AEAEAE"/>
            </w:tcBorders>
            <w:shd w:val="clear" w:color="000000" w:fill="C6C4C4"/>
            <w:vAlign w:val="center"/>
            <w:hideMark/>
          </w:tcPr>
          <w:p w14:paraId="58CA1D39"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£'000</w:t>
            </w:r>
          </w:p>
        </w:tc>
        <w:tc>
          <w:tcPr>
            <w:tcW w:w="1120" w:type="dxa"/>
            <w:tcBorders>
              <w:top w:val="nil"/>
              <w:left w:val="nil"/>
              <w:bottom w:val="single" w:sz="8" w:space="0" w:color="AEAEAE"/>
              <w:right w:val="single" w:sz="8" w:space="0" w:color="AEAEAE"/>
            </w:tcBorders>
            <w:shd w:val="clear" w:color="000000" w:fill="C6C4C4"/>
            <w:vAlign w:val="center"/>
            <w:hideMark/>
          </w:tcPr>
          <w:p w14:paraId="5CCFF590"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£'000</w:t>
            </w:r>
          </w:p>
        </w:tc>
        <w:tc>
          <w:tcPr>
            <w:tcW w:w="1120" w:type="dxa"/>
            <w:tcBorders>
              <w:top w:val="nil"/>
              <w:left w:val="nil"/>
              <w:bottom w:val="single" w:sz="8" w:space="0" w:color="AEAEAE"/>
              <w:right w:val="single" w:sz="8" w:space="0" w:color="AEAEAE"/>
            </w:tcBorders>
            <w:shd w:val="clear" w:color="000000" w:fill="C6C4C4"/>
            <w:vAlign w:val="center"/>
            <w:hideMark/>
          </w:tcPr>
          <w:p w14:paraId="310C77B2"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£'000</w:t>
            </w:r>
          </w:p>
        </w:tc>
        <w:tc>
          <w:tcPr>
            <w:tcW w:w="1120" w:type="dxa"/>
            <w:tcBorders>
              <w:top w:val="nil"/>
              <w:left w:val="nil"/>
              <w:bottom w:val="single" w:sz="8" w:space="0" w:color="AEAEAE"/>
              <w:right w:val="single" w:sz="8" w:space="0" w:color="AEAEAE"/>
            </w:tcBorders>
            <w:shd w:val="clear" w:color="000000" w:fill="C6C4C4"/>
            <w:vAlign w:val="center"/>
            <w:hideMark/>
          </w:tcPr>
          <w:p w14:paraId="4658AE19"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w:t>
            </w:r>
          </w:p>
        </w:tc>
      </w:tr>
      <w:tr w:rsidR="005C7DE1" w:rsidRPr="005074A1" w14:paraId="7EDF391A"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6B62967A" w14:textId="77777777" w:rsidR="005C7DE1" w:rsidRPr="005074A1" w:rsidRDefault="005C7DE1" w:rsidP="005C7DE1">
            <w:pPr>
              <w:spacing w:after="0"/>
              <w:jc w:val="left"/>
              <w:rPr>
                <w:rFonts w:ascii="Arial" w:hAnsi="Arial" w:cs="Arial"/>
                <w:b/>
                <w:bCs/>
                <w:color w:val="000000"/>
                <w:sz w:val="20"/>
              </w:rPr>
            </w:pPr>
            <w:r w:rsidRPr="005074A1">
              <w:rPr>
                <w:rFonts w:ascii="Arial" w:hAnsi="Arial" w:cs="Arial"/>
                <w:b/>
                <w:bCs/>
                <w:color w:val="000000"/>
                <w:sz w:val="20"/>
              </w:rPr>
              <w:t>Early Years ISB</w:t>
            </w:r>
          </w:p>
        </w:tc>
        <w:tc>
          <w:tcPr>
            <w:tcW w:w="1120" w:type="dxa"/>
            <w:tcBorders>
              <w:top w:val="nil"/>
              <w:left w:val="nil"/>
              <w:bottom w:val="single" w:sz="8" w:space="0" w:color="AEAEAE"/>
              <w:right w:val="single" w:sz="8" w:space="0" w:color="AEAEAE"/>
            </w:tcBorders>
            <w:shd w:val="clear" w:color="000000" w:fill="FFFFFF"/>
            <w:vAlign w:val="center"/>
            <w:hideMark/>
          </w:tcPr>
          <w:p w14:paraId="4033A69A"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579</w:t>
            </w:r>
          </w:p>
        </w:tc>
        <w:tc>
          <w:tcPr>
            <w:tcW w:w="1120" w:type="dxa"/>
            <w:tcBorders>
              <w:top w:val="nil"/>
              <w:left w:val="nil"/>
              <w:bottom w:val="single" w:sz="8" w:space="0" w:color="AEAEAE"/>
              <w:right w:val="single" w:sz="8" w:space="0" w:color="AEAEAE"/>
            </w:tcBorders>
            <w:shd w:val="clear" w:color="000000" w:fill="FFFFFF"/>
            <w:vAlign w:val="center"/>
            <w:hideMark/>
          </w:tcPr>
          <w:p w14:paraId="188B4B86"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581</w:t>
            </w:r>
          </w:p>
        </w:tc>
        <w:tc>
          <w:tcPr>
            <w:tcW w:w="1120" w:type="dxa"/>
            <w:tcBorders>
              <w:top w:val="nil"/>
              <w:left w:val="nil"/>
              <w:bottom w:val="single" w:sz="8" w:space="0" w:color="AEAEAE"/>
              <w:right w:val="single" w:sz="8" w:space="0" w:color="AEAEAE"/>
            </w:tcBorders>
            <w:shd w:val="clear" w:color="000000" w:fill="FFFFFF"/>
            <w:vAlign w:val="center"/>
            <w:hideMark/>
          </w:tcPr>
          <w:p w14:paraId="32DD0489"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2</w:t>
            </w:r>
          </w:p>
        </w:tc>
        <w:tc>
          <w:tcPr>
            <w:tcW w:w="1120" w:type="dxa"/>
            <w:tcBorders>
              <w:top w:val="nil"/>
              <w:left w:val="nil"/>
              <w:bottom w:val="single" w:sz="8" w:space="0" w:color="AEAEAE"/>
              <w:right w:val="single" w:sz="8" w:space="0" w:color="AEAEAE"/>
            </w:tcBorders>
            <w:shd w:val="clear" w:color="000000" w:fill="FFFFFF"/>
            <w:vAlign w:val="center"/>
            <w:hideMark/>
          </w:tcPr>
          <w:p w14:paraId="6403BFBA"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0</w:t>
            </w:r>
          </w:p>
        </w:tc>
      </w:tr>
      <w:tr w:rsidR="005C7DE1" w:rsidRPr="005074A1" w14:paraId="6FEB712C" w14:textId="77777777" w:rsidTr="005C7DE1">
        <w:trPr>
          <w:divId w:val="778842486"/>
          <w:trHeight w:val="46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549EA849" w14:textId="77777777" w:rsidR="005C7DE1" w:rsidRPr="005074A1" w:rsidRDefault="005C7DE1" w:rsidP="005C7DE1">
            <w:pPr>
              <w:spacing w:after="0"/>
              <w:jc w:val="left"/>
              <w:rPr>
                <w:rFonts w:ascii="Arial" w:hAnsi="Arial" w:cs="Arial"/>
                <w:b/>
                <w:bCs/>
                <w:color w:val="000000"/>
                <w:sz w:val="20"/>
              </w:rPr>
            </w:pPr>
            <w:r w:rsidRPr="005074A1">
              <w:rPr>
                <w:rFonts w:ascii="Arial" w:hAnsi="Arial" w:cs="Arial"/>
                <w:b/>
                <w:bCs/>
                <w:color w:val="000000"/>
                <w:sz w:val="20"/>
              </w:rPr>
              <w:t>Two Year Olds Free Entitlement Funding</w:t>
            </w:r>
          </w:p>
        </w:tc>
        <w:tc>
          <w:tcPr>
            <w:tcW w:w="1120" w:type="dxa"/>
            <w:tcBorders>
              <w:top w:val="nil"/>
              <w:left w:val="nil"/>
              <w:bottom w:val="single" w:sz="8" w:space="0" w:color="AEAEAE"/>
              <w:right w:val="single" w:sz="8" w:space="0" w:color="AEAEAE"/>
            </w:tcBorders>
            <w:shd w:val="clear" w:color="000000" w:fill="E9EEF4"/>
            <w:vAlign w:val="center"/>
            <w:hideMark/>
          </w:tcPr>
          <w:p w14:paraId="65AACC83"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6,627</w:t>
            </w:r>
          </w:p>
        </w:tc>
        <w:tc>
          <w:tcPr>
            <w:tcW w:w="1120" w:type="dxa"/>
            <w:tcBorders>
              <w:top w:val="nil"/>
              <w:left w:val="nil"/>
              <w:bottom w:val="single" w:sz="8" w:space="0" w:color="AEAEAE"/>
              <w:right w:val="single" w:sz="8" w:space="0" w:color="AEAEAE"/>
            </w:tcBorders>
            <w:shd w:val="clear" w:color="000000" w:fill="E9EEF4"/>
            <w:vAlign w:val="center"/>
            <w:hideMark/>
          </w:tcPr>
          <w:p w14:paraId="6474AF2E"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6,422</w:t>
            </w:r>
          </w:p>
        </w:tc>
        <w:tc>
          <w:tcPr>
            <w:tcW w:w="1120" w:type="dxa"/>
            <w:tcBorders>
              <w:top w:val="nil"/>
              <w:left w:val="nil"/>
              <w:bottom w:val="single" w:sz="8" w:space="0" w:color="AEAEAE"/>
              <w:right w:val="single" w:sz="8" w:space="0" w:color="AEAEAE"/>
            </w:tcBorders>
            <w:shd w:val="clear" w:color="000000" w:fill="E9EEF4"/>
            <w:vAlign w:val="center"/>
            <w:hideMark/>
          </w:tcPr>
          <w:p w14:paraId="6B715FA2"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(205)</w:t>
            </w:r>
          </w:p>
        </w:tc>
        <w:tc>
          <w:tcPr>
            <w:tcW w:w="1120" w:type="dxa"/>
            <w:tcBorders>
              <w:top w:val="nil"/>
              <w:left w:val="nil"/>
              <w:bottom w:val="single" w:sz="8" w:space="0" w:color="AEAEAE"/>
              <w:right w:val="single" w:sz="8" w:space="0" w:color="AEAEAE"/>
            </w:tcBorders>
            <w:shd w:val="clear" w:color="000000" w:fill="E9EEF4"/>
            <w:vAlign w:val="center"/>
            <w:hideMark/>
          </w:tcPr>
          <w:p w14:paraId="776EC794"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(3)</w:t>
            </w:r>
          </w:p>
        </w:tc>
      </w:tr>
      <w:tr w:rsidR="005C7DE1" w:rsidRPr="005074A1" w14:paraId="338C62AD"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3661A14B" w14:textId="77777777" w:rsidR="005C7DE1" w:rsidRPr="005074A1" w:rsidRDefault="005C7DE1" w:rsidP="005C7DE1">
            <w:pPr>
              <w:spacing w:after="0"/>
              <w:jc w:val="left"/>
              <w:rPr>
                <w:rFonts w:ascii="Arial" w:hAnsi="Arial" w:cs="Arial"/>
                <w:color w:val="000000"/>
                <w:sz w:val="20"/>
              </w:rPr>
            </w:pPr>
            <w:r w:rsidRPr="005074A1">
              <w:rPr>
                <w:rFonts w:ascii="Arial" w:hAnsi="Arial" w:cs="Arial"/>
                <w:color w:val="000000"/>
                <w:sz w:val="20"/>
              </w:rPr>
              <w:t>3&amp;4 Year Olds Universal Entitlement 15h</w:t>
            </w:r>
          </w:p>
        </w:tc>
        <w:tc>
          <w:tcPr>
            <w:tcW w:w="1120" w:type="dxa"/>
            <w:tcBorders>
              <w:top w:val="nil"/>
              <w:left w:val="nil"/>
              <w:bottom w:val="single" w:sz="8" w:space="0" w:color="AEAEAE"/>
              <w:right w:val="single" w:sz="8" w:space="0" w:color="AEAEAE"/>
            </w:tcBorders>
            <w:shd w:val="clear" w:color="000000" w:fill="FFFFFF"/>
            <w:vAlign w:val="center"/>
            <w:hideMark/>
          </w:tcPr>
          <w:p w14:paraId="5A757AE8"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50,189</w:t>
            </w:r>
          </w:p>
        </w:tc>
        <w:tc>
          <w:tcPr>
            <w:tcW w:w="1120" w:type="dxa"/>
            <w:tcBorders>
              <w:top w:val="nil"/>
              <w:left w:val="nil"/>
              <w:bottom w:val="single" w:sz="8" w:space="0" w:color="AEAEAE"/>
              <w:right w:val="single" w:sz="8" w:space="0" w:color="AEAEAE"/>
            </w:tcBorders>
            <w:shd w:val="clear" w:color="000000" w:fill="FFFFFF"/>
            <w:vAlign w:val="center"/>
            <w:hideMark/>
          </w:tcPr>
          <w:p w14:paraId="67F90D1E"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49,513</w:t>
            </w:r>
          </w:p>
        </w:tc>
        <w:tc>
          <w:tcPr>
            <w:tcW w:w="1120" w:type="dxa"/>
            <w:tcBorders>
              <w:top w:val="nil"/>
              <w:left w:val="nil"/>
              <w:bottom w:val="single" w:sz="8" w:space="0" w:color="AEAEAE"/>
              <w:right w:val="single" w:sz="8" w:space="0" w:color="AEAEAE"/>
            </w:tcBorders>
            <w:shd w:val="clear" w:color="000000" w:fill="FFFFFF"/>
            <w:vAlign w:val="center"/>
            <w:hideMark/>
          </w:tcPr>
          <w:p w14:paraId="587914E2"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(676)</w:t>
            </w:r>
          </w:p>
        </w:tc>
        <w:tc>
          <w:tcPr>
            <w:tcW w:w="1120" w:type="dxa"/>
            <w:tcBorders>
              <w:top w:val="nil"/>
              <w:left w:val="nil"/>
              <w:bottom w:val="single" w:sz="8" w:space="0" w:color="AEAEAE"/>
              <w:right w:val="single" w:sz="8" w:space="0" w:color="AEAEAE"/>
            </w:tcBorders>
            <w:shd w:val="clear" w:color="000000" w:fill="FFFFFF"/>
            <w:vAlign w:val="center"/>
            <w:hideMark/>
          </w:tcPr>
          <w:p w14:paraId="38230BE7"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(1)</w:t>
            </w:r>
          </w:p>
        </w:tc>
      </w:tr>
      <w:tr w:rsidR="005C7DE1" w:rsidRPr="005074A1" w14:paraId="461917CC"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2BB264CF" w14:textId="77777777" w:rsidR="005C7DE1" w:rsidRPr="005074A1" w:rsidRDefault="005C7DE1" w:rsidP="005C7DE1">
            <w:pPr>
              <w:spacing w:after="0"/>
              <w:jc w:val="left"/>
              <w:rPr>
                <w:rFonts w:ascii="Arial" w:hAnsi="Arial" w:cs="Arial"/>
                <w:color w:val="000000"/>
                <w:sz w:val="20"/>
              </w:rPr>
            </w:pPr>
            <w:r w:rsidRPr="005074A1">
              <w:rPr>
                <w:rFonts w:ascii="Arial" w:hAnsi="Arial" w:cs="Arial"/>
                <w:color w:val="000000"/>
                <w:sz w:val="20"/>
              </w:rPr>
              <w:t>3&amp;4 Year Olds Additional Entitlement 30h</w:t>
            </w:r>
          </w:p>
        </w:tc>
        <w:tc>
          <w:tcPr>
            <w:tcW w:w="1120" w:type="dxa"/>
            <w:tcBorders>
              <w:top w:val="nil"/>
              <w:left w:val="nil"/>
              <w:bottom w:val="single" w:sz="8" w:space="0" w:color="AEAEAE"/>
              <w:right w:val="single" w:sz="8" w:space="0" w:color="AEAEAE"/>
            </w:tcBorders>
            <w:shd w:val="clear" w:color="000000" w:fill="E9EEF4"/>
            <w:vAlign w:val="center"/>
            <w:hideMark/>
          </w:tcPr>
          <w:p w14:paraId="75D22A7E"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24,626</w:t>
            </w:r>
          </w:p>
        </w:tc>
        <w:tc>
          <w:tcPr>
            <w:tcW w:w="1120" w:type="dxa"/>
            <w:tcBorders>
              <w:top w:val="nil"/>
              <w:left w:val="nil"/>
              <w:bottom w:val="single" w:sz="8" w:space="0" w:color="AEAEAE"/>
              <w:right w:val="single" w:sz="8" w:space="0" w:color="AEAEAE"/>
            </w:tcBorders>
            <w:shd w:val="clear" w:color="000000" w:fill="E9EEF4"/>
            <w:vAlign w:val="center"/>
            <w:hideMark/>
          </w:tcPr>
          <w:p w14:paraId="1AB5270D"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24,738</w:t>
            </w:r>
          </w:p>
        </w:tc>
        <w:tc>
          <w:tcPr>
            <w:tcW w:w="1120" w:type="dxa"/>
            <w:tcBorders>
              <w:top w:val="nil"/>
              <w:left w:val="nil"/>
              <w:bottom w:val="single" w:sz="8" w:space="0" w:color="AEAEAE"/>
              <w:right w:val="single" w:sz="8" w:space="0" w:color="AEAEAE"/>
            </w:tcBorders>
            <w:shd w:val="clear" w:color="000000" w:fill="E9EEF4"/>
            <w:vAlign w:val="center"/>
            <w:hideMark/>
          </w:tcPr>
          <w:p w14:paraId="32A7DA31"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112</w:t>
            </w:r>
          </w:p>
        </w:tc>
        <w:tc>
          <w:tcPr>
            <w:tcW w:w="1120" w:type="dxa"/>
            <w:tcBorders>
              <w:top w:val="nil"/>
              <w:left w:val="nil"/>
              <w:bottom w:val="single" w:sz="8" w:space="0" w:color="AEAEAE"/>
              <w:right w:val="single" w:sz="8" w:space="0" w:color="AEAEAE"/>
            </w:tcBorders>
            <w:shd w:val="clear" w:color="000000" w:fill="E9EEF4"/>
            <w:vAlign w:val="center"/>
            <w:hideMark/>
          </w:tcPr>
          <w:p w14:paraId="6C6A53AD"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0</w:t>
            </w:r>
          </w:p>
        </w:tc>
      </w:tr>
      <w:tr w:rsidR="005C7DE1" w:rsidRPr="005074A1" w14:paraId="7DC56F23"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4BB2C201" w14:textId="77777777" w:rsidR="005C7DE1" w:rsidRPr="005074A1" w:rsidRDefault="005C7DE1" w:rsidP="005C7DE1">
            <w:pPr>
              <w:spacing w:after="0"/>
              <w:jc w:val="left"/>
              <w:rPr>
                <w:rFonts w:ascii="Arial" w:hAnsi="Arial" w:cs="Arial"/>
                <w:color w:val="000000"/>
                <w:sz w:val="20"/>
              </w:rPr>
            </w:pPr>
            <w:r w:rsidRPr="005074A1">
              <w:rPr>
                <w:rFonts w:ascii="Arial" w:hAnsi="Arial" w:cs="Arial"/>
                <w:color w:val="000000"/>
                <w:sz w:val="20"/>
              </w:rPr>
              <w:t>Other 3&amp;4 Year Olds Funding</w:t>
            </w:r>
          </w:p>
        </w:tc>
        <w:tc>
          <w:tcPr>
            <w:tcW w:w="1120" w:type="dxa"/>
            <w:tcBorders>
              <w:top w:val="nil"/>
              <w:left w:val="nil"/>
              <w:bottom w:val="single" w:sz="8" w:space="0" w:color="AEAEAE"/>
              <w:right w:val="single" w:sz="8" w:space="0" w:color="AEAEAE"/>
            </w:tcBorders>
            <w:shd w:val="clear" w:color="000000" w:fill="FFFFFF"/>
            <w:vAlign w:val="center"/>
            <w:hideMark/>
          </w:tcPr>
          <w:p w14:paraId="23C9727D"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2,535</w:t>
            </w:r>
          </w:p>
        </w:tc>
        <w:tc>
          <w:tcPr>
            <w:tcW w:w="1120" w:type="dxa"/>
            <w:tcBorders>
              <w:top w:val="nil"/>
              <w:left w:val="nil"/>
              <w:bottom w:val="single" w:sz="8" w:space="0" w:color="AEAEAE"/>
              <w:right w:val="single" w:sz="8" w:space="0" w:color="AEAEAE"/>
            </w:tcBorders>
            <w:shd w:val="clear" w:color="000000" w:fill="FFFFFF"/>
            <w:vAlign w:val="center"/>
            <w:hideMark/>
          </w:tcPr>
          <w:p w14:paraId="0239DBE3"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3,062</w:t>
            </w:r>
          </w:p>
        </w:tc>
        <w:tc>
          <w:tcPr>
            <w:tcW w:w="1120" w:type="dxa"/>
            <w:tcBorders>
              <w:top w:val="nil"/>
              <w:left w:val="nil"/>
              <w:bottom w:val="single" w:sz="8" w:space="0" w:color="AEAEAE"/>
              <w:right w:val="single" w:sz="8" w:space="0" w:color="AEAEAE"/>
            </w:tcBorders>
            <w:shd w:val="clear" w:color="000000" w:fill="FFFFFF"/>
            <w:vAlign w:val="center"/>
            <w:hideMark/>
          </w:tcPr>
          <w:p w14:paraId="00B548F8"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527</w:t>
            </w:r>
          </w:p>
        </w:tc>
        <w:tc>
          <w:tcPr>
            <w:tcW w:w="1120" w:type="dxa"/>
            <w:tcBorders>
              <w:top w:val="nil"/>
              <w:left w:val="nil"/>
              <w:bottom w:val="single" w:sz="8" w:space="0" w:color="AEAEAE"/>
              <w:right w:val="single" w:sz="8" w:space="0" w:color="AEAEAE"/>
            </w:tcBorders>
            <w:shd w:val="clear" w:color="000000" w:fill="FFFFFF"/>
            <w:vAlign w:val="center"/>
            <w:hideMark/>
          </w:tcPr>
          <w:p w14:paraId="45BCF9BC"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21</w:t>
            </w:r>
          </w:p>
        </w:tc>
      </w:tr>
      <w:tr w:rsidR="005C7DE1" w:rsidRPr="005074A1" w14:paraId="512A9BDC" w14:textId="77777777" w:rsidTr="005C7DE1">
        <w:trPr>
          <w:divId w:val="778842486"/>
          <w:trHeight w:val="46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1A459A9D" w14:textId="77777777" w:rsidR="005C7DE1" w:rsidRPr="005074A1" w:rsidRDefault="005C7DE1" w:rsidP="005C7DE1">
            <w:pPr>
              <w:spacing w:after="0"/>
              <w:jc w:val="left"/>
              <w:rPr>
                <w:rFonts w:ascii="Arial" w:hAnsi="Arial" w:cs="Arial"/>
                <w:b/>
                <w:bCs/>
                <w:color w:val="000000"/>
                <w:sz w:val="20"/>
              </w:rPr>
            </w:pPr>
            <w:r w:rsidRPr="005074A1">
              <w:rPr>
                <w:rFonts w:ascii="Arial" w:hAnsi="Arial" w:cs="Arial"/>
                <w:b/>
                <w:bCs/>
                <w:color w:val="000000"/>
                <w:sz w:val="20"/>
              </w:rPr>
              <w:t>Three to Four Year Olds Free Entitlement</w:t>
            </w:r>
          </w:p>
        </w:tc>
        <w:tc>
          <w:tcPr>
            <w:tcW w:w="1120" w:type="dxa"/>
            <w:tcBorders>
              <w:top w:val="nil"/>
              <w:left w:val="nil"/>
              <w:bottom w:val="single" w:sz="8" w:space="0" w:color="AEAEAE"/>
              <w:right w:val="single" w:sz="8" w:space="0" w:color="AEAEAE"/>
            </w:tcBorders>
            <w:shd w:val="clear" w:color="000000" w:fill="E9EEF4"/>
            <w:vAlign w:val="center"/>
            <w:hideMark/>
          </w:tcPr>
          <w:p w14:paraId="7B49271D"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77,350</w:t>
            </w:r>
          </w:p>
        </w:tc>
        <w:tc>
          <w:tcPr>
            <w:tcW w:w="1120" w:type="dxa"/>
            <w:tcBorders>
              <w:top w:val="nil"/>
              <w:left w:val="nil"/>
              <w:bottom w:val="single" w:sz="8" w:space="0" w:color="AEAEAE"/>
              <w:right w:val="single" w:sz="8" w:space="0" w:color="AEAEAE"/>
            </w:tcBorders>
            <w:shd w:val="clear" w:color="000000" w:fill="E9EEF4"/>
            <w:vAlign w:val="center"/>
            <w:hideMark/>
          </w:tcPr>
          <w:p w14:paraId="406E7893"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77,313</w:t>
            </w:r>
          </w:p>
        </w:tc>
        <w:tc>
          <w:tcPr>
            <w:tcW w:w="1120" w:type="dxa"/>
            <w:tcBorders>
              <w:top w:val="nil"/>
              <w:left w:val="nil"/>
              <w:bottom w:val="single" w:sz="8" w:space="0" w:color="AEAEAE"/>
              <w:right w:val="single" w:sz="8" w:space="0" w:color="AEAEAE"/>
            </w:tcBorders>
            <w:shd w:val="clear" w:color="000000" w:fill="E9EEF4"/>
            <w:vAlign w:val="center"/>
            <w:hideMark/>
          </w:tcPr>
          <w:p w14:paraId="69146EC0"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(37)</w:t>
            </w:r>
          </w:p>
        </w:tc>
        <w:tc>
          <w:tcPr>
            <w:tcW w:w="1120" w:type="dxa"/>
            <w:tcBorders>
              <w:top w:val="nil"/>
              <w:left w:val="nil"/>
              <w:bottom w:val="single" w:sz="8" w:space="0" w:color="AEAEAE"/>
              <w:right w:val="single" w:sz="8" w:space="0" w:color="AEAEAE"/>
            </w:tcBorders>
            <w:shd w:val="clear" w:color="000000" w:fill="E9EEF4"/>
            <w:vAlign w:val="center"/>
            <w:hideMark/>
          </w:tcPr>
          <w:p w14:paraId="4FE9A34D"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(0)</w:t>
            </w:r>
          </w:p>
        </w:tc>
      </w:tr>
      <w:tr w:rsidR="005C7DE1" w:rsidRPr="005074A1" w14:paraId="1FF7A8B9"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6AAA2D6C" w14:textId="77777777" w:rsidR="005C7DE1" w:rsidRPr="005074A1" w:rsidRDefault="005C7DE1" w:rsidP="005C7DE1">
            <w:pPr>
              <w:spacing w:after="0"/>
              <w:jc w:val="left"/>
              <w:rPr>
                <w:rFonts w:ascii="Arial" w:hAnsi="Arial" w:cs="Arial"/>
                <w:b/>
                <w:bCs/>
                <w:color w:val="000000"/>
                <w:sz w:val="20"/>
              </w:rPr>
            </w:pPr>
            <w:r w:rsidRPr="005074A1">
              <w:rPr>
                <w:rFonts w:ascii="Arial" w:hAnsi="Arial" w:cs="Arial"/>
                <w:b/>
                <w:bCs/>
                <w:color w:val="000000"/>
                <w:sz w:val="20"/>
              </w:rPr>
              <w:t>Early Years Central Expenditure</w:t>
            </w:r>
          </w:p>
        </w:tc>
        <w:tc>
          <w:tcPr>
            <w:tcW w:w="1120" w:type="dxa"/>
            <w:tcBorders>
              <w:top w:val="nil"/>
              <w:left w:val="nil"/>
              <w:bottom w:val="single" w:sz="8" w:space="0" w:color="AEAEAE"/>
              <w:right w:val="single" w:sz="8" w:space="0" w:color="AEAEAE"/>
            </w:tcBorders>
            <w:shd w:val="clear" w:color="000000" w:fill="FFFFFF"/>
            <w:vAlign w:val="center"/>
            <w:hideMark/>
          </w:tcPr>
          <w:p w14:paraId="1D9D74A8"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4,247</w:t>
            </w:r>
          </w:p>
        </w:tc>
        <w:tc>
          <w:tcPr>
            <w:tcW w:w="1120" w:type="dxa"/>
            <w:tcBorders>
              <w:top w:val="nil"/>
              <w:left w:val="nil"/>
              <w:bottom w:val="single" w:sz="8" w:space="0" w:color="AEAEAE"/>
              <w:right w:val="single" w:sz="8" w:space="0" w:color="AEAEAE"/>
            </w:tcBorders>
            <w:shd w:val="clear" w:color="000000" w:fill="FFFFFF"/>
            <w:vAlign w:val="center"/>
            <w:hideMark/>
          </w:tcPr>
          <w:p w14:paraId="3C912480"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4,138</w:t>
            </w:r>
          </w:p>
        </w:tc>
        <w:tc>
          <w:tcPr>
            <w:tcW w:w="1120" w:type="dxa"/>
            <w:tcBorders>
              <w:top w:val="nil"/>
              <w:left w:val="nil"/>
              <w:bottom w:val="single" w:sz="8" w:space="0" w:color="AEAEAE"/>
              <w:right w:val="single" w:sz="8" w:space="0" w:color="AEAEAE"/>
            </w:tcBorders>
            <w:shd w:val="clear" w:color="000000" w:fill="FFFFFF"/>
            <w:vAlign w:val="center"/>
            <w:hideMark/>
          </w:tcPr>
          <w:p w14:paraId="273229AE"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(109)</w:t>
            </w:r>
          </w:p>
        </w:tc>
        <w:tc>
          <w:tcPr>
            <w:tcW w:w="1120" w:type="dxa"/>
            <w:tcBorders>
              <w:top w:val="nil"/>
              <w:left w:val="nil"/>
              <w:bottom w:val="single" w:sz="8" w:space="0" w:color="AEAEAE"/>
              <w:right w:val="single" w:sz="8" w:space="0" w:color="AEAEAE"/>
            </w:tcBorders>
            <w:shd w:val="clear" w:color="000000" w:fill="FFFFFF"/>
            <w:vAlign w:val="center"/>
            <w:hideMark/>
          </w:tcPr>
          <w:p w14:paraId="4A75B042"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(3)</w:t>
            </w:r>
          </w:p>
        </w:tc>
      </w:tr>
      <w:tr w:rsidR="005C7DE1" w:rsidRPr="005074A1" w14:paraId="339B175B"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BDD7EE"/>
            <w:vAlign w:val="center"/>
            <w:hideMark/>
          </w:tcPr>
          <w:p w14:paraId="7B108563" w14:textId="77777777" w:rsidR="005C7DE1" w:rsidRPr="005074A1" w:rsidRDefault="005C7DE1" w:rsidP="005C7DE1">
            <w:pPr>
              <w:spacing w:after="0"/>
              <w:jc w:val="left"/>
              <w:rPr>
                <w:rFonts w:ascii="Arial" w:hAnsi="Arial" w:cs="Arial"/>
                <w:b/>
                <w:bCs/>
                <w:color w:val="000000"/>
                <w:sz w:val="20"/>
              </w:rPr>
            </w:pPr>
            <w:r w:rsidRPr="005074A1">
              <w:rPr>
                <w:rFonts w:ascii="Arial" w:hAnsi="Arial" w:cs="Arial"/>
                <w:b/>
                <w:bCs/>
                <w:color w:val="000000"/>
                <w:sz w:val="20"/>
              </w:rPr>
              <w:t>Early Years</w:t>
            </w:r>
          </w:p>
        </w:tc>
        <w:tc>
          <w:tcPr>
            <w:tcW w:w="1120" w:type="dxa"/>
            <w:tcBorders>
              <w:top w:val="nil"/>
              <w:left w:val="nil"/>
              <w:bottom w:val="single" w:sz="8" w:space="0" w:color="AEAEAE"/>
              <w:right w:val="single" w:sz="8" w:space="0" w:color="AEAEAE"/>
            </w:tcBorders>
            <w:shd w:val="clear" w:color="000000" w:fill="BDD7EE"/>
            <w:vAlign w:val="center"/>
            <w:hideMark/>
          </w:tcPr>
          <w:p w14:paraId="43DA3268"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88,803</w:t>
            </w:r>
          </w:p>
        </w:tc>
        <w:tc>
          <w:tcPr>
            <w:tcW w:w="1120" w:type="dxa"/>
            <w:tcBorders>
              <w:top w:val="nil"/>
              <w:left w:val="nil"/>
              <w:bottom w:val="single" w:sz="8" w:space="0" w:color="AEAEAE"/>
              <w:right w:val="single" w:sz="8" w:space="0" w:color="AEAEAE"/>
            </w:tcBorders>
            <w:shd w:val="clear" w:color="000000" w:fill="BDD7EE"/>
            <w:vAlign w:val="center"/>
            <w:hideMark/>
          </w:tcPr>
          <w:p w14:paraId="24CC9AF9"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88,454</w:t>
            </w:r>
          </w:p>
        </w:tc>
        <w:tc>
          <w:tcPr>
            <w:tcW w:w="1120" w:type="dxa"/>
            <w:tcBorders>
              <w:top w:val="nil"/>
              <w:left w:val="nil"/>
              <w:bottom w:val="single" w:sz="8" w:space="0" w:color="AEAEAE"/>
              <w:right w:val="single" w:sz="8" w:space="0" w:color="AEAEAE"/>
            </w:tcBorders>
            <w:shd w:val="clear" w:color="000000" w:fill="BDD7EE"/>
            <w:vAlign w:val="center"/>
            <w:hideMark/>
          </w:tcPr>
          <w:p w14:paraId="5861F81B"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(349)</w:t>
            </w:r>
          </w:p>
        </w:tc>
        <w:tc>
          <w:tcPr>
            <w:tcW w:w="1120" w:type="dxa"/>
            <w:tcBorders>
              <w:top w:val="nil"/>
              <w:left w:val="nil"/>
              <w:bottom w:val="single" w:sz="8" w:space="0" w:color="AEAEAE"/>
              <w:right w:val="single" w:sz="8" w:space="0" w:color="AEAEAE"/>
            </w:tcBorders>
            <w:shd w:val="clear" w:color="000000" w:fill="BDD7EE"/>
            <w:vAlign w:val="center"/>
            <w:hideMark/>
          </w:tcPr>
          <w:p w14:paraId="4177FFBF"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(0)</w:t>
            </w:r>
          </w:p>
        </w:tc>
      </w:tr>
      <w:tr w:rsidR="005C7DE1" w:rsidRPr="005074A1" w14:paraId="5EC51FDE"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5FDBD726" w14:textId="77777777" w:rsidR="005C7DE1" w:rsidRPr="005074A1" w:rsidRDefault="005C7DE1" w:rsidP="005C7DE1">
            <w:pPr>
              <w:spacing w:after="0"/>
              <w:jc w:val="left"/>
              <w:rPr>
                <w:rFonts w:ascii="Arial" w:hAnsi="Arial" w:cs="Arial"/>
                <w:b/>
                <w:bCs/>
                <w:color w:val="000000"/>
                <w:sz w:val="20"/>
              </w:rPr>
            </w:pPr>
            <w:r w:rsidRPr="005074A1">
              <w:rPr>
                <w:rFonts w:ascii="Arial" w:hAnsi="Arial" w:cs="Arial"/>
                <w:b/>
                <w:bCs/>
                <w:color w:val="000000"/>
                <w:sz w:val="20"/>
              </w:rPr>
              <w:t>Schools Budget Shares</w:t>
            </w:r>
          </w:p>
        </w:tc>
        <w:tc>
          <w:tcPr>
            <w:tcW w:w="1120" w:type="dxa"/>
            <w:tcBorders>
              <w:top w:val="nil"/>
              <w:left w:val="nil"/>
              <w:bottom w:val="single" w:sz="8" w:space="0" w:color="AEAEAE"/>
              <w:right w:val="single" w:sz="8" w:space="0" w:color="AEAEAE"/>
            </w:tcBorders>
            <w:shd w:val="clear" w:color="000000" w:fill="E9EEF4"/>
            <w:vAlign w:val="center"/>
            <w:hideMark/>
          </w:tcPr>
          <w:p w14:paraId="0FD9A586"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666,873</w:t>
            </w:r>
          </w:p>
        </w:tc>
        <w:tc>
          <w:tcPr>
            <w:tcW w:w="1120" w:type="dxa"/>
            <w:tcBorders>
              <w:top w:val="nil"/>
              <w:left w:val="nil"/>
              <w:bottom w:val="single" w:sz="8" w:space="0" w:color="AEAEAE"/>
              <w:right w:val="single" w:sz="8" w:space="0" w:color="AEAEAE"/>
            </w:tcBorders>
            <w:shd w:val="clear" w:color="000000" w:fill="E9EEF4"/>
            <w:vAlign w:val="center"/>
            <w:hideMark/>
          </w:tcPr>
          <w:p w14:paraId="2BAFBB8E"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666,873</w:t>
            </w:r>
          </w:p>
        </w:tc>
        <w:tc>
          <w:tcPr>
            <w:tcW w:w="1120" w:type="dxa"/>
            <w:tcBorders>
              <w:top w:val="nil"/>
              <w:left w:val="nil"/>
              <w:bottom w:val="single" w:sz="8" w:space="0" w:color="AEAEAE"/>
              <w:right w:val="single" w:sz="8" w:space="0" w:color="AEAEAE"/>
            </w:tcBorders>
            <w:shd w:val="clear" w:color="000000" w:fill="E9EEF4"/>
            <w:vAlign w:val="center"/>
            <w:hideMark/>
          </w:tcPr>
          <w:p w14:paraId="0FBB0111"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(0)</w:t>
            </w:r>
          </w:p>
        </w:tc>
        <w:tc>
          <w:tcPr>
            <w:tcW w:w="1120" w:type="dxa"/>
            <w:tcBorders>
              <w:top w:val="nil"/>
              <w:left w:val="nil"/>
              <w:bottom w:val="single" w:sz="8" w:space="0" w:color="AEAEAE"/>
              <w:right w:val="single" w:sz="8" w:space="0" w:color="AEAEAE"/>
            </w:tcBorders>
            <w:shd w:val="clear" w:color="000000" w:fill="E9EEF4"/>
            <w:vAlign w:val="center"/>
            <w:hideMark/>
          </w:tcPr>
          <w:p w14:paraId="1424B1C9"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(0)</w:t>
            </w:r>
          </w:p>
        </w:tc>
      </w:tr>
      <w:tr w:rsidR="005C7DE1" w:rsidRPr="005074A1" w14:paraId="0F0D0C6C"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4B647C29" w14:textId="77777777" w:rsidR="005C7DE1" w:rsidRPr="005074A1" w:rsidRDefault="005C7DE1" w:rsidP="005C7DE1">
            <w:pPr>
              <w:spacing w:after="0"/>
              <w:jc w:val="left"/>
              <w:rPr>
                <w:rFonts w:ascii="Arial" w:hAnsi="Arial" w:cs="Arial"/>
                <w:color w:val="000000"/>
                <w:sz w:val="20"/>
              </w:rPr>
            </w:pPr>
            <w:r w:rsidRPr="005074A1">
              <w:rPr>
                <w:rFonts w:ascii="Arial" w:hAnsi="Arial" w:cs="Arial"/>
                <w:color w:val="000000"/>
                <w:sz w:val="20"/>
              </w:rPr>
              <w:t>Staff Supply Cover (Not Sickness)</w:t>
            </w:r>
          </w:p>
        </w:tc>
        <w:tc>
          <w:tcPr>
            <w:tcW w:w="1120" w:type="dxa"/>
            <w:tcBorders>
              <w:top w:val="nil"/>
              <w:left w:val="nil"/>
              <w:bottom w:val="single" w:sz="8" w:space="0" w:color="AEAEAE"/>
              <w:right w:val="single" w:sz="8" w:space="0" w:color="AEAEAE"/>
            </w:tcBorders>
            <w:shd w:val="clear" w:color="000000" w:fill="FFFFFF"/>
            <w:vAlign w:val="center"/>
            <w:hideMark/>
          </w:tcPr>
          <w:p w14:paraId="68FC1C0A"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506</w:t>
            </w:r>
          </w:p>
        </w:tc>
        <w:tc>
          <w:tcPr>
            <w:tcW w:w="1120" w:type="dxa"/>
            <w:tcBorders>
              <w:top w:val="nil"/>
              <w:left w:val="nil"/>
              <w:bottom w:val="single" w:sz="8" w:space="0" w:color="AEAEAE"/>
              <w:right w:val="single" w:sz="8" w:space="0" w:color="AEAEAE"/>
            </w:tcBorders>
            <w:shd w:val="clear" w:color="000000" w:fill="FFFFFF"/>
            <w:vAlign w:val="center"/>
            <w:hideMark/>
          </w:tcPr>
          <w:p w14:paraId="2ACCA219"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607</w:t>
            </w:r>
          </w:p>
        </w:tc>
        <w:tc>
          <w:tcPr>
            <w:tcW w:w="1120" w:type="dxa"/>
            <w:tcBorders>
              <w:top w:val="nil"/>
              <w:left w:val="nil"/>
              <w:bottom w:val="single" w:sz="8" w:space="0" w:color="AEAEAE"/>
              <w:right w:val="single" w:sz="8" w:space="0" w:color="AEAEAE"/>
            </w:tcBorders>
            <w:shd w:val="clear" w:color="000000" w:fill="FFFFFF"/>
            <w:vAlign w:val="center"/>
            <w:hideMark/>
          </w:tcPr>
          <w:p w14:paraId="0773533B"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101</w:t>
            </w:r>
          </w:p>
        </w:tc>
        <w:tc>
          <w:tcPr>
            <w:tcW w:w="1120" w:type="dxa"/>
            <w:tcBorders>
              <w:top w:val="nil"/>
              <w:left w:val="nil"/>
              <w:bottom w:val="single" w:sz="8" w:space="0" w:color="AEAEAE"/>
              <w:right w:val="single" w:sz="8" w:space="0" w:color="AEAEAE"/>
            </w:tcBorders>
            <w:shd w:val="clear" w:color="000000" w:fill="FFFFFF"/>
            <w:vAlign w:val="center"/>
            <w:hideMark/>
          </w:tcPr>
          <w:p w14:paraId="6E4CB01C"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20</w:t>
            </w:r>
          </w:p>
        </w:tc>
      </w:tr>
      <w:tr w:rsidR="005C7DE1" w:rsidRPr="005074A1" w14:paraId="1C66F89D"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02A25498" w14:textId="2FD09C4A" w:rsidR="005C7DE1" w:rsidRPr="005074A1" w:rsidRDefault="005C7DE1" w:rsidP="005C7DE1">
            <w:pPr>
              <w:spacing w:after="0"/>
              <w:jc w:val="left"/>
              <w:rPr>
                <w:rFonts w:ascii="Arial" w:hAnsi="Arial" w:cs="Arial"/>
                <w:color w:val="000000"/>
                <w:sz w:val="20"/>
              </w:rPr>
            </w:pPr>
            <w:r w:rsidRPr="005074A1">
              <w:rPr>
                <w:rFonts w:ascii="Arial" w:hAnsi="Arial" w:cs="Arial"/>
                <w:color w:val="000000"/>
                <w:sz w:val="20"/>
              </w:rPr>
              <w:t>Ethnic Minority and Traveller Achievemen</w:t>
            </w:r>
            <w:r w:rsidR="0048193F">
              <w:rPr>
                <w:rFonts w:ascii="Arial" w:hAnsi="Arial" w:cs="Arial"/>
                <w:color w:val="000000"/>
                <w:sz w:val="20"/>
              </w:rPr>
              <w:t>t Service</w:t>
            </w:r>
          </w:p>
        </w:tc>
        <w:tc>
          <w:tcPr>
            <w:tcW w:w="1120" w:type="dxa"/>
            <w:tcBorders>
              <w:top w:val="nil"/>
              <w:left w:val="nil"/>
              <w:bottom w:val="single" w:sz="8" w:space="0" w:color="AEAEAE"/>
              <w:right w:val="single" w:sz="8" w:space="0" w:color="AEAEAE"/>
            </w:tcBorders>
            <w:shd w:val="clear" w:color="000000" w:fill="E9EEF4"/>
            <w:vAlign w:val="center"/>
            <w:hideMark/>
          </w:tcPr>
          <w:p w14:paraId="2893F807"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1,310</w:t>
            </w:r>
          </w:p>
        </w:tc>
        <w:tc>
          <w:tcPr>
            <w:tcW w:w="1120" w:type="dxa"/>
            <w:tcBorders>
              <w:top w:val="nil"/>
              <w:left w:val="nil"/>
              <w:bottom w:val="single" w:sz="8" w:space="0" w:color="AEAEAE"/>
              <w:right w:val="single" w:sz="8" w:space="0" w:color="AEAEAE"/>
            </w:tcBorders>
            <w:shd w:val="clear" w:color="000000" w:fill="E9EEF4"/>
            <w:vAlign w:val="center"/>
            <w:hideMark/>
          </w:tcPr>
          <w:p w14:paraId="4F9EEFD9"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1,259</w:t>
            </w:r>
          </w:p>
        </w:tc>
        <w:tc>
          <w:tcPr>
            <w:tcW w:w="1120" w:type="dxa"/>
            <w:tcBorders>
              <w:top w:val="nil"/>
              <w:left w:val="nil"/>
              <w:bottom w:val="single" w:sz="8" w:space="0" w:color="AEAEAE"/>
              <w:right w:val="single" w:sz="8" w:space="0" w:color="AEAEAE"/>
            </w:tcBorders>
            <w:shd w:val="clear" w:color="000000" w:fill="E9EEF4"/>
            <w:vAlign w:val="center"/>
            <w:hideMark/>
          </w:tcPr>
          <w:p w14:paraId="1F64375E"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(51)</w:t>
            </w:r>
          </w:p>
        </w:tc>
        <w:tc>
          <w:tcPr>
            <w:tcW w:w="1120" w:type="dxa"/>
            <w:tcBorders>
              <w:top w:val="nil"/>
              <w:left w:val="nil"/>
              <w:bottom w:val="single" w:sz="8" w:space="0" w:color="AEAEAE"/>
              <w:right w:val="single" w:sz="8" w:space="0" w:color="AEAEAE"/>
            </w:tcBorders>
            <w:shd w:val="clear" w:color="000000" w:fill="E9EEF4"/>
            <w:vAlign w:val="center"/>
            <w:hideMark/>
          </w:tcPr>
          <w:p w14:paraId="62ACDB53"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(4)</w:t>
            </w:r>
          </w:p>
        </w:tc>
      </w:tr>
      <w:tr w:rsidR="005C7DE1" w:rsidRPr="005074A1" w14:paraId="0A5A3A1B"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355C635F" w14:textId="77777777" w:rsidR="005C7DE1" w:rsidRPr="005074A1" w:rsidRDefault="005C7DE1" w:rsidP="005C7DE1">
            <w:pPr>
              <w:spacing w:after="0"/>
              <w:jc w:val="left"/>
              <w:rPr>
                <w:rFonts w:ascii="Arial" w:hAnsi="Arial" w:cs="Arial"/>
                <w:color w:val="000000"/>
                <w:sz w:val="20"/>
              </w:rPr>
            </w:pPr>
            <w:r w:rsidRPr="005074A1">
              <w:rPr>
                <w:rFonts w:ascii="Arial" w:hAnsi="Arial" w:cs="Arial"/>
                <w:color w:val="000000"/>
                <w:sz w:val="20"/>
              </w:rPr>
              <w:t>Schools Contingency</w:t>
            </w:r>
          </w:p>
        </w:tc>
        <w:tc>
          <w:tcPr>
            <w:tcW w:w="1120" w:type="dxa"/>
            <w:tcBorders>
              <w:top w:val="nil"/>
              <w:left w:val="nil"/>
              <w:bottom w:val="single" w:sz="8" w:space="0" w:color="AEAEAE"/>
              <w:right w:val="single" w:sz="8" w:space="0" w:color="AEAEAE"/>
            </w:tcBorders>
            <w:shd w:val="clear" w:color="000000" w:fill="FFFFFF"/>
            <w:vAlign w:val="center"/>
            <w:hideMark/>
          </w:tcPr>
          <w:p w14:paraId="345D002A"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296</w:t>
            </w:r>
          </w:p>
        </w:tc>
        <w:tc>
          <w:tcPr>
            <w:tcW w:w="1120" w:type="dxa"/>
            <w:tcBorders>
              <w:top w:val="nil"/>
              <w:left w:val="nil"/>
              <w:bottom w:val="single" w:sz="8" w:space="0" w:color="AEAEAE"/>
              <w:right w:val="single" w:sz="8" w:space="0" w:color="AEAEAE"/>
            </w:tcBorders>
            <w:shd w:val="clear" w:color="000000" w:fill="FFFFFF"/>
            <w:vAlign w:val="center"/>
            <w:hideMark/>
          </w:tcPr>
          <w:p w14:paraId="6EDC1E20"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298</w:t>
            </w:r>
          </w:p>
        </w:tc>
        <w:tc>
          <w:tcPr>
            <w:tcW w:w="1120" w:type="dxa"/>
            <w:tcBorders>
              <w:top w:val="nil"/>
              <w:left w:val="nil"/>
              <w:bottom w:val="single" w:sz="8" w:space="0" w:color="AEAEAE"/>
              <w:right w:val="single" w:sz="8" w:space="0" w:color="AEAEAE"/>
            </w:tcBorders>
            <w:shd w:val="clear" w:color="000000" w:fill="FFFFFF"/>
            <w:vAlign w:val="center"/>
            <w:hideMark/>
          </w:tcPr>
          <w:p w14:paraId="0D7CADC9"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2</w:t>
            </w:r>
          </w:p>
        </w:tc>
        <w:tc>
          <w:tcPr>
            <w:tcW w:w="1120" w:type="dxa"/>
            <w:tcBorders>
              <w:top w:val="nil"/>
              <w:left w:val="nil"/>
              <w:bottom w:val="single" w:sz="8" w:space="0" w:color="AEAEAE"/>
              <w:right w:val="single" w:sz="8" w:space="0" w:color="AEAEAE"/>
            </w:tcBorders>
            <w:shd w:val="clear" w:color="000000" w:fill="FFFFFF"/>
            <w:vAlign w:val="center"/>
            <w:hideMark/>
          </w:tcPr>
          <w:p w14:paraId="0323AAC0"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1</w:t>
            </w:r>
          </w:p>
        </w:tc>
      </w:tr>
      <w:tr w:rsidR="005C7DE1" w:rsidRPr="005074A1" w14:paraId="667E3BE0"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4273D3AF" w14:textId="77777777" w:rsidR="005C7DE1" w:rsidRPr="005074A1" w:rsidRDefault="005C7DE1" w:rsidP="005C7DE1">
            <w:pPr>
              <w:spacing w:after="0"/>
              <w:jc w:val="left"/>
              <w:rPr>
                <w:rFonts w:ascii="Arial" w:hAnsi="Arial" w:cs="Arial"/>
                <w:color w:val="000000"/>
                <w:sz w:val="20"/>
              </w:rPr>
            </w:pPr>
            <w:r w:rsidRPr="005074A1">
              <w:rPr>
                <w:rFonts w:ascii="Arial" w:hAnsi="Arial" w:cs="Arial"/>
                <w:color w:val="000000"/>
                <w:sz w:val="20"/>
              </w:rPr>
              <w:t>Licences and Subscriptions</w:t>
            </w:r>
          </w:p>
        </w:tc>
        <w:tc>
          <w:tcPr>
            <w:tcW w:w="1120" w:type="dxa"/>
            <w:tcBorders>
              <w:top w:val="nil"/>
              <w:left w:val="nil"/>
              <w:bottom w:val="single" w:sz="8" w:space="0" w:color="AEAEAE"/>
              <w:right w:val="single" w:sz="8" w:space="0" w:color="AEAEAE"/>
            </w:tcBorders>
            <w:shd w:val="clear" w:color="000000" w:fill="E9EEF4"/>
            <w:vAlign w:val="center"/>
            <w:hideMark/>
          </w:tcPr>
          <w:p w14:paraId="708CC20B"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177</w:t>
            </w:r>
          </w:p>
        </w:tc>
        <w:tc>
          <w:tcPr>
            <w:tcW w:w="1120" w:type="dxa"/>
            <w:tcBorders>
              <w:top w:val="nil"/>
              <w:left w:val="nil"/>
              <w:bottom w:val="single" w:sz="8" w:space="0" w:color="AEAEAE"/>
              <w:right w:val="single" w:sz="8" w:space="0" w:color="AEAEAE"/>
            </w:tcBorders>
            <w:shd w:val="clear" w:color="000000" w:fill="E9EEF4"/>
            <w:vAlign w:val="center"/>
            <w:hideMark/>
          </w:tcPr>
          <w:p w14:paraId="62FD1CFA"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177</w:t>
            </w:r>
          </w:p>
        </w:tc>
        <w:tc>
          <w:tcPr>
            <w:tcW w:w="1120" w:type="dxa"/>
            <w:tcBorders>
              <w:top w:val="nil"/>
              <w:left w:val="nil"/>
              <w:bottom w:val="single" w:sz="8" w:space="0" w:color="AEAEAE"/>
              <w:right w:val="single" w:sz="8" w:space="0" w:color="AEAEAE"/>
            </w:tcBorders>
            <w:shd w:val="clear" w:color="000000" w:fill="E9EEF4"/>
            <w:vAlign w:val="center"/>
            <w:hideMark/>
          </w:tcPr>
          <w:p w14:paraId="234D7BC3"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0</w:t>
            </w:r>
          </w:p>
        </w:tc>
        <w:tc>
          <w:tcPr>
            <w:tcW w:w="1120" w:type="dxa"/>
            <w:tcBorders>
              <w:top w:val="nil"/>
              <w:left w:val="nil"/>
              <w:bottom w:val="single" w:sz="8" w:space="0" w:color="AEAEAE"/>
              <w:right w:val="single" w:sz="8" w:space="0" w:color="AEAEAE"/>
            </w:tcBorders>
            <w:shd w:val="clear" w:color="000000" w:fill="E9EEF4"/>
            <w:vAlign w:val="center"/>
            <w:hideMark/>
          </w:tcPr>
          <w:p w14:paraId="6E91B29E"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0</w:t>
            </w:r>
          </w:p>
        </w:tc>
      </w:tr>
      <w:tr w:rsidR="005C7DE1" w:rsidRPr="005074A1" w14:paraId="74C1400A"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13CBF08C" w14:textId="77777777" w:rsidR="005C7DE1" w:rsidRPr="005074A1" w:rsidRDefault="005C7DE1" w:rsidP="005C7DE1">
            <w:pPr>
              <w:spacing w:after="0"/>
              <w:jc w:val="left"/>
              <w:rPr>
                <w:rFonts w:ascii="Arial" w:hAnsi="Arial" w:cs="Arial"/>
                <w:b/>
                <w:bCs/>
                <w:color w:val="000000"/>
                <w:sz w:val="20"/>
              </w:rPr>
            </w:pPr>
            <w:r w:rsidRPr="005074A1">
              <w:rPr>
                <w:rFonts w:ascii="Arial" w:hAnsi="Arial" w:cs="Arial"/>
                <w:b/>
                <w:bCs/>
                <w:color w:val="000000"/>
                <w:sz w:val="20"/>
              </w:rPr>
              <w:t xml:space="preserve">Schools </w:t>
            </w:r>
            <w:proofErr w:type="spellStart"/>
            <w:r w:rsidRPr="005074A1">
              <w:rPr>
                <w:rFonts w:ascii="Arial" w:hAnsi="Arial" w:cs="Arial"/>
                <w:b/>
                <w:bCs/>
                <w:color w:val="000000"/>
                <w:sz w:val="20"/>
              </w:rPr>
              <w:t>Dedelegated</w:t>
            </w:r>
            <w:proofErr w:type="spellEnd"/>
          </w:p>
        </w:tc>
        <w:tc>
          <w:tcPr>
            <w:tcW w:w="1120" w:type="dxa"/>
            <w:tcBorders>
              <w:top w:val="nil"/>
              <w:left w:val="nil"/>
              <w:bottom w:val="single" w:sz="8" w:space="0" w:color="AEAEAE"/>
              <w:right w:val="single" w:sz="8" w:space="0" w:color="AEAEAE"/>
            </w:tcBorders>
            <w:shd w:val="clear" w:color="000000" w:fill="FFFFFF"/>
            <w:vAlign w:val="center"/>
            <w:hideMark/>
          </w:tcPr>
          <w:p w14:paraId="11D7DB1E"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2,289</w:t>
            </w:r>
          </w:p>
        </w:tc>
        <w:tc>
          <w:tcPr>
            <w:tcW w:w="1120" w:type="dxa"/>
            <w:tcBorders>
              <w:top w:val="nil"/>
              <w:left w:val="nil"/>
              <w:bottom w:val="single" w:sz="8" w:space="0" w:color="AEAEAE"/>
              <w:right w:val="single" w:sz="8" w:space="0" w:color="AEAEAE"/>
            </w:tcBorders>
            <w:shd w:val="clear" w:color="000000" w:fill="FFFFFF"/>
            <w:vAlign w:val="center"/>
            <w:hideMark/>
          </w:tcPr>
          <w:p w14:paraId="20FDC07A"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2,341</w:t>
            </w:r>
          </w:p>
        </w:tc>
        <w:tc>
          <w:tcPr>
            <w:tcW w:w="1120" w:type="dxa"/>
            <w:tcBorders>
              <w:top w:val="nil"/>
              <w:left w:val="nil"/>
              <w:bottom w:val="single" w:sz="8" w:space="0" w:color="AEAEAE"/>
              <w:right w:val="single" w:sz="8" w:space="0" w:color="AEAEAE"/>
            </w:tcBorders>
            <w:shd w:val="clear" w:color="000000" w:fill="FFFFFF"/>
            <w:vAlign w:val="center"/>
            <w:hideMark/>
          </w:tcPr>
          <w:p w14:paraId="41CDD319"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52</w:t>
            </w:r>
          </w:p>
        </w:tc>
        <w:tc>
          <w:tcPr>
            <w:tcW w:w="1120" w:type="dxa"/>
            <w:tcBorders>
              <w:top w:val="nil"/>
              <w:left w:val="nil"/>
              <w:bottom w:val="single" w:sz="8" w:space="0" w:color="AEAEAE"/>
              <w:right w:val="single" w:sz="8" w:space="0" w:color="AEAEAE"/>
            </w:tcBorders>
            <w:shd w:val="clear" w:color="000000" w:fill="FFFFFF"/>
            <w:vAlign w:val="center"/>
            <w:hideMark/>
          </w:tcPr>
          <w:p w14:paraId="10284A90"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2</w:t>
            </w:r>
          </w:p>
        </w:tc>
      </w:tr>
      <w:tr w:rsidR="005C7DE1" w:rsidRPr="005074A1" w14:paraId="044A0238"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34C2B5A5" w14:textId="77777777" w:rsidR="005C7DE1" w:rsidRPr="005074A1" w:rsidRDefault="005C7DE1" w:rsidP="005C7DE1">
            <w:pPr>
              <w:spacing w:after="0"/>
              <w:jc w:val="left"/>
              <w:rPr>
                <w:rFonts w:ascii="Arial" w:hAnsi="Arial" w:cs="Arial"/>
                <w:b/>
                <w:bCs/>
                <w:color w:val="000000"/>
                <w:sz w:val="20"/>
              </w:rPr>
            </w:pPr>
            <w:r w:rsidRPr="005074A1">
              <w:rPr>
                <w:rFonts w:ascii="Arial" w:hAnsi="Arial" w:cs="Arial"/>
                <w:b/>
                <w:bCs/>
                <w:color w:val="000000"/>
                <w:sz w:val="20"/>
              </w:rPr>
              <w:t>Schools Central</w:t>
            </w:r>
          </w:p>
        </w:tc>
        <w:tc>
          <w:tcPr>
            <w:tcW w:w="1120" w:type="dxa"/>
            <w:tcBorders>
              <w:top w:val="nil"/>
              <w:left w:val="nil"/>
              <w:bottom w:val="single" w:sz="8" w:space="0" w:color="AEAEAE"/>
              <w:right w:val="single" w:sz="8" w:space="0" w:color="AEAEAE"/>
            </w:tcBorders>
            <w:shd w:val="clear" w:color="000000" w:fill="E9EEF4"/>
            <w:vAlign w:val="center"/>
            <w:hideMark/>
          </w:tcPr>
          <w:p w14:paraId="2CBF5814"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4,845</w:t>
            </w:r>
          </w:p>
        </w:tc>
        <w:tc>
          <w:tcPr>
            <w:tcW w:w="1120" w:type="dxa"/>
            <w:tcBorders>
              <w:top w:val="nil"/>
              <w:left w:val="nil"/>
              <w:bottom w:val="single" w:sz="8" w:space="0" w:color="AEAEAE"/>
              <w:right w:val="single" w:sz="8" w:space="0" w:color="AEAEAE"/>
            </w:tcBorders>
            <w:shd w:val="clear" w:color="000000" w:fill="E9EEF4"/>
            <w:vAlign w:val="center"/>
            <w:hideMark/>
          </w:tcPr>
          <w:p w14:paraId="43A2C8A3"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3,672</w:t>
            </w:r>
          </w:p>
        </w:tc>
        <w:tc>
          <w:tcPr>
            <w:tcW w:w="1120" w:type="dxa"/>
            <w:tcBorders>
              <w:top w:val="nil"/>
              <w:left w:val="nil"/>
              <w:bottom w:val="single" w:sz="8" w:space="0" w:color="AEAEAE"/>
              <w:right w:val="single" w:sz="8" w:space="0" w:color="AEAEAE"/>
            </w:tcBorders>
            <w:shd w:val="clear" w:color="000000" w:fill="E9EEF4"/>
            <w:vAlign w:val="center"/>
            <w:hideMark/>
          </w:tcPr>
          <w:p w14:paraId="56F7F918"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(1,173)</w:t>
            </w:r>
          </w:p>
        </w:tc>
        <w:tc>
          <w:tcPr>
            <w:tcW w:w="1120" w:type="dxa"/>
            <w:tcBorders>
              <w:top w:val="nil"/>
              <w:left w:val="nil"/>
              <w:bottom w:val="single" w:sz="8" w:space="0" w:color="AEAEAE"/>
              <w:right w:val="single" w:sz="8" w:space="0" w:color="AEAEAE"/>
            </w:tcBorders>
            <w:shd w:val="clear" w:color="000000" w:fill="E9EEF4"/>
            <w:vAlign w:val="center"/>
            <w:hideMark/>
          </w:tcPr>
          <w:p w14:paraId="021BEC6F"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(24)</w:t>
            </w:r>
          </w:p>
        </w:tc>
      </w:tr>
      <w:tr w:rsidR="005C7DE1" w:rsidRPr="005074A1" w14:paraId="42A35A76" w14:textId="77777777" w:rsidTr="005C7DE1">
        <w:trPr>
          <w:divId w:val="778842486"/>
          <w:trHeight w:val="46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2643D20C" w14:textId="77777777" w:rsidR="005C7DE1" w:rsidRPr="005074A1" w:rsidRDefault="005C7DE1" w:rsidP="005C7DE1">
            <w:pPr>
              <w:spacing w:after="0"/>
              <w:jc w:val="left"/>
              <w:rPr>
                <w:rFonts w:ascii="Arial" w:hAnsi="Arial" w:cs="Arial"/>
                <w:b/>
                <w:bCs/>
                <w:color w:val="000000"/>
                <w:sz w:val="20"/>
              </w:rPr>
            </w:pPr>
            <w:r w:rsidRPr="005074A1">
              <w:rPr>
                <w:rFonts w:ascii="Arial" w:hAnsi="Arial" w:cs="Arial"/>
                <w:b/>
                <w:bCs/>
                <w:color w:val="000000"/>
                <w:sz w:val="20"/>
              </w:rPr>
              <w:t xml:space="preserve">Central Provision funded by </w:t>
            </w:r>
            <w:proofErr w:type="spellStart"/>
            <w:r w:rsidRPr="005074A1">
              <w:rPr>
                <w:rFonts w:ascii="Arial" w:hAnsi="Arial" w:cs="Arial"/>
                <w:b/>
                <w:bCs/>
                <w:color w:val="000000"/>
                <w:sz w:val="20"/>
              </w:rPr>
              <w:t>Maint</w:t>
            </w:r>
            <w:proofErr w:type="spellEnd"/>
            <w:r w:rsidRPr="005074A1">
              <w:rPr>
                <w:rFonts w:ascii="Arial" w:hAnsi="Arial" w:cs="Arial"/>
                <w:b/>
                <w:bCs/>
                <w:color w:val="000000"/>
                <w:sz w:val="20"/>
              </w:rPr>
              <w:t xml:space="preserve"> School</w:t>
            </w:r>
          </w:p>
        </w:tc>
        <w:tc>
          <w:tcPr>
            <w:tcW w:w="1120" w:type="dxa"/>
            <w:tcBorders>
              <w:top w:val="nil"/>
              <w:left w:val="nil"/>
              <w:bottom w:val="single" w:sz="8" w:space="0" w:color="AEAEAE"/>
              <w:right w:val="single" w:sz="8" w:space="0" w:color="AEAEAE"/>
            </w:tcBorders>
            <w:shd w:val="clear" w:color="000000" w:fill="FFFFFF"/>
            <w:vAlign w:val="center"/>
            <w:hideMark/>
          </w:tcPr>
          <w:p w14:paraId="12DDED92"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5,110</w:t>
            </w:r>
          </w:p>
        </w:tc>
        <w:tc>
          <w:tcPr>
            <w:tcW w:w="1120" w:type="dxa"/>
            <w:tcBorders>
              <w:top w:val="nil"/>
              <w:left w:val="nil"/>
              <w:bottom w:val="single" w:sz="8" w:space="0" w:color="AEAEAE"/>
              <w:right w:val="single" w:sz="8" w:space="0" w:color="AEAEAE"/>
            </w:tcBorders>
            <w:shd w:val="clear" w:color="000000" w:fill="FFFFFF"/>
            <w:vAlign w:val="center"/>
            <w:hideMark/>
          </w:tcPr>
          <w:p w14:paraId="66EFAEC0"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4,631</w:t>
            </w:r>
          </w:p>
        </w:tc>
        <w:tc>
          <w:tcPr>
            <w:tcW w:w="1120" w:type="dxa"/>
            <w:tcBorders>
              <w:top w:val="nil"/>
              <w:left w:val="nil"/>
              <w:bottom w:val="single" w:sz="8" w:space="0" w:color="AEAEAE"/>
              <w:right w:val="single" w:sz="8" w:space="0" w:color="AEAEAE"/>
            </w:tcBorders>
            <w:shd w:val="clear" w:color="000000" w:fill="FFFFFF"/>
            <w:vAlign w:val="center"/>
            <w:hideMark/>
          </w:tcPr>
          <w:p w14:paraId="140FE07E"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(479)</w:t>
            </w:r>
          </w:p>
        </w:tc>
        <w:tc>
          <w:tcPr>
            <w:tcW w:w="1120" w:type="dxa"/>
            <w:tcBorders>
              <w:top w:val="nil"/>
              <w:left w:val="nil"/>
              <w:bottom w:val="single" w:sz="8" w:space="0" w:color="AEAEAE"/>
              <w:right w:val="single" w:sz="8" w:space="0" w:color="AEAEAE"/>
            </w:tcBorders>
            <w:shd w:val="clear" w:color="000000" w:fill="FFFFFF"/>
            <w:vAlign w:val="center"/>
            <w:hideMark/>
          </w:tcPr>
          <w:p w14:paraId="402410C0"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(9)</w:t>
            </w:r>
          </w:p>
        </w:tc>
      </w:tr>
      <w:tr w:rsidR="005C7DE1" w:rsidRPr="005074A1" w14:paraId="310AF270"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BDD7EE"/>
            <w:vAlign w:val="center"/>
            <w:hideMark/>
          </w:tcPr>
          <w:p w14:paraId="0FD22A00" w14:textId="77777777" w:rsidR="005C7DE1" w:rsidRPr="005074A1" w:rsidRDefault="005C7DE1" w:rsidP="005C7DE1">
            <w:pPr>
              <w:spacing w:after="0"/>
              <w:jc w:val="left"/>
              <w:rPr>
                <w:rFonts w:ascii="Arial" w:hAnsi="Arial" w:cs="Arial"/>
                <w:b/>
                <w:bCs/>
                <w:color w:val="000000"/>
                <w:sz w:val="20"/>
              </w:rPr>
            </w:pPr>
            <w:r w:rsidRPr="005074A1">
              <w:rPr>
                <w:rFonts w:ascii="Arial" w:hAnsi="Arial" w:cs="Arial"/>
                <w:b/>
                <w:bCs/>
                <w:color w:val="000000"/>
                <w:sz w:val="20"/>
              </w:rPr>
              <w:t>Schools Block</w:t>
            </w:r>
          </w:p>
        </w:tc>
        <w:tc>
          <w:tcPr>
            <w:tcW w:w="1120" w:type="dxa"/>
            <w:tcBorders>
              <w:top w:val="nil"/>
              <w:left w:val="nil"/>
              <w:bottom w:val="single" w:sz="8" w:space="0" w:color="AEAEAE"/>
              <w:right w:val="single" w:sz="8" w:space="0" w:color="AEAEAE"/>
            </w:tcBorders>
            <w:shd w:val="clear" w:color="000000" w:fill="BDD7EE"/>
            <w:vAlign w:val="center"/>
            <w:hideMark/>
          </w:tcPr>
          <w:p w14:paraId="0CA20045"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679,117</w:t>
            </w:r>
          </w:p>
        </w:tc>
        <w:tc>
          <w:tcPr>
            <w:tcW w:w="1120" w:type="dxa"/>
            <w:tcBorders>
              <w:top w:val="nil"/>
              <w:left w:val="nil"/>
              <w:bottom w:val="single" w:sz="8" w:space="0" w:color="AEAEAE"/>
              <w:right w:val="single" w:sz="8" w:space="0" w:color="AEAEAE"/>
            </w:tcBorders>
            <w:shd w:val="clear" w:color="000000" w:fill="BDD7EE"/>
            <w:vAlign w:val="center"/>
            <w:hideMark/>
          </w:tcPr>
          <w:p w14:paraId="3DF1085F"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677,517</w:t>
            </w:r>
          </w:p>
        </w:tc>
        <w:tc>
          <w:tcPr>
            <w:tcW w:w="1120" w:type="dxa"/>
            <w:tcBorders>
              <w:top w:val="nil"/>
              <w:left w:val="nil"/>
              <w:bottom w:val="single" w:sz="8" w:space="0" w:color="AEAEAE"/>
              <w:right w:val="single" w:sz="8" w:space="0" w:color="AEAEAE"/>
            </w:tcBorders>
            <w:shd w:val="clear" w:color="000000" w:fill="BDD7EE"/>
            <w:vAlign w:val="center"/>
            <w:hideMark/>
          </w:tcPr>
          <w:p w14:paraId="62DAEBEB"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(1,600)</w:t>
            </w:r>
          </w:p>
        </w:tc>
        <w:tc>
          <w:tcPr>
            <w:tcW w:w="1120" w:type="dxa"/>
            <w:tcBorders>
              <w:top w:val="nil"/>
              <w:left w:val="nil"/>
              <w:bottom w:val="single" w:sz="8" w:space="0" w:color="AEAEAE"/>
              <w:right w:val="single" w:sz="8" w:space="0" w:color="AEAEAE"/>
            </w:tcBorders>
            <w:shd w:val="clear" w:color="000000" w:fill="BDD7EE"/>
            <w:vAlign w:val="center"/>
            <w:hideMark/>
          </w:tcPr>
          <w:p w14:paraId="0399742F"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(0)</w:t>
            </w:r>
          </w:p>
        </w:tc>
      </w:tr>
      <w:tr w:rsidR="005C7DE1" w:rsidRPr="005074A1" w14:paraId="4A65D8C2"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0C03717B" w14:textId="77777777" w:rsidR="005C7DE1" w:rsidRPr="005074A1" w:rsidRDefault="005C7DE1" w:rsidP="005C7DE1">
            <w:pPr>
              <w:spacing w:after="0"/>
              <w:jc w:val="left"/>
              <w:rPr>
                <w:rFonts w:ascii="Arial" w:hAnsi="Arial" w:cs="Arial"/>
                <w:color w:val="000000"/>
                <w:sz w:val="20"/>
              </w:rPr>
            </w:pPr>
            <w:r w:rsidRPr="005074A1">
              <w:rPr>
                <w:rFonts w:ascii="Arial" w:hAnsi="Arial" w:cs="Arial"/>
                <w:color w:val="000000"/>
                <w:sz w:val="20"/>
              </w:rPr>
              <w:t>Special Place Funding</w:t>
            </w:r>
          </w:p>
        </w:tc>
        <w:tc>
          <w:tcPr>
            <w:tcW w:w="1120" w:type="dxa"/>
            <w:tcBorders>
              <w:top w:val="nil"/>
              <w:left w:val="nil"/>
              <w:bottom w:val="single" w:sz="8" w:space="0" w:color="AEAEAE"/>
              <w:right w:val="single" w:sz="8" w:space="0" w:color="AEAEAE"/>
            </w:tcBorders>
            <w:shd w:val="clear" w:color="000000" w:fill="FFFFFF"/>
            <w:vAlign w:val="center"/>
            <w:hideMark/>
          </w:tcPr>
          <w:p w14:paraId="7B253766"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31,767</w:t>
            </w:r>
          </w:p>
        </w:tc>
        <w:tc>
          <w:tcPr>
            <w:tcW w:w="1120" w:type="dxa"/>
            <w:tcBorders>
              <w:top w:val="nil"/>
              <w:left w:val="nil"/>
              <w:bottom w:val="single" w:sz="8" w:space="0" w:color="AEAEAE"/>
              <w:right w:val="single" w:sz="8" w:space="0" w:color="AEAEAE"/>
            </w:tcBorders>
            <w:shd w:val="clear" w:color="000000" w:fill="FFFFFF"/>
            <w:vAlign w:val="center"/>
            <w:hideMark/>
          </w:tcPr>
          <w:p w14:paraId="5DCB3B57"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31,767</w:t>
            </w:r>
          </w:p>
        </w:tc>
        <w:tc>
          <w:tcPr>
            <w:tcW w:w="1120" w:type="dxa"/>
            <w:tcBorders>
              <w:top w:val="nil"/>
              <w:left w:val="nil"/>
              <w:bottom w:val="single" w:sz="8" w:space="0" w:color="AEAEAE"/>
              <w:right w:val="single" w:sz="8" w:space="0" w:color="AEAEAE"/>
            </w:tcBorders>
            <w:shd w:val="clear" w:color="000000" w:fill="FFFFFF"/>
            <w:vAlign w:val="center"/>
            <w:hideMark/>
          </w:tcPr>
          <w:p w14:paraId="58B05909"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 </w:t>
            </w:r>
          </w:p>
        </w:tc>
        <w:tc>
          <w:tcPr>
            <w:tcW w:w="1120" w:type="dxa"/>
            <w:tcBorders>
              <w:top w:val="nil"/>
              <w:left w:val="nil"/>
              <w:bottom w:val="single" w:sz="8" w:space="0" w:color="AEAEAE"/>
              <w:right w:val="single" w:sz="8" w:space="0" w:color="AEAEAE"/>
            </w:tcBorders>
            <w:shd w:val="clear" w:color="000000" w:fill="FFFFFF"/>
            <w:vAlign w:val="center"/>
            <w:hideMark/>
          </w:tcPr>
          <w:p w14:paraId="0054A5B6"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 </w:t>
            </w:r>
          </w:p>
        </w:tc>
      </w:tr>
      <w:tr w:rsidR="005C7DE1" w:rsidRPr="005074A1" w14:paraId="273E26F5"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403979AC" w14:textId="77777777" w:rsidR="005C7DE1" w:rsidRPr="005074A1" w:rsidRDefault="005C7DE1" w:rsidP="005C7DE1">
            <w:pPr>
              <w:spacing w:after="0"/>
              <w:jc w:val="left"/>
              <w:rPr>
                <w:rFonts w:ascii="Arial" w:hAnsi="Arial" w:cs="Arial"/>
                <w:color w:val="000000"/>
                <w:sz w:val="20"/>
              </w:rPr>
            </w:pPr>
            <w:r w:rsidRPr="005074A1">
              <w:rPr>
                <w:rFonts w:ascii="Arial" w:hAnsi="Arial" w:cs="Arial"/>
                <w:color w:val="000000"/>
                <w:sz w:val="20"/>
              </w:rPr>
              <w:t>Education Centres Place Funding</w:t>
            </w:r>
          </w:p>
        </w:tc>
        <w:tc>
          <w:tcPr>
            <w:tcW w:w="1120" w:type="dxa"/>
            <w:tcBorders>
              <w:top w:val="nil"/>
              <w:left w:val="nil"/>
              <w:bottom w:val="single" w:sz="8" w:space="0" w:color="AEAEAE"/>
              <w:right w:val="single" w:sz="8" w:space="0" w:color="AEAEAE"/>
            </w:tcBorders>
            <w:shd w:val="clear" w:color="000000" w:fill="E9EEF4"/>
            <w:vAlign w:val="center"/>
            <w:hideMark/>
          </w:tcPr>
          <w:p w14:paraId="77FD929F"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5,809</w:t>
            </w:r>
          </w:p>
        </w:tc>
        <w:tc>
          <w:tcPr>
            <w:tcW w:w="1120" w:type="dxa"/>
            <w:tcBorders>
              <w:top w:val="nil"/>
              <w:left w:val="nil"/>
              <w:bottom w:val="single" w:sz="8" w:space="0" w:color="AEAEAE"/>
              <w:right w:val="single" w:sz="8" w:space="0" w:color="AEAEAE"/>
            </w:tcBorders>
            <w:shd w:val="clear" w:color="000000" w:fill="E9EEF4"/>
            <w:vAlign w:val="center"/>
            <w:hideMark/>
          </w:tcPr>
          <w:p w14:paraId="55EEE77B"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5,809</w:t>
            </w:r>
          </w:p>
        </w:tc>
        <w:tc>
          <w:tcPr>
            <w:tcW w:w="1120" w:type="dxa"/>
            <w:tcBorders>
              <w:top w:val="nil"/>
              <w:left w:val="nil"/>
              <w:bottom w:val="single" w:sz="8" w:space="0" w:color="AEAEAE"/>
              <w:right w:val="single" w:sz="8" w:space="0" w:color="AEAEAE"/>
            </w:tcBorders>
            <w:shd w:val="clear" w:color="000000" w:fill="E9EEF4"/>
            <w:vAlign w:val="center"/>
            <w:hideMark/>
          </w:tcPr>
          <w:p w14:paraId="49332E21"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 </w:t>
            </w:r>
          </w:p>
        </w:tc>
        <w:tc>
          <w:tcPr>
            <w:tcW w:w="1120" w:type="dxa"/>
            <w:tcBorders>
              <w:top w:val="nil"/>
              <w:left w:val="nil"/>
              <w:bottom w:val="single" w:sz="8" w:space="0" w:color="AEAEAE"/>
              <w:right w:val="single" w:sz="8" w:space="0" w:color="AEAEAE"/>
            </w:tcBorders>
            <w:shd w:val="clear" w:color="000000" w:fill="E9EEF4"/>
            <w:vAlign w:val="center"/>
            <w:hideMark/>
          </w:tcPr>
          <w:p w14:paraId="4B7D76AA"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 </w:t>
            </w:r>
          </w:p>
        </w:tc>
      </w:tr>
      <w:tr w:rsidR="005C7DE1" w:rsidRPr="005074A1" w14:paraId="742C9A40"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16695E9F" w14:textId="77777777" w:rsidR="005C7DE1" w:rsidRPr="005074A1" w:rsidRDefault="005C7DE1" w:rsidP="005C7DE1">
            <w:pPr>
              <w:spacing w:after="0"/>
              <w:jc w:val="left"/>
              <w:rPr>
                <w:rFonts w:ascii="Arial" w:hAnsi="Arial" w:cs="Arial"/>
                <w:color w:val="000000"/>
                <w:sz w:val="20"/>
              </w:rPr>
            </w:pPr>
            <w:r w:rsidRPr="005074A1">
              <w:rPr>
                <w:rFonts w:ascii="Arial" w:hAnsi="Arial" w:cs="Arial"/>
                <w:color w:val="000000"/>
                <w:sz w:val="20"/>
              </w:rPr>
              <w:t>Resourced Provision Place Funding</w:t>
            </w:r>
          </w:p>
        </w:tc>
        <w:tc>
          <w:tcPr>
            <w:tcW w:w="1120" w:type="dxa"/>
            <w:tcBorders>
              <w:top w:val="nil"/>
              <w:left w:val="nil"/>
              <w:bottom w:val="single" w:sz="8" w:space="0" w:color="AEAEAE"/>
              <w:right w:val="single" w:sz="8" w:space="0" w:color="AEAEAE"/>
            </w:tcBorders>
            <w:shd w:val="clear" w:color="000000" w:fill="FFFFFF"/>
            <w:vAlign w:val="center"/>
            <w:hideMark/>
          </w:tcPr>
          <w:p w14:paraId="635FB687"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3,753</w:t>
            </w:r>
          </w:p>
        </w:tc>
        <w:tc>
          <w:tcPr>
            <w:tcW w:w="1120" w:type="dxa"/>
            <w:tcBorders>
              <w:top w:val="nil"/>
              <w:left w:val="nil"/>
              <w:bottom w:val="single" w:sz="8" w:space="0" w:color="AEAEAE"/>
              <w:right w:val="single" w:sz="8" w:space="0" w:color="AEAEAE"/>
            </w:tcBorders>
            <w:shd w:val="clear" w:color="000000" w:fill="FFFFFF"/>
            <w:vAlign w:val="center"/>
            <w:hideMark/>
          </w:tcPr>
          <w:p w14:paraId="69EA3ECB"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3,730</w:t>
            </w:r>
          </w:p>
        </w:tc>
        <w:tc>
          <w:tcPr>
            <w:tcW w:w="1120" w:type="dxa"/>
            <w:tcBorders>
              <w:top w:val="nil"/>
              <w:left w:val="nil"/>
              <w:bottom w:val="single" w:sz="8" w:space="0" w:color="AEAEAE"/>
              <w:right w:val="single" w:sz="8" w:space="0" w:color="AEAEAE"/>
            </w:tcBorders>
            <w:shd w:val="clear" w:color="000000" w:fill="FFFFFF"/>
            <w:vAlign w:val="center"/>
            <w:hideMark/>
          </w:tcPr>
          <w:p w14:paraId="5A77E536"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(23)</w:t>
            </w:r>
          </w:p>
        </w:tc>
        <w:tc>
          <w:tcPr>
            <w:tcW w:w="1120" w:type="dxa"/>
            <w:tcBorders>
              <w:top w:val="nil"/>
              <w:left w:val="nil"/>
              <w:bottom w:val="single" w:sz="8" w:space="0" w:color="AEAEAE"/>
              <w:right w:val="single" w:sz="8" w:space="0" w:color="AEAEAE"/>
            </w:tcBorders>
            <w:shd w:val="clear" w:color="000000" w:fill="FFFFFF"/>
            <w:vAlign w:val="center"/>
            <w:hideMark/>
          </w:tcPr>
          <w:p w14:paraId="44A11EEF"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(1)</w:t>
            </w:r>
          </w:p>
        </w:tc>
      </w:tr>
      <w:tr w:rsidR="005C7DE1" w:rsidRPr="005074A1" w14:paraId="74F75BA1"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6E268AE0" w14:textId="77777777" w:rsidR="005C7DE1" w:rsidRPr="005074A1" w:rsidRDefault="005C7DE1" w:rsidP="005C7DE1">
            <w:pPr>
              <w:spacing w:after="0"/>
              <w:jc w:val="left"/>
              <w:rPr>
                <w:rFonts w:ascii="Arial" w:hAnsi="Arial" w:cs="Arial"/>
                <w:color w:val="000000"/>
                <w:sz w:val="20"/>
              </w:rPr>
            </w:pPr>
            <w:r w:rsidRPr="005074A1">
              <w:rPr>
                <w:rFonts w:ascii="Arial" w:hAnsi="Arial" w:cs="Arial"/>
                <w:color w:val="000000"/>
                <w:sz w:val="20"/>
              </w:rPr>
              <w:t>High Needs in Early Years Provision</w:t>
            </w:r>
          </w:p>
        </w:tc>
        <w:tc>
          <w:tcPr>
            <w:tcW w:w="1120" w:type="dxa"/>
            <w:tcBorders>
              <w:top w:val="nil"/>
              <w:left w:val="nil"/>
              <w:bottom w:val="single" w:sz="8" w:space="0" w:color="AEAEAE"/>
              <w:right w:val="single" w:sz="8" w:space="0" w:color="AEAEAE"/>
            </w:tcBorders>
            <w:shd w:val="clear" w:color="000000" w:fill="E9EEF4"/>
            <w:vAlign w:val="center"/>
            <w:hideMark/>
          </w:tcPr>
          <w:p w14:paraId="57AA9681"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1,740</w:t>
            </w:r>
          </w:p>
        </w:tc>
        <w:tc>
          <w:tcPr>
            <w:tcW w:w="1120" w:type="dxa"/>
            <w:tcBorders>
              <w:top w:val="nil"/>
              <w:left w:val="nil"/>
              <w:bottom w:val="single" w:sz="8" w:space="0" w:color="AEAEAE"/>
              <w:right w:val="single" w:sz="8" w:space="0" w:color="AEAEAE"/>
            </w:tcBorders>
            <w:shd w:val="clear" w:color="000000" w:fill="E9EEF4"/>
            <w:vAlign w:val="center"/>
            <w:hideMark/>
          </w:tcPr>
          <w:p w14:paraId="465CB8B1"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1,740</w:t>
            </w:r>
          </w:p>
        </w:tc>
        <w:tc>
          <w:tcPr>
            <w:tcW w:w="1120" w:type="dxa"/>
            <w:tcBorders>
              <w:top w:val="nil"/>
              <w:left w:val="nil"/>
              <w:bottom w:val="single" w:sz="8" w:space="0" w:color="AEAEAE"/>
              <w:right w:val="single" w:sz="8" w:space="0" w:color="AEAEAE"/>
            </w:tcBorders>
            <w:shd w:val="clear" w:color="000000" w:fill="E9EEF4"/>
            <w:vAlign w:val="center"/>
            <w:hideMark/>
          </w:tcPr>
          <w:p w14:paraId="6E26325E"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 </w:t>
            </w:r>
          </w:p>
        </w:tc>
        <w:tc>
          <w:tcPr>
            <w:tcW w:w="1120" w:type="dxa"/>
            <w:tcBorders>
              <w:top w:val="nil"/>
              <w:left w:val="nil"/>
              <w:bottom w:val="single" w:sz="8" w:space="0" w:color="AEAEAE"/>
              <w:right w:val="single" w:sz="8" w:space="0" w:color="AEAEAE"/>
            </w:tcBorders>
            <w:shd w:val="clear" w:color="000000" w:fill="E9EEF4"/>
            <w:vAlign w:val="center"/>
            <w:hideMark/>
          </w:tcPr>
          <w:p w14:paraId="4A6738B5"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 </w:t>
            </w:r>
          </w:p>
        </w:tc>
      </w:tr>
      <w:tr w:rsidR="005C7DE1" w:rsidRPr="005074A1" w14:paraId="7B1CF4A7"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5083348F" w14:textId="77777777" w:rsidR="005C7DE1" w:rsidRPr="005074A1" w:rsidRDefault="005C7DE1" w:rsidP="005C7DE1">
            <w:pPr>
              <w:spacing w:after="0"/>
              <w:jc w:val="left"/>
              <w:rPr>
                <w:rFonts w:ascii="Arial" w:hAnsi="Arial" w:cs="Arial"/>
                <w:b/>
                <w:bCs/>
                <w:color w:val="000000"/>
                <w:sz w:val="20"/>
              </w:rPr>
            </w:pPr>
            <w:r w:rsidRPr="005074A1">
              <w:rPr>
                <w:rFonts w:ascii="Arial" w:hAnsi="Arial" w:cs="Arial"/>
                <w:b/>
                <w:bCs/>
                <w:color w:val="000000"/>
                <w:sz w:val="20"/>
              </w:rPr>
              <w:t>High Needs Block Budget Shares</w:t>
            </w:r>
          </w:p>
        </w:tc>
        <w:tc>
          <w:tcPr>
            <w:tcW w:w="1120" w:type="dxa"/>
            <w:tcBorders>
              <w:top w:val="nil"/>
              <w:left w:val="nil"/>
              <w:bottom w:val="single" w:sz="8" w:space="0" w:color="AEAEAE"/>
              <w:right w:val="single" w:sz="8" w:space="0" w:color="AEAEAE"/>
            </w:tcBorders>
            <w:shd w:val="clear" w:color="000000" w:fill="FFFFFF"/>
            <w:vAlign w:val="center"/>
            <w:hideMark/>
          </w:tcPr>
          <w:p w14:paraId="54844291"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43,069</w:t>
            </w:r>
          </w:p>
        </w:tc>
        <w:tc>
          <w:tcPr>
            <w:tcW w:w="1120" w:type="dxa"/>
            <w:tcBorders>
              <w:top w:val="nil"/>
              <w:left w:val="nil"/>
              <w:bottom w:val="single" w:sz="8" w:space="0" w:color="AEAEAE"/>
              <w:right w:val="single" w:sz="8" w:space="0" w:color="AEAEAE"/>
            </w:tcBorders>
            <w:shd w:val="clear" w:color="000000" w:fill="FFFFFF"/>
            <w:vAlign w:val="center"/>
            <w:hideMark/>
          </w:tcPr>
          <w:p w14:paraId="70FA8EBD"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43,046</w:t>
            </w:r>
          </w:p>
        </w:tc>
        <w:tc>
          <w:tcPr>
            <w:tcW w:w="1120" w:type="dxa"/>
            <w:tcBorders>
              <w:top w:val="nil"/>
              <w:left w:val="nil"/>
              <w:bottom w:val="single" w:sz="8" w:space="0" w:color="AEAEAE"/>
              <w:right w:val="single" w:sz="8" w:space="0" w:color="AEAEAE"/>
            </w:tcBorders>
            <w:shd w:val="clear" w:color="000000" w:fill="FFFFFF"/>
            <w:vAlign w:val="center"/>
            <w:hideMark/>
          </w:tcPr>
          <w:p w14:paraId="5742CF3C"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(23)</w:t>
            </w:r>
          </w:p>
        </w:tc>
        <w:tc>
          <w:tcPr>
            <w:tcW w:w="1120" w:type="dxa"/>
            <w:tcBorders>
              <w:top w:val="nil"/>
              <w:left w:val="nil"/>
              <w:bottom w:val="single" w:sz="8" w:space="0" w:color="AEAEAE"/>
              <w:right w:val="single" w:sz="8" w:space="0" w:color="AEAEAE"/>
            </w:tcBorders>
            <w:shd w:val="clear" w:color="000000" w:fill="FFFFFF"/>
            <w:vAlign w:val="center"/>
            <w:hideMark/>
          </w:tcPr>
          <w:p w14:paraId="39152443"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(0)</w:t>
            </w:r>
          </w:p>
        </w:tc>
      </w:tr>
      <w:tr w:rsidR="005C7DE1" w:rsidRPr="005074A1" w14:paraId="410714CB"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20E2B477" w14:textId="77777777" w:rsidR="005C7DE1" w:rsidRPr="005074A1" w:rsidRDefault="005C7DE1" w:rsidP="005C7DE1">
            <w:pPr>
              <w:spacing w:after="0"/>
              <w:jc w:val="left"/>
              <w:rPr>
                <w:rFonts w:ascii="Arial" w:hAnsi="Arial" w:cs="Arial"/>
                <w:color w:val="000000"/>
                <w:sz w:val="20"/>
              </w:rPr>
            </w:pPr>
            <w:r w:rsidRPr="005074A1">
              <w:rPr>
                <w:rFonts w:ascii="Arial" w:hAnsi="Arial" w:cs="Arial"/>
                <w:color w:val="000000"/>
                <w:sz w:val="20"/>
              </w:rPr>
              <w:t>Special School top-up</w:t>
            </w:r>
          </w:p>
        </w:tc>
        <w:tc>
          <w:tcPr>
            <w:tcW w:w="1120" w:type="dxa"/>
            <w:tcBorders>
              <w:top w:val="nil"/>
              <w:left w:val="nil"/>
              <w:bottom w:val="single" w:sz="8" w:space="0" w:color="AEAEAE"/>
              <w:right w:val="single" w:sz="8" w:space="0" w:color="AEAEAE"/>
            </w:tcBorders>
            <w:shd w:val="clear" w:color="000000" w:fill="E9EEF4"/>
            <w:vAlign w:val="center"/>
            <w:hideMark/>
          </w:tcPr>
          <w:p w14:paraId="3431EE35"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26,325</w:t>
            </w:r>
          </w:p>
        </w:tc>
        <w:tc>
          <w:tcPr>
            <w:tcW w:w="1120" w:type="dxa"/>
            <w:tcBorders>
              <w:top w:val="nil"/>
              <w:left w:val="nil"/>
              <w:bottom w:val="single" w:sz="8" w:space="0" w:color="AEAEAE"/>
              <w:right w:val="single" w:sz="8" w:space="0" w:color="AEAEAE"/>
            </w:tcBorders>
            <w:shd w:val="clear" w:color="000000" w:fill="E9EEF4"/>
            <w:vAlign w:val="center"/>
            <w:hideMark/>
          </w:tcPr>
          <w:p w14:paraId="7A8C2AD6"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27,093</w:t>
            </w:r>
          </w:p>
        </w:tc>
        <w:tc>
          <w:tcPr>
            <w:tcW w:w="1120" w:type="dxa"/>
            <w:tcBorders>
              <w:top w:val="nil"/>
              <w:left w:val="nil"/>
              <w:bottom w:val="single" w:sz="8" w:space="0" w:color="AEAEAE"/>
              <w:right w:val="single" w:sz="8" w:space="0" w:color="AEAEAE"/>
            </w:tcBorders>
            <w:shd w:val="clear" w:color="000000" w:fill="E9EEF4"/>
            <w:vAlign w:val="center"/>
            <w:hideMark/>
          </w:tcPr>
          <w:p w14:paraId="6E544DCC"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768</w:t>
            </w:r>
          </w:p>
        </w:tc>
        <w:tc>
          <w:tcPr>
            <w:tcW w:w="1120" w:type="dxa"/>
            <w:tcBorders>
              <w:top w:val="nil"/>
              <w:left w:val="nil"/>
              <w:bottom w:val="single" w:sz="8" w:space="0" w:color="AEAEAE"/>
              <w:right w:val="single" w:sz="8" w:space="0" w:color="AEAEAE"/>
            </w:tcBorders>
            <w:shd w:val="clear" w:color="000000" w:fill="E9EEF4"/>
            <w:vAlign w:val="center"/>
            <w:hideMark/>
          </w:tcPr>
          <w:p w14:paraId="33398744"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3</w:t>
            </w:r>
          </w:p>
        </w:tc>
      </w:tr>
      <w:tr w:rsidR="005C7DE1" w:rsidRPr="005074A1" w14:paraId="6D6C9146"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47B58876" w14:textId="77777777" w:rsidR="005C7DE1" w:rsidRPr="005074A1" w:rsidRDefault="005C7DE1" w:rsidP="005C7DE1">
            <w:pPr>
              <w:spacing w:after="0"/>
              <w:jc w:val="left"/>
              <w:rPr>
                <w:rFonts w:ascii="Arial" w:hAnsi="Arial" w:cs="Arial"/>
                <w:color w:val="000000"/>
                <w:sz w:val="20"/>
              </w:rPr>
            </w:pPr>
            <w:r w:rsidRPr="005074A1">
              <w:rPr>
                <w:rFonts w:ascii="Arial" w:hAnsi="Arial" w:cs="Arial"/>
                <w:color w:val="000000"/>
                <w:sz w:val="20"/>
              </w:rPr>
              <w:t>Resourced Provision top-up</w:t>
            </w:r>
          </w:p>
        </w:tc>
        <w:tc>
          <w:tcPr>
            <w:tcW w:w="1120" w:type="dxa"/>
            <w:tcBorders>
              <w:top w:val="nil"/>
              <w:left w:val="nil"/>
              <w:bottom w:val="single" w:sz="8" w:space="0" w:color="AEAEAE"/>
              <w:right w:val="single" w:sz="8" w:space="0" w:color="AEAEAE"/>
            </w:tcBorders>
            <w:shd w:val="clear" w:color="000000" w:fill="FFFFFF"/>
            <w:vAlign w:val="center"/>
            <w:hideMark/>
          </w:tcPr>
          <w:p w14:paraId="1A40F31B"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3,542</w:t>
            </w:r>
          </w:p>
        </w:tc>
        <w:tc>
          <w:tcPr>
            <w:tcW w:w="1120" w:type="dxa"/>
            <w:tcBorders>
              <w:top w:val="nil"/>
              <w:left w:val="nil"/>
              <w:bottom w:val="single" w:sz="8" w:space="0" w:color="AEAEAE"/>
              <w:right w:val="single" w:sz="8" w:space="0" w:color="AEAEAE"/>
            </w:tcBorders>
            <w:shd w:val="clear" w:color="000000" w:fill="FFFFFF"/>
            <w:vAlign w:val="center"/>
            <w:hideMark/>
          </w:tcPr>
          <w:p w14:paraId="48BB1D4A"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3,469</w:t>
            </w:r>
          </w:p>
        </w:tc>
        <w:tc>
          <w:tcPr>
            <w:tcW w:w="1120" w:type="dxa"/>
            <w:tcBorders>
              <w:top w:val="nil"/>
              <w:left w:val="nil"/>
              <w:bottom w:val="single" w:sz="8" w:space="0" w:color="AEAEAE"/>
              <w:right w:val="single" w:sz="8" w:space="0" w:color="AEAEAE"/>
            </w:tcBorders>
            <w:shd w:val="clear" w:color="000000" w:fill="FFFFFF"/>
            <w:vAlign w:val="center"/>
            <w:hideMark/>
          </w:tcPr>
          <w:p w14:paraId="4D5F687D"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(73)</w:t>
            </w:r>
          </w:p>
        </w:tc>
        <w:tc>
          <w:tcPr>
            <w:tcW w:w="1120" w:type="dxa"/>
            <w:tcBorders>
              <w:top w:val="nil"/>
              <w:left w:val="nil"/>
              <w:bottom w:val="single" w:sz="8" w:space="0" w:color="AEAEAE"/>
              <w:right w:val="single" w:sz="8" w:space="0" w:color="AEAEAE"/>
            </w:tcBorders>
            <w:shd w:val="clear" w:color="000000" w:fill="FFFFFF"/>
            <w:vAlign w:val="center"/>
            <w:hideMark/>
          </w:tcPr>
          <w:p w14:paraId="60385D9F"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(2)</w:t>
            </w:r>
          </w:p>
        </w:tc>
      </w:tr>
      <w:tr w:rsidR="005C7DE1" w:rsidRPr="005074A1" w14:paraId="0B32F337"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790E1593" w14:textId="77777777" w:rsidR="005C7DE1" w:rsidRPr="005074A1" w:rsidRDefault="005C7DE1" w:rsidP="005C7DE1">
            <w:pPr>
              <w:spacing w:after="0"/>
              <w:jc w:val="left"/>
              <w:rPr>
                <w:rFonts w:ascii="Arial" w:hAnsi="Arial" w:cs="Arial"/>
                <w:color w:val="000000"/>
                <w:sz w:val="20"/>
              </w:rPr>
            </w:pPr>
            <w:r w:rsidRPr="005074A1">
              <w:rPr>
                <w:rFonts w:ascii="Arial" w:hAnsi="Arial" w:cs="Arial"/>
                <w:color w:val="000000"/>
                <w:sz w:val="20"/>
              </w:rPr>
              <w:t>Education Centre top-up</w:t>
            </w:r>
          </w:p>
        </w:tc>
        <w:tc>
          <w:tcPr>
            <w:tcW w:w="1120" w:type="dxa"/>
            <w:tcBorders>
              <w:top w:val="nil"/>
              <w:left w:val="nil"/>
              <w:bottom w:val="single" w:sz="8" w:space="0" w:color="AEAEAE"/>
              <w:right w:val="single" w:sz="8" w:space="0" w:color="AEAEAE"/>
            </w:tcBorders>
            <w:shd w:val="clear" w:color="000000" w:fill="E9EEF4"/>
            <w:vAlign w:val="center"/>
            <w:hideMark/>
          </w:tcPr>
          <w:p w14:paraId="2C5E9F04"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2,669</w:t>
            </w:r>
          </w:p>
        </w:tc>
        <w:tc>
          <w:tcPr>
            <w:tcW w:w="1120" w:type="dxa"/>
            <w:tcBorders>
              <w:top w:val="nil"/>
              <w:left w:val="nil"/>
              <w:bottom w:val="single" w:sz="8" w:space="0" w:color="AEAEAE"/>
              <w:right w:val="single" w:sz="8" w:space="0" w:color="AEAEAE"/>
            </w:tcBorders>
            <w:shd w:val="clear" w:color="000000" w:fill="E9EEF4"/>
            <w:vAlign w:val="center"/>
            <w:hideMark/>
          </w:tcPr>
          <w:p w14:paraId="4507249C"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2,669</w:t>
            </w:r>
          </w:p>
        </w:tc>
        <w:tc>
          <w:tcPr>
            <w:tcW w:w="1120" w:type="dxa"/>
            <w:tcBorders>
              <w:top w:val="nil"/>
              <w:left w:val="nil"/>
              <w:bottom w:val="single" w:sz="8" w:space="0" w:color="AEAEAE"/>
              <w:right w:val="single" w:sz="8" w:space="0" w:color="AEAEAE"/>
            </w:tcBorders>
            <w:shd w:val="clear" w:color="000000" w:fill="E9EEF4"/>
            <w:vAlign w:val="center"/>
            <w:hideMark/>
          </w:tcPr>
          <w:p w14:paraId="3E144B70"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 </w:t>
            </w:r>
          </w:p>
        </w:tc>
        <w:tc>
          <w:tcPr>
            <w:tcW w:w="1120" w:type="dxa"/>
            <w:tcBorders>
              <w:top w:val="nil"/>
              <w:left w:val="nil"/>
              <w:bottom w:val="single" w:sz="8" w:space="0" w:color="AEAEAE"/>
              <w:right w:val="single" w:sz="8" w:space="0" w:color="AEAEAE"/>
            </w:tcBorders>
            <w:shd w:val="clear" w:color="000000" w:fill="E9EEF4"/>
            <w:vAlign w:val="center"/>
            <w:hideMark/>
          </w:tcPr>
          <w:p w14:paraId="2B9EEE91"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 </w:t>
            </w:r>
          </w:p>
        </w:tc>
      </w:tr>
      <w:tr w:rsidR="005C7DE1" w:rsidRPr="005074A1" w14:paraId="5CB8DF19"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3CA943D9" w14:textId="77777777" w:rsidR="005C7DE1" w:rsidRPr="005074A1" w:rsidRDefault="005C7DE1" w:rsidP="005C7DE1">
            <w:pPr>
              <w:spacing w:after="0"/>
              <w:jc w:val="left"/>
              <w:rPr>
                <w:rFonts w:ascii="Arial" w:hAnsi="Arial" w:cs="Arial"/>
                <w:color w:val="000000"/>
                <w:sz w:val="20"/>
              </w:rPr>
            </w:pPr>
            <w:r w:rsidRPr="005074A1">
              <w:rPr>
                <w:rFonts w:ascii="Arial" w:hAnsi="Arial" w:cs="Arial"/>
                <w:color w:val="000000"/>
                <w:sz w:val="20"/>
              </w:rPr>
              <w:t>Mainstream School top-up</w:t>
            </w:r>
          </w:p>
        </w:tc>
        <w:tc>
          <w:tcPr>
            <w:tcW w:w="1120" w:type="dxa"/>
            <w:tcBorders>
              <w:top w:val="nil"/>
              <w:left w:val="nil"/>
              <w:bottom w:val="single" w:sz="8" w:space="0" w:color="AEAEAE"/>
              <w:right w:val="single" w:sz="8" w:space="0" w:color="AEAEAE"/>
            </w:tcBorders>
            <w:shd w:val="clear" w:color="000000" w:fill="FFFFFF"/>
            <w:vAlign w:val="center"/>
            <w:hideMark/>
          </w:tcPr>
          <w:p w14:paraId="449C9E85"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22,500</w:t>
            </w:r>
          </w:p>
        </w:tc>
        <w:tc>
          <w:tcPr>
            <w:tcW w:w="1120" w:type="dxa"/>
            <w:tcBorders>
              <w:top w:val="nil"/>
              <w:left w:val="nil"/>
              <w:bottom w:val="single" w:sz="8" w:space="0" w:color="AEAEAE"/>
              <w:right w:val="single" w:sz="8" w:space="0" w:color="AEAEAE"/>
            </w:tcBorders>
            <w:shd w:val="clear" w:color="000000" w:fill="FFFFFF"/>
            <w:vAlign w:val="center"/>
            <w:hideMark/>
          </w:tcPr>
          <w:p w14:paraId="477A211E"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30,454</w:t>
            </w:r>
          </w:p>
        </w:tc>
        <w:tc>
          <w:tcPr>
            <w:tcW w:w="1120" w:type="dxa"/>
            <w:tcBorders>
              <w:top w:val="nil"/>
              <w:left w:val="nil"/>
              <w:bottom w:val="single" w:sz="8" w:space="0" w:color="AEAEAE"/>
              <w:right w:val="single" w:sz="8" w:space="0" w:color="AEAEAE"/>
            </w:tcBorders>
            <w:shd w:val="clear" w:color="000000" w:fill="FFFFFF"/>
            <w:vAlign w:val="center"/>
            <w:hideMark/>
          </w:tcPr>
          <w:p w14:paraId="33555CB5"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7,954</w:t>
            </w:r>
          </w:p>
        </w:tc>
        <w:tc>
          <w:tcPr>
            <w:tcW w:w="1120" w:type="dxa"/>
            <w:tcBorders>
              <w:top w:val="nil"/>
              <w:left w:val="nil"/>
              <w:bottom w:val="single" w:sz="8" w:space="0" w:color="AEAEAE"/>
              <w:right w:val="single" w:sz="8" w:space="0" w:color="AEAEAE"/>
            </w:tcBorders>
            <w:shd w:val="clear" w:color="000000" w:fill="FFFFFF"/>
            <w:vAlign w:val="center"/>
            <w:hideMark/>
          </w:tcPr>
          <w:p w14:paraId="6CD2594D"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35</w:t>
            </w:r>
          </w:p>
        </w:tc>
      </w:tr>
      <w:tr w:rsidR="005C7DE1" w:rsidRPr="005074A1" w14:paraId="534E294C"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3B53B34D" w14:textId="77777777" w:rsidR="005C7DE1" w:rsidRPr="005074A1" w:rsidRDefault="005C7DE1" w:rsidP="005C7DE1">
            <w:pPr>
              <w:spacing w:after="0"/>
              <w:jc w:val="left"/>
              <w:rPr>
                <w:rFonts w:ascii="Arial" w:hAnsi="Arial" w:cs="Arial"/>
                <w:color w:val="000000"/>
                <w:sz w:val="20"/>
              </w:rPr>
            </w:pPr>
            <w:r w:rsidRPr="005074A1">
              <w:rPr>
                <w:rFonts w:ascii="Arial" w:hAnsi="Arial" w:cs="Arial"/>
                <w:color w:val="000000"/>
                <w:sz w:val="20"/>
              </w:rPr>
              <w:t>Post-16 top-up</w:t>
            </w:r>
          </w:p>
        </w:tc>
        <w:tc>
          <w:tcPr>
            <w:tcW w:w="1120" w:type="dxa"/>
            <w:tcBorders>
              <w:top w:val="nil"/>
              <w:left w:val="nil"/>
              <w:bottom w:val="single" w:sz="8" w:space="0" w:color="AEAEAE"/>
              <w:right w:val="single" w:sz="8" w:space="0" w:color="AEAEAE"/>
            </w:tcBorders>
            <w:shd w:val="clear" w:color="000000" w:fill="E9EEF4"/>
            <w:vAlign w:val="center"/>
            <w:hideMark/>
          </w:tcPr>
          <w:p w14:paraId="1512560F"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10,200</w:t>
            </w:r>
          </w:p>
        </w:tc>
        <w:tc>
          <w:tcPr>
            <w:tcW w:w="1120" w:type="dxa"/>
            <w:tcBorders>
              <w:top w:val="nil"/>
              <w:left w:val="nil"/>
              <w:bottom w:val="single" w:sz="8" w:space="0" w:color="AEAEAE"/>
              <w:right w:val="single" w:sz="8" w:space="0" w:color="AEAEAE"/>
            </w:tcBorders>
            <w:shd w:val="clear" w:color="000000" w:fill="E9EEF4"/>
            <w:vAlign w:val="center"/>
            <w:hideMark/>
          </w:tcPr>
          <w:p w14:paraId="7B7C430E"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10,282</w:t>
            </w:r>
          </w:p>
        </w:tc>
        <w:tc>
          <w:tcPr>
            <w:tcW w:w="1120" w:type="dxa"/>
            <w:tcBorders>
              <w:top w:val="nil"/>
              <w:left w:val="nil"/>
              <w:bottom w:val="single" w:sz="8" w:space="0" w:color="AEAEAE"/>
              <w:right w:val="single" w:sz="8" w:space="0" w:color="AEAEAE"/>
            </w:tcBorders>
            <w:shd w:val="clear" w:color="000000" w:fill="E9EEF4"/>
            <w:vAlign w:val="center"/>
            <w:hideMark/>
          </w:tcPr>
          <w:p w14:paraId="69256678"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82</w:t>
            </w:r>
          </w:p>
        </w:tc>
        <w:tc>
          <w:tcPr>
            <w:tcW w:w="1120" w:type="dxa"/>
            <w:tcBorders>
              <w:top w:val="nil"/>
              <w:left w:val="nil"/>
              <w:bottom w:val="single" w:sz="8" w:space="0" w:color="AEAEAE"/>
              <w:right w:val="single" w:sz="8" w:space="0" w:color="AEAEAE"/>
            </w:tcBorders>
            <w:shd w:val="clear" w:color="000000" w:fill="E9EEF4"/>
            <w:vAlign w:val="center"/>
            <w:hideMark/>
          </w:tcPr>
          <w:p w14:paraId="5AD9097F"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1</w:t>
            </w:r>
          </w:p>
        </w:tc>
      </w:tr>
      <w:tr w:rsidR="005C7DE1" w:rsidRPr="005074A1" w14:paraId="2D853B73"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7893327B" w14:textId="77777777" w:rsidR="005C7DE1" w:rsidRPr="005074A1" w:rsidRDefault="005C7DE1" w:rsidP="005C7DE1">
            <w:pPr>
              <w:spacing w:after="0"/>
              <w:jc w:val="left"/>
              <w:rPr>
                <w:rFonts w:ascii="Arial" w:hAnsi="Arial" w:cs="Arial"/>
                <w:color w:val="000000"/>
                <w:sz w:val="20"/>
              </w:rPr>
            </w:pPr>
            <w:r w:rsidRPr="005074A1">
              <w:rPr>
                <w:rFonts w:ascii="Arial" w:hAnsi="Arial" w:cs="Arial"/>
                <w:color w:val="000000"/>
                <w:sz w:val="20"/>
              </w:rPr>
              <w:t>Pupils in OLA Schools top-up</w:t>
            </w:r>
          </w:p>
        </w:tc>
        <w:tc>
          <w:tcPr>
            <w:tcW w:w="1120" w:type="dxa"/>
            <w:tcBorders>
              <w:top w:val="nil"/>
              <w:left w:val="nil"/>
              <w:bottom w:val="single" w:sz="8" w:space="0" w:color="AEAEAE"/>
              <w:right w:val="single" w:sz="8" w:space="0" w:color="AEAEAE"/>
            </w:tcBorders>
            <w:shd w:val="clear" w:color="000000" w:fill="FFFFFF"/>
            <w:vAlign w:val="center"/>
            <w:hideMark/>
          </w:tcPr>
          <w:p w14:paraId="42048BC6"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4,700</w:t>
            </w:r>
          </w:p>
        </w:tc>
        <w:tc>
          <w:tcPr>
            <w:tcW w:w="1120" w:type="dxa"/>
            <w:tcBorders>
              <w:top w:val="nil"/>
              <w:left w:val="nil"/>
              <w:bottom w:val="single" w:sz="8" w:space="0" w:color="AEAEAE"/>
              <w:right w:val="single" w:sz="8" w:space="0" w:color="AEAEAE"/>
            </w:tcBorders>
            <w:shd w:val="clear" w:color="000000" w:fill="FFFFFF"/>
            <w:vAlign w:val="center"/>
            <w:hideMark/>
          </w:tcPr>
          <w:p w14:paraId="437304C5"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5,678</w:t>
            </w:r>
          </w:p>
        </w:tc>
        <w:tc>
          <w:tcPr>
            <w:tcW w:w="1120" w:type="dxa"/>
            <w:tcBorders>
              <w:top w:val="nil"/>
              <w:left w:val="nil"/>
              <w:bottom w:val="single" w:sz="8" w:space="0" w:color="AEAEAE"/>
              <w:right w:val="single" w:sz="8" w:space="0" w:color="AEAEAE"/>
            </w:tcBorders>
            <w:shd w:val="clear" w:color="000000" w:fill="FFFFFF"/>
            <w:vAlign w:val="center"/>
            <w:hideMark/>
          </w:tcPr>
          <w:p w14:paraId="2E8ACB3D"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978</w:t>
            </w:r>
          </w:p>
        </w:tc>
        <w:tc>
          <w:tcPr>
            <w:tcW w:w="1120" w:type="dxa"/>
            <w:tcBorders>
              <w:top w:val="nil"/>
              <w:left w:val="nil"/>
              <w:bottom w:val="single" w:sz="8" w:space="0" w:color="AEAEAE"/>
              <w:right w:val="single" w:sz="8" w:space="0" w:color="AEAEAE"/>
            </w:tcBorders>
            <w:shd w:val="clear" w:color="000000" w:fill="FFFFFF"/>
            <w:vAlign w:val="center"/>
            <w:hideMark/>
          </w:tcPr>
          <w:p w14:paraId="1DA3BC8D"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21</w:t>
            </w:r>
          </w:p>
        </w:tc>
      </w:tr>
      <w:tr w:rsidR="005C7DE1" w:rsidRPr="005074A1" w14:paraId="13EC4147"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6B467687" w14:textId="77777777" w:rsidR="005C7DE1" w:rsidRPr="005074A1" w:rsidRDefault="005C7DE1" w:rsidP="005C7DE1">
            <w:pPr>
              <w:spacing w:after="0"/>
              <w:jc w:val="left"/>
              <w:rPr>
                <w:rFonts w:ascii="Arial" w:hAnsi="Arial" w:cs="Arial"/>
                <w:color w:val="000000"/>
                <w:sz w:val="20"/>
              </w:rPr>
            </w:pPr>
            <w:r w:rsidRPr="005074A1">
              <w:rPr>
                <w:rFonts w:ascii="Arial" w:hAnsi="Arial" w:cs="Arial"/>
                <w:color w:val="000000"/>
                <w:sz w:val="20"/>
              </w:rPr>
              <w:t>Discretionary Payments</w:t>
            </w:r>
          </w:p>
        </w:tc>
        <w:tc>
          <w:tcPr>
            <w:tcW w:w="1120" w:type="dxa"/>
            <w:tcBorders>
              <w:top w:val="nil"/>
              <w:left w:val="nil"/>
              <w:bottom w:val="single" w:sz="8" w:space="0" w:color="AEAEAE"/>
              <w:right w:val="single" w:sz="8" w:space="0" w:color="AEAEAE"/>
            </w:tcBorders>
            <w:shd w:val="clear" w:color="000000" w:fill="E9EEF4"/>
            <w:vAlign w:val="center"/>
            <w:hideMark/>
          </w:tcPr>
          <w:p w14:paraId="093E0B63"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12,616</w:t>
            </w:r>
          </w:p>
        </w:tc>
        <w:tc>
          <w:tcPr>
            <w:tcW w:w="1120" w:type="dxa"/>
            <w:tcBorders>
              <w:top w:val="nil"/>
              <w:left w:val="nil"/>
              <w:bottom w:val="single" w:sz="8" w:space="0" w:color="AEAEAE"/>
              <w:right w:val="single" w:sz="8" w:space="0" w:color="AEAEAE"/>
            </w:tcBorders>
            <w:shd w:val="clear" w:color="000000" w:fill="E9EEF4"/>
            <w:vAlign w:val="center"/>
            <w:hideMark/>
          </w:tcPr>
          <w:p w14:paraId="2C478FA3"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17,738</w:t>
            </w:r>
          </w:p>
        </w:tc>
        <w:tc>
          <w:tcPr>
            <w:tcW w:w="1120" w:type="dxa"/>
            <w:tcBorders>
              <w:top w:val="nil"/>
              <w:left w:val="nil"/>
              <w:bottom w:val="single" w:sz="8" w:space="0" w:color="AEAEAE"/>
              <w:right w:val="single" w:sz="8" w:space="0" w:color="AEAEAE"/>
            </w:tcBorders>
            <w:shd w:val="clear" w:color="000000" w:fill="E9EEF4"/>
            <w:vAlign w:val="center"/>
            <w:hideMark/>
          </w:tcPr>
          <w:p w14:paraId="505E1C4F"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5,122</w:t>
            </w:r>
          </w:p>
        </w:tc>
        <w:tc>
          <w:tcPr>
            <w:tcW w:w="1120" w:type="dxa"/>
            <w:tcBorders>
              <w:top w:val="nil"/>
              <w:left w:val="nil"/>
              <w:bottom w:val="single" w:sz="8" w:space="0" w:color="AEAEAE"/>
              <w:right w:val="single" w:sz="8" w:space="0" w:color="AEAEAE"/>
            </w:tcBorders>
            <w:shd w:val="clear" w:color="000000" w:fill="E9EEF4"/>
            <w:vAlign w:val="center"/>
            <w:hideMark/>
          </w:tcPr>
          <w:p w14:paraId="4570D01A"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41</w:t>
            </w:r>
          </w:p>
        </w:tc>
      </w:tr>
      <w:tr w:rsidR="005C7DE1" w:rsidRPr="005074A1" w14:paraId="015D2363"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6990ED60" w14:textId="77777777" w:rsidR="005C7DE1" w:rsidRPr="005074A1" w:rsidRDefault="005C7DE1" w:rsidP="005C7DE1">
            <w:pPr>
              <w:spacing w:after="0"/>
              <w:jc w:val="left"/>
              <w:rPr>
                <w:rFonts w:ascii="Arial" w:hAnsi="Arial" w:cs="Arial"/>
                <w:color w:val="000000"/>
                <w:sz w:val="20"/>
              </w:rPr>
            </w:pPr>
            <w:r w:rsidRPr="005074A1">
              <w:rPr>
                <w:rFonts w:ascii="Arial" w:hAnsi="Arial" w:cs="Arial"/>
                <w:color w:val="000000"/>
                <w:sz w:val="20"/>
              </w:rPr>
              <w:t>Other SEN (Direct payments etc.)</w:t>
            </w:r>
          </w:p>
        </w:tc>
        <w:tc>
          <w:tcPr>
            <w:tcW w:w="1120" w:type="dxa"/>
            <w:tcBorders>
              <w:top w:val="nil"/>
              <w:left w:val="nil"/>
              <w:bottom w:val="single" w:sz="8" w:space="0" w:color="AEAEAE"/>
              <w:right w:val="single" w:sz="8" w:space="0" w:color="AEAEAE"/>
            </w:tcBorders>
            <w:shd w:val="clear" w:color="000000" w:fill="FFFFFF"/>
            <w:vAlign w:val="center"/>
            <w:hideMark/>
          </w:tcPr>
          <w:p w14:paraId="77EF58A2"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2,150</w:t>
            </w:r>
          </w:p>
        </w:tc>
        <w:tc>
          <w:tcPr>
            <w:tcW w:w="1120" w:type="dxa"/>
            <w:tcBorders>
              <w:top w:val="nil"/>
              <w:left w:val="nil"/>
              <w:bottom w:val="single" w:sz="8" w:space="0" w:color="AEAEAE"/>
              <w:right w:val="single" w:sz="8" w:space="0" w:color="AEAEAE"/>
            </w:tcBorders>
            <w:shd w:val="clear" w:color="000000" w:fill="FFFFFF"/>
            <w:vAlign w:val="center"/>
            <w:hideMark/>
          </w:tcPr>
          <w:p w14:paraId="34283A1C"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2,710</w:t>
            </w:r>
          </w:p>
        </w:tc>
        <w:tc>
          <w:tcPr>
            <w:tcW w:w="1120" w:type="dxa"/>
            <w:tcBorders>
              <w:top w:val="nil"/>
              <w:left w:val="nil"/>
              <w:bottom w:val="single" w:sz="8" w:space="0" w:color="AEAEAE"/>
              <w:right w:val="single" w:sz="8" w:space="0" w:color="AEAEAE"/>
            </w:tcBorders>
            <w:shd w:val="clear" w:color="000000" w:fill="FFFFFF"/>
            <w:vAlign w:val="center"/>
            <w:hideMark/>
          </w:tcPr>
          <w:p w14:paraId="064A165F"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560</w:t>
            </w:r>
          </w:p>
        </w:tc>
        <w:tc>
          <w:tcPr>
            <w:tcW w:w="1120" w:type="dxa"/>
            <w:tcBorders>
              <w:top w:val="nil"/>
              <w:left w:val="nil"/>
              <w:bottom w:val="single" w:sz="8" w:space="0" w:color="AEAEAE"/>
              <w:right w:val="single" w:sz="8" w:space="0" w:color="AEAEAE"/>
            </w:tcBorders>
            <w:shd w:val="clear" w:color="000000" w:fill="FFFFFF"/>
            <w:vAlign w:val="center"/>
            <w:hideMark/>
          </w:tcPr>
          <w:p w14:paraId="6348F7F3"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26</w:t>
            </w:r>
          </w:p>
        </w:tc>
      </w:tr>
      <w:tr w:rsidR="005C7DE1" w:rsidRPr="005074A1" w14:paraId="707F7632"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6D2334F9" w14:textId="77777777" w:rsidR="005C7DE1" w:rsidRPr="005074A1" w:rsidRDefault="005C7DE1" w:rsidP="005C7DE1">
            <w:pPr>
              <w:spacing w:after="0"/>
              <w:jc w:val="left"/>
              <w:rPr>
                <w:rFonts w:ascii="Arial" w:hAnsi="Arial" w:cs="Arial"/>
                <w:b/>
                <w:bCs/>
                <w:color w:val="000000"/>
                <w:sz w:val="20"/>
              </w:rPr>
            </w:pPr>
            <w:r w:rsidRPr="005074A1">
              <w:rPr>
                <w:rFonts w:ascii="Arial" w:hAnsi="Arial" w:cs="Arial"/>
                <w:b/>
                <w:bCs/>
                <w:color w:val="000000"/>
                <w:sz w:val="20"/>
              </w:rPr>
              <w:t>Maintained</w:t>
            </w:r>
          </w:p>
        </w:tc>
        <w:tc>
          <w:tcPr>
            <w:tcW w:w="1120" w:type="dxa"/>
            <w:tcBorders>
              <w:top w:val="nil"/>
              <w:left w:val="nil"/>
              <w:bottom w:val="single" w:sz="8" w:space="0" w:color="AEAEAE"/>
              <w:right w:val="single" w:sz="8" w:space="0" w:color="AEAEAE"/>
            </w:tcBorders>
            <w:shd w:val="clear" w:color="000000" w:fill="E9EEF4"/>
            <w:vAlign w:val="center"/>
            <w:hideMark/>
          </w:tcPr>
          <w:p w14:paraId="7AB43482"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84,702</w:t>
            </w:r>
          </w:p>
        </w:tc>
        <w:tc>
          <w:tcPr>
            <w:tcW w:w="1120" w:type="dxa"/>
            <w:tcBorders>
              <w:top w:val="nil"/>
              <w:left w:val="nil"/>
              <w:bottom w:val="single" w:sz="8" w:space="0" w:color="AEAEAE"/>
              <w:right w:val="single" w:sz="8" w:space="0" w:color="AEAEAE"/>
            </w:tcBorders>
            <w:shd w:val="clear" w:color="000000" w:fill="E9EEF4"/>
            <w:vAlign w:val="center"/>
            <w:hideMark/>
          </w:tcPr>
          <w:p w14:paraId="6E4F54F0"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100,093</w:t>
            </w:r>
          </w:p>
        </w:tc>
        <w:tc>
          <w:tcPr>
            <w:tcW w:w="1120" w:type="dxa"/>
            <w:tcBorders>
              <w:top w:val="nil"/>
              <w:left w:val="nil"/>
              <w:bottom w:val="single" w:sz="8" w:space="0" w:color="AEAEAE"/>
              <w:right w:val="single" w:sz="8" w:space="0" w:color="AEAEAE"/>
            </w:tcBorders>
            <w:shd w:val="clear" w:color="000000" w:fill="E9EEF4"/>
            <w:vAlign w:val="center"/>
            <w:hideMark/>
          </w:tcPr>
          <w:p w14:paraId="747A62CF"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15,391</w:t>
            </w:r>
          </w:p>
        </w:tc>
        <w:tc>
          <w:tcPr>
            <w:tcW w:w="1120" w:type="dxa"/>
            <w:tcBorders>
              <w:top w:val="nil"/>
              <w:left w:val="nil"/>
              <w:bottom w:val="single" w:sz="8" w:space="0" w:color="AEAEAE"/>
              <w:right w:val="single" w:sz="8" w:space="0" w:color="AEAEAE"/>
            </w:tcBorders>
            <w:shd w:val="clear" w:color="000000" w:fill="E9EEF4"/>
            <w:vAlign w:val="center"/>
            <w:hideMark/>
          </w:tcPr>
          <w:p w14:paraId="162DA77F"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18</w:t>
            </w:r>
          </w:p>
        </w:tc>
      </w:tr>
      <w:tr w:rsidR="005C7DE1" w:rsidRPr="005074A1" w14:paraId="01DF403A"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64E64BCE" w14:textId="77777777" w:rsidR="005C7DE1" w:rsidRPr="005074A1" w:rsidRDefault="005C7DE1" w:rsidP="005C7DE1">
            <w:pPr>
              <w:spacing w:after="0"/>
              <w:jc w:val="left"/>
              <w:rPr>
                <w:rFonts w:ascii="Arial" w:hAnsi="Arial" w:cs="Arial"/>
                <w:b/>
                <w:bCs/>
                <w:color w:val="000000"/>
                <w:sz w:val="20"/>
              </w:rPr>
            </w:pPr>
            <w:r w:rsidRPr="005074A1">
              <w:rPr>
                <w:rFonts w:ascii="Arial" w:hAnsi="Arial" w:cs="Arial"/>
                <w:b/>
                <w:bCs/>
                <w:color w:val="000000"/>
                <w:sz w:val="20"/>
              </w:rPr>
              <w:t>Independent Provision</w:t>
            </w:r>
          </w:p>
        </w:tc>
        <w:tc>
          <w:tcPr>
            <w:tcW w:w="1120" w:type="dxa"/>
            <w:tcBorders>
              <w:top w:val="nil"/>
              <w:left w:val="nil"/>
              <w:bottom w:val="single" w:sz="8" w:space="0" w:color="AEAEAE"/>
              <w:right w:val="single" w:sz="8" w:space="0" w:color="AEAEAE"/>
            </w:tcBorders>
            <w:shd w:val="clear" w:color="000000" w:fill="FFFFFF"/>
            <w:vAlign w:val="center"/>
            <w:hideMark/>
          </w:tcPr>
          <w:p w14:paraId="71F7108C"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43,174</w:t>
            </w:r>
          </w:p>
        </w:tc>
        <w:tc>
          <w:tcPr>
            <w:tcW w:w="1120" w:type="dxa"/>
            <w:tcBorders>
              <w:top w:val="nil"/>
              <w:left w:val="nil"/>
              <w:bottom w:val="single" w:sz="8" w:space="0" w:color="AEAEAE"/>
              <w:right w:val="single" w:sz="8" w:space="0" w:color="AEAEAE"/>
            </w:tcBorders>
            <w:shd w:val="clear" w:color="000000" w:fill="FFFFFF"/>
            <w:vAlign w:val="center"/>
            <w:hideMark/>
          </w:tcPr>
          <w:p w14:paraId="2E42CE96"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73,575</w:t>
            </w:r>
          </w:p>
        </w:tc>
        <w:tc>
          <w:tcPr>
            <w:tcW w:w="1120" w:type="dxa"/>
            <w:tcBorders>
              <w:top w:val="nil"/>
              <w:left w:val="nil"/>
              <w:bottom w:val="single" w:sz="8" w:space="0" w:color="AEAEAE"/>
              <w:right w:val="single" w:sz="8" w:space="0" w:color="AEAEAE"/>
            </w:tcBorders>
            <w:shd w:val="clear" w:color="000000" w:fill="FFFFFF"/>
            <w:vAlign w:val="center"/>
            <w:hideMark/>
          </w:tcPr>
          <w:p w14:paraId="53FC108E"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30,401</w:t>
            </w:r>
          </w:p>
        </w:tc>
        <w:tc>
          <w:tcPr>
            <w:tcW w:w="1120" w:type="dxa"/>
            <w:tcBorders>
              <w:top w:val="nil"/>
              <w:left w:val="nil"/>
              <w:bottom w:val="single" w:sz="8" w:space="0" w:color="AEAEAE"/>
              <w:right w:val="single" w:sz="8" w:space="0" w:color="AEAEAE"/>
            </w:tcBorders>
            <w:shd w:val="clear" w:color="000000" w:fill="FFFFFF"/>
            <w:vAlign w:val="center"/>
            <w:hideMark/>
          </w:tcPr>
          <w:p w14:paraId="0813FD0B"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70</w:t>
            </w:r>
          </w:p>
        </w:tc>
      </w:tr>
      <w:tr w:rsidR="005C7DE1" w:rsidRPr="005074A1" w14:paraId="3D957FAE"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6CAFB182" w14:textId="77777777" w:rsidR="005C7DE1" w:rsidRPr="005074A1" w:rsidRDefault="005C7DE1" w:rsidP="005C7DE1">
            <w:pPr>
              <w:spacing w:after="0"/>
              <w:jc w:val="left"/>
              <w:rPr>
                <w:rFonts w:ascii="Arial" w:hAnsi="Arial" w:cs="Arial"/>
                <w:color w:val="000000"/>
                <w:sz w:val="20"/>
              </w:rPr>
            </w:pPr>
            <w:r w:rsidRPr="005074A1">
              <w:rPr>
                <w:rFonts w:ascii="Arial" w:hAnsi="Arial" w:cs="Arial"/>
                <w:color w:val="000000"/>
                <w:sz w:val="20"/>
              </w:rPr>
              <w:lastRenderedPageBreak/>
              <w:t>High Needs Top-Up Funding</w:t>
            </w:r>
          </w:p>
        </w:tc>
        <w:tc>
          <w:tcPr>
            <w:tcW w:w="1120" w:type="dxa"/>
            <w:tcBorders>
              <w:top w:val="nil"/>
              <w:left w:val="nil"/>
              <w:bottom w:val="single" w:sz="8" w:space="0" w:color="AEAEAE"/>
              <w:right w:val="single" w:sz="8" w:space="0" w:color="AEAEAE"/>
            </w:tcBorders>
            <w:shd w:val="clear" w:color="000000" w:fill="E9EEF4"/>
            <w:vAlign w:val="center"/>
            <w:hideMark/>
          </w:tcPr>
          <w:p w14:paraId="2B39AA29"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127,876</w:t>
            </w:r>
          </w:p>
        </w:tc>
        <w:tc>
          <w:tcPr>
            <w:tcW w:w="1120" w:type="dxa"/>
            <w:tcBorders>
              <w:top w:val="nil"/>
              <w:left w:val="nil"/>
              <w:bottom w:val="single" w:sz="8" w:space="0" w:color="AEAEAE"/>
              <w:right w:val="single" w:sz="8" w:space="0" w:color="AEAEAE"/>
            </w:tcBorders>
            <w:shd w:val="clear" w:color="000000" w:fill="E9EEF4"/>
            <w:vAlign w:val="center"/>
            <w:hideMark/>
          </w:tcPr>
          <w:p w14:paraId="5E41C0E2"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173,668</w:t>
            </w:r>
          </w:p>
        </w:tc>
        <w:tc>
          <w:tcPr>
            <w:tcW w:w="1120" w:type="dxa"/>
            <w:tcBorders>
              <w:top w:val="nil"/>
              <w:left w:val="nil"/>
              <w:bottom w:val="single" w:sz="8" w:space="0" w:color="AEAEAE"/>
              <w:right w:val="single" w:sz="8" w:space="0" w:color="AEAEAE"/>
            </w:tcBorders>
            <w:shd w:val="clear" w:color="000000" w:fill="E9EEF4"/>
            <w:vAlign w:val="center"/>
            <w:hideMark/>
          </w:tcPr>
          <w:p w14:paraId="1B917DB6"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45,792</w:t>
            </w:r>
          </w:p>
        </w:tc>
        <w:tc>
          <w:tcPr>
            <w:tcW w:w="1120" w:type="dxa"/>
            <w:tcBorders>
              <w:top w:val="nil"/>
              <w:left w:val="nil"/>
              <w:bottom w:val="single" w:sz="8" w:space="0" w:color="AEAEAE"/>
              <w:right w:val="single" w:sz="8" w:space="0" w:color="AEAEAE"/>
            </w:tcBorders>
            <w:shd w:val="clear" w:color="000000" w:fill="E9EEF4"/>
            <w:vAlign w:val="center"/>
            <w:hideMark/>
          </w:tcPr>
          <w:p w14:paraId="37908044"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36</w:t>
            </w:r>
          </w:p>
        </w:tc>
      </w:tr>
      <w:tr w:rsidR="005C7DE1" w:rsidRPr="005074A1" w14:paraId="3774A980" w14:textId="77777777" w:rsidTr="005C7DE1">
        <w:trPr>
          <w:divId w:val="778842486"/>
          <w:trHeight w:val="480"/>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2B4FFAEC" w14:textId="77777777" w:rsidR="005C7DE1" w:rsidRPr="005074A1" w:rsidRDefault="005C7DE1" w:rsidP="005C7DE1">
            <w:pPr>
              <w:spacing w:after="0"/>
              <w:jc w:val="left"/>
              <w:rPr>
                <w:rFonts w:ascii="Arial" w:hAnsi="Arial" w:cs="Arial"/>
                <w:b/>
                <w:bCs/>
                <w:color w:val="000000"/>
                <w:sz w:val="20"/>
              </w:rPr>
            </w:pPr>
            <w:r w:rsidRPr="005074A1">
              <w:rPr>
                <w:rFonts w:ascii="Arial" w:hAnsi="Arial" w:cs="Arial"/>
                <w:b/>
                <w:bCs/>
                <w:color w:val="000000"/>
                <w:sz w:val="20"/>
              </w:rPr>
              <w:t>High Needs Central Funded Provision</w:t>
            </w:r>
          </w:p>
        </w:tc>
        <w:tc>
          <w:tcPr>
            <w:tcW w:w="1120" w:type="dxa"/>
            <w:tcBorders>
              <w:top w:val="nil"/>
              <w:left w:val="nil"/>
              <w:bottom w:val="single" w:sz="8" w:space="0" w:color="AEAEAE"/>
              <w:right w:val="single" w:sz="8" w:space="0" w:color="AEAEAE"/>
            </w:tcBorders>
            <w:shd w:val="clear" w:color="000000" w:fill="FFFFFF"/>
            <w:vAlign w:val="center"/>
            <w:hideMark/>
          </w:tcPr>
          <w:p w14:paraId="3659F8DE"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1,343</w:t>
            </w:r>
          </w:p>
        </w:tc>
        <w:tc>
          <w:tcPr>
            <w:tcW w:w="1120" w:type="dxa"/>
            <w:tcBorders>
              <w:top w:val="nil"/>
              <w:left w:val="nil"/>
              <w:bottom w:val="single" w:sz="8" w:space="0" w:color="AEAEAE"/>
              <w:right w:val="single" w:sz="8" w:space="0" w:color="AEAEAE"/>
            </w:tcBorders>
            <w:shd w:val="clear" w:color="000000" w:fill="FFFFFF"/>
            <w:vAlign w:val="center"/>
            <w:hideMark/>
          </w:tcPr>
          <w:p w14:paraId="34AD1AEA"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1,443</w:t>
            </w:r>
          </w:p>
        </w:tc>
        <w:tc>
          <w:tcPr>
            <w:tcW w:w="1120" w:type="dxa"/>
            <w:tcBorders>
              <w:top w:val="nil"/>
              <w:left w:val="nil"/>
              <w:bottom w:val="single" w:sz="8" w:space="0" w:color="AEAEAE"/>
              <w:right w:val="single" w:sz="8" w:space="0" w:color="AEAEAE"/>
            </w:tcBorders>
            <w:shd w:val="clear" w:color="000000" w:fill="FFFFFF"/>
            <w:vAlign w:val="center"/>
            <w:hideMark/>
          </w:tcPr>
          <w:p w14:paraId="6FEE5AAC"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100</w:t>
            </w:r>
          </w:p>
        </w:tc>
        <w:tc>
          <w:tcPr>
            <w:tcW w:w="1120" w:type="dxa"/>
            <w:tcBorders>
              <w:top w:val="nil"/>
              <w:left w:val="nil"/>
              <w:bottom w:val="single" w:sz="8" w:space="0" w:color="AEAEAE"/>
              <w:right w:val="single" w:sz="8" w:space="0" w:color="AEAEAE"/>
            </w:tcBorders>
            <w:shd w:val="clear" w:color="000000" w:fill="FFFFFF"/>
            <w:vAlign w:val="center"/>
            <w:hideMark/>
          </w:tcPr>
          <w:p w14:paraId="26196642"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7</w:t>
            </w:r>
          </w:p>
        </w:tc>
      </w:tr>
      <w:tr w:rsidR="005C7DE1" w:rsidRPr="005074A1" w14:paraId="14D6CCB3" w14:textId="77777777" w:rsidTr="005C7DE1">
        <w:trPr>
          <w:divId w:val="778842486"/>
          <w:trHeight w:val="480"/>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11975DD5" w14:textId="77777777" w:rsidR="005C7DE1" w:rsidRPr="005074A1" w:rsidRDefault="005C7DE1" w:rsidP="005C7DE1">
            <w:pPr>
              <w:spacing w:after="0"/>
              <w:jc w:val="left"/>
              <w:rPr>
                <w:rFonts w:ascii="Arial" w:hAnsi="Arial" w:cs="Arial"/>
                <w:b/>
                <w:bCs/>
                <w:color w:val="000000"/>
                <w:sz w:val="20"/>
              </w:rPr>
            </w:pPr>
            <w:r w:rsidRPr="005074A1">
              <w:rPr>
                <w:rFonts w:ascii="Arial" w:hAnsi="Arial" w:cs="Arial"/>
                <w:b/>
                <w:bCs/>
                <w:color w:val="000000"/>
                <w:sz w:val="20"/>
              </w:rPr>
              <w:t>Specialist Teacher Advisory Service</w:t>
            </w:r>
          </w:p>
        </w:tc>
        <w:tc>
          <w:tcPr>
            <w:tcW w:w="1120" w:type="dxa"/>
            <w:tcBorders>
              <w:top w:val="nil"/>
              <w:left w:val="nil"/>
              <w:bottom w:val="single" w:sz="8" w:space="0" w:color="AEAEAE"/>
              <w:right w:val="single" w:sz="8" w:space="0" w:color="AEAEAE"/>
            </w:tcBorders>
            <w:shd w:val="clear" w:color="000000" w:fill="E9EEF4"/>
            <w:vAlign w:val="center"/>
            <w:hideMark/>
          </w:tcPr>
          <w:p w14:paraId="76F76F0B"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4,171</w:t>
            </w:r>
          </w:p>
        </w:tc>
        <w:tc>
          <w:tcPr>
            <w:tcW w:w="1120" w:type="dxa"/>
            <w:tcBorders>
              <w:top w:val="nil"/>
              <w:left w:val="nil"/>
              <w:bottom w:val="single" w:sz="8" w:space="0" w:color="AEAEAE"/>
              <w:right w:val="single" w:sz="8" w:space="0" w:color="AEAEAE"/>
            </w:tcBorders>
            <w:shd w:val="clear" w:color="000000" w:fill="E9EEF4"/>
            <w:vAlign w:val="center"/>
            <w:hideMark/>
          </w:tcPr>
          <w:p w14:paraId="0D6C01D2"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4,309</w:t>
            </w:r>
          </w:p>
        </w:tc>
        <w:tc>
          <w:tcPr>
            <w:tcW w:w="1120" w:type="dxa"/>
            <w:tcBorders>
              <w:top w:val="nil"/>
              <w:left w:val="nil"/>
              <w:bottom w:val="single" w:sz="8" w:space="0" w:color="AEAEAE"/>
              <w:right w:val="single" w:sz="8" w:space="0" w:color="AEAEAE"/>
            </w:tcBorders>
            <w:shd w:val="clear" w:color="000000" w:fill="E9EEF4"/>
            <w:vAlign w:val="center"/>
            <w:hideMark/>
          </w:tcPr>
          <w:p w14:paraId="038E7C7B"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138</w:t>
            </w:r>
          </w:p>
        </w:tc>
        <w:tc>
          <w:tcPr>
            <w:tcW w:w="1120" w:type="dxa"/>
            <w:tcBorders>
              <w:top w:val="nil"/>
              <w:left w:val="nil"/>
              <w:bottom w:val="single" w:sz="8" w:space="0" w:color="AEAEAE"/>
              <w:right w:val="single" w:sz="8" w:space="0" w:color="AEAEAE"/>
            </w:tcBorders>
            <w:shd w:val="clear" w:color="000000" w:fill="E9EEF4"/>
            <w:vAlign w:val="center"/>
            <w:hideMark/>
          </w:tcPr>
          <w:p w14:paraId="0C4A2E16"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3</w:t>
            </w:r>
          </w:p>
        </w:tc>
      </w:tr>
      <w:tr w:rsidR="005C7DE1" w:rsidRPr="005074A1" w14:paraId="7741C4A0"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0F77A62E" w14:textId="77777777" w:rsidR="005C7DE1" w:rsidRPr="005074A1" w:rsidRDefault="005C7DE1" w:rsidP="005C7DE1">
            <w:pPr>
              <w:spacing w:after="0"/>
              <w:jc w:val="left"/>
              <w:rPr>
                <w:rFonts w:ascii="Arial" w:hAnsi="Arial" w:cs="Arial"/>
                <w:b/>
                <w:bCs/>
                <w:color w:val="000000"/>
                <w:sz w:val="20"/>
              </w:rPr>
            </w:pPr>
            <w:r w:rsidRPr="005074A1">
              <w:rPr>
                <w:rFonts w:ascii="Arial" w:hAnsi="Arial" w:cs="Arial"/>
                <w:b/>
                <w:bCs/>
                <w:color w:val="000000"/>
                <w:sz w:val="20"/>
              </w:rPr>
              <w:t>Other Special Education</w:t>
            </w:r>
          </w:p>
        </w:tc>
        <w:tc>
          <w:tcPr>
            <w:tcW w:w="1120" w:type="dxa"/>
            <w:tcBorders>
              <w:top w:val="nil"/>
              <w:left w:val="nil"/>
              <w:bottom w:val="single" w:sz="8" w:space="0" w:color="AEAEAE"/>
              <w:right w:val="single" w:sz="8" w:space="0" w:color="AEAEAE"/>
            </w:tcBorders>
            <w:shd w:val="clear" w:color="000000" w:fill="FFFFFF"/>
            <w:vAlign w:val="center"/>
            <w:hideMark/>
          </w:tcPr>
          <w:p w14:paraId="7C2EDA32"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2,773</w:t>
            </w:r>
          </w:p>
        </w:tc>
        <w:tc>
          <w:tcPr>
            <w:tcW w:w="1120" w:type="dxa"/>
            <w:tcBorders>
              <w:top w:val="nil"/>
              <w:left w:val="nil"/>
              <w:bottom w:val="single" w:sz="8" w:space="0" w:color="AEAEAE"/>
              <w:right w:val="single" w:sz="8" w:space="0" w:color="AEAEAE"/>
            </w:tcBorders>
            <w:shd w:val="clear" w:color="000000" w:fill="FFFFFF"/>
            <w:vAlign w:val="center"/>
            <w:hideMark/>
          </w:tcPr>
          <w:p w14:paraId="2C75A5CE"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2,766</w:t>
            </w:r>
          </w:p>
        </w:tc>
        <w:tc>
          <w:tcPr>
            <w:tcW w:w="1120" w:type="dxa"/>
            <w:tcBorders>
              <w:top w:val="nil"/>
              <w:left w:val="nil"/>
              <w:bottom w:val="single" w:sz="8" w:space="0" w:color="AEAEAE"/>
              <w:right w:val="single" w:sz="8" w:space="0" w:color="AEAEAE"/>
            </w:tcBorders>
            <w:shd w:val="clear" w:color="000000" w:fill="FFFFFF"/>
            <w:vAlign w:val="center"/>
            <w:hideMark/>
          </w:tcPr>
          <w:p w14:paraId="38668A35"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(7)</w:t>
            </w:r>
          </w:p>
        </w:tc>
        <w:tc>
          <w:tcPr>
            <w:tcW w:w="1120" w:type="dxa"/>
            <w:tcBorders>
              <w:top w:val="nil"/>
              <w:left w:val="nil"/>
              <w:bottom w:val="single" w:sz="8" w:space="0" w:color="AEAEAE"/>
              <w:right w:val="single" w:sz="8" w:space="0" w:color="AEAEAE"/>
            </w:tcBorders>
            <w:shd w:val="clear" w:color="000000" w:fill="FFFFFF"/>
            <w:vAlign w:val="center"/>
            <w:hideMark/>
          </w:tcPr>
          <w:p w14:paraId="50D0D9D6"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(0)</w:t>
            </w:r>
          </w:p>
        </w:tc>
      </w:tr>
      <w:tr w:rsidR="005C7DE1" w:rsidRPr="005074A1" w14:paraId="7D844F01"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31211ED2" w14:textId="77777777" w:rsidR="005C7DE1" w:rsidRPr="005074A1" w:rsidRDefault="005C7DE1" w:rsidP="005C7DE1">
            <w:pPr>
              <w:spacing w:after="0"/>
              <w:jc w:val="left"/>
              <w:rPr>
                <w:rFonts w:ascii="Arial" w:hAnsi="Arial" w:cs="Arial"/>
                <w:b/>
                <w:bCs/>
                <w:color w:val="000000"/>
                <w:sz w:val="20"/>
              </w:rPr>
            </w:pPr>
            <w:r w:rsidRPr="005074A1">
              <w:rPr>
                <w:rFonts w:ascii="Arial" w:hAnsi="Arial" w:cs="Arial"/>
                <w:b/>
                <w:bCs/>
                <w:color w:val="000000"/>
                <w:sz w:val="20"/>
              </w:rPr>
              <w:t>SEN Support Services</w:t>
            </w:r>
          </w:p>
        </w:tc>
        <w:tc>
          <w:tcPr>
            <w:tcW w:w="1120" w:type="dxa"/>
            <w:tcBorders>
              <w:top w:val="nil"/>
              <w:left w:val="nil"/>
              <w:bottom w:val="single" w:sz="8" w:space="0" w:color="AEAEAE"/>
              <w:right w:val="single" w:sz="8" w:space="0" w:color="AEAEAE"/>
            </w:tcBorders>
            <w:shd w:val="clear" w:color="000000" w:fill="E9EEF4"/>
            <w:vAlign w:val="center"/>
            <w:hideMark/>
          </w:tcPr>
          <w:p w14:paraId="5EA818F5"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8,287</w:t>
            </w:r>
          </w:p>
        </w:tc>
        <w:tc>
          <w:tcPr>
            <w:tcW w:w="1120" w:type="dxa"/>
            <w:tcBorders>
              <w:top w:val="nil"/>
              <w:left w:val="nil"/>
              <w:bottom w:val="single" w:sz="8" w:space="0" w:color="AEAEAE"/>
              <w:right w:val="single" w:sz="8" w:space="0" w:color="AEAEAE"/>
            </w:tcBorders>
            <w:shd w:val="clear" w:color="000000" w:fill="E9EEF4"/>
            <w:vAlign w:val="center"/>
            <w:hideMark/>
          </w:tcPr>
          <w:p w14:paraId="71D25175"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8,519</w:t>
            </w:r>
          </w:p>
        </w:tc>
        <w:tc>
          <w:tcPr>
            <w:tcW w:w="1120" w:type="dxa"/>
            <w:tcBorders>
              <w:top w:val="nil"/>
              <w:left w:val="nil"/>
              <w:bottom w:val="single" w:sz="8" w:space="0" w:color="AEAEAE"/>
              <w:right w:val="single" w:sz="8" w:space="0" w:color="AEAEAE"/>
            </w:tcBorders>
            <w:shd w:val="clear" w:color="000000" w:fill="E9EEF4"/>
            <w:vAlign w:val="center"/>
            <w:hideMark/>
          </w:tcPr>
          <w:p w14:paraId="2C8BE945"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232</w:t>
            </w:r>
          </w:p>
        </w:tc>
        <w:tc>
          <w:tcPr>
            <w:tcW w:w="1120" w:type="dxa"/>
            <w:tcBorders>
              <w:top w:val="nil"/>
              <w:left w:val="nil"/>
              <w:bottom w:val="single" w:sz="8" w:space="0" w:color="AEAEAE"/>
              <w:right w:val="single" w:sz="8" w:space="0" w:color="AEAEAE"/>
            </w:tcBorders>
            <w:shd w:val="clear" w:color="000000" w:fill="E9EEF4"/>
            <w:vAlign w:val="center"/>
            <w:hideMark/>
          </w:tcPr>
          <w:p w14:paraId="0E80C7F9"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3</w:t>
            </w:r>
          </w:p>
        </w:tc>
      </w:tr>
      <w:tr w:rsidR="005C7DE1" w:rsidRPr="005074A1" w14:paraId="65C464FA"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57D7D85E" w14:textId="77777777" w:rsidR="005C7DE1" w:rsidRPr="005074A1" w:rsidRDefault="005C7DE1" w:rsidP="005C7DE1">
            <w:pPr>
              <w:spacing w:after="0"/>
              <w:jc w:val="left"/>
              <w:rPr>
                <w:rFonts w:ascii="Arial" w:hAnsi="Arial" w:cs="Arial"/>
                <w:b/>
                <w:bCs/>
                <w:color w:val="000000"/>
                <w:sz w:val="20"/>
              </w:rPr>
            </w:pPr>
            <w:r w:rsidRPr="005074A1">
              <w:rPr>
                <w:rFonts w:ascii="Arial" w:hAnsi="Arial" w:cs="Arial"/>
                <w:b/>
                <w:bCs/>
                <w:color w:val="000000"/>
                <w:sz w:val="20"/>
              </w:rPr>
              <w:t>High Needs Support for Inclusion</w:t>
            </w:r>
          </w:p>
        </w:tc>
        <w:tc>
          <w:tcPr>
            <w:tcW w:w="1120" w:type="dxa"/>
            <w:tcBorders>
              <w:top w:val="nil"/>
              <w:left w:val="nil"/>
              <w:bottom w:val="single" w:sz="8" w:space="0" w:color="AEAEAE"/>
              <w:right w:val="single" w:sz="8" w:space="0" w:color="AEAEAE"/>
            </w:tcBorders>
            <w:shd w:val="clear" w:color="000000" w:fill="FFFFFF"/>
            <w:vAlign w:val="center"/>
            <w:hideMark/>
          </w:tcPr>
          <w:p w14:paraId="0E94637F"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3,315</w:t>
            </w:r>
          </w:p>
        </w:tc>
        <w:tc>
          <w:tcPr>
            <w:tcW w:w="1120" w:type="dxa"/>
            <w:tcBorders>
              <w:top w:val="nil"/>
              <w:left w:val="nil"/>
              <w:bottom w:val="single" w:sz="8" w:space="0" w:color="AEAEAE"/>
              <w:right w:val="single" w:sz="8" w:space="0" w:color="AEAEAE"/>
            </w:tcBorders>
            <w:shd w:val="clear" w:color="000000" w:fill="FFFFFF"/>
            <w:vAlign w:val="center"/>
            <w:hideMark/>
          </w:tcPr>
          <w:p w14:paraId="6DB9AE57"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3,181</w:t>
            </w:r>
          </w:p>
        </w:tc>
        <w:tc>
          <w:tcPr>
            <w:tcW w:w="1120" w:type="dxa"/>
            <w:tcBorders>
              <w:top w:val="nil"/>
              <w:left w:val="nil"/>
              <w:bottom w:val="single" w:sz="8" w:space="0" w:color="AEAEAE"/>
              <w:right w:val="single" w:sz="8" w:space="0" w:color="AEAEAE"/>
            </w:tcBorders>
            <w:shd w:val="clear" w:color="000000" w:fill="FFFFFF"/>
            <w:vAlign w:val="center"/>
            <w:hideMark/>
          </w:tcPr>
          <w:p w14:paraId="07622A15"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(134)</w:t>
            </w:r>
          </w:p>
        </w:tc>
        <w:tc>
          <w:tcPr>
            <w:tcW w:w="1120" w:type="dxa"/>
            <w:tcBorders>
              <w:top w:val="nil"/>
              <w:left w:val="nil"/>
              <w:bottom w:val="single" w:sz="8" w:space="0" w:color="AEAEAE"/>
              <w:right w:val="single" w:sz="8" w:space="0" w:color="AEAEAE"/>
            </w:tcBorders>
            <w:shd w:val="clear" w:color="000000" w:fill="FFFFFF"/>
            <w:vAlign w:val="center"/>
            <w:hideMark/>
          </w:tcPr>
          <w:p w14:paraId="5BF51F73"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(4)</w:t>
            </w:r>
          </w:p>
        </w:tc>
      </w:tr>
      <w:tr w:rsidR="005C7DE1" w:rsidRPr="005074A1" w14:paraId="58BC530D"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3A62C1BB" w14:textId="77777777" w:rsidR="005C7DE1" w:rsidRPr="005074A1" w:rsidRDefault="005C7DE1" w:rsidP="005C7DE1">
            <w:pPr>
              <w:spacing w:after="0"/>
              <w:jc w:val="left"/>
              <w:rPr>
                <w:rFonts w:ascii="Arial" w:hAnsi="Arial" w:cs="Arial"/>
                <w:b/>
                <w:bCs/>
                <w:color w:val="000000"/>
                <w:sz w:val="20"/>
              </w:rPr>
            </w:pPr>
            <w:r w:rsidRPr="005074A1">
              <w:rPr>
                <w:rFonts w:ascii="Arial" w:hAnsi="Arial" w:cs="Arial"/>
                <w:b/>
                <w:bCs/>
                <w:color w:val="000000"/>
                <w:sz w:val="20"/>
              </w:rPr>
              <w:t>Hospital Education Service</w:t>
            </w:r>
          </w:p>
        </w:tc>
        <w:tc>
          <w:tcPr>
            <w:tcW w:w="1120" w:type="dxa"/>
            <w:tcBorders>
              <w:top w:val="nil"/>
              <w:left w:val="nil"/>
              <w:bottom w:val="single" w:sz="8" w:space="0" w:color="AEAEAE"/>
              <w:right w:val="single" w:sz="8" w:space="0" w:color="AEAEAE"/>
            </w:tcBorders>
            <w:shd w:val="clear" w:color="000000" w:fill="E9EEF4"/>
            <w:vAlign w:val="center"/>
            <w:hideMark/>
          </w:tcPr>
          <w:p w14:paraId="79AF06E2"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1,710</w:t>
            </w:r>
          </w:p>
        </w:tc>
        <w:tc>
          <w:tcPr>
            <w:tcW w:w="1120" w:type="dxa"/>
            <w:tcBorders>
              <w:top w:val="nil"/>
              <w:left w:val="nil"/>
              <w:bottom w:val="single" w:sz="8" w:space="0" w:color="AEAEAE"/>
              <w:right w:val="single" w:sz="8" w:space="0" w:color="AEAEAE"/>
            </w:tcBorders>
            <w:shd w:val="clear" w:color="000000" w:fill="E9EEF4"/>
            <w:vAlign w:val="center"/>
            <w:hideMark/>
          </w:tcPr>
          <w:p w14:paraId="4AA81824"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1,619</w:t>
            </w:r>
          </w:p>
        </w:tc>
        <w:tc>
          <w:tcPr>
            <w:tcW w:w="1120" w:type="dxa"/>
            <w:tcBorders>
              <w:top w:val="nil"/>
              <w:left w:val="nil"/>
              <w:bottom w:val="single" w:sz="8" w:space="0" w:color="AEAEAE"/>
              <w:right w:val="single" w:sz="8" w:space="0" w:color="AEAEAE"/>
            </w:tcBorders>
            <w:shd w:val="clear" w:color="000000" w:fill="E9EEF4"/>
            <w:vAlign w:val="center"/>
            <w:hideMark/>
          </w:tcPr>
          <w:p w14:paraId="2DB309A7"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(91)</w:t>
            </w:r>
          </w:p>
        </w:tc>
        <w:tc>
          <w:tcPr>
            <w:tcW w:w="1120" w:type="dxa"/>
            <w:tcBorders>
              <w:top w:val="nil"/>
              <w:left w:val="nil"/>
              <w:bottom w:val="single" w:sz="8" w:space="0" w:color="AEAEAE"/>
              <w:right w:val="single" w:sz="8" w:space="0" w:color="AEAEAE"/>
            </w:tcBorders>
            <w:shd w:val="clear" w:color="000000" w:fill="E9EEF4"/>
            <w:vAlign w:val="center"/>
            <w:hideMark/>
          </w:tcPr>
          <w:p w14:paraId="488606B6"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(5)</w:t>
            </w:r>
          </w:p>
        </w:tc>
      </w:tr>
      <w:tr w:rsidR="005C7DE1" w:rsidRPr="005074A1" w14:paraId="4359BFAD" w14:textId="77777777" w:rsidTr="005C7DE1">
        <w:trPr>
          <w:divId w:val="778842486"/>
          <w:trHeight w:val="46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4BCAF8E2" w14:textId="77777777" w:rsidR="005C7DE1" w:rsidRPr="005074A1" w:rsidRDefault="005C7DE1" w:rsidP="005C7DE1">
            <w:pPr>
              <w:spacing w:after="0"/>
              <w:jc w:val="left"/>
              <w:rPr>
                <w:rFonts w:ascii="Arial" w:hAnsi="Arial" w:cs="Arial"/>
                <w:b/>
                <w:bCs/>
                <w:color w:val="000000"/>
                <w:sz w:val="20"/>
              </w:rPr>
            </w:pPr>
            <w:r w:rsidRPr="005074A1">
              <w:rPr>
                <w:rFonts w:ascii="Arial" w:hAnsi="Arial" w:cs="Arial"/>
                <w:b/>
                <w:bCs/>
                <w:color w:val="000000"/>
                <w:sz w:val="20"/>
              </w:rPr>
              <w:t xml:space="preserve">Central Provision funded by </w:t>
            </w:r>
            <w:proofErr w:type="spellStart"/>
            <w:r w:rsidRPr="005074A1">
              <w:rPr>
                <w:rFonts w:ascii="Arial" w:hAnsi="Arial" w:cs="Arial"/>
                <w:b/>
                <w:bCs/>
                <w:color w:val="000000"/>
                <w:sz w:val="20"/>
              </w:rPr>
              <w:t>Maint</w:t>
            </w:r>
            <w:proofErr w:type="spellEnd"/>
            <w:r w:rsidRPr="005074A1">
              <w:rPr>
                <w:rFonts w:ascii="Arial" w:hAnsi="Arial" w:cs="Arial"/>
                <w:b/>
                <w:bCs/>
                <w:color w:val="000000"/>
                <w:sz w:val="20"/>
              </w:rPr>
              <w:t xml:space="preserve"> School</w:t>
            </w:r>
          </w:p>
        </w:tc>
        <w:tc>
          <w:tcPr>
            <w:tcW w:w="1120" w:type="dxa"/>
            <w:tcBorders>
              <w:top w:val="nil"/>
              <w:left w:val="nil"/>
              <w:bottom w:val="single" w:sz="8" w:space="0" w:color="AEAEAE"/>
              <w:right w:val="single" w:sz="8" w:space="0" w:color="AEAEAE"/>
            </w:tcBorders>
            <w:shd w:val="clear" w:color="000000" w:fill="FFFFFF"/>
            <w:vAlign w:val="center"/>
            <w:hideMark/>
          </w:tcPr>
          <w:p w14:paraId="44BAC3CD"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126</w:t>
            </w:r>
          </w:p>
        </w:tc>
        <w:tc>
          <w:tcPr>
            <w:tcW w:w="1120" w:type="dxa"/>
            <w:tcBorders>
              <w:top w:val="nil"/>
              <w:left w:val="nil"/>
              <w:bottom w:val="single" w:sz="8" w:space="0" w:color="AEAEAE"/>
              <w:right w:val="single" w:sz="8" w:space="0" w:color="AEAEAE"/>
            </w:tcBorders>
            <w:shd w:val="clear" w:color="000000" w:fill="FFFFFF"/>
            <w:vAlign w:val="center"/>
            <w:hideMark/>
          </w:tcPr>
          <w:p w14:paraId="4BF6772C"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126</w:t>
            </w:r>
          </w:p>
        </w:tc>
        <w:tc>
          <w:tcPr>
            <w:tcW w:w="1120" w:type="dxa"/>
            <w:tcBorders>
              <w:top w:val="nil"/>
              <w:left w:val="nil"/>
              <w:bottom w:val="single" w:sz="8" w:space="0" w:color="AEAEAE"/>
              <w:right w:val="single" w:sz="8" w:space="0" w:color="AEAEAE"/>
            </w:tcBorders>
            <w:shd w:val="clear" w:color="000000" w:fill="FFFFFF"/>
            <w:vAlign w:val="center"/>
            <w:hideMark/>
          </w:tcPr>
          <w:p w14:paraId="4946BBCF"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0</w:t>
            </w:r>
          </w:p>
        </w:tc>
        <w:tc>
          <w:tcPr>
            <w:tcW w:w="1120" w:type="dxa"/>
            <w:tcBorders>
              <w:top w:val="nil"/>
              <w:left w:val="nil"/>
              <w:bottom w:val="single" w:sz="8" w:space="0" w:color="AEAEAE"/>
              <w:right w:val="single" w:sz="8" w:space="0" w:color="AEAEAE"/>
            </w:tcBorders>
            <w:shd w:val="clear" w:color="000000" w:fill="FFFFFF"/>
            <w:vAlign w:val="center"/>
            <w:hideMark/>
          </w:tcPr>
          <w:p w14:paraId="399FD276"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0</w:t>
            </w:r>
          </w:p>
        </w:tc>
      </w:tr>
      <w:tr w:rsidR="005C7DE1" w:rsidRPr="005074A1" w14:paraId="503E04B0"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BDD7EE"/>
            <w:vAlign w:val="center"/>
            <w:hideMark/>
          </w:tcPr>
          <w:p w14:paraId="651B1C46" w14:textId="77777777" w:rsidR="005C7DE1" w:rsidRPr="005074A1" w:rsidRDefault="005C7DE1" w:rsidP="005C7DE1">
            <w:pPr>
              <w:spacing w:after="0"/>
              <w:jc w:val="left"/>
              <w:rPr>
                <w:rFonts w:ascii="Arial" w:hAnsi="Arial" w:cs="Arial"/>
                <w:b/>
                <w:bCs/>
                <w:color w:val="000000"/>
                <w:sz w:val="20"/>
              </w:rPr>
            </w:pPr>
            <w:r w:rsidRPr="005074A1">
              <w:rPr>
                <w:rFonts w:ascii="Arial" w:hAnsi="Arial" w:cs="Arial"/>
                <w:b/>
                <w:bCs/>
                <w:color w:val="000000"/>
                <w:sz w:val="20"/>
              </w:rPr>
              <w:t>High Needs</w:t>
            </w:r>
          </w:p>
        </w:tc>
        <w:tc>
          <w:tcPr>
            <w:tcW w:w="1120" w:type="dxa"/>
            <w:tcBorders>
              <w:top w:val="nil"/>
              <w:left w:val="nil"/>
              <w:bottom w:val="single" w:sz="8" w:space="0" w:color="AEAEAE"/>
              <w:right w:val="single" w:sz="8" w:space="0" w:color="AEAEAE"/>
            </w:tcBorders>
            <w:shd w:val="clear" w:color="000000" w:fill="BDD7EE"/>
            <w:vAlign w:val="center"/>
            <w:hideMark/>
          </w:tcPr>
          <w:p w14:paraId="5C188DC2"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184,383</w:t>
            </w:r>
          </w:p>
        </w:tc>
        <w:tc>
          <w:tcPr>
            <w:tcW w:w="1120" w:type="dxa"/>
            <w:tcBorders>
              <w:top w:val="nil"/>
              <w:left w:val="nil"/>
              <w:bottom w:val="single" w:sz="8" w:space="0" w:color="AEAEAE"/>
              <w:right w:val="single" w:sz="8" w:space="0" w:color="AEAEAE"/>
            </w:tcBorders>
            <w:shd w:val="clear" w:color="000000" w:fill="BDD7EE"/>
            <w:vAlign w:val="center"/>
            <w:hideMark/>
          </w:tcPr>
          <w:p w14:paraId="35032DA2"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230,159</w:t>
            </w:r>
          </w:p>
        </w:tc>
        <w:tc>
          <w:tcPr>
            <w:tcW w:w="1120" w:type="dxa"/>
            <w:tcBorders>
              <w:top w:val="nil"/>
              <w:left w:val="nil"/>
              <w:bottom w:val="single" w:sz="8" w:space="0" w:color="AEAEAE"/>
              <w:right w:val="single" w:sz="8" w:space="0" w:color="AEAEAE"/>
            </w:tcBorders>
            <w:shd w:val="clear" w:color="000000" w:fill="BDD7EE"/>
            <w:vAlign w:val="center"/>
            <w:hideMark/>
          </w:tcPr>
          <w:p w14:paraId="55FA77BE"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45,776</w:t>
            </w:r>
          </w:p>
        </w:tc>
        <w:tc>
          <w:tcPr>
            <w:tcW w:w="1120" w:type="dxa"/>
            <w:tcBorders>
              <w:top w:val="nil"/>
              <w:left w:val="nil"/>
              <w:bottom w:val="single" w:sz="8" w:space="0" w:color="AEAEAE"/>
              <w:right w:val="single" w:sz="8" w:space="0" w:color="AEAEAE"/>
            </w:tcBorders>
            <w:shd w:val="clear" w:color="000000" w:fill="BDD7EE"/>
            <w:vAlign w:val="center"/>
            <w:hideMark/>
          </w:tcPr>
          <w:p w14:paraId="04D09057"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25</w:t>
            </w:r>
          </w:p>
        </w:tc>
      </w:tr>
      <w:tr w:rsidR="005C7DE1" w:rsidRPr="005074A1" w14:paraId="1EA49E34"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7646BEC8" w14:textId="77777777" w:rsidR="005C7DE1" w:rsidRPr="005074A1" w:rsidRDefault="005C7DE1" w:rsidP="005C7DE1">
            <w:pPr>
              <w:spacing w:after="0"/>
              <w:jc w:val="left"/>
              <w:rPr>
                <w:rFonts w:ascii="Arial" w:hAnsi="Arial" w:cs="Arial"/>
                <w:color w:val="000000"/>
                <w:sz w:val="20"/>
              </w:rPr>
            </w:pPr>
            <w:r w:rsidRPr="005074A1">
              <w:rPr>
                <w:rFonts w:ascii="Arial" w:hAnsi="Arial" w:cs="Arial"/>
                <w:color w:val="000000"/>
                <w:sz w:val="20"/>
              </w:rPr>
              <w:t>Combined budgets - FSS &amp; NEETS</w:t>
            </w:r>
          </w:p>
        </w:tc>
        <w:tc>
          <w:tcPr>
            <w:tcW w:w="1120" w:type="dxa"/>
            <w:tcBorders>
              <w:top w:val="nil"/>
              <w:left w:val="nil"/>
              <w:bottom w:val="single" w:sz="8" w:space="0" w:color="AEAEAE"/>
              <w:right w:val="single" w:sz="8" w:space="0" w:color="AEAEAE"/>
            </w:tcBorders>
            <w:shd w:val="clear" w:color="000000" w:fill="FFFFFF"/>
            <w:vAlign w:val="center"/>
            <w:hideMark/>
          </w:tcPr>
          <w:p w14:paraId="1311FF9C"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200</w:t>
            </w:r>
          </w:p>
        </w:tc>
        <w:tc>
          <w:tcPr>
            <w:tcW w:w="1120" w:type="dxa"/>
            <w:tcBorders>
              <w:top w:val="nil"/>
              <w:left w:val="nil"/>
              <w:bottom w:val="single" w:sz="8" w:space="0" w:color="AEAEAE"/>
              <w:right w:val="single" w:sz="8" w:space="0" w:color="AEAEAE"/>
            </w:tcBorders>
            <w:shd w:val="clear" w:color="000000" w:fill="FFFFFF"/>
            <w:vAlign w:val="center"/>
            <w:hideMark/>
          </w:tcPr>
          <w:p w14:paraId="3487CE60"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200</w:t>
            </w:r>
          </w:p>
        </w:tc>
        <w:tc>
          <w:tcPr>
            <w:tcW w:w="1120" w:type="dxa"/>
            <w:tcBorders>
              <w:top w:val="nil"/>
              <w:left w:val="nil"/>
              <w:bottom w:val="single" w:sz="8" w:space="0" w:color="AEAEAE"/>
              <w:right w:val="single" w:sz="8" w:space="0" w:color="AEAEAE"/>
            </w:tcBorders>
            <w:shd w:val="clear" w:color="000000" w:fill="FFFFFF"/>
            <w:vAlign w:val="center"/>
            <w:hideMark/>
          </w:tcPr>
          <w:p w14:paraId="59051662"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0</w:t>
            </w:r>
          </w:p>
        </w:tc>
        <w:tc>
          <w:tcPr>
            <w:tcW w:w="1120" w:type="dxa"/>
            <w:tcBorders>
              <w:top w:val="nil"/>
              <w:left w:val="nil"/>
              <w:bottom w:val="single" w:sz="8" w:space="0" w:color="AEAEAE"/>
              <w:right w:val="single" w:sz="8" w:space="0" w:color="AEAEAE"/>
            </w:tcBorders>
            <w:shd w:val="clear" w:color="000000" w:fill="FFFFFF"/>
            <w:vAlign w:val="center"/>
            <w:hideMark/>
          </w:tcPr>
          <w:p w14:paraId="3338A1D1"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0</w:t>
            </w:r>
          </w:p>
        </w:tc>
      </w:tr>
      <w:tr w:rsidR="005C7DE1" w:rsidRPr="005074A1" w14:paraId="74B3577F"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2C55EB1D" w14:textId="77777777" w:rsidR="005C7DE1" w:rsidRPr="005074A1" w:rsidRDefault="005C7DE1" w:rsidP="005C7DE1">
            <w:pPr>
              <w:spacing w:after="0"/>
              <w:jc w:val="left"/>
              <w:rPr>
                <w:rFonts w:ascii="Arial" w:hAnsi="Arial" w:cs="Arial"/>
                <w:color w:val="000000"/>
                <w:sz w:val="20"/>
              </w:rPr>
            </w:pPr>
            <w:r w:rsidRPr="005074A1">
              <w:rPr>
                <w:rFonts w:ascii="Arial" w:hAnsi="Arial" w:cs="Arial"/>
                <w:color w:val="000000"/>
                <w:sz w:val="20"/>
              </w:rPr>
              <w:t>Headteachers Conference</w:t>
            </w:r>
          </w:p>
        </w:tc>
        <w:tc>
          <w:tcPr>
            <w:tcW w:w="1120" w:type="dxa"/>
            <w:tcBorders>
              <w:top w:val="nil"/>
              <w:left w:val="nil"/>
              <w:bottom w:val="single" w:sz="8" w:space="0" w:color="AEAEAE"/>
              <w:right w:val="single" w:sz="8" w:space="0" w:color="AEAEAE"/>
            </w:tcBorders>
            <w:shd w:val="clear" w:color="000000" w:fill="E9EEF4"/>
            <w:vAlign w:val="center"/>
            <w:hideMark/>
          </w:tcPr>
          <w:p w14:paraId="7729702E"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 </w:t>
            </w:r>
          </w:p>
        </w:tc>
        <w:tc>
          <w:tcPr>
            <w:tcW w:w="1120" w:type="dxa"/>
            <w:tcBorders>
              <w:top w:val="nil"/>
              <w:left w:val="nil"/>
              <w:bottom w:val="single" w:sz="8" w:space="0" w:color="AEAEAE"/>
              <w:right w:val="single" w:sz="8" w:space="0" w:color="AEAEAE"/>
            </w:tcBorders>
            <w:shd w:val="clear" w:color="000000" w:fill="E9EEF4"/>
            <w:vAlign w:val="center"/>
            <w:hideMark/>
          </w:tcPr>
          <w:p w14:paraId="0BC17AD7"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 </w:t>
            </w:r>
          </w:p>
        </w:tc>
        <w:tc>
          <w:tcPr>
            <w:tcW w:w="1120" w:type="dxa"/>
            <w:tcBorders>
              <w:top w:val="nil"/>
              <w:left w:val="nil"/>
              <w:bottom w:val="single" w:sz="8" w:space="0" w:color="AEAEAE"/>
              <w:right w:val="single" w:sz="8" w:space="0" w:color="AEAEAE"/>
            </w:tcBorders>
            <w:shd w:val="clear" w:color="000000" w:fill="E9EEF4"/>
            <w:vAlign w:val="center"/>
            <w:hideMark/>
          </w:tcPr>
          <w:p w14:paraId="189253C3"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 </w:t>
            </w:r>
          </w:p>
        </w:tc>
        <w:tc>
          <w:tcPr>
            <w:tcW w:w="1120" w:type="dxa"/>
            <w:tcBorders>
              <w:top w:val="nil"/>
              <w:left w:val="nil"/>
              <w:bottom w:val="single" w:sz="8" w:space="0" w:color="AEAEAE"/>
              <w:right w:val="single" w:sz="8" w:space="0" w:color="AEAEAE"/>
            </w:tcBorders>
            <w:shd w:val="clear" w:color="000000" w:fill="E9EEF4"/>
            <w:vAlign w:val="center"/>
            <w:hideMark/>
          </w:tcPr>
          <w:p w14:paraId="40A42885"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 </w:t>
            </w:r>
          </w:p>
        </w:tc>
      </w:tr>
      <w:tr w:rsidR="005C7DE1" w:rsidRPr="005074A1" w14:paraId="652FEB49"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1F309388" w14:textId="77777777" w:rsidR="005C7DE1" w:rsidRPr="005074A1" w:rsidRDefault="005C7DE1" w:rsidP="005C7DE1">
            <w:pPr>
              <w:spacing w:after="0"/>
              <w:jc w:val="left"/>
              <w:rPr>
                <w:rFonts w:ascii="Arial" w:hAnsi="Arial" w:cs="Arial"/>
                <w:color w:val="000000"/>
                <w:sz w:val="20"/>
              </w:rPr>
            </w:pPr>
            <w:r w:rsidRPr="005074A1">
              <w:rPr>
                <w:rFonts w:ascii="Arial" w:hAnsi="Arial" w:cs="Arial"/>
                <w:color w:val="000000"/>
                <w:sz w:val="20"/>
              </w:rPr>
              <w:t>Termination of Employment Costs</w:t>
            </w:r>
          </w:p>
        </w:tc>
        <w:tc>
          <w:tcPr>
            <w:tcW w:w="1120" w:type="dxa"/>
            <w:tcBorders>
              <w:top w:val="nil"/>
              <w:left w:val="nil"/>
              <w:bottom w:val="single" w:sz="8" w:space="0" w:color="AEAEAE"/>
              <w:right w:val="single" w:sz="8" w:space="0" w:color="AEAEAE"/>
            </w:tcBorders>
            <w:shd w:val="clear" w:color="000000" w:fill="FFFFFF"/>
            <w:vAlign w:val="center"/>
            <w:hideMark/>
          </w:tcPr>
          <w:p w14:paraId="25988D91"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658</w:t>
            </w:r>
          </w:p>
        </w:tc>
        <w:tc>
          <w:tcPr>
            <w:tcW w:w="1120" w:type="dxa"/>
            <w:tcBorders>
              <w:top w:val="nil"/>
              <w:left w:val="nil"/>
              <w:bottom w:val="single" w:sz="8" w:space="0" w:color="AEAEAE"/>
              <w:right w:val="single" w:sz="8" w:space="0" w:color="AEAEAE"/>
            </w:tcBorders>
            <w:shd w:val="clear" w:color="000000" w:fill="FFFFFF"/>
            <w:vAlign w:val="center"/>
            <w:hideMark/>
          </w:tcPr>
          <w:p w14:paraId="687BC040"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658</w:t>
            </w:r>
          </w:p>
        </w:tc>
        <w:tc>
          <w:tcPr>
            <w:tcW w:w="1120" w:type="dxa"/>
            <w:tcBorders>
              <w:top w:val="nil"/>
              <w:left w:val="nil"/>
              <w:bottom w:val="single" w:sz="8" w:space="0" w:color="AEAEAE"/>
              <w:right w:val="single" w:sz="8" w:space="0" w:color="AEAEAE"/>
            </w:tcBorders>
            <w:shd w:val="clear" w:color="000000" w:fill="FFFFFF"/>
            <w:vAlign w:val="center"/>
            <w:hideMark/>
          </w:tcPr>
          <w:p w14:paraId="6E8B4983"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(0)</w:t>
            </w:r>
          </w:p>
        </w:tc>
        <w:tc>
          <w:tcPr>
            <w:tcW w:w="1120" w:type="dxa"/>
            <w:tcBorders>
              <w:top w:val="nil"/>
              <w:left w:val="nil"/>
              <w:bottom w:val="single" w:sz="8" w:space="0" w:color="AEAEAE"/>
              <w:right w:val="single" w:sz="8" w:space="0" w:color="AEAEAE"/>
            </w:tcBorders>
            <w:shd w:val="clear" w:color="000000" w:fill="FFFFFF"/>
            <w:vAlign w:val="center"/>
            <w:hideMark/>
          </w:tcPr>
          <w:p w14:paraId="709026DD"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(0)</w:t>
            </w:r>
          </w:p>
        </w:tc>
      </w:tr>
      <w:tr w:rsidR="005C7DE1" w:rsidRPr="005074A1" w14:paraId="144A914C"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7A624B39" w14:textId="77777777" w:rsidR="005C7DE1" w:rsidRPr="005074A1" w:rsidRDefault="005C7DE1" w:rsidP="005C7DE1">
            <w:pPr>
              <w:spacing w:after="0"/>
              <w:jc w:val="left"/>
              <w:rPr>
                <w:rFonts w:ascii="Arial" w:hAnsi="Arial" w:cs="Arial"/>
                <w:b/>
                <w:bCs/>
                <w:color w:val="000000"/>
                <w:sz w:val="20"/>
              </w:rPr>
            </w:pPr>
            <w:r w:rsidRPr="005074A1">
              <w:rPr>
                <w:rFonts w:ascii="Arial" w:hAnsi="Arial" w:cs="Arial"/>
                <w:b/>
                <w:bCs/>
                <w:color w:val="000000"/>
                <w:sz w:val="20"/>
              </w:rPr>
              <w:t>Historic Commitments</w:t>
            </w:r>
          </w:p>
        </w:tc>
        <w:tc>
          <w:tcPr>
            <w:tcW w:w="1120" w:type="dxa"/>
            <w:tcBorders>
              <w:top w:val="nil"/>
              <w:left w:val="nil"/>
              <w:bottom w:val="single" w:sz="8" w:space="0" w:color="AEAEAE"/>
              <w:right w:val="single" w:sz="8" w:space="0" w:color="AEAEAE"/>
            </w:tcBorders>
            <w:shd w:val="clear" w:color="000000" w:fill="E9EEF4"/>
            <w:vAlign w:val="center"/>
            <w:hideMark/>
          </w:tcPr>
          <w:p w14:paraId="27ECC5A4"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858</w:t>
            </w:r>
          </w:p>
        </w:tc>
        <w:tc>
          <w:tcPr>
            <w:tcW w:w="1120" w:type="dxa"/>
            <w:tcBorders>
              <w:top w:val="nil"/>
              <w:left w:val="nil"/>
              <w:bottom w:val="single" w:sz="8" w:space="0" w:color="AEAEAE"/>
              <w:right w:val="single" w:sz="8" w:space="0" w:color="AEAEAE"/>
            </w:tcBorders>
            <w:shd w:val="clear" w:color="000000" w:fill="E9EEF4"/>
            <w:vAlign w:val="center"/>
            <w:hideMark/>
          </w:tcPr>
          <w:p w14:paraId="4166E8D7"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858</w:t>
            </w:r>
          </w:p>
        </w:tc>
        <w:tc>
          <w:tcPr>
            <w:tcW w:w="1120" w:type="dxa"/>
            <w:tcBorders>
              <w:top w:val="nil"/>
              <w:left w:val="nil"/>
              <w:bottom w:val="single" w:sz="8" w:space="0" w:color="AEAEAE"/>
              <w:right w:val="single" w:sz="8" w:space="0" w:color="AEAEAE"/>
            </w:tcBorders>
            <w:shd w:val="clear" w:color="000000" w:fill="E9EEF4"/>
            <w:vAlign w:val="center"/>
            <w:hideMark/>
          </w:tcPr>
          <w:p w14:paraId="23FF45CA"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 </w:t>
            </w:r>
          </w:p>
        </w:tc>
        <w:tc>
          <w:tcPr>
            <w:tcW w:w="1120" w:type="dxa"/>
            <w:tcBorders>
              <w:top w:val="nil"/>
              <w:left w:val="nil"/>
              <w:bottom w:val="single" w:sz="8" w:space="0" w:color="AEAEAE"/>
              <w:right w:val="single" w:sz="8" w:space="0" w:color="AEAEAE"/>
            </w:tcBorders>
            <w:shd w:val="clear" w:color="000000" w:fill="E9EEF4"/>
            <w:vAlign w:val="center"/>
            <w:hideMark/>
          </w:tcPr>
          <w:p w14:paraId="13252D61"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 </w:t>
            </w:r>
          </w:p>
        </w:tc>
      </w:tr>
      <w:tr w:rsidR="005C7DE1" w:rsidRPr="005074A1" w14:paraId="7F0B0E00"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0BB4C6C9" w14:textId="77777777" w:rsidR="005C7DE1" w:rsidRPr="005074A1" w:rsidRDefault="005C7DE1" w:rsidP="005C7DE1">
            <w:pPr>
              <w:spacing w:after="0"/>
              <w:jc w:val="left"/>
              <w:rPr>
                <w:rFonts w:ascii="Arial" w:hAnsi="Arial" w:cs="Arial"/>
                <w:color w:val="000000"/>
                <w:sz w:val="20"/>
              </w:rPr>
            </w:pPr>
            <w:r w:rsidRPr="005074A1">
              <w:rPr>
                <w:rFonts w:ascii="Arial" w:hAnsi="Arial" w:cs="Arial"/>
                <w:color w:val="000000"/>
                <w:sz w:val="20"/>
              </w:rPr>
              <w:t>Copyright</w:t>
            </w:r>
          </w:p>
        </w:tc>
        <w:tc>
          <w:tcPr>
            <w:tcW w:w="1120" w:type="dxa"/>
            <w:tcBorders>
              <w:top w:val="nil"/>
              <w:left w:val="nil"/>
              <w:bottom w:val="single" w:sz="8" w:space="0" w:color="AEAEAE"/>
              <w:right w:val="single" w:sz="8" w:space="0" w:color="AEAEAE"/>
            </w:tcBorders>
            <w:shd w:val="clear" w:color="000000" w:fill="FFFFFF"/>
            <w:vAlign w:val="center"/>
            <w:hideMark/>
          </w:tcPr>
          <w:p w14:paraId="313ACD02"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1,090</w:t>
            </w:r>
          </w:p>
        </w:tc>
        <w:tc>
          <w:tcPr>
            <w:tcW w:w="1120" w:type="dxa"/>
            <w:tcBorders>
              <w:top w:val="nil"/>
              <w:left w:val="nil"/>
              <w:bottom w:val="single" w:sz="8" w:space="0" w:color="AEAEAE"/>
              <w:right w:val="single" w:sz="8" w:space="0" w:color="AEAEAE"/>
            </w:tcBorders>
            <w:shd w:val="clear" w:color="000000" w:fill="FFFFFF"/>
            <w:vAlign w:val="center"/>
            <w:hideMark/>
          </w:tcPr>
          <w:p w14:paraId="37D7A436"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1,090</w:t>
            </w:r>
          </w:p>
        </w:tc>
        <w:tc>
          <w:tcPr>
            <w:tcW w:w="1120" w:type="dxa"/>
            <w:tcBorders>
              <w:top w:val="nil"/>
              <w:left w:val="nil"/>
              <w:bottom w:val="single" w:sz="8" w:space="0" w:color="AEAEAE"/>
              <w:right w:val="single" w:sz="8" w:space="0" w:color="AEAEAE"/>
            </w:tcBorders>
            <w:shd w:val="clear" w:color="000000" w:fill="FFFFFF"/>
            <w:vAlign w:val="center"/>
            <w:hideMark/>
          </w:tcPr>
          <w:p w14:paraId="66C38754"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(0)</w:t>
            </w:r>
          </w:p>
        </w:tc>
        <w:tc>
          <w:tcPr>
            <w:tcW w:w="1120" w:type="dxa"/>
            <w:tcBorders>
              <w:top w:val="nil"/>
              <w:left w:val="nil"/>
              <w:bottom w:val="single" w:sz="8" w:space="0" w:color="AEAEAE"/>
              <w:right w:val="single" w:sz="8" w:space="0" w:color="AEAEAE"/>
            </w:tcBorders>
            <w:shd w:val="clear" w:color="000000" w:fill="FFFFFF"/>
            <w:vAlign w:val="center"/>
            <w:hideMark/>
          </w:tcPr>
          <w:p w14:paraId="762B87F1"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(0)</w:t>
            </w:r>
          </w:p>
        </w:tc>
      </w:tr>
      <w:tr w:rsidR="005C7DE1" w:rsidRPr="005074A1" w14:paraId="10CC1902"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6625141A" w14:textId="77777777" w:rsidR="005C7DE1" w:rsidRPr="005074A1" w:rsidRDefault="005C7DE1" w:rsidP="005C7DE1">
            <w:pPr>
              <w:spacing w:after="0"/>
              <w:jc w:val="left"/>
              <w:rPr>
                <w:rFonts w:ascii="Arial" w:hAnsi="Arial" w:cs="Arial"/>
                <w:color w:val="000000"/>
                <w:sz w:val="20"/>
              </w:rPr>
            </w:pPr>
            <w:r w:rsidRPr="005074A1">
              <w:rPr>
                <w:rFonts w:ascii="Arial" w:hAnsi="Arial" w:cs="Arial"/>
                <w:color w:val="000000"/>
                <w:sz w:val="20"/>
              </w:rPr>
              <w:t>Admissions</w:t>
            </w:r>
          </w:p>
        </w:tc>
        <w:tc>
          <w:tcPr>
            <w:tcW w:w="1120" w:type="dxa"/>
            <w:tcBorders>
              <w:top w:val="nil"/>
              <w:left w:val="nil"/>
              <w:bottom w:val="single" w:sz="8" w:space="0" w:color="AEAEAE"/>
              <w:right w:val="single" w:sz="8" w:space="0" w:color="AEAEAE"/>
            </w:tcBorders>
            <w:shd w:val="clear" w:color="000000" w:fill="E9EEF4"/>
            <w:vAlign w:val="center"/>
            <w:hideMark/>
          </w:tcPr>
          <w:p w14:paraId="37811E42"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1,299</w:t>
            </w:r>
          </w:p>
        </w:tc>
        <w:tc>
          <w:tcPr>
            <w:tcW w:w="1120" w:type="dxa"/>
            <w:tcBorders>
              <w:top w:val="nil"/>
              <w:left w:val="nil"/>
              <w:bottom w:val="single" w:sz="8" w:space="0" w:color="AEAEAE"/>
              <w:right w:val="single" w:sz="8" w:space="0" w:color="AEAEAE"/>
            </w:tcBorders>
            <w:shd w:val="clear" w:color="000000" w:fill="E9EEF4"/>
            <w:vAlign w:val="center"/>
            <w:hideMark/>
          </w:tcPr>
          <w:p w14:paraId="6F72AAA2"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1,306</w:t>
            </w:r>
          </w:p>
        </w:tc>
        <w:tc>
          <w:tcPr>
            <w:tcW w:w="1120" w:type="dxa"/>
            <w:tcBorders>
              <w:top w:val="nil"/>
              <w:left w:val="nil"/>
              <w:bottom w:val="single" w:sz="8" w:space="0" w:color="AEAEAE"/>
              <w:right w:val="single" w:sz="8" w:space="0" w:color="AEAEAE"/>
            </w:tcBorders>
            <w:shd w:val="clear" w:color="000000" w:fill="E9EEF4"/>
            <w:vAlign w:val="center"/>
            <w:hideMark/>
          </w:tcPr>
          <w:p w14:paraId="1D08EED5"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7</w:t>
            </w:r>
          </w:p>
        </w:tc>
        <w:tc>
          <w:tcPr>
            <w:tcW w:w="1120" w:type="dxa"/>
            <w:tcBorders>
              <w:top w:val="nil"/>
              <w:left w:val="nil"/>
              <w:bottom w:val="single" w:sz="8" w:space="0" w:color="AEAEAE"/>
              <w:right w:val="single" w:sz="8" w:space="0" w:color="AEAEAE"/>
            </w:tcBorders>
            <w:shd w:val="clear" w:color="000000" w:fill="E9EEF4"/>
            <w:vAlign w:val="center"/>
            <w:hideMark/>
          </w:tcPr>
          <w:p w14:paraId="7ABF1D18"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1</w:t>
            </w:r>
          </w:p>
        </w:tc>
      </w:tr>
      <w:tr w:rsidR="005C7DE1" w:rsidRPr="005074A1" w14:paraId="0C5E0F30"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00E81BCD" w14:textId="77777777" w:rsidR="005C7DE1" w:rsidRPr="005074A1" w:rsidRDefault="005C7DE1" w:rsidP="005C7DE1">
            <w:pPr>
              <w:spacing w:after="0"/>
              <w:jc w:val="left"/>
              <w:rPr>
                <w:rFonts w:ascii="Arial" w:hAnsi="Arial" w:cs="Arial"/>
                <w:color w:val="000000"/>
                <w:sz w:val="20"/>
              </w:rPr>
            </w:pPr>
            <w:r w:rsidRPr="005074A1">
              <w:rPr>
                <w:rFonts w:ascii="Arial" w:hAnsi="Arial" w:cs="Arial"/>
                <w:color w:val="000000"/>
                <w:sz w:val="20"/>
              </w:rPr>
              <w:t>Servicing of Schools Forum</w:t>
            </w:r>
          </w:p>
        </w:tc>
        <w:tc>
          <w:tcPr>
            <w:tcW w:w="1120" w:type="dxa"/>
            <w:tcBorders>
              <w:top w:val="nil"/>
              <w:left w:val="nil"/>
              <w:bottom w:val="single" w:sz="8" w:space="0" w:color="AEAEAE"/>
              <w:right w:val="single" w:sz="8" w:space="0" w:color="AEAEAE"/>
            </w:tcBorders>
            <w:shd w:val="clear" w:color="000000" w:fill="FFFFFF"/>
            <w:vAlign w:val="center"/>
            <w:hideMark/>
          </w:tcPr>
          <w:p w14:paraId="637F322E"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39</w:t>
            </w:r>
          </w:p>
        </w:tc>
        <w:tc>
          <w:tcPr>
            <w:tcW w:w="1120" w:type="dxa"/>
            <w:tcBorders>
              <w:top w:val="nil"/>
              <w:left w:val="nil"/>
              <w:bottom w:val="single" w:sz="8" w:space="0" w:color="AEAEAE"/>
              <w:right w:val="single" w:sz="8" w:space="0" w:color="AEAEAE"/>
            </w:tcBorders>
            <w:shd w:val="clear" w:color="000000" w:fill="FFFFFF"/>
            <w:vAlign w:val="center"/>
            <w:hideMark/>
          </w:tcPr>
          <w:p w14:paraId="21B4FD15"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39</w:t>
            </w:r>
          </w:p>
        </w:tc>
        <w:tc>
          <w:tcPr>
            <w:tcW w:w="1120" w:type="dxa"/>
            <w:tcBorders>
              <w:top w:val="nil"/>
              <w:left w:val="nil"/>
              <w:bottom w:val="single" w:sz="8" w:space="0" w:color="AEAEAE"/>
              <w:right w:val="single" w:sz="8" w:space="0" w:color="AEAEAE"/>
            </w:tcBorders>
            <w:shd w:val="clear" w:color="000000" w:fill="FFFFFF"/>
            <w:vAlign w:val="center"/>
            <w:hideMark/>
          </w:tcPr>
          <w:p w14:paraId="375DE2ED"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 </w:t>
            </w:r>
          </w:p>
        </w:tc>
        <w:tc>
          <w:tcPr>
            <w:tcW w:w="1120" w:type="dxa"/>
            <w:tcBorders>
              <w:top w:val="nil"/>
              <w:left w:val="nil"/>
              <w:bottom w:val="single" w:sz="8" w:space="0" w:color="AEAEAE"/>
              <w:right w:val="single" w:sz="8" w:space="0" w:color="AEAEAE"/>
            </w:tcBorders>
            <w:shd w:val="clear" w:color="000000" w:fill="FFFFFF"/>
            <w:vAlign w:val="center"/>
            <w:hideMark/>
          </w:tcPr>
          <w:p w14:paraId="27D75ED6"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 </w:t>
            </w:r>
          </w:p>
        </w:tc>
      </w:tr>
      <w:tr w:rsidR="005C7DE1" w:rsidRPr="005074A1" w14:paraId="4B1CCADA" w14:textId="77777777" w:rsidTr="005C7DE1">
        <w:trPr>
          <w:divId w:val="778842486"/>
          <w:trHeight w:val="46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0F7956F1" w14:textId="77777777" w:rsidR="005C7DE1" w:rsidRPr="005074A1" w:rsidRDefault="005C7DE1" w:rsidP="005C7DE1">
            <w:pPr>
              <w:spacing w:after="0"/>
              <w:jc w:val="left"/>
              <w:rPr>
                <w:rFonts w:ascii="Arial" w:hAnsi="Arial" w:cs="Arial"/>
                <w:color w:val="000000"/>
                <w:sz w:val="20"/>
              </w:rPr>
            </w:pPr>
            <w:r w:rsidRPr="005074A1">
              <w:rPr>
                <w:rFonts w:ascii="Arial" w:hAnsi="Arial" w:cs="Arial"/>
                <w:color w:val="000000"/>
                <w:sz w:val="20"/>
              </w:rPr>
              <w:t>Fees to Independent Schools without SEN</w:t>
            </w:r>
          </w:p>
        </w:tc>
        <w:tc>
          <w:tcPr>
            <w:tcW w:w="1120" w:type="dxa"/>
            <w:tcBorders>
              <w:top w:val="nil"/>
              <w:left w:val="nil"/>
              <w:bottom w:val="single" w:sz="8" w:space="0" w:color="AEAEAE"/>
              <w:right w:val="single" w:sz="8" w:space="0" w:color="AEAEAE"/>
            </w:tcBorders>
            <w:shd w:val="clear" w:color="000000" w:fill="E9EEF4"/>
            <w:vAlign w:val="center"/>
            <w:hideMark/>
          </w:tcPr>
          <w:p w14:paraId="3D091F5D"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400</w:t>
            </w:r>
          </w:p>
        </w:tc>
        <w:tc>
          <w:tcPr>
            <w:tcW w:w="1120" w:type="dxa"/>
            <w:tcBorders>
              <w:top w:val="nil"/>
              <w:left w:val="nil"/>
              <w:bottom w:val="single" w:sz="8" w:space="0" w:color="AEAEAE"/>
              <w:right w:val="single" w:sz="8" w:space="0" w:color="AEAEAE"/>
            </w:tcBorders>
            <w:shd w:val="clear" w:color="000000" w:fill="E9EEF4"/>
            <w:vAlign w:val="center"/>
            <w:hideMark/>
          </w:tcPr>
          <w:p w14:paraId="2204F506"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390</w:t>
            </w:r>
          </w:p>
        </w:tc>
        <w:tc>
          <w:tcPr>
            <w:tcW w:w="1120" w:type="dxa"/>
            <w:tcBorders>
              <w:top w:val="nil"/>
              <w:left w:val="nil"/>
              <w:bottom w:val="single" w:sz="8" w:space="0" w:color="AEAEAE"/>
              <w:right w:val="single" w:sz="8" w:space="0" w:color="AEAEAE"/>
            </w:tcBorders>
            <w:shd w:val="clear" w:color="000000" w:fill="E9EEF4"/>
            <w:vAlign w:val="center"/>
            <w:hideMark/>
          </w:tcPr>
          <w:p w14:paraId="3338B089"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(10)</w:t>
            </w:r>
          </w:p>
        </w:tc>
        <w:tc>
          <w:tcPr>
            <w:tcW w:w="1120" w:type="dxa"/>
            <w:tcBorders>
              <w:top w:val="nil"/>
              <w:left w:val="nil"/>
              <w:bottom w:val="single" w:sz="8" w:space="0" w:color="AEAEAE"/>
              <w:right w:val="single" w:sz="8" w:space="0" w:color="AEAEAE"/>
            </w:tcBorders>
            <w:shd w:val="clear" w:color="000000" w:fill="E9EEF4"/>
            <w:vAlign w:val="center"/>
            <w:hideMark/>
          </w:tcPr>
          <w:p w14:paraId="20D94AF1"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(2)</w:t>
            </w:r>
          </w:p>
        </w:tc>
      </w:tr>
      <w:tr w:rsidR="005C7DE1" w:rsidRPr="005074A1" w14:paraId="4D7FE50C"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2A9EFC17" w14:textId="77777777" w:rsidR="005C7DE1" w:rsidRPr="005074A1" w:rsidRDefault="005C7DE1" w:rsidP="005C7DE1">
            <w:pPr>
              <w:spacing w:after="0"/>
              <w:jc w:val="left"/>
              <w:rPr>
                <w:rFonts w:ascii="Arial" w:hAnsi="Arial" w:cs="Arial"/>
                <w:color w:val="000000"/>
                <w:sz w:val="20"/>
              </w:rPr>
            </w:pPr>
            <w:r w:rsidRPr="005074A1">
              <w:rPr>
                <w:rFonts w:ascii="Arial" w:hAnsi="Arial" w:cs="Arial"/>
                <w:color w:val="000000"/>
                <w:sz w:val="20"/>
              </w:rPr>
              <w:t>Education welfare service</w:t>
            </w:r>
          </w:p>
        </w:tc>
        <w:tc>
          <w:tcPr>
            <w:tcW w:w="1120" w:type="dxa"/>
            <w:tcBorders>
              <w:top w:val="nil"/>
              <w:left w:val="nil"/>
              <w:bottom w:val="single" w:sz="8" w:space="0" w:color="AEAEAE"/>
              <w:right w:val="single" w:sz="8" w:space="0" w:color="AEAEAE"/>
            </w:tcBorders>
            <w:shd w:val="clear" w:color="000000" w:fill="FFFFFF"/>
            <w:vAlign w:val="center"/>
            <w:hideMark/>
          </w:tcPr>
          <w:p w14:paraId="3039D19A"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1,728</w:t>
            </w:r>
          </w:p>
        </w:tc>
        <w:tc>
          <w:tcPr>
            <w:tcW w:w="1120" w:type="dxa"/>
            <w:tcBorders>
              <w:top w:val="nil"/>
              <w:left w:val="nil"/>
              <w:bottom w:val="single" w:sz="8" w:space="0" w:color="AEAEAE"/>
              <w:right w:val="single" w:sz="8" w:space="0" w:color="AEAEAE"/>
            </w:tcBorders>
            <w:shd w:val="clear" w:color="000000" w:fill="FFFFFF"/>
            <w:vAlign w:val="center"/>
            <w:hideMark/>
          </w:tcPr>
          <w:p w14:paraId="352AD338"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1,739</w:t>
            </w:r>
          </w:p>
        </w:tc>
        <w:tc>
          <w:tcPr>
            <w:tcW w:w="1120" w:type="dxa"/>
            <w:tcBorders>
              <w:top w:val="nil"/>
              <w:left w:val="nil"/>
              <w:bottom w:val="single" w:sz="8" w:space="0" w:color="AEAEAE"/>
              <w:right w:val="single" w:sz="8" w:space="0" w:color="AEAEAE"/>
            </w:tcBorders>
            <w:shd w:val="clear" w:color="000000" w:fill="FFFFFF"/>
            <w:vAlign w:val="center"/>
            <w:hideMark/>
          </w:tcPr>
          <w:p w14:paraId="46F5CFC1"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11</w:t>
            </w:r>
          </w:p>
        </w:tc>
        <w:tc>
          <w:tcPr>
            <w:tcW w:w="1120" w:type="dxa"/>
            <w:tcBorders>
              <w:top w:val="nil"/>
              <w:left w:val="nil"/>
              <w:bottom w:val="single" w:sz="8" w:space="0" w:color="AEAEAE"/>
              <w:right w:val="single" w:sz="8" w:space="0" w:color="AEAEAE"/>
            </w:tcBorders>
            <w:shd w:val="clear" w:color="000000" w:fill="FFFFFF"/>
            <w:vAlign w:val="center"/>
            <w:hideMark/>
          </w:tcPr>
          <w:p w14:paraId="5F2FF2BB"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1</w:t>
            </w:r>
          </w:p>
        </w:tc>
      </w:tr>
      <w:tr w:rsidR="005C7DE1" w:rsidRPr="005074A1" w14:paraId="2EA0B4AD"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3E82D387" w14:textId="77777777" w:rsidR="005C7DE1" w:rsidRPr="005074A1" w:rsidRDefault="005C7DE1" w:rsidP="005C7DE1">
            <w:pPr>
              <w:spacing w:after="0"/>
              <w:jc w:val="left"/>
              <w:rPr>
                <w:rFonts w:ascii="Arial" w:hAnsi="Arial" w:cs="Arial"/>
                <w:color w:val="000000"/>
                <w:sz w:val="20"/>
              </w:rPr>
            </w:pPr>
            <w:r w:rsidRPr="005074A1">
              <w:rPr>
                <w:rFonts w:ascii="Arial" w:hAnsi="Arial" w:cs="Arial"/>
                <w:color w:val="000000"/>
                <w:sz w:val="20"/>
              </w:rPr>
              <w:t>Asset management</w:t>
            </w:r>
          </w:p>
        </w:tc>
        <w:tc>
          <w:tcPr>
            <w:tcW w:w="1120" w:type="dxa"/>
            <w:tcBorders>
              <w:top w:val="nil"/>
              <w:left w:val="nil"/>
              <w:bottom w:val="single" w:sz="8" w:space="0" w:color="AEAEAE"/>
              <w:right w:val="single" w:sz="8" w:space="0" w:color="AEAEAE"/>
            </w:tcBorders>
            <w:shd w:val="clear" w:color="000000" w:fill="E9EEF4"/>
            <w:vAlign w:val="center"/>
            <w:hideMark/>
          </w:tcPr>
          <w:p w14:paraId="3BF9B789"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851</w:t>
            </w:r>
          </w:p>
        </w:tc>
        <w:tc>
          <w:tcPr>
            <w:tcW w:w="1120" w:type="dxa"/>
            <w:tcBorders>
              <w:top w:val="nil"/>
              <w:left w:val="nil"/>
              <w:bottom w:val="single" w:sz="8" w:space="0" w:color="AEAEAE"/>
              <w:right w:val="single" w:sz="8" w:space="0" w:color="AEAEAE"/>
            </w:tcBorders>
            <w:shd w:val="clear" w:color="000000" w:fill="E9EEF4"/>
            <w:vAlign w:val="center"/>
            <w:hideMark/>
          </w:tcPr>
          <w:p w14:paraId="7602E645"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845</w:t>
            </w:r>
          </w:p>
        </w:tc>
        <w:tc>
          <w:tcPr>
            <w:tcW w:w="1120" w:type="dxa"/>
            <w:tcBorders>
              <w:top w:val="nil"/>
              <w:left w:val="nil"/>
              <w:bottom w:val="single" w:sz="8" w:space="0" w:color="AEAEAE"/>
              <w:right w:val="single" w:sz="8" w:space="0" w:color="AEAEAE"/>
            </w:tcBorders>
            <w:shd w:val="clear" w:color="000000" w:fill="E9EEF4"/>
            <w:vAlign w:val="center"/>
            <w:hideMark/>
          </w:tcPr>
          <w:p w14:paraId="6848EDA9"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(6)</w:t>
            </w:r>
          </w:p>
        </w:tc>
        <w:tc>
          <w:tcPr>
            <w:tcW w:w="1120" w:type="dxa"/>
            <w:tcBorders>
              <w:top w:val="nil"/>
              <w:left w:val="nil"/>
              <w:bottom w:val="single" w:sz="8" w:space="0" w:color="AEAEAE"/>
              <w:right w:val="single" w:sz="8" w:space="0" w:color="AEAEAE"/>
            </w:tcBorders>
            <w:shd w:val="clear" w:color="000000" w:fill="E9EEF4"/>
            <w:vAlign w:val="center"/>
            <w:hideMark/>
          </w:tcPr>
          <w:p w14:paraId="50D24B54"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(1)</w:t>
            </w:r>
          </w:p>
        </w:tc>
      </w:tr>
      <w:tr w:rsidR="005C7DE1" w:rsidRPr="005074A1" w14:paraId="090C22D8"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66401E8C" w14:textId="77777777" w:rsidR="005C7DE1" w:rsidRPr="005074A1" w:rsidRDefault="005C7DE1" w:rsidP="005C7DE1">
            <w:pPr>
              <w:spacing w:after="0"/>
              <w:jc w:val="left"/>
              <w:rPr>
                <w:rFonts w:ascii="Arial" w:hAnsi="Arial" w:cs="Arial"/>
                <w:color w:val="000000"/>
                <w:sz w:val="20"/>
              </w:rPr>
            </w:pPr>
            <w:r w:rsidRPr="005074A1">
              <w:rPr>
                <w:rFonts w:ascii="Arial" w:hAnsi="Arial" w:cs="Arial"/>
                <w:color w:val="000000"/>
                <w:sz w:val="20"/>
              </w:rPr>
              <w:t>Statutory/ Regulatory duties</w:t>
            </w:r>
          </w:p>
        </w:tc>
        <w:tc>
          <w:tcPr>
            <w:tcW w:w="1120" w:type="dxa"/>
            <w:tcBorders>
              <w:top w:val="nil"/>
              <w:left w:val="nil"/>
              <w:bottom w:val="single" w:sz="8" w:space="0" w:color="AEAEAE"/>
              <w:right w:val="single" w:sz="8" w:space="0" w:color="AEAEAE"/>
            </w:tcBorders>
            <w:shd w:val="clear" w:color="000000" w:fill="FFFFFF"/>
            <w:vAlign w:val="center"/>
            <w:hideMark/>
          </w:tcPr>
          <w:p w14:paraId="44E0C88F"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1,213</w:t>
            </w:r>
          </w:p>
        </w:tc>
        <w:tc>
          <w:tcPr>
            <w:tcW w:w="1120" w:type="dxa"/>
            <w:tcBorders>
              <w:top w:val="nil"/>
              <w:left w:val="nil"/>
              <w:bottom w:val="single" w:sz="8" w:space="0" w:color="AEAEAE"/>
              <w:right w:val="single" w:sz="8" w:space="0" w:color="AEAEAE"/>
            </w:tcBorders>
            <w:shd w:val="clear" w:color="000000" w:fill="FFFFFF"/>
            <w:vAlign w:val="center"/>
            <w:hideMark/>
          </w:tcPr>
          <w:p w14:paraId="7E7AFEC5"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1,213</w:t>
            </w:r>
          </w:p>
        </w:tc>
        <w:tc>
          <w:tcPr>
            <w:tcW w:w="1120" w:type="dxa"/>
            <w:tcBorders>
              <w:top w:val="nil"/>
              <w:left w:val="nil"/>
              <w:bottom w:val="single" w:sz="8" w:space="0" w:color="AEAEAE"/>
              <w:right w:val="single" w:sz="8" w:space="0" w:color="AEAEAE"/>
            </w:tcBorders>
            <w:shd w:val="clear" w:color="000000" w:fill="FFFFFF"/>
            <w:vAlign w:val="center"/>
            <w:hideMark/>
          </w:tcPr>
          <w:p w14:paraId="4F8CD030"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(0)</w:t>
            </w:r>
          </w:p>
        </w:tc>
        <w:tc>
          <w:tcPr>
            <w:tcW w:w="1120" w:type="dxa"/>
            <w:tcBorders>
              <w:top w:val="nil"/>
              <w:left w:val="nil"/>
              <w:bottom w:val="single" w:sz="8" w:space="0" w:color="AEAEAE"/>
              <w:right w:val="single" w:sz="8" w:space="0" w:color="AEAEAE"/>
            </w:tcBorders>
            <w:shd w:val="clear" w:color="000000" w:fill="FFFFFF"/>
            <w:vAlign w:val="center"/>
            <w:hideMark/>
          </w:tcPr>
          <w:p w14:paraId="681BAEC1"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(0)</w:t>
            </w:r>
          </w:p>
        </w:tc>
      </w:tr>
      <w:tr w:rsidR="005C7DE1" w:rsidRPr="005074A1" w14:paraId="278A733D"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31A16E32" w14:textId="77777777" w:rsidR="005C7DE1" w:rsidRPr="005074A1" w:rsidRDefault="005C7DE1" w:rsidP="005C7DE1">
            <w:pPr>
              <w:spacing w:after="0"/>
              <w:jc w:val="left"/>
              <w:rPr>
                <w:rFonts w:ascii="Arial" w:hAnsi="Arial" w:cs="Arial"/>
                <w:color w:val="000000"/>
                <w:sz w:val="20"/>
              </w:rPr>
            </w:pPr>
            <w:r w:rsidRPr="005074A1">
              <w:rPr>
                <w:rFonts w:ascii="Arial" w:hAnsi="Arial" w:cs="Arial"/>
                <w:color w:val="000000"/>
                <w:sz w:val="20"/>
              </w:rPr>
              <w:t>Centrally Employed Teachers Pensions</w:t>
            </w:r>
          </w:p>
        </w:tc>
        <w:tc>
          <w:tcPr>
            <w:tcW w:w="1120" w:type="dxa"/>
            <w:tcBorders>
              <w:top w:val="nil"/>
              <w:left w:val="nil"/>
              <w:bottom w:val="single" w:sz="8" w:space="0" w:color="AEAEAE"/>
              <w:right w:val="single" w:sz="8" w:space="0" w:color="AEAEAE"/>
            </w:tcBorders>
            <w:shd w:val="clear" w:color="000000" w:fill="E9EEF4"/>
            <w:vAlign w:val="center"/>
            <w:hideMark/>
          </w:tcPr>
          <w:p w14:paraId="190D30B5"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489</w:t>
            </w:r>
          </w:p>
        </w:tc>
        <w:tc>
          <w:tcPr>
            <w:tcW w:w="1120" w:type="dxa"/>
            <w:tcBorders>
              <w:top w:val="nil"/>
              <w:left w:val="nil"/>
              <w:bottom w:val="single" w:sz="8" w:space="0" w:color="AEAEAE"/>
              <w:right w:val="single" w:sz="8" w:space="0" w:color="AEAEAE"/>
            </w:tcBorders>
            <w:shd w:val="clear" w:color="000000" w:fill="E9EEF4"/>
            <w:vAlign w:val="center"/>
            <w:hideMark/>
          </w:tcPr>
          <w:p w14:paraId="2A12609A"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489</w:t>
            </w:r>
          </w:p>
        </w:tc>
        <w:tc>
          <w:tcPr>
            <w:tcW w:w="1120" w:type="dxa"/>
            <w:tcBorders>
              <w:top w:val="nil"/>
              <w:left w:val="nil"/>
              <w:bottom w:val="single" w:sz="8" w:space="0" w:color="AEAEAE"/>
              <w:right w:val="single" w:sz="8" w:space="0" w:color="AEAEAE"/>
            </w:tcBorders>
            <w:shd w:val="clear" w:color="000000" w:fill="E9EEF4"/>
            <w:vAlign w:val="center"/>
            <w:hideMark/>
          </w:tcPr>
          <w:p w14:paraId="1E10CD69"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 </w:t>
            </w:r>
          </w:p>
        </w:tc>
        <w:tc>
          <w:tcPr>
            <w:tcW w:w="1120" w:type="dxa"/>
            <w:tcBorders>
              <w:top w:val="nil"/>
              <w:left w:val="nil"/>
              <w:bottom w:val="single" w:sz="8" w:space="0" w:color="AEAEAE"/>
              <w:right w:val="single" w:sz="8" w:space="0" w:color="AEAEAE"/>
            </w:tcBorders>
            <w:shd w:val="clear" w:color="000000" w:fill="E9EEF4"/>
            <w:vAlign w:val="center"/>
            <w:hideMark/>
          </w:tcPr>
          <w:p w14:paraId="05A50A58"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 </w:t>
            </w:r>
          </w:p>
        </w:tc>
      </w:tr>
      <w:tr w:rsidR="005C7DE1" w:rsidRPr="005074A1" w14:paraId="6C4E4AEB" w14:textId="77777777" w:rsidTr="005C7DE1">
        <w:trPr>
          <w:divId w:val="778842486"/>
          <w:trHeight w:val="46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0573B784" w14:textId="77777777" w:rsidR="005C7DE1" w:rsidRPr="005074A1" w:rsidRDefault="005C7DE1" w:rsidP="005C7DE1">
            <w:pPr>
              <w:spacing w:after="0"/>
              <w:jc w:val="left"/>
              <w:rPr>
                <w:rFonts w:ascii="Arial" w:hAnsi="Arial" w:cs="Arial"/>
                <w:b/>
                <w:bCs/>
                <w:color w:val="000000"/>
                <w:sz w:val="20"/>
              </w:rPr>
            </w:pPr>
            <w:r w:rsidRPr="005074A1">
              <w:rPr>
                <w:rFonts w:ascii="Arial" w:hAnsi="Arial" w:cs="Arial"/>
                <w:b/>
                <w:bCs/>
                <w:color w:val="000000"/>
                <w:sz w:val="20"/>
              </w:rPr>
              <w:t>Central Provision within Schools Budget</w:t>
            </w:r>
          </w:p>
        </w:tc>
        <w:tc>
          <w:tcPr>
            <w:tcW w:w="1120" w:type="dxa"/>
            <w:tcBorders>
              <w:top w:val="nil"/>
              <w:left w:val="nil"/>
              <w:bottom w:val="single" w:sz="8" w:space="0" w:color="AEAEAE"/>
              <w:right w:val="single" w:sz="8" w:space="0" w:color="AEAEAE"/>
            </w:tcBorders>
            <w:shd w:val="clear" w:color="000000" w:fill="FFFFFF"/>
            <w:vAlign w:val="center"/>
            <w:hideMark/>
          </w:tcPr>
          <w:p w14:paraId="4353F9F3"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7,109</w:t>
            </w:r>
          </w:p>
        </w:tc>
        <w:tc>
          <w:tcPr>
            <w:tcW w:w="1120" w:type="dxa"/>
            <w:tcBorders>
              <w:top w:val="nil"/>
              <w:left w:val="nil"/>
              <w:bottom w:val="single" w:sz="8" w:space="0" w:color="AEAEAE"/>
              <w:right w:val="single" w:sz="8" w:space="0" w:color="AEAEAE"/>
            </w:tcBorders>
            <w:shd w:val="clear" w:color="000000" w:fill="FFFFFF"/>
            <w:vAlign w:val="center"/>
            <w:hideMark/>
          </w:tcPr>
          <w:p w14:paraId="07A8C58F"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7,111</w:t>
            </w:r>
          </w:p>
        </w:tc>
        <w:tc>
          <w:tcPr>
            <w:tcW w:w="1120" w:type="dxa"/>
            <w:tcBorders>
              <w:top w:val="nil"/>
              <w:left w:val="nil"/>
              <w:bottom w:val="single" w:sz="8" w:space="0" w:color="AEAEAE"/>
              <w:right w:val="single" w:sz="8" w:space="0" w:color="AEAEAE"/>
            </w:tcBorders>
            <w:shd w:val="clear" w:color="000000" w:fill="FFFFFF"/>
            <w:vAlign w:val="center"/>
            <w:hideMark/>
          </w:tcPr>
          <w:p w14:paraId="70AFB019"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2</w:t>
            </w:r>
          </w:p>
        </w:tc>
        <w:tc>
          <w:tcPr>
            <w:tcW w:w="1120" w:type="dxa"/>
            <w:tcBorders>
              <w:top w:val="nil"/>
              <w:left w:val="nil"/>
              <w:bottom w:val="single" w:sz="8" w:space="0" w:color="AEAEAE"/>
              <w:right w:val="single" w:sz="8" w:space="0" w:color="AEAEAE"/>
            </w:tcBorders>
            <w:shd w:val="clear" w:color="000000" w:fill="FFFFFF"/>
            <w:vAlign w:val="center"/>
            <w:hideMark/>
          </w:tcPr>
          <w:p w14:paraId="1F03B548"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0</w:t>
            </w:r>
          </w:p>
        </w:tc>
      </w:tr>
      <w:tr w:rsidR="005C7DE1" w:rsidRPr="005074A1" w14:paraId="5B118E22"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BDD7EE"/>
            <w:vAlign w:val="center"/>
            <w:hideMark/>
          </w:tcPr>
          <w:p w14:paraId="129D0951" w14:textId="77777777" w:rsidR="005C7DE1" w:rsidRPr="005074A1" w:rsidRDefault="005C7DE1" w:rsidP="005C7DE1">
            <w:pPr>
              <w:spacing w:after="0"/>
              <w:jc w:val="left"/>
              <w:rPr>
                <w:rFonts w:ascii="Arial" w:hAnsi="Arial" w:cs="Arial"/>
                <w:b/>
                <w:bCs/>
                <w:color w:val="000000"/>
                <w:sz w:val="20"/>
              </w:rPr>
            </w:pPr>
            <w:r w:rsidRPr="005074A1">
              <w:rPr>
                <w:rFonts w:ascii="Arial" w:hAnsi="Arial" w:cs="Arial"/>
                <w:b/>
                <w:bCs/>
                <w:color w:val="000000"/>
                <w:sz w:val="20"/>
              </w:rPr>
              <w:t>Central School Services</w:t>
            </w:r>
          </w:p>
        </w:tc>
        <w:tc>
          <w:tcPr>
            <w:tcW w:w="1120" w:type="dxa"/>
            <w:tcBorders>
              <w:top w:val="nil"/>
              <w:left w:val="nil"/>
              <w:bottom w:val="single" w:sz="8" w:space="0" w:color="AEAEAE"/>
              <w:right w:val="single" w:sz="8" w:space="0" w:color="AEAEAE"/>
            </w:tcBorders>
            <w:shd w:val="clear" w:color="000000" w:fill="BDD7EE"/>
            <w:vAlign w:val="center"/>
            <w:hideMark/>
          </w:tcPr>
          <w:p w14:paraId="2D7B2A4A"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7,967</w:t>
            </w:r>
          </w:p>
        </w:tc>
        <w:tc>
          <w:tcPr>
            <w:tcW w:w="1120" w:type="dxa"/>
            <w:tcBorders>
              <w:top w:val="nil"/>
              <w:left w:val="nil"/>
              <w:bottom w:val="single" w:sz="8" w:space="0" w:color="AEAEAE"/>
              <w:right w:val="single" w:sz="8" w:space="0" w:color="AEAEAE"/>
            </w:tcBorders>
            <w:shd w:val="clear" w:color="000000" w:fill="BDD7EE"/>
            <w:vAlign w:val="center"/>
            <w:hideMark/>
          </w:tcPr>
          <w:p w14:paraId="691225C2"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7,969</w:t>
            </w:r>
          </w:p>
        </w:tc>
        <w:tc>
          <w:tcPr>
            <w:tcW w:w="1120" w:type="dxa"/>
            <w:tcBorders>
              <w:top w:val="nil"/>
              <w:left w:val="nil"/>
              <w:bottom w:val="single" w:sz="8" w:space="0" w:color="AEAEAE"/>
              <w:right w:val="single" w:sz="8" w:space="0" w:color="AEAEAE"/>
            </w:tcBorders>
            <w:shd w:val="clear" w:color="000000" w:fill="BDD7EE"/>
            <w:vAlign w:val="center"/>
            <w:hideMark/>
          </w:tcPr>
          <w:p w14:paraId="783F6B40"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2</w:t>
            </w:r>
          </w:p>
        </w:tc>
        <w:tc>
          <w:tcPr>
            <w:tcW w:w="1120" w:type="dxa"/>
            <w:tcBorders>
              <w:top w:val="nil"/>
              <w:left w:val="nil"/>
              <w:bottom w:val="single" w:sz="8" w:space="0" w:color="AEAEAE"/>
              <w:right w:val="single" w:sz="8" w:space="0" w:color="AEAEAE"/>
            </w:tcBorders>
            <w:shd w:val="clear" w:color="000000" w:fill="BDD7EE"/>
            <w:vAlign w:val="center"/>
            <w:hideMark/>
          </w:tcPr>
          <w:p w14:paraId="3402660B"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0</w:t>
            </w:r>
          </w:p>
        </w:tc>
      </w:tr>
      <w:tr w:rsidR="005C7DE1" w:rsidRPr="005074A1" w14:paraId="7848C2C2"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4B869BE5" w14:textId="77777777" w:rsidR="005C7DE1" w:rsidRPr="005074A1" w:rsidRDefault="005C7DE1" w:rsidP="005C7DE1">
            <w:pPr>
              <w:spacing w:after="0"/>
              <w:jc w:val="left"/>
              <w:rPr>
                <w:rFonts w:ascii="Arial" w:hAnsi="Arial" w:cs="Arial"/>
                <w:color w:val="000000"/>
                <w:sz w:val="20"/>
              </w:rPr>
            </w:pPr>
            <w:r w:rsidRPr="005074A1">
              <w:rPr>
                <w:rFonts w:ascii="Arial" w:hAnsi="Arial" w:cs="Arial"/>
                <w:color w:val="000000"/>
                <w:sz w:val="20"/>
              </w:rPr>
              <w:t>Music Grant</w:t>
            </w:r>
          </w:p>
        </w:tc>
        <w:tc>
          <w:tcPr>
            <w:tcW w:w="1120" w:type="dxa"/>
            <w:tcBorders>
              <w:top w:val="nil"/>
              <w:left w:val="nil"/>
              <w:bottom w:val="single" w:sz="8" w:space="0" w:color="AEAEAE"/>
              <w:right w:val="single" w:sz="8" w:space="0" w:color="AEAEAE"/>
            </w:tcBorders>
            <w:shd w:val="clear" w:color="000000" w:fill="E9EEF4"/>
            <w:vAlign w:val="center"/>
            <w:hideMark/>
          </w:tcPr>
          <w:p w14:paraId="06178F77"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1,731</w:t>
            </w:r>
          </w:p>
        </w:tc>
        <w:tc>
          <w:tcPr>
            <w:tcW w:w="1120" w:type="dxa"/>
            <w:tcBorders>
              <w:top w:val="nil"/>
              <w:left w:val="nil"/>
              <w:bottom w:val="single" w:sz="8" w:space="0" w:color="AEAEAE"/>
              <w:right w:val="single" w:sz="8" w:space="0" w:color="AEAEAE"/>
            </w:tcBorders>
            <w:shd w:val="clear" w:color="000000" w:fill="E9EEF4"/>
            <w:vAlign w:val="center"/>
            <w:hideMark/>
          </w:tcPr>
          <w:p w14:paraId="50E77197" w14:textId="7D74353B"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1,73</w:t>
            </w:r>
            <w:r w:rsidR="00DD20D5">
              <w:rPr>
                <w:rFonts w:ascii="Arial" w:hAnsi="Arial" w:cs="Arial"/>
                <w:color w:val="000000"/>
                <w:sz w:val="20"/>
              </w:rPr>
              <w:t>1</w:t>
            </w:r>
          </w:p>
        </w:tc>
        <w:tc>
          <w:tcPr>
            <w:tcW w:w="1120" w:type="dxa"/>
            <w:tcBorders>
              <w:top w:val="nil"/>
              <w:left w:val="nil"/>
              <w:bottom w:val="single" w:sz="8" w:space="0" w:color="AEAEAE"/>
              <w:right w:val="single" w:sz="8" w:space="0" w:color="AEAEAE"/>
            </w:tcBorders>
            <w:shd w:val="clear" w:color="000000" w:fill="E9EEF4"/>
            <w:vAlign w:val="center"/>
            <w:hideMark/>
          </w:tcPr>
          <w:p w14:paraId="59FD91E2" w14:textId="11B1D8FD" w:rsidR="005C7DE1" w:rsidRPr="005074A1" w:rsidRDefault="00DD20D5" w:rsidP="005C7DE1">
            <w:pPr>
              <w:spacing w:after="0"/>
              <w:jc w:val="right"/>
              <w:rPr>
                <w:rFonts w:ascii="Arial" w:hAnsi="Arial" w:cs="Arial"/>
                <w:color w:val="000000"/>
                <w:sz w:val="20"/>
              </w:rPr>
            </w:pPr>
            <w:r>
              <w:rPr>
                <w:rFonts w:ascii="Arial" w:hAnsi="Arial" w:cs="Arial"/>
                <w:color w:val="000000"/>
                <w:sz w:val="20"/>
              </w:rPr>
              <w:t>0</w:t>
            </w:r>
          </w:p>
        </w:tc>
        <w:tc>
          <w:tcPr>
            <w:tcW w:w="1120" w:type="dxa"/>
            <w:tcBorders>
              <w:top w:val="nil"/>
              <w:left w:val="nil"/>
              <w:bottom w:val="single" w:sz="8" w:space="0" w:color="AEAEAE"/>
              <w:right w:val="single" w:sz="8" w:space="0" w:color="AEAEAE"/>
            </w:tcBorders>
            <w:shd w:val="clear" w:color="000000" w:fill="E9EEF4"/>
            <w:vAlign w:val="center"/>
            <w:hideMark/>
          </w:tcPr>
          <w:p w14:paraId="6FD277BF"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0</w:t>
            </w:r>
          </w:p>
        </w:tc>
      </w:tr>
      <w:tr w:rsidR="005C7DE1" w:rsidRPr="005074A1" w14:paraId="6C3E7A26"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1A648DBB" w14:textId="77777777" w:rsidR="005C7DE1" w:rsidRPr="005074A1" w:rsidRDefault="005C7DE1" w:rsidP="005C7DE1">
            <w:pPr>
              <w:spacing w:after="0"/>
              <w:jc w:val="left"/>
              <w:rPr>
                <w:rFonts w:ascii="Arial" w:hAnsi="Arial" w:cs="Arial"/>
                <w:color w:val="000000"/>
                <w:sz w:val="20"/>
              </w:rPr>
            </w:pPr>
            <w:r w:rsidRPr="005074A1">
              <w:rPr>
                <w:rFonts w:ascii="Arial" w:hAnsi="Arial" w:cs="Arial"/>
                <w:color w:val="000000"/>
                <w:sz w:val="20"/>
              </w:rPr>
              <w:t>Pupil Premium</w:t>
            </w:r>
          </w:p>
        </w:tc>
        <w:tc>
          <w:tcPr>
            <w:tcW w:w="1120" w:type="dxa"/>
            <w:tcBorders>
              <w:top w:val="nil"/>
              <w:left w:val="nil"/>
              <w:bottom w:val="single" w:sz="8" w:space="0" w:color="AEAEAE"/>
              <w:right w:val="single" w:sz="8" w:space="0" w:color="AEAEAE"/>
            </w:tcBorders>
            <w:shd w:val="clear" w:color="000000" w:fill="FFFFFF"/>
            <w:vAlign w:val="center"/>
            <w:hideMark/>
          </w:tcPr>
          <w:p w14:paraId="1E9DFF26"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39,283</w:t>
            </w:r>
          </w:p>
        </w:tc>
        <w:tc>
          <w:tcPr>
            <w:tcW w:w="1120" w:type="dxa"/>
            <w:tcBorders>
              <w:top w:val="nil"/>
              <w:left w:val="nil"/>
              <w:bottom w:val="single" w:sz="8" w:space="0" w:color="AEAEAE"/>
              <w:right w:val="single" w:sz="8" w:space="0" w:color="AEAEAE"/>
            </w:tcBorders>
            <w:shd w:val="clear" w:color="000000" w:fill="FFFFFF"/>
            <w:vAlign w:val="center"/>
            <w:hideMark/>
          </w:tcPr>
          <w:p w14:paraId="2E5221D5"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39,283</w:t>
            </w:r>
          </w:p>
        </w:tc>
        <w:tc>
          <w:tcPr>
            <w:tcW w:w="1120" w:type="dxa"/>
            <w:tcBorders>
              <w:top w:val="nil"/>
              <w:left w:val="nil"/>
              <w:bottom w:val="single" w:sz="8" w:space="0" w:color="AEAEAE"/>
              <w:right w:val="single" w:sz="8" w:space="0" w:color="AEAEAE"/>
            </w:tcBorders>
            <w:shd w:val="clear" w:color="000000" w:fill="FFFFFF"/>
            <w:vAlign w:val="center"/>
            <w:hideMark/>
          </w:tcPr>
          <w:p w14:paraId="1FE8B7BB"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(0)</w:t>
            </w:r>
          </w:p>
        </w:tc>
        <w:tc>
          <w:tcPr>
            <w:tcW w:w="1120" w:type="dxa"/>
            <w:tcBorders>
              <w:top w:val="nil"/>
              <w:left w:val="nil"/>
              <w:bottom w:val="single" w:sz="8" w:space="0" w:color="AEAEAE"/>
              <w:right w:val="single" w:sz="8" w:space="0" w:color="AEAEAE"/>
            </w:tcBorders>
            <w:shd w:val="clear" w:color="000000" w:fill="FFFFFF"/>
            <w:vAlign w:val="center"/>
            <w:hideMark/>
          </w:tcPr>
          <w:p w14:paraId="3DDD421F"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(0)</w:t>
            </w:r>
          </w:p>
        </w:tc>
      </w:tr>
      <w:tr w:rsidR="005C7DE1" w:rsidRPr="005074A1" w14:paraId="5DF95DD1"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33E0EA4F" w14:textId="77777777" w:rsidR="005C7DE1" w:rsidRPr="005074A1" w:rsidRDefault="005C7DE1" w:rsidP="005C7DE1">
            <w:pPr>
              <w:spacing w:after="0"/>
              <w:jc w:val="left"/>
              <w:rPr>
                <w:rFonts w:ascii="Arial" w:hAnsi="Arial" w:cs="Arial"/>
                <w:color w:val="000000"/>
                <w:sz w:val="20"/>
              </w:rPr>
            </w:pPr>
            <w:r w:rsidRPr="005074A1">
              <w:rPr>
                <w:rFonts w:ascii="Arial" w:hAnsi="Arial" w:cs="Arial"/>
                <w:color w:val="000000"/>
                <w:sz w:val="20"/>
              </w:rPr>
              <w:t>Other Schools Grants</w:t>
            </w:r>
          </w:p>
        </w:tc>
        <w:tc>
          <w:tcPr>
            <w:tcW w:w="1120" w:type="dxa"/>
            <w:tcBorders>
              <w:top w:val="nil"/>
              <w:left w:val="nil"/>
              <w:bottom w:val="single" w:sz="8" w:space="0" w:color="AEAEAE"/>
              <w:right w:val="single" w:sz="8" w:space="0" w:color="AEAEAE"/>
            </w:tcBorders>
            <w:shd w:val="clear" w:color="000000" w:fill="E9EEF4"/>
            <w:vAlign w:val="center"/>
            <w:hideMark/>
          </w:tcPr>
          <w:p w14:paraId="56899EC2"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51,253</w:t>
            </w:r>
          </w:p>
        </w:tc>
        <w:tc>
          <w:tcPr>
            <w:tcW w:w="1120" w:type="dxa"/>
            <w:tcBorders>
              <w:top w:val="nil"/>
              <w:left w:val="nil"/>
              <w:bottom w:val="single" w:sz="8" w:space="0" w:color="AEAEAE"/>
              <w:right w:val="single" w:sz="8" w:space="0" w:color="AEAEAE"/>
            </w:tcBorders>
            <w:shd w:val="clear" w:color="000000" w:fill="E9EEF4"/>
            <w:vAlign w:val="center"/>
            <w:hideMark/>
          </w:tcPr>
          <w:p w14:paraId="789C4BF2"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51,253</w:t>
            </w:r>
          </w:p>
        </w:tc>
        <w:tc>
          <w:tcPr>
            <w:tcW w:w="1120" w:type="dxa"/>
            <w:tcBorders>
              <w:top w:val="nil"/>
              <w:left w:val="nil"/>
              <w:bottom w:val="single" w:sz="8" w:space="0" w:color="AEAEAE"/>
              <w:right w:val="single" w:sz="8" w:space="0" w:color="AEAEAE"/>
            </w:tcBorders>
            <w:shd w:val="clear" w:color="000000" w:fill="E9EEF4"/>
            <w:vAlign w:val="center"/>
            <w:hideMark/>
          </w:tcPr>
          <w:p w14:paraId="1F1A6A18"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(0)</w:t>
            </w:r>
          </w:p>
        </w:tc>
        <w:tc>
          <w:tcPr>
            <w:tcW w:w="1120" w:type="dxa"/>
            <w:tcBorders>
              <w:top w:val="nil"/>
              <w:left w:val="nil"/>
              <w:bottom w:val="single" w:sz="8" w:space="0" w:color="AEAEAE"/>
              <w:right w:val="single" w:sz="8" w:space="0" w:color="AEAEAE"/>
            </w:tcBorders>
            <w:shd w:val="clear" w:color="000000" w:fill="E9EEF4"/>
            <w:vAlign w:val="center"/>
            <w:hideMark/>
          </w:tcPr>
          <w:p w14:paraId="5364D2D7"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(0)</w:t>
            </w:r>
          </w:p>
        </w:tc>
      </w:tr>
      <w:tr w:rsidR="005C7DE1" w:rsidRPr="005074A1" w14:paraId="15A266D1"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D5E3F2"/>
            <w:vAlign w:val="center"/>
            <w:hideMark/>
          </w:tcPr>
          <w:p w14:paraId="4291015A" w14:textId="77777777" w:rsidR="005C7DE1" w:rsidRPr="005074A1" w:rsidRDefault="005C7DE1" w:rsidP="005C7DE1">
            <w:pPr>
              <w:spacing w:after="0"/>
              <w:jc w:val="left"/>
              <w:rPr>
                <w:rFonts w:ascii="Arial" w:hAnsi="Arial" w:cs="Arial"/>
                <w:color w:val="000000"/>
                <w:sz w:val="20"/>
              </w:rPr>
            </w:pPr>
            <w:r w:rsidRPr="005074A1">
              <w:rPr>
                <w:rFonts w:ascii="Arial" w:hAnsi="Arial" w:cs="Arial"/>
                <w:color w:val="000000"/>
                <w:sz w:val="20"/>
              </w:rPr>
              <w:t>Schools Grants</w:t>
            </w:r>
          </w:p>
        </w:tc>
        <w:tc>
          <w:tcPr>
            <w:tcW w:w="1120" w:type="dxa"/>
            <w:tcBorders>
              <w:top w:val="nil"/>
              <w:left w:val="nil"/>
              <w:bottom w:val="single" w:sz="8" w:space="0" w:color="AEAEAE"/>
              <w:right w:val="single" w:sz="8" w:space="0" w:color="AEAEAE"/>
            </w:tcBorders>
            <w:shd w:val="clear" w:color="000000" w:fill="FFFFFF"/>
            <w:vAlign w:val="center"/>
            <w:hideMark/>
          </w:tcPr>
          <w:p w14:paraId="4FEDBF26"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92,267</w:t>
            </w:r>
          </w:p>
        </w:tc>
        <w:tc>
          <w:tcPr>
            <w:tcW w:w="1120" w:type="dxa"/>
            <w:tcBorders>
              <w:top w:val="nil"/>
              <w:left w:val="nil"/>
              <w:bottom w:val="single" w:sz="8" w:space="0" w:color="AEAEAE"/>
              <w:right w:val="single" w:sz="8" w:space="0" w:color="AEAEAE"/>
            </w:tcBorders>
            <w:shd w:val="clear" w:color="000000" w:fill="FFFFFF"/>
            <w:vAlign w:val="center"/>
            <w:hideMark/>
          </w:tcPr>
          <w:p w14:paraId="6ECAEC65" w14:textId="26DC3560"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92,2</w:t>
            </w:r>
            <w:r w:rsidR="008C154E">
              <w:rPr>
                <w:rFonts w:ascii="Arial" w:hAnsi="Arial" w:cs="Arial"/>
                <w:color w:val="000000"/>
                <w:sz w:val="20"/>
              </w:rPr>
              <w:t>67</w:t>
            </w:r>
          </w:p>
        </w:tc>
        <w:tc>
          <w:tcPr>
            <w:tcW w:w="1120" w:type="dxa"/>
            <w:tcBorders>
              <w:top w:val="nil"/>
              <w:left w:val="nil"/>
              <w:bottom w:val="single" w:sz="8" w:space="0" w:color="AEAEAE"/>
              <w:right w:val="single" w:sz="8" w:space="0" w:color="AEAEAE"/>
            </w:tcBorders>
            <w:shd w:val="clear" w:color="000000" w:fill="FFFFFF"/>
            <w:vAlign w:val="center"/>
            <w:hideMark/>
          </w:tcPr>
          <w:p w14:paraId="79DBC57D" w14:textId="1B331E3F" w:rsidR="005C7DE1" w:rsidRPr="005074A1" w:rsidRDefault="008C154E" w:rsidP="005C7DE1">
            <w:pPr>
              <w:spacing w:after="0"/>
              <w:jc w:val="right"/>
              <w:rPr>
                <w:rFonts w:ascii="Arial" w:hAnsi="Arial" w:cs="Arial"/>
                <w:color w:val="000000"/>
                <w:sz w:val="20"/>
              </w:rPr>
            </w:pPr>
            <w:r>
              <w:rPr>
                <w:rFonts w:ascii="Arial" w:hAnsi="Arial" w:cs="Arial"/>
                <w:color w:val="000000"/>
                <w:sz w:val="20"/>
              </w:rPr>
              <w:t>0</w:t>
            </w:r>
          </w:p>
        </w:tc>
        <w:tc>
          <w:tcPr>
            <w:tcW w:w="1120" w:type="dxa"/>
            <w:tcBorders>
              <w:top w:val="nil"/>
              <w:left w:val="nil"/>
              <w:bottom w:val="single" w:sz="8" w:space="0" w:color="AEAEAE"/>
              <w:right w:val="single" w:sz="8" w:space="0" w:color="AEAEAE"/>
            </w:tcBorders>
            <w:shd w:val="clear" w:color="000000" w:fill="FFFFFF"/>
            <w:vAlign w:val="center"/>
            <w:hideMark/>
          </w:tcPr>
          <w:p w14:paraId="7F3454B4" w14:textId="77777777" w:rsidR="005C7DE1" w:rsidRPr="005074A1" w:rsidRDefault="005C7DE1" w:rsidP="005C7DE1">
            <w:pPr>
              <w:spacing w:after="0"/>
              <w:jc w:val="right"/>
              <w:rPr>
                <w:rFonts w:ascii="Arial" w:hAnsi="Arial" w:cs="Arial"/>
                <w:color w:val="000000"/>
                <w:sz w:val="20"/>
              </w:rPr>
            </w:pPr>
            <w:r w:rsidRPr="005074A1">
              <w:rPr>
                <w:rFonts w:ascii="Arial" w:hAnsi="Arial" w:cs="Arial"/>
                <w:color w:val="000000"/>
                <w:sz w:val="20"/>
              </w:rPr>
              <w:t>0</w:t>
            </w:r>
          </w:p>
        </w:tc>
      </w:tr>
      <w:tr w:rsidR="005C7DE1" w:rsidRPr="005074A1" w14:paraId="51E95856" w14:textId="77777777" w:rsidTr="005C7DE1">
        <w:trPr>
          <w:divId w:val="778842486"/>
          <w:trHeight w:val="315"/>
        </w:trPr>
        <w:tc>
          <w:tcPr>
            <w:tcW w:w="3220" w:type="dxa"/>
            <w:tcBorders>
              <w:top w:val="nil"/>
              <w:left w:val="single" w:sz="8" w:space="0" w:color="AEAEAE"/>
              <w:bottom w:val="single" w:sz="8" w:space="0" w:color="AEAEAE"/>
              <w:right w:val="single" w:sz="8" w:space="0" w:color="AEAEAE"/>
            </w:tcBorders>
            <w:shd w:val="clear" w:color="000000" w:fill="BDD7EE"/>
            <w:vAlign w:val="center"/>
            <w:hideMark/>
          </w:tcPr>
          <w:p w14:paraId="124F2949" w14:textId="77777777" w:rsidR="005C7DE1" w:rsidRPr="005074A1" w:rsidRDefault="005C7DE1" w:rsidP="005C7DE1">
            <w:pPr>
              <w:spacing w:after="0"/>
              <w:jc w:val="left"/>
              <w:rPr>
                <w:rFonts w:ascii="Arial" w:hAnsi="Arial" w:cs="Arial"/>
                <w:b/>
                <w:bCs/>
                <w:color w:val="000000"/>
                <w:sz w:val="20"/>
              </w:rPr>
            </w:pPr>
            <w:r w:rsidRPr="005074A1">
              <w:rPr>
                <w:rFonts w:ascii="Arial" w:hAnsi="Arial" w:cs="Arial"/>
                <w:b/>
                <w:bCs/>
                <w:color w:val="000000"/>
                <w:sz w:val="20"/>
              </w:rPr>
              <w:t>Other Schools Block</w:t>
            </w:r>
          </w:p>
        </w:tc>
        <w:tc>
          <w:tcPr>
            <w:tcW w:w="1120" w:type="dxa"/>
            <w:tcBorders>
              <w:top w:val="nil"/>
              <w:left w:val="nil"/>
              <w:bottom w:val="single" w:sz="8" w:space="0" w:color="AEAEAE"/>
              <w:right w:val="single" w:sz="8" w:space="0" w:color="AEAEAE"/>
            </w:tcBorders>
            <w:shd w:val="clear" w:color="000000" w:fill="BDD7EE"/>
            <w:vAlign w:val="center"/>
            <w:hideMark/>
          </w:tcPr>
          <w:p w14:paraId="01EF8255"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92,267</w:t>
            </w:r>
          </w:p>
        </w:tc>
        <w:tc>
          <w:tcPr>
            <w:tcW w:w="1120" w:type="dxa"/>
            <w:tcBorders>
              <w:top w:val="nil"/>
              <w:left w:val="nil"/>
              <w:bottom w:val="single" w:sz="8" w:space="0" w:color="AEAEAE"/>
              <w:right w:val="single" w:sz="8" w:space="0" w:color="AEAEAE"/>
            </w:tcBorders>
            <w:shd w:val="clear" w:color="000000" w:fill="BDD7EE"/>
            <w:vAlign w:val="center"/>
            <w:hideMark/>
          </w:tcPr>
          <w:p w14:paraId="5C679BD1" w14:textId="297EE192"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92,2</w:t>
            </w:r>
            <w:r w:rsidR="009467C6">
              <w:rPr>
                <w:rFonts w:ascii="Arial" w:hAnsi="Arial" w:cs="Arial"/>
                <w:b/>
                <w:bCs/>
                <w:color w:val="000000"/>
                <w:sz w:val="20"/>
              </w:rPr>
              <w:t>67</w:t>
            </w:r>
          </w:p>
        </w:tc>
        <w:tc>
          <w:tcPr>
            <w:tcW w:w="1120" w:type="dxa"/>
            <w:tcBorders>
              <w:top w:val="nil"/>
              <w:left w:val="nil"/>
              <w:bottom w:val="single" w:sz="8" w:space="0" w:color="AEAEAE"/>
              <w:right w:val="single" w:sz="8" w:space="0" w:color="AEAEAE"/>
            </w:tcBorders>
            <w:shd w:val="clear" w:color="000000" w:fill="BDD7EE"/>
            <w:vAlign w:val="center"/>
            <w:hideMark/>
          </w:tcPr>
          <w:p w14:paraId="0DD18FD3" w14:textId="3B1027D9" w:rsidR="005C7DE1" w:rsidRPr="005074A1" w:rsidRDefault="009467C6" w:rsidP="005C7DE1">
            <w:pPr>
              <w:spacing w:after="0"/>
              <w:jc w:val="right"/>
              <w:rPr>
                <w:rFonts w:ascii="Arial" w:hAnsi="Arial" w:cs="Arial"/>
                <w:b/>
                <w:bCs/>
                <w:color w:val="000000"/>
                <w:sz w:val="20"/>
              </w:rPr>
            </w:pPr>
            <w:r>
              <w:rPr>
                <w:rFonts w:ascii="Arial" w:hAnsi="Arial" w:cs="Arial"/>
                <w:b/>
                <w:bCs/>
                <w:color w:val="000000"/>
                <w:sz w:val="20"/>
              </w:rPr>
              <w:t>0</w:t>
            </w:r>
          </w:p>
        </w:tc>
        <w:tc>
          <w:tcPr>
            <w:tcW w:w="1120" w:type="dxa"/>
            <w:tcBorders>
              <w:top w:val="nil"/>
              <w:left w:val="nil"/>
              <w:bottom w:val="single" w:sz="8" w:space="0" w:color="AEAEAE"/>
              <w:right w:val="single" w:sz="8" w:space="0" w:color="AEAEAE"/>
            </w:tcBorders>
            <w:shd w:val="clear" w:color="000000" w:fill="BDD7EE"/>
            <w:vAlign w:val="center"/>
            <w:hideMark/>
          </w:tcPr>
          <w:p w14:paraId="3B87558A" w14:textId="77777777" w:rsidR="005C7DE1" w:rsidRPr="005074A1" w:rsidRDefault="005C7DE1" w:rsidP="005C7DE1">
            <w:pPr>
              <w:spacing w:after="0"/>
              <w:jc w:val="right"/>
              <w:rPr>
                <w:rFonts w:ascii="Arial" w:hAnsi="Arial" w:cs="Arial"/>
                <w:b/>
                <w:bCs/>
                <w:color w:val="000000"/>
                <w:sz w:val="20"/>
              </w:rPr>
            </w:pPr>
            <w:r w:rsidRPr="005074A1">
              <w:rPr>
                <w:rFonts w:ascii="Arial" w:hAnsi="Arial" w:cs="Arial"/>
                <w:b/>
                <w:bCs/>
                <w:color w:val="000000"/>
                <w:sz w:val="20"/>
              </w:rPr>
              <w:t>0</w:t>
            </w:r>
          </w:p>
        </w:tc>
      </w:tr>
    </w:tbl>
    <w:p w14:paraId="1F231252" w14:textId="52104580" w:rsidR="005C7DE1" w:rsidRDefault="005C7DE1" w:rsidP="005C7DE1">
      <w:pPr>
        <w:pStyle w:val="Heading2"/>
        <w:keepNext w:val="0"/>
        <w:numPr>
          <w:ilvl w:val="0"/>
          <w:numId w:val="0"/>
        </w:numPr>
        <w:ind w:left="426"/>
        <w:jc w:val="left"/>
        <w:rPr>
          <w:rFonts w:ascii="Arial" w:hAnsi="Arial" w:cs="Arial"/>
          <w:szCs w:val="24"/>
        </w:rPr>
      </w:pPr>
    </w:p>
    <w:sectPr w:rsidR="005C7DE1" w:rsidSect="0038711A">
      <w:footerReference w:type="default" r:id="rId15"/>
      <w:pgSz w:w="11906" w:h="16838" w:code="9"/>
      <w:pgMar w:top="1276" w:right="1797" w:bottom="1440" w:left="1797"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F59B8" w14:textId="77777777" w:rsidR="005468DC" w:rsidRDefault="005468DC">
      <w:r>
        <w:separator/>
      </w:r>
    </w:p>
  </w:endnote>
  <w:endnote w:type="continuationSeparator" w:id="0">
    <w:p w14:paraId="5AED6DBC" w14:textId="77777777" w:rsidR="005468DC" w:rsidRDefault="005468DC">
      <w:r>
        <w:continuationSeparator/>
      </w:r>
    </w:p>
  </w:endnote>
  <w:endnote w:type="continuationNotice" w:id="1">
    <w:p w14:paraId="108FF597" w14:textId="77777777" w:rsidR="005468DC" w:rsidRDefault="005468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C04B" w14:textId="77777777" w:rsidR="00127451" w:rsidRPr="004179D6" w:rsidRDefault="00127451">
    <w:pPr>
      <w:pStyle w:val="Footer"/>
      <w:jc w:val="center"/>
      <w:rPr>
        <w:rFonts w:ascii="Arial" w:hAnsi="Arial" w:cs="Arial"/>
      </w:rPr>
    </w:pPr>
    <w:r w:rsidRPr="004179D6">
      <w:rPr>
        <w:rFonts w:ascii="Arial" w:hAnsi="Arial" w:cs="Arial"/>
      </w:rPr>
      <w:fldChar w:fldCharType="begin"/>
    </w:r>
    <w:r w:rsidRPr="004179D6">
      <w:rPr>
        <w:rFonts w:ascii="Arial" w:hAnsi="Arial" w:cs="Arial"/>
      </w:rPr>
      <w:instrText xml:space="preserve"> PAGE   \* MERGEFORMAT </w:instrText>
    </w:r>
    <w:r w:rsidRPr="004179D6">
      <w:rPr>
        <w:rFonts w:ascii="Arial" w:hAnsi="Arial" w:cs="Arial"/>
      </w:rPr>
      <w:fldChar w:fldCharType="separate"/>
    </w:r>
    <w:r w:rsidRPr="004179D6">
      <w:rPr>
        <w:rFonts w:ascii="Arial" w:hAnsi="Arial" w:cs="Arial"/>
        <w:noProof/>
      </w:rPr>
      <w:t>2</w:t>
    </w:r>
    <w:r w:rsidRPr="004179D6">
      <w:rPr>
        <w:rFonts w:ascii="Arial" w:hAnsi="Arial" w:cs="Arial"/>
        <w:noProof/>
      </w:rPr>
      <w:fldChar w:fldCharType="end"/>
    </w:r>
  </w:p>
  <w:p w14:paraId="605DC806" w14:textId="77777777" w:rsidR="00127451" w:rsidRDefault="00127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76BEF" w14:textId="77777777" w:rsidR="005468DC" w:rsidRDefault="005468DC">
      <w:r>
        <w:separator/>
      </w:r>
    </w:p>
  </w:footnote>
  <w:footnote w:type="continuationSeparator" w:id="0">
    <w:p w14:paraId="4B1E37CD" w14:textId="77777777" w:rsidR="005468DC" w:rsidRDefault="005468DC">
      <w:r>
        <w:continuationSeparator/>
      </w:r>
    </w:p>
  </w:footnote>
  <w:footnote w:type="continuationNotice" w:id="1">
    <w:p w14:paraId="4490E05D" w14:textId="77777777" w:rsidR="005468DC" w:rsidRDefault="005468DC">
      <w:pPr>
        <w:spacing w:after="0"/>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2379"/>
    <w:multiLevelType w:val="multilevel"/>
    <w:tmpl w:val="DCCC1012"/>
    <w:lvl w:ilvl="0">
      <w:start w:val="1"/>
      <w:numFmt w:val="decimal"/>
      <w:lvlText w:val="%1."/>
      <w:lvlJc w:val="left"/>
      <w:pPr>
        <w:tabs>
          <w:tab w:val="num" w:pos="454"/>
        </w:tabs>
        <w:ind w:left="454" w:hanging="454"/>
      </w:pPr>
      <w:rPr>
        <w:rFonts w:ascii="Arial" w:hAnsi="Arial" w:hint="default"/>
        <w:b w:val="0"/>
        <w:bCs/>
        <w:i w:val="0"/>
        <w:sz w:val="24"/>
      </w:rPr>
    </w:lvl>
    <w:lvl w:ilvl="1">
      <w:start w:val="1"/>
      <w:numFmt w:val="decimal"/>
      <w:lvlText w:val="%1.%2."/>
      <w:lvlJc w:val="left"/>
      <w:pPr>
        <w:tabs>
          <w:tab w:val="num" w:pos="454"/>
        </w:tabs>
        <w:ind w:left="454" w:hanging="454"/>
      </w:pPr>
      <w:rPr>
        <w:rFonts w:hint="default"/>
        <w:b w:val="0"/>
      </w:rPr>
    </w:lvl>
    <w:lvl w:ilvl="2">
      <w:start w:val="1"/>
      <w:numFmt w:val="lowerLetter"/>
      <w:lvlText w:val="%3)"/>
      <w:lvlJc w:val="left"/>
      <w:pPr>
        <w:tabs>
          <w:tab w:val="num" w:pos="454"/>
        </w:tabs>
        <w:ind w:left="454" w:hanging="454"/>
      </w:pPr>
      <w:rPr>
        <w:rFonts w:hint="default"/>
        <w:b w:val="0"/>
        <w:i w:val="0"/>
      </w:rPr>
    </w:lvl>
    <w:lvl w:ilvl="3">
      <w:start w:val="1"/>
      <w:numFmt w:val="lowerLetter"/>
      <w:lvlText w:val="%4)"/>
      <w:lvlJc w:val="left"/>
      <w:pPr>
        <w:tabs>
          <w:tab w:val="num" w:pos="720"/>
        </w:tabs>
        <w:ind w:left="720" w:hanging="363"/>
      </w:pPr>
      <w:rPr>
        <w:rFonts w:hint="default"/>
        <w:color w:val="auto"/>
      </w:rPr>
    </w:lvl>
    <w:lvl w:ilvl="4">
      <w:start w:val="1"/>
      <w:numFmt w:val="bullet"/>
      <w:lvlText w:val=""/>
      <w:lvlJc w:val="left"/>
      <w:pPr>
        <w:tabs>
          <w:tab w:val="num" w:pos="1701"/>
        </w:tabs>
        <w:ind w:left="1701" w:hanging="283"/>
      </w:pPr>
      <w:rPr>
        <w:rFonts w:ascii="Symbol" w:hAnsi="Symbol" w:hint="default"/>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EEB0D5F"/>
    <w:multiLevelType w:val="multilevel"/>
    <w:tmpl w:val="A754EE48"/>
    <w:lvl w:ilvl="0">
      <w:start w:val="1"/>
      <w:numFmt w:val="decimal"/>
      <w:lvlRestart w:val="0"/>
      <w:pStyle w:val="DfESOutNumbered1"/>
      <w:lvlText w:val="%1."/>
      <w:lvlJc w:val="left"/>
      <w:rPr>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720"/>
      </w:pPr>
      <w:rPr>
        <w:rFonts w:hint="default"/>
        <w:i w:val="0"/>
        <w:sz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CEC5152"/>
    <w:multiLevelType w:val="hybridMultilevel"/>
    <w:tmpl w:val="D95E7DE0"/>
    <w:lvl w:ilvl="0" w:tplc="A2BA50EE">
      <w:start w:val="1"/>
      <w:numFmt w:val="bullet"/>
      <w:lvlText w:val="•"/>
      <w:lvlJc w:val="left"/>
      <w:pPr>
        <w:tabs>
          <w:tab w:val="num" w:pos="720"/>
        </w:tabs>
        <w:ind w:left="720" w:hanging="360"/>
      </w:pPr>
      <w:rPr>
        <w:rFonts w:ascii="Arial" w:hAnsi="Arial" w:hint="default"/>
      </w:rPr>
    </w:lvl>
    <w:lvl w:ilvl="1" w:tplc="3AEE4AB8" w:tentative="1">
      <w:start w:val="1"/>
      <w:numFmt w:val="bullet"/>
      <w:lvlText w:val="•"/>
      <w:lvlJc w:val="left"/>
      <w:pPr>
        <w:tabs>
          <w:tab w:val="num" w:pos="1440"/>
        </w:tabs>
        <w:ind w:left="1440" w:hanging="360"/>
      </w:pPr>
      <w:rPr>
        <w:rFonts w:ascii="Arial" w:hAnsi="Arial" w:hint="default"/>
      </w:rPr>
    </w:lvl>
    <w:lvl w:ilvl="2" w:tplc="01A8DF48" w:tentative="1">
      <w:start w:val="1"/>
      <w:numFmt w:val="bullet"/>
      <w:lvlText w:val="•"/>
      <w:lvlJc w:val="left"/>
      <w:pPr>
        <w:tabs>
          <w:tab w:val="num" w:pos="2160"/>
        </w:tabs>
        <w:ind w:left="2160" w:hanging="360"/>
      </w:pPr>
      <w:rPr>
        <w:rFonts w:ascii="Arial" w:hAnsi="Arial" w:hint="default"/>
      </w:rPr>
    </w:lvl>
    <w:lvl w:ilvl="3" w:tplc="56E29098" w:tentative="1">
      <w:start w:val="1"/>
      <w:numFmt w:val="bullet"/>
      <w:lvlText w:val="•"/>
      <w:lvlJc w:val="left"/>
      <w:pPr>
        <w:tabs>
          <w:tab w:val="num" w:pos="2880"/>
        </w:tabs>
        <w:ind w:left="2880" w:hanging="360"/>
      </w:pPr>
      <w:rPr>
        <w:rFonts w:ascii="Arial" w:hAnsi="Arial" w:hint="default"/>
      </w:rPr>
    </w:lvl>
    <w:lvl w:ilvl="4" w:tplc="9642F218" w:tentative="1">
      <w:start w:val="1"/>
      <w:numFmt w:val="bullet"/>
      <w:lvlText w:val="•"/>
      <w:lvlJc w:val="left"/>
      <w:pPr>
        <w:tabs>
          <w:tab w:val="num" w:pos="3600"/>
        </w:tabs>
        <w:ind w:left="3600" w:hanging="360"/>
      </w:pPr>
      <w:rPr>
        <w:rFonts w:ascii="Arial" w:hAnsi="Arial" w:hint="default"/>
      </w:rPr>
    </w:lvl>
    <w:lvl w:ilvl="5" w:tplc="1E22412A" w:tentative="1">
      <w:start w:val="1"/>
      <w:numFmt w:val="bullet"/>
      <w:lvlText w:val="•"/>
      <w:lvlJc w:val="left"/>
      <w:pPr>
        <w:tabs>
          <w:tab w:val="num" w:pos="4320"/>
        </w:tabs>
        <w:ind w:left="4320" w:hanging="360"/>
      </w:pPr>
      <w:rPr>
        <w:rFonts w:ascii="Arial" w:hAnsi="Arial" w:hint="default"/>
      </w:rPr>
    </w:lvl>
    <w:lvl w:ilvl="6" w:tplc="6AA8415A" w:tentative="1">
      <w:start w:val="1"/>
      <w:numFmt w:val="bullet"/>
      <w:lvlText w:val="•"/>
      <w:lvlJc w:val="left"/>
      <w:pPr>
        <w:tabs>
          <w:tab w:val="num" w:pos="5040"/>
        </w:tabs>
        <w:ind w:left="5040" w:hanging="360"/>
      </w:pPr>
      <w:rPr>
        <w:rFonts w:ascii="Arial" w:hAnsi="Arial" w:hint="default"/>
      </w:rPr>
    </w:lvl>
    <w:lvl w:ilvl="7" w:tplc="7D4A1154" w:tentative="1">
      <w:start w:val="1"/>
      <w:numFmt w:val="bullet"/>
      <w:lvlText w:val="•"/>
      <w:lvlJc w:val="left"/>
      <w:pPr>
        <w:tabs>
          <w:tab w:val="num" w:pos="5760"/>
        </w:tabs>
        <w:ind w:left="5760" w:hanging="360"/>
      </w:pPr>
      <w:rPr>
        <w:rFonts w:ascii="Arial" w:hAnsi="Arial" w:hint="default"/>
      </w:rPr>
    </w:lvl>
    <w:lvl w:ilvl="8" w:tplc="437084F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52D0415"/>
    <w:multiLevelType w:val="hybridMultilevel"/>
    <w:tmpl w:val="A7D638E6"/>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4" w15:restartNumberingAfterBreak="0">
    <w:nsid w:val="47792149"/>
    <w:multiLevelType w:val="hybridMultilevel"/>
    <w:tmpl w:val="5C7C800C"/>
    <w:lvl w:ilvl="0" w:tplc="E8F6DCCA">
      <w:start w:val="1"/>
      <w:numFmt w:val="bullet"/>
      <w:pStyle w:val="ListBullet"/>
      <w:lvlText w:val=""/>
      <w:lvlJc w:val="left"/>
      <w:pPr>
        <w:tabs>
          <w:tab w:val="num" w:pos="1538"/>
        </w:tabs>
        <w:ind w:left="1538" w:hanging="360"/>
      </w:pPr>
      <w:rPr>
        <w:rFonts w:ascii="Symbol" w:hAnsi="Symbol" w:hint="default"/>
        <w:sz w:val="24"/>
      </w:rPr>
    </w:lvl>
    <w:lvl w:ilvl="1" w:tplc="04090003">
      <w:start w:val="1"/>
      <w:numFmt w:val="bullet"/>
      <w:lvlText w:val="o"/>
      <w:lvlJc w:val="left"/>
      <w:pPr>
        <w:tabs>
          <w:tab w:val="num" w:pos="2258"/>
        </w:tabs>
        <w:ind w:left="2258" w:hanging="360"/>
      </w:pPr>
      <w:rPr>
        <w:rFonts w:ascii="Courier New" w:hAnsi="Courier New" w:hint="default"/>
      </w:rPr>
    </w:lvl>
    <w:lvl w:ilvl="2" w:tplc="08090001">
      <w:start w:val="1"/>
      <w:numFmt w:val="bullet"/>
      <w:lvlText w:val=""/>
      <w:lvlJc w:val="left"/>
      <w:pPr>
        <w:tabs>
          <w:tab w:val="num" w:pos="2978"/>
        </w:tabs>
        <w:ind w:left="2978" w:hanging="360"/>
      </w:pPr>
      <w:rPr>
        <w:rFonts w:ascii="Symbol" w:hAnsi="Symbol" w:hint="default"/>
        <w:sz w:val="24"/>
      </w:rPr>
    </w:lvl>
    <w:lvl w:ilvl="3" w:tplc="04090001" w:tentative="1">
      <w:start w:val="1"/>
      <w:numFmt w:val="bullet"/>
      <w:lvlText w:val=""/>
      <w:lvlJc w:val="left"/>
      <w:pPr>
        <w:tabs>
          <w:tab w:val="num" w:pos="3698"/>
        </w:tabs>
        <w:ind w:left="3698" w:hanging="360"/>
      </w:pPr>
      <w:rPr>
        <w:rFonts w:ascii="Symbol" w:hAnsi="Symbol" w:hint="default"/>
      </w:rPr>
    </w:lvl>
    <w:lvl w:ilvl="4" w:tplc="04090003" w:tentative="1">
      <w:start w:val="1"/>
      <w:numFmt w:val="bullet"/>
      <w:lvlText w:val="o"/>
      <w:lvlJc w:val="left"/>
      <w:pPr>
        <w:tabs>
          <w:tab w:val="num" w:pos="4418"/>
        </w:tabs>
        <w:ind w:left="4418" w:hanging="360"/>
      </w:pPr>
      <w:rPr>
        <w:rFonts w:ascii="Courier New" w:hAnsi="Courier New" w:hint="default"/>
      </w:rPr>
    </w:lvl>
    <w:lvl w:ilvl="5" w:tplc="04090005" w:tentative="1">
      <w:start w:val="1"/>
      <w:numFmt w:val="bullet"/>
      <w:lvlText w:val=""/>
      <w:lvlJc w:val="left"/>
      <w:pPr>
        <w:tabs>
          <w:tab w:val="num" w:pos="5138"/>
        </w:tabs>
        <w:ind w:left="5138" w:hanging="360"/>
      </w:pPr>
      <w:rPr>
        <w:rFonts w:ascii="Wingdings" w:hAnsi="Wingdings" w:hint="default"/>
      </w:rPr>
    </w:lvl>
    <w:lvl w:ilvl="6" w:tplc="04090001" w:tentative="1">
      <w:start w:val="1"/>
      <w:numFmt w:val="bullet"/>
      <w:lvlText w:val=""/>
      <w:lvlJc w:val="left"/>
      <w:pPr>
        <w:tabs>
          <w:tab w:val="num" w:pos="5858"/>
        </w:tabs>
        <w:ind w:left="5858" w:hanging="360"/>
      </w:pPr>
      <w:rPr>
        <w:rFonts w:ascii="Symbol" w:hAnsi="Symbol" w:hint="default"/>
      </w:rPr>
    </w:lvl>
    <w:lvl w:ilvl="7" w:tplc="04090003" w:tentative="1">
      <w:start w:val="1"/>
      <w:numFmt w:val="bullet"/>
      <w:lvlText w:val="o"/>
      <w:lvlJc w:val="left"/>
      <w:pPr>
        <w:tabs>
          <w:tab w:val="num" w:pos="6578"/>
        </w:tabs>
        <w:ind w:left="6578" w:hanging="360"/>
      </w:pPr>
      <w:rPr>
        <w:rFonts w:ascii="Courier New" w:hAnsi="Courier New" w:hint="default"/>
      </w:rPr>
    </w:lvl>
    <w:lvl w:ilvl="8" w:tplc="04090005" w:tentative="1">
      <w:start w:val="1"/>
      <w:numFmt w:val="bullet"/>
      <w:lvlText w:val=""/>
      <w:lvlJc w:val="left"/>
      <w:pPr>
        <w:tabs>
          <w:tab w:val="num" w:pos="7298"/>
        </w:tabs>
        <w:ind w:left="7298" w:hanging="360"/>
      </w:pPr>
      <w:rPr>
        <w:rFonts w:ascii="Wingdings" w:hAnsi="Wingdings" w:hint="default"/>
      </w:rPr>
    </w:lvl>
  </w:abstractNum>
  <w:abstractNum w:abstractNumId="5" w15:restartNumberingAfterBreak="0">
    <w:nsid w:val="4BCF19CD"/>
    <w:multiLevelType w:val="hybridMultilevel"/>
    <w:tmpl w:val="0388B110"/>
    <w:styleLink w:val="LFO25"/>
    <w:lvl w:ilvl="0" w:tplc="4CF2754A">
      <w:numFmt w:val="bullet"/>
      <w:lvlText w:val=""/>
      <w:lvlJc w:val="left"/>
      <w:pPr>
        <w:ind w:left="720" w:hanging="360"/>
      </w:pPr>
      <w:rPr>
        <w:rFonts w:ascii="Symbol" w:hAnsi="Symbol"/>
      </w:rPr>
    </w:lvl>
    <w:lvl w:ilvl="1" w:tplc="117E8E3C">
      <w:numFmt w:val="bullet"/>
      <w:lvlText w:val=""/>
      <w:lvlJc w:val="left"/>
      <w:pPr>
        <w:ind w:left="1440" w:hanging="360"/>
      </w:pPr>
      <w:rPr>
        <w:rFonts w:ascii="Symbol" w:hAnsi="Symbol"/>
      </w:rPr>
    </w:lvl>
    <w:lvl w:ilvl="2" w:tplc="212032DC">
      <w:numFmt w:val="bullet"/>
      <w:lvlText w:val=""/>
      <w:lvlJc w:val="left"/>
      <w:pPr>
        <w:ind w:left="2160" w:hanging="360"/>
      </w:pPr>
      <w:rPr>
        <w:rFonts w:ascii="Wingdings" w:hAnsi="Wingdings"/>
      </w:rPr>
    </w:lvl>
    <w:lvl w:ilvl="3" w:tplc="A1141462">
      <w:numFmt w:val="bullet"/>
      <w:lvlText w:val=""/>
      <w:lvlJc w:val="left"/>
      <w:pPr>
        <w:ind w:left="2880" w:hanging="360"/>
      </w:pPr>
      <w:rPr>
        <w:rFonts w:ascii="Symbol" w:hAnsi="Symbol"/>
      </w:rPr>
    </w:lvl>
    <w:lvl w:ilvl="4" w:tplc="59B4C374">
      <w:numFmt w:val="bullet"/>
      <w:lvlText w:val="o"/>
      <w:lvlJc w:val="left"/>
      <w:pPr>
        <w:ind w:left="3600" w:hanging="360"/>
      </w:pPr>
      <w:rPr>
        <w:rFonts w:ascii="Courier New" w:hAnsi="Courier New" w:cs="Courier New"/>
      </w:rPr>
    </w:lvl>
    <w:lvl w:ilvl="5" w:tplc="DD083618">
      <w:numFmt w:val="bullet"/>
      <w:lvlText w:val=""/>
      <w:lvlJc w:val="left"/>
      <w:pPr>
        <w:ind w:left="4320" w:hanging="360"/>
      </w:pPr>
      <w:rPr>
        <w:rFonts w:ascii="Wingdings" w:hAnsi="Wingdings"/>
      </w:rPr>
    </w:lvl>
    <w:lvl w:ilvl="6" w:tplc="A4C47BEE">
      <w:numFmt w:val="bullet"/>
      <w:lvlText w:val=""/>
      <w:lvlJc w:val="left"/>
      <w:pPr>
        <w:ind w:left="5040" w:hanging="360"/>
      </w:pPr>
      <w:rPr>
        <w:rFonts w:ascii="Symbol" w:hAnsi="Symbol"/>
      </w:rPr>
    </w:lvl>
    <w:lvl w:ilvl="7" w:tplc="D4BA90FE">
      <w:numFmt w:val="bullet"/>
      <w:lvlText w:val="o"/>
      <w:lvlJc w:val="left"/>
      <w:pPr>
        <w:ind w:left="5760" w:hanging="360"/>
      </w:pPr>
      <w:rPr>
        <w:rFonts w:ascii="Courier New" w:hAnsi="Courier New" w:cs="Courier New"/>
      </w:rPr>
    </w:lvl>
    <w:lvl w:ilvl="8" w:tplc="0502706A">
      <w:numFmt w:val="bullet"/>
      <w:lvlText w:val=""/>
      <w:lvlJc w:val="left"/>
      <w:pPr>
        <w:ind w:left="6480" w:hanging="360"/>
      </w:pPr>
      <w:rPr>
        <w:rFonts w:ascii="Wingdings" w:hAnsi="Wingdings"/>
      </w:rPr>
    </w:lvl>
  </w:abstractNum>
  <w:abstractNum w:abstractNumId="6" w15:restartNumberingAfterBreak="0">
    <w:nsid w:val="4E9156A1"/>
    <w:multiLevelType w:val="hybridMultilevel"/>
    <w:tmpl w:val="54F6E85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53B03C38"/>
    <w:multiLevelType w:val="hybridMultilevel"/>
    <w:tmpl w:val="60C6F1C8"/>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54FF0FF3"/>
    <w:multiLevelType w:val="hybridMultilevel"/>
    <w:tmpl w:val="3168C3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A3D1B15"/>
    <w:multiLevelType w:val="multilevel"/>
    <w:tmpl w:val="DEB0C4DC"/>
    <w:lvl w:ilvl="0">
      <w:start w:val="1"/>
      <w:numFmt w:val="decimal"/>
      <w:pStyle w:val="Recpoint"/>
      <w:lvlText w:val="%1"/>
      <w:lvlJc w:val="left"/>
      <w:pPr>
        <w:tabs>
          <w:tab w:val="num" w:pos="720"/>
        </w:tabs>
        <w:ind w:left="720" w:hanging="720"/>
      </w:pPr>
      <w:rPr>
        <w:rFonts w:ascii="Gill Sans MT" w:hAnsi="Gill Sans MT" w:hint="default"/>
        <w:b/>
        <w:i w:val="0"/>
        <w:sz w:val="24"/>
      </w:rPr>
    </w:lvl>
    <w:lvl w:ilvl="1">
      <w:start w:val="1"/>
      <w:numFmt w:val="decimal"/>
      <w:lvlText w:val="%1.%2"/>
      <w:lvlJc w:val="left"/>
      <w:pPr>
        <w:tabs>
          <w:tab w:val="num" w:pos="720"/>
        </w:tabs>
        <w:ind w:left="720" w:hanging="720"/>
      </w:pPr>
      <w:rPr>
        <w:rFonts w:ascii="Garamond" w:hAnsi="Garamond" w:hint="default"/>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67EB694F"/>
    <w:multiLevelType w:val="hybridMultilevel"/>
    <w:tmpl w:val="A82C098E"/>
    <w:lvl w:ilvl="0" w:tplc="EC446F2E">
      <w:start w:val="1"/>
      <w:numFmt w:val="decimal"/>
      <w:pStyle w:val="ListNumber"/>
      <w:lvlText w:val="%1."/>
      <w:lvlJc w:val="left"/>
      <w:pPr>
        <w:tabs>
          <w:tab w:val="num" w:pos="720"/>
        </w:tabs>
        <w:ind w:left="720" w:hanging="360"/>
      </w:pPr>
      <w:rPr>
        <w:b w:val="0"/>
      </w:rPr>
    </w:lvl>
    <w:lvl w:ilvl="1" w:tplc="A06A906A" w:tentative="1">
      <w:start w:val="1"/>
      <w:numFmt w:val="lowerLetter"/>
      <w:lvlText w:val="%2."/>
      <w:lvlJc w:val="left"/>
      <w:pPr>
        <w:tabs>
          <w:tab w:val="num" w:pos="1800"/>
        </w:tabs>
        <w:ind w:left="1800" w:hanging="360"/>
      </w:pPr>
    </w:lvl>
    <w:lvl w:ilvl="2" w:tplc="AB0A10BC" w:tentative="1">
      <w:start w:val="1"/>
      <w:numFmt w:val="lowerRoman"/>
      <w:lvlText w:val="%3."/>
      <w:lvlJc w:val="right"/>
      <w:pPr>
        <w:tabs>
          <w:tab w:val="num" w:pos="2520"/>
        </w:tabs>
        <w:ind w:left="2520" w:hanging="180"/>
      </w:pPr>
    </w:lvl>
    <w:lvl w:ilvl="3" w:tplc="4F284372" w:tentative="1">
      <w:start w:val="1"/>
      <w:numFmt w:val="decimal"/>
      <w:lvlText w:val="%4."/>
      <w:lvlJc w:val="left"/>
      <w:pPr>
        <w:tabs>
          <w:tab w:val="num" w:pos="3240"/>
        </w:tabs>
        <w:ind w:left="3240" w:hanging="360"/>
      </w:pPr>
    </w:lvl>
    <w:lvl w:ilvl="4" w:tplc="FB661510" w:tentative="1">
      <w:start w:val="1"/>
      <w:numFmt w:val="lowerLetter"/>
      <w:lvlText w:val="%5."/>
      <w:lvlJc w:val="left"/>
      <w:pPr>
        <w:tabs>
          <w:tab w:val="num" w:pos="3960"/>
        </w:tabs>
        <w:ind w:left="3960" w:hanging="360"/>
      </w:pPr>
    </w:lvl>
    <w:lvl w:ilvl="5" w:tplc="5B8A18B8" w:tentative="1">
      <w:start w:val="1"/>
      <w:numFmt w:val="lowerRoman"/>
      <w:lvlText w:val="%6."/>
      <w:lvlJc w:val="right"/>
      <w:pPr>
        <w:tabs>
          <w:tab w:val="num" w:pos="4680"/>
        </w:tabs>
        <w:ind w:left="4680" w:hanging="180"/>
      </w:pPr>
    </w:lvl>
    <w:lvl w:ilvl="6" w:tplc="9D2C12B8" w:tentative="1">
      <w:start w:val="1"/>
      <w:numFmt w:val="decimal"/>
      <w:lvlText w:val="%7."/>
      <w:lvlJc w:val="left"/>
      <w:pPr>
        <w:tabs>
          <w:tab w:val="num" w:pos="5400"/>
        </w:tabs>
        <w:ind w:left="5400" w:hanging="360"/>
      </w:pPr>
    </w:lvl>
    <w:lvl w:ilvl="7" w:tplc="7952C972" w:tentative="1">
      <w:start w:val="1"/>
      <w:numFmt w:val="lowerLetter"/>
      <w:lvlText w:val="%8."/>
      <w:lvlJc w:val="left"/>
      <w:pPr>
        <w:tabs>
          <w:tab w:val="num" w:pos="6120"/>
        </w:tabs>
        <w:ind w:left="6120" w:hanging="360"/>
      </w:pPr>
    </w:lvl>
    <w:lvl w:ilvl="8" w:tplc="CCECFBEC" w:tentative="1">
      <w:start w:val="1"/>
      <w:numFmt w:val="lowerRoman"/>
      <w:lvlText w:val="%9."/>
      <w:lvlJc w:val="right"/>
      <w:pPr>
        <w:tabs>
          <w:tab w:val="num" w:pos="6840"/>
        </w:tabs>
        <w:ind w:left="6840" w:hanging="180"/>
      </w:pPr>
    </w:lvl>
  </w:abstractNum>
  <w:abstractNum w:abstractNumId="11" w15:restartNumberingAfterBreak="0">
    <w:nsid w:val="686950D9"/>
    <w:multiLevelType w:val="multilevel"/>
    <w:tmpl w:val="A70C0CC8"/>
    <w:lvl w:ilvl="0">
      <w:start w:val="1"/>
      <w:numFmt w:val="decimal"/>
      <w:pStyle w:val="Heading1"/>
      <w:lvlText w:val="%1"/>
      <w:lvlJc w:val="left"/>
      <w:pPr>
        <w:tabs>
          <w:tab w:val="num" w:pos="2843"/>
        </w:tabs>
        <w:ind w:left="2843" w:hanging="432"/>
      </w:pPr>
    </w:lvl>
    <w:lvl w:ilvl="1">
      <w:start w:val="1"/>
      <w:numFmt w:val="decimal"/>
      <w:pStyle w:val="Heading2"/>
      <w:lvlText w:val="%1.%2"/>
      <w:lvlJc w:val="left"/>
      <w:pPr>
        <w:tabs>
          <w:tab w:val="num" w:pos="576"/>
        </w:tabs>
        <w:ind w:left="576" w:hanging="576"/>
      </w:pPr>
      <w:rPr>
        <w:rFonts w:ascii="Arial" w:hAnsi="Arial" w:cs="Arial" w:hint="default"/>
        <w:b w:val="0"/>
        <w:i w:val="0"/>
        <w:sz w:val="24"/>
        <w:szCs w:val="24"/>
      </w:rPr>
    </w:lvl>
    <w:lvl w:ilvl="2">
      <w:start w:val="1"/>
      <w:numFmt w:val="bullet"/>
      <w:pStyle w:val="Heading3"/>
      <w:lvlText w:val=""/>
      <w:lvlJc w:val="left"/>
      <w:pPr>
        <w:tabs>
          <w:tab w:val="num" w:pos="720"/>
        </w:tabs>
        <w:ind w:left="720" w:hanging="720"/>
      </w:pPr>
      <w:rPr>
        <w:rFonts w:ascii="Symbol" w:hAnsi="Symbol" w:hint="default"/>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 w15:restartNumberingAfterBreak="0">
    <w:nsid w:val="731C4C38"/>
    <w:multiLevelType w:val="hybridMultilevel"/>
    <w:tmpl w:val="901CF8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741A6791"/>
    <w:multiLevelType w:val="multilevel"/>
    <w:tmpl w:val="D6E23894"/>
    <w:lvl w:ilvl="0">
      <w:start w:val="1"/>
      <w:numFmt w:val="bullet"/>
      <w:pStyle w:val="Bullets"/>
      <w:lvlText w:val=""/>
      <w:lvlJc w:val="left"/>
      <w:pPr>
        <w:tabs>
          <w:tab w:val="num" w:pos="1440"/>
        </w:tabs>
        <w:ind w:left="1440" w:hanging="720"/>
      </w:pPr>
      <w:rPr>
        <w:rFonts w:ascii="Symbol" w:hAnsi="Symbol" w:hint="default"/>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942FD0"/>
    <w:multiLevelType w:val="multilevel"/>
    <w:tmpl w:val="04BE5B68"/>
    <w:lvl w:ilvl="0">
      <w:start w:val="1"/>
      <w:numFmt w:val="bullet"/>
      <w:lvlText w:val=""/>
      <w:lvlJc w:val="left"/>
      <w:pPr>
        <w:tabs>
          <w:tab w:val="num" w:pos="908"/>
        </w:tabs>
        <w:ind w:left="908" w:hanging="454"/>
      </w:pPr>
      <w:rPr>
        <w:rFonts w:ascii="Symbol" w:hAnsi="Symbol" w:hint="default"/>
        <w:b w:val="0"/>
        <w:bCs/>
        <w:i w:val="0"/>
        <w:sz w:val="24"/>
      </w:rPr>
    </w:lvl>
    <w:lvl w:ilvl="1">
      <w:start w:val="1"/>
      <w:numFmt w:val="decimal"/>
      <w:lvlText w:val="%1.%2."/>
      <w:lvlJc w:val="left"/>
      <w:pPr>
        <w:tabs>
          <w:tab w:val="num" w:pos="908"/>
        </w:tabs>
        <w:ind w:left="908" w:hanging="454"/>
      </w:pPr>
      <w:rPr>
        <w:rFonts w:hint="default"/>
        <w:b w:val="0"/>
      </w:rPr>
    </w:lvl>
    <w:lvl w:ilvl="2">
      <w:start w:val="1"/>
      <w:numFmt w:val="lowerLetter"/>
      <w:lvlText w:val="%3)"/>
      <w:lvlJc w:val="left"/>
      <w:pPr>
        <w:tabs>
          <w:tab w:val="num" w:pos="908"/>
        </w:tabs>
        <w:ind w:left="908" w:hanging="454"/>
      </w:pPr>
      <w:rPr>
        <w:rFonts w:hint="default"/>
        <w:b w:val="0"/>
        <w:i w:val="0"/>
      </w:rPr>
    </w:lvl>
    <w:lvl w:ilvl="3">
      <w:start w:val="1"/>
      <w:numFmt w:val="lowerLetter"/>
      <w:lvlText w:val="%4)"/>
      <w:lvlJc w:val="left"/>
      <w:pPr>
        <w:tabs>
          <w:tab w:val="num" w:pos="1174"/>
        </w:tabs>
        <w:ind w:left="1174" w:hanging="363"/>
      </w:pPr>
      <w:rPr>
        <w:rFonts w:hint="default"/>
        <w:color w:val="auto"/>
      </w:rPr>
    </w:lvl>
    <w:lvl w:ilvl="4">
      <w:start w:val="1"/>
      <w:numFmt w:val="bullet"/>
      <w:lvlText w:val=""/>
      <w:lvlJc w:val="left"/>
      <w:pPr>
        <w:tabs>
          <w:tab w:val="num" w:pos="2155"/>
        </w:tabs>
        <w:ind w:left="2155" w:hanging="283"/>
      </w:pPr>
      <w:rPr>
        <w:rFonts w:ascii="Symbol" w:hAnsi="Symbol" w:hint="default"/>
        <w:color w:val="auto"/>
      </w:rPr>
    </w:lvl>
    <w:lvl w:ilvl="5">
      <w:start w:val="1"/>
      <w:numFmt w:val="decimal"/>
      <w:lvlText w:val="%1.%2.%3.%4.%5.%6."/>
      <w:lvlJc w:val="left"/>
      <w:pPr>
        <w:tabs>
          <w:tab w:val="num" w:pos="3694"/>
        </w:tabs>
        <w:ind w:left="3190" w:hanging="936"/>
      </w:pPr>
      <w:rPr>
        <w:rFonts w:hint="default"/>
      </w:rPr>
    </w:lvl>
    <w:lvl w:ilvl="6">
      <w:start w:val="1"/>
      <w:numFmt w:val="decimal"/>
      <w:lvlText w:val="%1.%2.%3.%4.%5.%6.%7."/>
      <w:lvlJc w:val="left"/>
      <w:pPr>
        <w:tabs>
          <w:tab w:val="num" w:pos="4054"/>
        </w:tabs>
        <w:ind w:left="3694" w:hanging="1080"/>
      </w:pPr>
      <w:rPr>
        <w:rFonts w:hint="default"/>
      </w:rPr>
    </w:lvl>
    <w:lvl w:ilvl="7">
      <w:start w:val="1"/>
      <w:numFmt w:val="decimal"/>
      <w:lvlText w:val="%1.%2.%3.%4.%5.%6.%7.%8."/>
      <w:lvlJc w:val="left"/>
      <w:pPr>
        <w:tabs>
          <w:tab w:val="num" w:pos="4774"/>
        </w:tabs>
        <w:ind w:left="4198" w:hanging="1224"/>
      </w:pPr>
      <w:rPr>
        <w:rFonts w:hint="default"/>
      </w:rPr>
    </w:lvl>
    <w:lvl w:ilvl="8">
      <w:start w:val="1"/>
      <w:numFmt w:val="decimal"/>
      <w:lvlText w:val="%1.%2.%3.%4.%5.%6.%7.%8.%9."/>
      <w:lvlJc w:val="left"/>
      <w:pPr>
        <w:tabs>
          <w:tab w:val="num" w:pos="5494"/>
        </w:tabs>
        <w:ind w:left="4774" w:hanging="1440"/>
      </w:pPr>
      <w:rPr>
        <w:rFonts w:hint="default"/>
      </w:rPr>
    </w:lvl>
  </w:abstractNum>
  <w:abstractNum w:abstractNumId="15" w15:restartNumberingAfterBreak="0">
    <w:nsid w:val="7BBB141E"/>
    <w:multiLevelType w:val="hybridMultilevel"/>
    <w:tmpl w:val="E6528D44"/>
    <w:lvl w:ilvl="0" w:tplc="037604F0">
      <w:start w:val="1"/>
      <w:numFmt w:val="lowerRoman"/>
      <w:pStyle w:val="ListRoman"/>
      <w:lvlText w:val="%1)"/>
      <w:lvlJc w:val="left"/>
      <w:pPr>
        <w:tabs>
          <w:tab w:val="num" w:pos="1440"/>
        </w:tabs>
        <w:ind w:left="1440" w:hanging="720"/>
      </w:pPr>
    </w:lvl>
    <w:lvl w:ilvl="1" w:tplc="CBBC750C">
      <w:numFmt w:val="decimal"/>
      <w:lvlText w:val=""/>
      <w:lvlJc w:val="left"/>
    </w:lvl>
    <w:lvl w:ilvl="2" w:tplc="A8EC173C">
      <w:numFmt w:val="decimal"/>
      <w:lvlText w:val=""/>
      <w:lvlJc w:val="left"/>
    </w:lvl>
    <w:lvl w:ilvl="3" w:tplc="A704B21C">
      <w:numFmt w:val="decimal"/>
      <w:lvlText w:val=""/>
      <w:lvlJc w:val="left"/>
    </w:lvl>
    <w:lvl w:ilvl="4" w:tplc="8C4A6788">
      <w:numFmt w:val="decimal"/>
      <w:lvlText w:val=""/>
      <w:lvlJc w:val="left"/>
    </w:lvl>
    <w:lvl w:ilvl="5" w:tplc="3AF8873A">
      <w:numFmt w:val="decimal"/>
      <w:lvlText w:val=""/>
      <w:lvlJc w:val="left"/>
    </w:lvl>
    <w:lvl w:ilvl="6" w:tplc="51CC883C">
      <w:numFmt w:val="decimal"/>
      <w:lvlText w:val=""/>
      <w:lvlJc w:val="left"/>
    </w:lvl>
    <w:lvl w:ilvl="7" w:tplc="F6FEFD76">
      <w:numFmt w:val="decimal"/>
      <w:lvlText w:val=""/>
      <w:lvlJc w:val="left"/>
    </w:lvl>
    <w:lvl w:ilvl="8" w:tplc="5E102940">
      <w:numFmt w:val="decimal"/>
      <w:lvlText w:val=""/>
      <w:lvlJc w:val="left"/>
    </w:lvl>
  </w:abstractNum>
  <w:num w:numId="1" w16cid:durableId="569999032">
    <w:abstractNumId w:val="9"/>
  </w:num>
  <w:num w:numId="2" w16cid:durableId="569579488">
    <w:abstractNumId w:val="13"/>
  </w:num>
  <w:num w:numId="3" w16cid:durableId="474222069">
    <w:abstractNumId w:val="15"/>
  </w:num>
  <w:num w:numId="4" w16cid:durableId="2010789684">
    <w:abstractNumId w:val="10"/>
  </w:num>
  <w:num w:numId="5" w16cid:durableId="50159886">
    <w:abstractNumId w:val="4"/>
  </w:num>
  <w:num w:numId="6" w16cid:durableId="292643239">
    <w:abstractNumId w:val="11"/>
  </w:num>
  <w:num w:numId="7" w16cid:durableId="1125150844">
    <w:abstractNumId w:val="5"/>
  </w:num>
  <w:num w:numId="8" w16cid:durableId="6837486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7279779">
    <w:abstractNumId w:val="12"/>
  </w:num>
  <w:num w:numId="10" w16cid:durableId="918291268">
    <w:abstractNumId w:val="6"/>
  </w:num>
  <w:num w:numId="11" w16cid:durableId="2135177236">
    <w:abstractNumId w:val="3"/>
  </w:num>
  <w:num w:numId="12" w16cid:durableId="1662154495">
    <w:abstractNumId w:val="11"/>
  </w:num>
  <w:num w:numId="13" w16cid:durableId="1017924144">
    <w:abstractNumId w:val="7"/>
  </w:num>
  <w:num w:numId="14" w16cid:durableId="2363158">
    <w:abstractNumId w:val="11"/>
  </w:num>
  <w:num w:numId="15" w16cid:durableId="909579349">
    <w:abstractNumId w:val="11"/>
  </w:num>
  <w:num w:numId="16" w16cid:durableId="656109212">
    <w:abstractNumId w:val="0"/>
  </w:num>
  <w:num w:numId="17" w16cid:durableId="1285887009">
    <w:abstractNumId w:val="14"/>
  </w:num>
  <w:num w:numId="18" w16cid:durableId="1950042776">
    <w:abstractNumId w:val="8"/>
  </w:num>
  <w:num w:numId="19" w16cid:durableId="1248996036">
    <w:abstractNumId w:val="11"/>
  </w:num>
  <w:num w:numId="20" w16cid:durableId="1058358019">
    <w:abstractNumId w:val="11"/>
  </w:num>
  <w:num w:numId="21" w16cid:durableId="801267481">
    <w:abstractNumId w:val="11"/>
  </w:num>
  <w:num w:numId="22" w16cid:durableId="1835147749">
    <w:abstractNumId w:val="11"/>
  </w:num>
  <w:num w:numId="23" w16cid:durableId="1523545222">
    <w:abstractNumId w:val="11"/>
  </w:num>
  <w:num w:numId="24" w16cid:durableId="662245470">
    <w:abstractNumId w:val="2"/>
  </w:num>
  <w:num w:numId="25" w16cid:durableId="1094089464">
    <w:abstractNumId w:val="11"/>
  </w:num>
  <w:num w:numId="26" w16cid:durableId="687413665">
    <w:abstractNumId w:val="11"/>
  </w:num>
  <w:num w:numId="27" w16cid:durableId="30156260">
    <w:abstractNumId w:val="11"/>
  </w:num>
  <w:num w:numId="28" w16cid:durableId="1545018366">
    <w:abstractNumId w:val="11"/>
  </w:num>
  <w:num w:numId="29" w16cid:durableId="2019573866">
    <w:abstractNumId w:val="11"/>
  </w:num>
  <w:num w:numId="30" w16cid:durableId="45446964">
    <w:abstractNumId w:val="11"/>
  </w:num>
  <w:num w:numId="31" w16cid:durableId="1508786457">
    <w:abstractNumId w:val="11"/>
  </w:num>
  <w:num w:numId="32" w16cid:durableId="131488402">
    <w:abstractNumId w:val="11"/>
  </w:num>
  <w:num w:numId="33" w16cid:durableId="752974201">
    <w:abstractNumId w:val="11"/>
  </w:num>
  <w:num w:numId="34" w16cid:durableId="866715440">
    <w:abstractNumId w:val="11"/>
  </w:num>
  <w:num w:numId="35" w16cid:durableId="208044405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76"/>
    <w:rsid w:val="0000015F"/>
    <w:rsid w:val="00000B7E"/>
    <w:rsid w:val="00000E29"/>
    <w:rsid w:val="00001CB0"/>
    <w:rsid w:val="00001ED6"/>
    <w:rsid w:val="00002579"/>
    <w:rsid w:val="00003165"/>
    <w:rsid w:val="000038C3"/>
    <w:rsid w:val="000039B7"/>
    <w:rsid w:val="00003CD2"/>
    <w:rsid w:val="00004760"/>
    <w:rsid w:val="00004EA6"/>
    <w:rsid w:val="00004FAA"/>
    <w:rsid w:val="0000591B"/>
    <w:rsid w:val="00005A90"/>
    <w:rsid w:val="00005B68"/>
    <w:rsid w:val="0000633B"/>
    <w:rsid w:val="00006A0B"/>
    <w:rsid w:val="00007AEF"/>
    <w:rsid w:val="00007D67"/>
    <w:rsid w:val="00007F8F"/>
    <w:rsid w:val="00010779"/>
    <w:rsid w:val="0001081C"/>
    <w:rsid w:val="00011852"/>
    <w:rsid w:val="00011C82"/>
    <w:rsid w:val="00012022"/>
    <w:rsid w:val="0001282F"/>
    <w:rsid w:val="0001308E"/>
    <w:rsid w:val="00014180"/>
    <w:rsid w:val="0001419E"/>
    <w:rsid w:val="000156CE"/>
    <w:rsid w:val="00015AC5"/>
    <w:rsid w:val="00015B79"/>
    <w:rsid w:val="000166A3"/>
    <w:rsid w:val="00017086"/>
    <w:rsid w:val="00017B33"/>
    <w:rsid w:val="00017D33"/>
    <w:rsid w:val="000212D2"/>
    <w:rsid w:val="00021A35"/>
    <w:rsid w:val="00021C1A"/>
    <w:rsid w:val="00021EBE"/>
    <w:rsid w:val="000220ED"/>
    <w:rsid w:val="00022205"/>
    <w:rsid w:val="00022364"/>
    <w:rsid w:val="00022E96"/>
    <w:rsid w:val="00023085"/>
    <w:rsid w:val="0002328D"/>
    <w:rsid w:val="0002332E"/>
    <w:rsid w:val="00023940"/>
    <w:rsid w:val="00023FAC"/>
    <w:rsid w:val="00024748"/>
    <w:rsid w:val="00024BE8"/>
    <w:rsid w:val="0002561C"/>
    <w:rsid w:val="00026383"/>
    <w:rsid w:val="000269E8"/>
    <w:rsid w:val="00026D1A"/>
    <w:rsid w:val="000271B6"/>
    <w:rsid w:val="000279E3"/>
    <w:rsid w:val="00027C56"/>
    <w:rsid w:val="00027DD1"/>
    <w:rsid w:val="00027E8D"/>
    <w:rsid w:val="0003000D"/>
    <w:rsid w:val="000308BC"/>
    <w:rsid w:val="0003094E"/>
    <w:rsid w:val="00030DE6"/>
    <w:rsid w:val="00031B49"/>
    <w:rsid w:val="00032AE0"/>
    <w:rsid w:val="00033619"/>
    <w:rsid w:val="00033E0C"/>
    <w:rsid w:val="00034933"/>
    <w:rsid w:val="00034CB1"/>
    <w:rsid w:val="00034E36"/>
    <w:rsid w:val="00035287"/>
    <w:rsid w:val="000352BE"/>
    <w:rsid w:val="00035D55"/>
    <w:rsid w:val="00035DEA"/>
    <w:rsid w:val="00036692"/>
    <w:rsid w:val="00036AB1"/>
    <w:rsid w:val="00036E75"/>
    <w:rsid w:val="00036EA6"/>
    <w:rsid w:val="00040231"/>
    <w:rsid w:val="00040759"/>
    <w:rsid w:val="00040BB2"/>
    <w:rsid w:val="00040BF0"/>
    <w:rsid w:val="000411F5"/>
    <w:rsid w:val="000419DC"/>
    <w:rsid w:val="00041C8D"/>
    <w:rsid w:val="00041CB3"/>
    <w:rsid w:val="00041D8C"/>
    <w:rsid w:val="00041F6E"/>
    <w:rsid w:val="0004231B"/>
    <w:rsid w:val="00042615"/>
    <w:rsid w:val="000426E1"/>
    <w:rsid w:val="00043136"/>
    <w:rsid w:val="00043681"/>
    <w:rsid w:val="00043B05"/>
    <w:rsid w:val="00043BCA"/>
    <w:rsid w:val="00044107"/>
    <w:rsid w:val="0004441C"/>
    <w:rsid w:val="00044C32"/>
    <w:rsid w:val="00044E81"/>
    <w:rsid w:val="00045325"/>
    <w:rsid w:val="00045833"/>
    <w:rsid w:val="0004583A"/>
    <w:rsid w:val="000458D5"/>
    <w:rsid w:val="00045976"/>
    <w:rsid w:val="000462D6"/>
    <w:rsid w:val="0004648C"/>
    <w:rsid w:val="0004669D"/>
    <w:rsid w:val="000466E5"/>
    <w:rsid w:val="000473A5"/>
    <w:rsid w:val="00047F36"/>
    <w:rsid w:val="00050698"/>
    <w:rsid w:val="0005123D"/>
    <w:rsid w:val="00051A00"/>
    <w:rsid w:val="00051A78"/>
    <w:rsid w:val="00051AEA"/>
    <w:rsid w:val="000521C6"/>
    <w:rsid w:val="00052DA8"/>
    <w:rsid w:val="00052E3D"/>
    <w:rsid w:val="00053793"/>
    <w:rsid w:val="00053F89"/>
    <w:rsid w:val="000540B2"/>
    <w:rsid w:val="0005416B"/>
    <w:rsid w:val="00054ABF"/>
    <w:rsid w:val="00055DFB"/>
    <w:rsid w:val="00055EF0"/>
    <w:rsid w:val="00056A87"/>
    <w:rsid w:val="00056C64"/>
    <w:rsid w:val="000570C5"/>
    <w:rsid w:val="00061429"/>
    <w:rsid w:val="00061F9C"/>
    <w:rsid w:val="00062201"/>
    <w:rsid w:val="00062287"/>
    <w:rsid w:val="00062994"/>
    <w:rsid w:val="00062DA2"/>
    <w:rsid w:val="00062E53"/>
    <w:rsid w:val="00063336"/>
    <w:rsid w:val="0006362B"/>
    <w:rsid w:val="0006362F"/>
    <w:rsid w:val="00063ACE"/>
    <w:rsid w:val="00063BBF"/>
    <w:rsid w:val="00064AEA"/>
    <w:rsid w:val="00064EA8"/>
    <w:rsid w:val="0006585E"/>
    <w:rsid w:val="00065B9D"/>
    <w:rsid w:val="000661CF"/>
    <w:rsid w:val="000664B1"/>
    <w:rsid w:val="00066DEA"/>
    <w:rsid w:val="0007067E"/>
    <w:rsid w:val="00070B48"/>
    <w:rsid w:val="00070D9A"/>
    <w:rsid w:val="00071084"/>
    <w:rsid w:val="00071111"/>
    <w:rsid w:val="0007127C"/>
    <w:rsid w:val="00071790"/>
    <w:rsid w:val="00071C1A"/>
    <w:rsid w:val="00072F2A"/>
    <w:rsid w:val="0007323A"/>
    <w:rsid w:val="0007378C"/>
    <w:rsid w:val="000738DA"/>
    <w:rsid w:val="00073A0C"/>
    <w:rsid w:val="0007420E"/>
    <w:rsid w:val="00074542"/>
    <w:rsid w:val="00074A7E"/>
    <w:rsid w:val="00074D8F"/>
    <w:rsid w:val="00074EB6"/>
    <w:rsid w:val="00074FA6"/>
    <w:rsid w:val="00075390"/>
    <w:rsid w:val="000754B5"/>
    <w:rsid w:val="00075863"/>
    <w:rsid w:val="00075EC2"/>
    <w:rsid w:val="000761D5"/>
    <w:rsid w:val="0007661A"/>
    <w:rsid w:val="000772A0"/>
    <w:rsid w:val="00077EE9"/>
    <w:rsid w:val="00080840"/>
    <w:rsid w:val="00080CCD"/>
    <w:rsid w:val="00080D9E"/>
    <w:rsid w:val="00080DEC"/>
    <w:rsid w:val="00080E04"/>
    <w:rsid w:val="000812B5"/>
    <w:rsid w:val="0008154B"/>
    <w:rsid w:val="00081772"/>
    <w:rsid w:val="000819CB"/>
    <w:rsid w:val="00081A0A"/>
    <w:rsid w:val="00081A4E"/>
    <w:rsid w:val="0008207E"/>
    <w:rsid w:val="000832AF"/>
    <w:rsid w:val="00084971"/>
    <w:rsid w:val="00084F91"/>
    <w:rsid w:val="0008642F"/>
    <w:rsid w:val="00087177"/>
    <w:rsid w:val="00087B1D"/>
    <w:rsid w:val="000913FE"/>
    <w:rsid w:val="00091B8D"/>
    <w:rsid w:val="00091F6C"/>
    <w:rsid w:val="0009272B"/>
    <w:rsid w:val="000928B7"/>
    <w:rsid w:val="00092995"/>
    <w:rsid w:val="0009317A"/>
    <w:rsid w:val="00093217"/>
    <w:rsid w:val="00093A75"/>
    <w:rsid w:val="000947C7"/>
    <w:rsid w:val="00095C28"/>
    <w:rsid w:val="00096A22"/>
    <w:rsid w:val="00096AFE"/>
    <w:rsid w:val="00096B4B"/>
    <w:rsid w:val="0009701A"/>
    <w:rsid w:val="000A045A"/>
    <w:rsid w:val="000A061E"/>
    <w:rsid w:val="000A0CB8"/>
    <w:rsid w:val="000A0EFF"/>
    <w:rsid w:val="000A2082"/>
    <w:rsid w:val="000A26D3"/>
    <w:rsid w:val="000A27F6"/>
    <w:rsid w:val="000A28C8"/>
    <w:rsid w:val="000A314E"/>
    <w:rsid w:val="000A35F1"/>
    <w:rsid w:val="000A3A97"/>
    <w:rsid w:val="000A3D3D"/>
    <w:rsid w:val="000A3DE3"/>
    <w:rsid w:val="000A4505"/>
    <w:rsid w:val="000A4596"/>
    <w:rsid w:val="000A4BF9"/>
    <w:rsid w:val="000A524F"/>
    <w:rsid w:val="000A53D4"/>
    <w:rsid w:val="000A54D4"/>
    <w:rsid w:val="000A581B"/>
    <w:rsid w:val="000A5AAB"/>
    <w:rsid w:val="000A62BB"/>
    <w:rsid w:val="000A774B"/>
    <w:rsid w:val="000A7809"/>
    <w:rsid w:val="000A785E"/>
    <w:rsid w:val="000B022B"/>
    <w:rsid w:val="000B1051"/>
    <w:rsid w:val="000B15C0"/>
    <w:rsid w:val="000B162F"/>
    <w:rsid w:val="000B177C"/>
    <w:rsid w:val="000B19F0"/>
    <w:rsid w:val="000B1E6B"/>
    <w:rsid w:val="000B1F2B"/>
    <w:rsid w:val="000B255A"/>
    <w:rsid w:val="000B2A1A"/>
    <w:rsid w:val="000B39D8"/>
    <w:rsid w:val="000B3C7B"/>
    <w:rsid w:val="000B4149"/>
    <w:rsid w:val="000B4934"/>
    <w:rsid w:val="000B4DC2"/>
    <w:rsid w:val="000B4E2E"/>
    <w:rsid w:val="000B60B0"/>
    <w:rsid w:val="000B690A"/>
    <w:rsid w:val="000B6ED9"/>
    <w:rsid w:val="000B6F30"/>
    <w:rsid w:val="000B72CD"/>
    <w:rsid w:val="000B7364"/>
    <w:rsid w:val="000B7C85"/>
    <w:rsid w:val="000C05C6"/>
    <w:rsid w:val="000C0BC0"/>
    <w:rsid w:val="000C0C4D"/>
    <w:rsid w:val="000C15CC"/>
    <w:rsid w:val="000C175B"/>
    <w:rsid w:val="000C290D"/>
    <w:rsid w:val="000C2AA5"/>
    <w:rsid w:val="000C2AAF"/>
    <w:rsid w:val="000C2CCC"/>
    <w:rsid w:val="000C35C5"/>
    <w:rsid w:val="000C3B63"/>
    <w:rsid w:val="000C42C3"/>
    <w:rsid w:val="000C48E4"/>
    <w:rsid w:val="000C5230"/>
    <w:rsid w:val="000C53C0"/>
    <w:rsid w:val="000C5F33"/>
    <w:rsid w:val="000C6493"/>
    <w:rsid w:val="000C6822"/>
    <w:rsid w:val="000C773A"/>
    <w:rsid w:val="000C7AF3"/>
    <w:rsid w:val="000D07ED"/>
    <w:rsid w:val="000D0D05"/>
    <w:rsid w:val="000D1123"/>
    <w:rsid w:val="000D1680"/>
    <w:rsid w:val="000D17CB"/>
    <w:rsid w:val="000D1B3C"/>
    <w:rsid w:val="000D1BB4"/>
    <w:rsid w:val="000D28ED"/>
    <w:rsid w:val="000D2967"/>
    <w:rsid w:val="000D3556"/>
    <w:rsid w:val="000D3A0D"/>
    <w:rsid w:val="000D3B2F"/>
    <w:rsid w:val="000D46CA"/>
    <w:rsid w:val="000D4725"/>
    <w:rsid w:val="000D51B9"/>
    <w:rsid w:val="000D5852"/>
    <w:rsid w:val="000D5E48"/>
    <w:rsid w:val="000D6087"/>
    <w:rsid w:val="000D610C"/>
    <w:rsid w:val="000D6797"/>
    <w:rsid w:val="000D681E"/>
    <w:rsid w:val="000D702C"/>
    <w:rsid w:val="000D76BC"/>
    <w:rsid w:val="000D7886"/>
    <w:rsid w:val="000D78CC"/>
    <w:rsid w:val="000D79C6"/>
    <w:rsid w:val="000D7B30"/>
    <w:rsid w:val="000E00FB"/>
    <w:rsid w:val="000E03AB"/>
    <w:rsid w:val="000E042D"/>
    <w:rsid w:val="000E143E"/>
    <w:rsid w:val="000E1483"/>
    <w:rsid w:val="000E1849"/>
    <w:rsid w:val="000E1A6A"/>
    <w:rsid w:val="000E2196"/>
    <w:rsid w:val="000E244E"/>
    <w:rsid w:val="000E2705"/>
    <w:rsid w:val="000E29DE"/>
    <w:rsid w:val="000E2D8F"/>
    <w:rsid w:val="000E30EE"/>
    <w:rsid w:val="000E339A"/>
    <w:rsid w:val="000E3828"/>
    <w:rsid w:val="000E3BC3"/>
    <w:rsid w:val="000E4642"/>
    <w:rsid w:val="000E50FD"/>
    <w:rsid w:val="000E601C"/>
    <w:rsid w:val="000E6B8C"/>
    <w:rsid w:val="000E77A2"/>
    <w:rsid w:val="000F06B7"/>
    <w:rsid w:val="000F0746"/>
    <w:rsid w:val="000F0779"/>
    <w:rsid w:val="000F0AB2"/>
    <w:rsid w:val="000F1D1C"/>
    <w:rsid w:val="000F3AF8"/>
    <w:rsid w:val="000F3E80"/>
    <w:rsid w:val="000F43BC"/>
    <w:rsid w:val="000F503D"/>
    <w:rsid w:val="000F625F"/>
    <w:rsid w:val="000F67B2"/>
    <w:rsid w:val="000F7305"/>
    <w:rsid w:val="001010EA"/>
    <w:rsid w:val="00101460"/>
    <w:rsid w:val="00101600"/>
    <w:rsid w:val="00101DB1"/>
    <w:rsid w:val="00101E64"/>
    <w:rsid w:val="00102631"/>
    <w:rsid w:val="00103807"/>
    <w:rsid w:val="00103D17"/>
    <w:rsid w:val="0010475E"/>
    <w:rsid w:val="00104E31"/>
    <w:rsid w:val="001059BF"/>
    <w:rsid w:val="001068E8"/>
    <w:rsid w:val="00107944"/>
    <w:rsid w:val="001101C6"/>
    <w:rsid w:val="00110301"/>
    <w:rsid w:val="00110A68"/>
    <w:rsid w:val="00110BCB"/>
    <w:rsid w:val="0011161B"/>
    <w:rsid w:val="00111758"/>
    <w:rsid w:val="00112067"/>
    <w:rsid w:val="00112AE1"/>
    <w:rsid w:val="00112C1C"/>
    <w:rsid w:val="00113026"/>
    <w:rsid w:val="00113677"/>
    <w:rsid w:val="001141A6"/>
    <w:rsid w:val="00114DD2"/>
    <w:rsid w:val="00115684"/>
    <w:rsid w:val="00115F6C"/>
    <w:rsid w:val="001164BC"/>
    <w:rsid w:val="001169A4"/>
    <w:rsid w:val="00116BFC"/>
    <w:rsid w:val="00116F5E"/>
    <w:rsid w:val="00117028"/>
    <w:rsid w:val="001175F7"/>
    <w:rsid w:val="001176D1"/>
    <w:rsid w:val="001178C8"/>
    <w:rsid w:val="00117CF4"/>
    <w:rsid w:val="00117EE0"/>
    <w:rsid w:val="00120935"/>
    <w:rsid w:val="00120DB6"/>
    <w:rsid w:val="00121854"/>
    <w:rsid w:val="00122239"/>
    <w:rsid w:val="001228B7"/>
    <w:rsid w:val="001228E7"/>
    <w:rsid w:val="00122C38"/>
    <w:rsid w:val="00122CD9"/>
    <w:rsid w:val="00122E87"/>
    <w:rsid w:val="0012336D"/>
    <w:rsid w:val="00124AEE"/>
    <w:rsid w:val="00124EF9"/>
    <w:rsid w:val="001252C7"/>
    <w:rsid w:val="00125BD5"/>
    <w:rsid w:val="00125CB4"/>
    <w:rsid w:val="00125E8C"/>
    <w:rsid w:val="00125F27"/>
    <w:rsid w:val="00126900"/>
    <w:rsid w:val="00126B89"/>
    <w:rsid w:val="00126EBE"/>
    <w:rsid w:val="00126F00"/>
    <w:rsid w:val="00127451"/>
    <w:rsid w:val="0012759D"/>
    <w:rsid w:val="00127726"/>
    <w:rsid w:val="00127DBB"/>
    <w:rsid w:val="0013037F"/>
    <w:rsid w:val="001307EE"/>
    <w:rsid w:val="0013088D"/>
    <w:rsid w:val="00130A74"/>
    <w:rsid w:val="00130DCC"/>
    <w:rsid w:val="001314D9"/>
    <w:rsid w:val="00131682"/>
    <w:rsid w:val="00131ED1"/>
    <w:rsid w:val="0013276B"/>
    <w:rsid w:val="00132A34"/>
    <w:rsid w:val="001339F7"/>
    <w:rsid w:val="00133C89"/>
    <w:rsid w:val="00134189"/>
    <w:rsid w:val="00135A53"/>
    <w:rsid w:val="001361CE"/>
    <w:rsid w:val="00136471"/>
    <w:rsid w:val="00136AD3"/>
    <w:rsid w:val="00136FCB"/>
    <w:rsid w:val="0013715B"/>
    <w:rsid w:val="0014014E"/>
    <w:rsid w:val="001407FE"/>
    <w:rsid w:val="001410F4"/>
    <w:rsid w:val="0014172E"/>
    <w:rsid w:val="00141972"/>
    <w:rsid w:val="00141C59"/>
    <w:rsid w:val="00142DC7"/>
    <w:rsid w:val="00143456"/>
    <w:rsid w:val="00144226"/>
    <w:rsid w:val="00144825"/>
    <w:rsid w:val="00145069"/>
    <w:rsid w:val="00145D09"/>
    <w:rsid w:val="00146200"/>
    <w:rsid w:val="001472DF"/>
    <w:rsid w:val="001479ED"/>
    <w:rsid w:val="00147CA3"/>
    <w:rsid w:val="00147DB1"/>
    <w:rsid w:val="00150372"/>
    <w:rsid w:val="00150949"/>
    <w:rsid w:val="001509D6"/>
    <w:rsid w:val="001509EB"/>
    <w:rsid w:val="00150CDD"/>
    <w:rsid w:val="001516B4"/>
    <w:rsid w:val="0015183F"/>
    <w:rsid w:val="001518B5"/>
    <w:rsid w:val="00152C4A"/>
    <w:rsid w:val="00152D2E"/>
    <w:rsid w:val="00153114"/>
    <w:rsid w:val="0015350D"/>
    <w:rsid w:val="001541EE"/>
    <w:rsid w:val="0015450B"/>
    <w:rsid w:val="00154810"/>
    <w:rsid w:val="001549C6"/>
    <w:rsid w:val="00154DC3"/>
    <w:rsid w:val="0015543F"/>
    <w:rsid w:val="0015603A"/>
    <w:rsid w:val="0015621B"/>
    <w:rsid w:val="00157065"/>
    <w:rsid w:val="00157143"/>
    <w:rsid w:val="00157A54"/>
    <w:rsid w:val="00157BFF"/>
    <w:rsid w:val="00160317"/>
    <w:rsid w:val="00160492"/>
    <w:rsid w:val="0016050D"/>
    <w:rsid w:val="00160994"/>
    <w:rsid w:val="001617F9"/>
    <w:rsid w:val="00163EFF"/>
    <w:rsid w:val="00164533"/>
    <w:rsid w:val="00164995"/>
    <w:rsid w:val="00164B07"/>
    <w:rsid w:val="00165985"/>
    <w:rsid w:val="001665B7"/>
    <w:rsid w:val="0016698F"/>
    <w:rsid w:val="0016726A"/>
    <w:rsid w:val="00167B76"/>
    <w:rsid w:val="00167EB8"/>
    <w:rsid w:val="00170901"/>
    <w:rsid w:val="00170C4F"/>
    <w:rsid w:val="00170F4E"/>
    <w:rsid w:val="001710AD"/>
    <w:rsid w:val="00171A37"/>
    <w:rsid w:val="00171AEC"/>
    <w:rsid w:val="00171D25"/>
    <w:rsid w:val="0017223C"/>
    <w:rsid w:val="001723B2"/>
    <w:rsid w:val="001728DE"/>
    <w:rsid w:val="001734A2"/>
    <w:rsid w:val="001736A7"/>
    <w:rsid w:val="00174326"/>
    <w:rsid w:val="00175315"/>
    <w:rsid w:val="001758EA"/>
    <w:rsid w:val="001763B2"/>
    <w:rsid w:val="00176443"/>
    <w:rsid w:val="00176FE6"/>
    <w:rsid w:val="001773D8"/>
    <w:rsid w:val="00177A1D"/>
    <w:rsid w:val="00180FA5"/>
    <w:rsid w:val="001812B1"/>
    <w:rsid w:val="0018248A"/>
    <w:rsid w:val="00182884"/>
    <w:rsid w:val="00182D8A"/>
    <w:rsid w:val="00183060"/>
    <w:rsid w:val="00183659"/>
    <w:rsid w:val="0018435D"/>
    <w:rsid w:val="00184694"/>
    <w:rsid w:val="001855C0"/>
    <w:rsid w:val="00185DB3"/>
    <w:rsid w:val="00186E92"/>
    <w:rsid w:val="001876AA"/>
    <w:rsid w:val="0018795F"/>
    <w:rsid w:val="00187A9E"/>
    <w:rsid w:val="00187BA1"/>
    <w:rsid w:val="00187C44"/>
    <w:rsid w:val="00187D93"/>
    <w:rsid w:val="00187E08"/>
    <w:rsid w:val="0019072F"/>
    <w:rsid w:val="00191828"/>
    <w:rsid w:val="001923C5"/>
    <w:rsid w:val="00192C73"/>
    <w:rsid w:val="00193E2F"/>
    <w:rsid w:val="001949B5"/>
    <w:rsid w:val="00194AC0"/>
    <w:rsid w:val="0019592E"/>
    <w:rsid w:val="00197003"/>
    <w:rsid w:val="0019780F"/>
    <w:rsid w:val="001A031A"/>
    <w:rsid w:val="001A095C"/>
    <w:rsid w:val="001A24ED"/>
    <w:rsid w:val="001A2779"/>
    <w:rsid w:val="001A2B7B"/>
    <w:rsid w:val="001A403A"/>
    <w:rsid w:val="001A4449"/>
    <w:rsid w:val="001A53D8"/>
    <w:rsid w:val="001A5480"/>
    <w:rsid w:val="001A5790"/>
    <w:rsid w:val="001A5880"/>
    <w:rsid w:val="001A63D9"/>
    <w:rsid w:val="001A67E5"/>
    <w:rsid w:val="001A68F8"/>
    <w:rsid w:val="001A6A5C"/>
    <w:rsid w:val="001A6B5C"/>
    <w:rsid w:val="001A7319"/>
    <w:rsid w:val="001A775A"/>
    <w:rsid w:val="001A77A5"/>
    <w:rsid w:val="001B094E"/>
    <w:rsid w:val="001B0DE9"/>
    <w:rsid w:val="001B2104"/>
    <w:rsid w:val="001B2549"/>
    <w:rsid w:val="001B2806"/>
    <w:rsid w:val="001B2892"/>
    <w:rsid w:val="001B2D2D"/>
    <w:rsid w:val="001B3B6E"/>
    <w:rsid w:val="001B3F61"/>
    <w:rsid w:val="001B41C6"/>
    <w:rsid w:val="001B4BD7"/>
    <w:rsid w:val="001B4F96"/>
    <w:rsid w:val="001B5044"/>
    <w:rsid w:val="001B56A4"/>
    <w:rsid w:val="001B6E06"/>
    <w:rsid w:val="001B7912"/>
    <w:rsid w:val="001C123C"/>
    <w:rsid w:val="001C1700"/>
    <w:rsid w:val="001C19EE"/>
    <w:rsid w:val="001C1CDF"/>
    <w:rsid w:val="001C2466"/>
    <w:rsid w:val="001C294B"/>
    <w:rsid w:val="001C2C39"/>
    <w:rsid w:val="001C2CC3"/>
    <w:rsid w:val="001C3766"/>
    <w:rsid w:val="001C3BD9"/>
    <w:rsid w:val="001C402C"/>
    <w:rsid w:val="001C41F9"/>
    <w:rsid w:val="001C434D"/>
    <w:rsid w:val="001C435E"/>
    <w:rsid w:val="001C49AC"/>
    <w:rsid w:val="001C6020"/>
    <w:rsid w:val="001C669C"/>
    <w:rsid w:val="001C69CA"/>
    <w:rsid w:val="001C6BFE"/>
    <w:rsid w:val="001C6D6E"/>
    <w:rsid w:val="001C6ED8"/>
    <w:rsid w:val="001C72AC"/>
    <w:rsid w:val="001C7411"/>
    <w:rsid w:val="001C7B4F"/>
    <w:rsid w:val="001D04C0"/>
    <w:rsid w:val="001D0BC9"/>
    <w:rsid w:val="001D107C"/>
    <w:rsid w:val="001D13EA"/>
    <w:rsid w:val="001D145A"/>
    <w:rsid w:val="001D2659"/>
    <w:rsid w:val="001D2F33"/>
    <w:rsid w:val="001D382F"/>
    <w:rsid w:val="001D39DF"/>
    <w:rsid w:val="001D3E10"/>
    <w:rsid w:val="001D3FB4"/>
    <w:rsid w:val="001D4172"/>
    <w:rsid w:val="001D471C"/>
    <w:rsid w:val="001D54D1"/>
    <w:rsid w:val="001D5673"/>
    <w:rsid w:val="001D57C1"/>
    <w:rsid w:val="001D687C"/>
    <w:rsid w:val="001D6909"/>
    <w:rsid w:val="001D7034"/>
    <w:rsid w:val="001D778E"/>
    <w:rsid w:val="001D77D6"/>
    <w:rsid w:val="001D7FC7"/>
    <w:rsid w:val="001E024A"/>
    <w:rsid w:val="001E071B"/>
    <w:rsid w:val="001E0B61"/>
    <w:rsid w:val="001E0C0D"/>
    <w:rsid w:val="001E0F88"/>
    <w:rsid w:val="001E1BB2"/>
    <w:rsid w:val="001E243C"/>
    <w:rsid w:val="001E2453"/>
    <w:rsid w:val="001E2489"/>
    <w:rsid w:val="001E2532"/>
    <w:rsid w:val="001E26A9"/>
    <w:rsid w:val="001E2D43"/>
    <w:rsid w:val="001E2D55"/>
    <w:rsid w:val="001E2F6E"/>
    <w:rsid w:val="001E307E"/>
    <w:rsid w:val="001E34C8"/>
    <w:rsid w:val="001E35D2"/>
    <w:rsid w:val="001E37B5"/>
    <w:rsid w:val="001E3E65"/>
    <w:rsid w:val="001E3FD2"/>
    <w:rsid w:val="001E3FF2"/>
    <w:rsid w:val="001E4303"/>
    <w:rsid w:val="001E43F7"/>
    <w:rsid w:val="001E4781"/>
    <w:rsid w:val="001E4E56"/>
    <w:rsid w:val="001E4E63"/>
    <w:rsid w:val="001E536B"/>
    <w:rsid w:val="001E5B63"/>
    <w:rsid w:val="001E62B2"/>
    <w:rsid w:val="001E677B"/>
    <w:rsid w:val="001E6AB5"/>
    <w:rsid w:val="001E6BDE"/>
    <w:rsid w:val="001E6EA2"/>
    <w:rsid w:val="001E7A17"/>
    <w:rsid w:val="001E7E0B"/>
    <w:rsid w:val="001F004C"/>
    <w:rsid w:val="001F0FC5"/>
    <w:rsid w:val="001F1277"/>
    <w:rsid w:val="001F133E"/>
    <w:rsid w:val="001F191A"/>
    <w:rsid w:val="001F1A69"/>
    <w:rsid w:val="001F1E47"/>
    <w:rsid w:val="001F2084"/>
    <w:rsid w:val="001F2DA6"/>
    <w:rsid w:val="001F2DDB"/>
    <w:rsid w:val="001F3E32"/>
    <w:rsid w:val="001F451E"/>
    <w:rsid w:val="001F52DE"/>
    <w:rsid w:val="001F5442"/>
    <w:rsid w:val="001F6066"/>
    <w:rsid w:val="001F6509"/>
    <w:rsid w:val="001F7DC7"/>
    <w:rsid w:val="002003A0"/>
    <w:rsid w:val="00200554"/>
    <w:rsid w:val="002008FD"/>
    <w:rsid w:val="00200DBE"/>
    <w:rsid w:val="00201474"/>
    <w:rsid w:val="0020150C"/>
    <w:rsid w:val="00201D2A"/>
    <w:rsid w:val="00202FC8"/>
    <w:rsid w:val="0020311B"/>
    <w:rsid w:val="0020382A"/>
    <w:rsid w:val="00203E19"/>
    <w:rsid w:val="00204831"/>
    <w:rsid w:val="00204E25"/>
    <w:rsid w:val="002051B9"/>
    <w:rsid w:val="0020546C"/>
    <w:rsid w:val="0020581F"/>
    <w:rsid w:val="00205C05"/>
    <w:rsid w:val="00205EE5"/>
    <w:rsid w:val="002073C9"/>
    <w:rsid w:val="0020786A"/>
    <w:rsid w:val="00207CD7"/>
    <w:rsid w:val="00207FFD"/>
    <w:rsid w:val="00210639"/>
    <w:rsid w:val="00210B49"/>
    <w:rsid w:val="00210E99"/>
    <w:rsid w:val="00211DCC"/>
    <w:rsid w:val="00211F1F"/>
    <w:rsid w:val="002121D4"/>
    <w:rsid w:val="00212ACA"/>
    <w:rsid w:val="00212CF3"/>
    <w:rsid w:val="002136C2"/>
    <w:rsid w:val="00213D7F"/>
    <w:rsid w:val="002150BC"/>
    <w:rsid w:val="00215BA3"/>
    <w:rsid w:val="002165D1"/>
    <w:rsid w:val="0021786E"/>
    <w:rsid w:val="00217D42"/>
    <w:rsid w:val="00217F44"/>
    <w:rsid w:val="00220ECB"/>
    <w:rsid w:val="00221F0F"/>
    <w:rsid w:val="00222464"/>
    <w:rsid w:val="00222B5C"/>
    <w:rsid w:val="0022332B"/>
    <w:rsid w:val="00223374"/>
    <w:rsid w:val="002233D6"/>
    <w:rsid w:val="002234D6"/>
    <w:rsid w:val="002237BB"/>
    <w:rsid w:val="00223A64"/>
    <w:rsid w:val="00223F44"/>
    <w:rsid w:val="0022403B"/>
    <w:rsid w:val="002241A4"/>
    <w:rsid w:val="0022494E"/>
    <w:rsid w:val="00225086"/>
    <w:rsid w:val="002253CB"/>
    <w:rsid w:val="00225641"/>
    <w:rsid w:val="00225FBC"/>
    <w:rsid w:val="002261D9"/>
    <w:rsid w:val="0022791E"/>
    <w:rsid w:val="00227D46"/>
    <w:rsid w:val="002302E5"/>
    <w:rsid w:val="002307FF"/>
    <w:rsid w:val="00230A8C"/>
    <w:rsid w:val="00230CD2"/>
    <w:rsid w:val="0023115C"/>
    <w:rsid w:val="0023124C"/>
    <w:rsid w:val="002313EC"/>
    <w:rsid w:val="002318C7"/>
    <w:rsid w:val="00231952"/>
    <w:rsid w:val="00231A1E"/>
    <w:rsid w:val="00231CAD"/>
    <w:rsid w:val="00231CE6"/>
    <w:rsid w:val="00231DDA"/>
    <w:rsid w:val="002324A4"/>
    <w:rsid w:val="00232578"/>
    <w:rsid w:val="00232AC7"/>
    <w:rsid w:val="00232BA4"/>
    <w:rsid w:val="00232E90"/>
    <w:rsid w:val="00232F74"/>
    <w:rsid w:val="0023395A"/>
    <w:rsid w:val="0023468A"/>
    <w:rsid w:val="00234849"/>
    <w:rsid w:val="00234972"/>
    <w:rsid w:val="0023542A"/>
    <w:rsid w:val="00235C39"/>
    <w:rsid w:val="00235F2D"/>
    <w:rsid w:val="00235FA2"/>
    <w:rsid w:val="00236736"/>
    <w:rsid w:val="00236F09"/>
    <w:rsid w:val="0023751B"/>
    <w:rsid w:val="00237761"/>
    <w:rsid w:val="00237A5B"/>
    <w:rsid w:val="0024112D"/>
    <w:rsid w:val="002411C8"/>
    <w:rsid w:val="00241779"/>
    <w:rsid w:val="002419C2"/>
    <w:rsid w:val="00241DB6"/>
    <w:rsid w:val="002440A4"/>
    <w:rsid w:val="00244291"/>
    <w:rsid w:val="002442C9"/>
    <w:rsid w:val="0024464C"/>
    <w:rsid w:val="002449AB"/>
    <w:rsid w:val="0024573F"/>
    <w:rsid w:val="00246104"/>
    <w:rsid w:val="00246598"/>
    <w:rsid w:val="0024676F"/>
    <w:rsid w:val="002468E4"/>
    <w:rsid w:val="00246A47"/>
    <w:rsid w:val="00246D3D"/>
    <w:rsid w:val="00247521"/>
    <w:rsid w:val="00247644"/>
    <w:rsid w:val="0025057C"/>
    <w:rsid w:val="00252467"/>
    <w:rsid w:val="00252A15"/>
    <w:rsid w:val="00253F14"/>
    <w:rsid w:val="002542DB"/>
    <w:rsid w:val="00254B69"/>
    <w:rsid w:val="00254C58"/>
    <w:rsid w:val="00254D44"/>
    <w:rsid w:val="00254FE6"/>
    <w:rsid w:val="00255316"/>
    <w:rsid w:val="0025547B"/>
    <w:rsid w:val="00255CD9"/>
    <w:rsid w:val="00255FFE"/>
    <w:rsid w:val="0025651A"/>
    <w:rsid w:val="002568B8"/>
    <w:rsid w:val="00256B6A"/>
    <w:rsid w:val="00257050"/>
    <w:rsid w:val="00257C81"/>
    <w:rsid w:val="00261262"/>
    <w:rsid w:val="002613D8"/>
    <w:rsid w:val="0026156E"/>
    <w:rsid w:val="00261CD1"/>
    <w:rsid w:val="002622D3"/>
    <w:rsid w:val="002623EE"/>
    <w:rsid w:val="00262DDA"/>
    <w:rsid w:val="00263929"/>
    <w:rsid w:val="00263A94"/>
    <w:rsid w:val="002658E0"/>
    <w:rsid w:val="00266C95"/>
    <w:rsid w:val="00266ED1"/>
    <w:rsid w:val="00266EF1"/>
    <w:rsid w:val="00266F0B"/>
    <w:rsid w:val="002673A9"/>
    <w:rsid w:val="002673EF"/>
    <w:rsid w:val="00267475"/>
    <w:rsid w:val="0026766C"/>
    <w:rsid w:val="00267A18"/>
    <w:rsid w:val="00267B1C"/>
    <w:rsid w:val="00267EBA"/>
    <w:rsid w:val="00270D68"/>
    <w:rsid w:val="002712F1"/>
    <w:rsid w:val="00271C7B"/>
    <w:rsid w:val="00271F59"/>
    <w:rsid w:val="002720DF"/>
    <w:rsid w:val="0027227E"/>
    <w:rsid w:val="0027274E"/>
    <w:rsid w:val="00273202"/>
    <w:rsid w:val="0027324D"/>
    <w:rsid w:val="0027350D"/>
    <w:rsid w:val="002739A5"/>
    <w:rsid w:val="00274D55"/>
    <w:rsid w:val="002756CA"/>
    <w:rsid w:val="00276038"/>
    <w:rsid w:val="00276976"/>
    <w:rsid w:val="00276A44"/>
    <w:rsid w:val="002771E2"/>
    <w:rsid w:val="002775FA"/>
    <w:rsid w:val="00277946"/>
    <w:rsid w:val="00277A0A"/>
    <w:rsid w:val="00280131"/>
    <w:rsid w:val="0028026B"/>
    <w:rsid w:val="002807E7"/>
    <w:rsid w:val="002808C9"/>
    <w:rsid w:val="00280C71"/>
    <w:rsid w:val="00280F6B"/>
    <w:rsid w:val="00281680"/>
    <w:rsid w:val="00282FF8"/>
    <w:rsid w:val="002831C6"/>
    <w:rsid w:val="00284BF1"/>
    <w:rsid w:val="00284D59"/>
    <w:rsid w:val="00285871"/>
    <w:rsid w:val="002868D4"/>
    <w:rsid w:val="00286960"/>
    <w:rsid w:val="00286F15"/>
    <w:rsid w:val="002871CD"/>
    <w:rsid w:val="0028728A"/>
    <w:rsid w:val="00287B7C"/>
    <w:rsid w:val="00287E0B"/>
    <w:rsid w:val="00287E2F"/>
    <w:rsid w:val="00287E57"/>
    <w:rsid w:val="00287E93"/>
    <w:rsid w:val="002900E0"/>
    <w:rsid w:val="002900F5"/>
    <w:rsid w:val="00290BD8"/>
    <w:rsid w:val="00290E87"/>
    <w:rsid w:val="002911A0"/>
    <w:rsid w:val="002912C7"/>
    <w:rsid w:val="00291ACB"/>
    <w:rsid w:val="00291CC7"/>
    <w:rsid w:val="00291FE0"/>
    <w:rsid w:val="002921C6"/>
    <w:rsid w:val="0029320D"/>
    <w:rsid w:val="0029322B"/>
    <w:rsid w:val="00293C79"/>
    <w:rsid w:val="00293F20"/>
    <w:rsid w:val="002952D2"/>
    <w:rsid w:val="00296209"/>
    <w:rsid w:val="002975D3"/>
    <w:rsid w:val="00297646"/>
    <w:rsid w:val="0029783E"/>
    <w:rsid w:val="002A013B"/>
    <w:rsid w:val="002A0655"/>
    <w:rsid w:val="002A0E27"/>
    <w:rsid w:val="002A1B3E"/>
    <w:rsid w:val="002A1C4F"/>
    <w:rsid w:val="002A1E87"/>
    <w:rsid w:val="002A2419"/>
    <w:rsid w:val="002A2CCE"/>
    <w:rsid w:val="002A3C30"/>
    <w:rsid w:val="002A4041"/>
    <w:rsid w:val="002A45D5"/>
    <w:rsid w:val="002A4B97"/>
    <w:rsid w:val="002A5522"/>
    <w:rsid w:val="002A5DB5"/>
    <w:rsid w:val="002A5E0F"/>
    <w:rsid w:val="002A66EB"/>
    <w:rsid w:val="002A6EF3"/>
    <w:rsid w:val="002A7E4F"/>
    <w:rsid w:val="002B0218"/>
    <w:rsid w:val="002B0372"/>
    <w:rsid w:val="002B0968"/>
    <w:rsid w:val="002B0BDF"/>
    <w:rsid w:val="002B1B4B"/>
    <w:rsid w:val="002B263D"/>
    <w:rsid w:val="002B2C2A"/>
    <w:rsid w:val="002B2F7F"/>
    <w:rsid w:val="002B302E"/>
    <w:rsid w:val="002B30E7"/>
    <w:rsid w:val="002B327E"/>
    <w:rsid w:val="002B33F2"/>
    <w:rsid w:val="002B37F4"/>
    <w:rsid w:val="002B4480"/>
    <w:rsid w:val="002B45C5"/>
    <w:rsid w:val="002B4BCA"/>
    <w:rsid w:val="002B505E"/>
    <w:rsid w:val="002B52FE"/>
    <w:rsid w:val="002B56DC"/>
    <w:rsid w:val="002B5960"/>
    <w:rsid w:val="002B611D"/>
    <w:rsid w:val="002B68E0"/>
    <w:rsid w:val="002B6D96"/>
    <w:rsid w:val="002B7480"/>
    <w:rsid w:val="002B7855"/>
    <w:rsid w:val="002B7A0F"/>
    <w:rsid w:val="002C08DE"/>
    <w:rsid w:val="002C0EBF"/>
    <w:rsid w:val="002C17BE"/>
    <w:rsid w:val="002C1A3F"/>
    <w:rsid w:val="002C1BFE"/>
    <w:rsid w:val="002C30E8"/>
    <w:rsid w:val="002C389A"/>
    <w:rsid w:val="002C3E0F"/>
    <w:rsid w:val="002C434E"/>
    <w:rsid w:val="002C495C"/>
    <w:rsid w:val="002C56CB"/>
    <w:rsid w:val="002C5813"/>
    <w:rsid w:val="002C5A2E"/>
    <w:rsid w:val="002C5CEF"/>
    <w:rsid w:val="002C5D6F"/>
    <w:rsid w:val="002C6048"/>
    <w:rsid w:val="002C69F4"/>
    <w:rsid w:val="002C7004"/>
    <w:rsid w:val="002C70EE"/>
    <w:rsid w:val="002C7195"/>
    <w:rsid w:val="002C7651"/>
    <w:rsid w:val="002C785E"/>
    <w:rsid w:val="002C7ABD"/>
    <w:rsid w:val="002C7D40"/>
    <w:rsid w:val="002D00A3"/>
    <w:rsid w:val="002D0118"/>
    <w:rsid w:val="002D05DE"/>
    <w:rsid w:val="002D065D"/>
    <w:rsid w:val="002D069F"/>
    <w:rsid w:val="002D1009"/>
    <w:rsid w:val="002D1229"/>
    <w:rsid w:val="002D1780"/>
    <w:rsid w:val="002D1D98"/>
    <w:rsid w:val="002D1E6C"/>
    <w:rsid w:val="002D2036"/>
    <w:rsid w:val="002D292F"/>
    <w:rsid w:val="002D2B1E"/>
    <w:rsid w:val="002D2BD7"/>
    <w:rsid w:val="002D2F69"/>
    <w:rsid w:val="002D34C0"/>
    <w:rsid w:val="002D3536"/>
    <w:rsid w:val="002D404D"/>
    <w:rsid w:val="002D4352"/>
    <w:rsid w:val="002D43B9"/>
    <w:rsid w:val="002D44BC"/>
    <w:rsid w:val="002D5756"/>
    <w:rsid w:val="002D67C6"/>
    <w:rsid w:val="002D6A31"/>
    <w:rsid w:val="002D6B13"/>
    <w:rsid w:val="002D6CA6"/>
    <w:rsid w:val="002D6F44"/>
    <w:rsid w:val="002D763F"/>
    <w:rsid w:val="002D7CB1"/>
    <w:rsid w:val="002E07E9"/>
    <w:rsid w:val="002E0FBB"/>
    <w:rsid w:val="002E1236"/>
    <w:rsid w:val="002E159E"/>
    <w:rsid w:val="002E20C5"/>
    <w:rsid w:val="002E2D08"/>
    <w:rsid w:val="002E366E"/>
    <w:rsid w:val="002E4BBA"/>
    <w:rsid w:val="002E4ECA"/>
    <w:rsid w:val="002E4F4F"/>
    <w:rsid w:val="002E5C9E"/>
    <w:rsid w:val="002E5FD1"/>
    <w:rsid w:val="002E606D"/>
    <w:rsid w:val="002E6A3A"/>
    <w:rsid w:val="002E7481"/>
    <w:rsid w:val="002E7891"/>
    <w:rsid w:val="002F0090"/>
    <w:rsid w:val="002F0285"/>
    <w:rsid w:val="002F0578"/>
    <w:rsid w:val="002F07A3"/>
    <w:rsid w:val="002F15D2"/>
    <w:rsid w:val="002F16F1"/>
    <w:rsid w:val="002F18F3"/>
    <w:rsid w:val="002F2C90"/>
    <w:rsid w:val="002F2F04"/>
    <w:rsid w:val="002F367D"/>
    <w:rsid w:val="002F3C34"/>
    <w:rsid w:val="002F427B"/>
    <w:rsid w:val="002F46DB"/>
    <w:rsid w:val="002F4CE1"/>
    <w:rsid w:val="002F581C"/>
    <w:rsid w:val="002F58CA"/>
    <w:rsid w:val="002F6148"/>
    <w:rsid w:val="002F6D3E"/>
    <w:rsid w:val="002F7345"/>
    <w:rsid w:val="002F7EC3"/>
    <w:rsid w:val="0030020D"/>
    <w:rsid w:val="00300246"/>
    <w:rsid w:val="003013B2"/>
    <w:rsid w:val="00301696"/>
    <w:rsid w:val="003018D8"/>
    <w:rsid w:val="003019CC"/>
    <w:rsid w:val="0030283A"/>
    <w:rsid w:val="00302CB7"/>
    <w:rsid w:val="00302F43"/>
    <w:rsid w:val="00303065"/>
    <w:rsid w:val="0030361C"/>
    <w:rsid w:val="003036B3"/>
    <w:rsid w:val="00303B81"/>
    <w:rsid w:val="00304C39"/>
    <w:rsid w:val="00305077"/>
    <w:rsid w:val="00305453"/>
    <w:rsid w:val="003066B9"/>
    <w:rsid w:val="003067CB"/>
    <w:rsid w:val="00306923"/>
    <w:rsid w:val="0030720C"/>
    <w:rsid w:val="003077EB"/>
    <w:rsid w:val="003078A0"/>
    <w:rsid w:val="00307A67"/>
    <w:rsid w:val="00307A7B"/>
    <w:rsid w:val="00307FB3"/>
    <w:rsid w:val="0031098F"/>
    <w:rsid w:val="00310A23"/>
    <w:rsid w:val="00310AB7"/>
    <w:rsid w:val="00310E1C"/>
    <w:rsid w:val="00310F15"/>
    <w:rsid w:val="00310F3D"/>
    <w:rsid w:val="003117B9"/>
    <w:rsid w:val="003122E6"/>
    <w:rsid w:val="003122FB"/>
    <w:rsid w:val="0031242C"/>
    <w:rsid w:val="003130E1"/>
    <w:rsid w:val="003134BF"/>
    <w:rsid w:val="0031354B"/>
    <w:rsid w:val="00313D65"/>
    <w:rsid w:val="00313DA6"/>
    <w:rsid w:val="00314452"/>
    <w:rsid w:val="0031496D"/>
    <w:rsid w:val="00314CD5"/>
    <w:rsid w:val="00315442"/>
    <w:rsid w:val="00315DE1"/>
    <w:rsid w:val="00316812"/>
    <w:rsid w:val="00316AF2"/>
    <w:rsid w:val="00316C09"/>
    <w:rsid w:val="0032011D"/>
    <w:rsid w:val="00320245"/>
    <w:rsid w:val="003207E9"/>
    <w:rsid w:val="00320CCD"/>
    <w:rsid w:val="00321B3E"/>
    <w:rsid w:val="00321D26"/>
    <w:rsid w:val="00321DD5"/>
    <w:rsid w:val="0032346E"/>
    <w:rsid w:val="00323A2C"/>
    <w:rsid w:val="00324300"/>
    <w:rsid w:val="00325344"/>
    <w:rsid w:val="0032590F"/>
    <w:rsid w:val="0032599F"/>
    <w:rsid w:val="003259CB"/>
    <w:rsid w:val="00325B2A"/>
    <w:rsid w:val="003263D2"/>
    <w:rsid w:val="00326894"/>
    <w:rsid w:val="00326A65"/>
    <w:rsid w:val="0032730B"/>
    <w:rsid w:val="003279FE"/>
    <w:rsid w:val="00327CA3"/>
    <w:rsid w:val="00327D97"/>
    <w:rsid w:val="003306FE"/>
    <w:rsid w:val="00330C50"/>
    <w:rsid w:val="0033113D"/>
    <w:rsid w:val="00331568"/>
    <w:rsid w:val="00331D89"/>
    <w:rsid w:val="0033234E"/>
    <w:rsid w:val="00332423"/>
    <w:rsid w:val="00332977"/>
    <w:rsid w:val="00332DA3"/>
    <w:rsid w:val="003333A7"/>
    <w:rsid w:val="0033351D"/>
    <w:rsid w:val="00333708"/>
    <w:rsid w:val="0033418F"/>
    <w:rsid w:val="00334717"/>
    <w:rsid w:val="0033476F"/>
    <w:rsid w:val="00334B74"/>
    <w:rsid w:val="00335445"/>
    <w:rsid w:val="003359C4"/>
    <w:rsid w:val="00335BCD"/>
    <w:rsid w:val="00335D4F"/>
    <w:rsid w:val="00335E9B"/>
    <w:rsid w:val="00336F06"/>
    <w:rsid w:val="003372C5"/>
    <w:rsid w:val="00337D20"/>
    <w:rsid w:val="0034007E"/>
    <w:rsid w:val="003403BD"/>
    <w:rsid w:val="003411A5"/>
    <w:rsid w:val="003418FD"/>
    <w:rsid w:val="00341A93"/>
    <w:rsid w:val="00341AA5"/>
    <w:rsid w:val="0034287B"/>
    <w:rsid w:val="003429D7"/>
    <w:rsid w:val="00343394"/>
    <w:rsid w:val="00343564"/>
    <w:rsid w:val="00345187"/>
    <w:rsid w:val="00346FC7"/>
    <w:rsid w:val="00347404"/>
    <w:rsid w:val="003476FA"/>
    <w:rsid w:val="00347C97"/>
    <w:rsid w:val="00347D2A"/>
    <w:rsid w:val="00350F90"/>
    <w:rsid w:val="0035150D"/>
    <w:rsid w:val="00351521"/>
    <w:rsid w:val="00351747"/>
    <w:rsid w:val="00352401"/>
    <w:rsid w:val="003524AB"/>
    <w:rsid w:val="0035321D"/>
    <w:rsid w:val="00354CF1"/>
    <w:rsid w:val="00355413"/>
    <w:rsid w:val="0035592C"/>
    <w:rsid w:val="003560FB"/>
    <w:rsid w:val="00356843"/>
    <w:rsid w:val="00357547"/>
    <w:rsid w:val="00357631"/>
    <w:rsid w:val="00357B7F"/>
    <w:rsid w:val="00357DFB"/>
    <w:rsid w:val="00360BDB"/>
    <w:rsid w:val="00360CF5"/>
    <w:rsid w:val="003614E2"/>
    <w:rsid w:val="00361E68"/>
    <w:rsid w:val="0036291A"/>
    <w:rsid w:val="00362D59"/>
    <w:rsid w:val="0036313F"/>
    <w:rsid w:val="003638C6"/>
    <w:rsid w:val="00364497"/>
    <w:rsid w:val="0036485D"/>
    <w:rsid w:val="00366AED"/>
    <w:rsid w:val="00366B42"/>
    <w:rsid w:val="00366DF8"/>
    <w:rsid w:val="003679EB"/>
    <w:rsid w:val="00367E7A"/>
    <w:rsid w:val="00367E84"/>
    <w:rsid w:val="0037074A"/>
    <w:rsid w:val="003711D0"/>
    <w:rsid w:val="003718AC"/>
    <w:rsid w:val="00371938"/>
    <w:rsid w:val="00371A1F"/>
    <w:rsid w:val="00371A26"/>
    <w:rsid w:val="00371BA6"/>
    <w:rsid w:val="00371CF5"/>
    <w:rsid w:val="00372014"/>
    <w:rsid w:val="00372378"/>
    <w:rsid w:val="00372B58"/>
    <w:rsid w:val="00373A32"/>
    <w:rsid w:val="00373C09"/>
    <w:rsid w:val="00373E16"/>
    <w:rsid w:val="00374D93"/>
    <w:rsid w:val="0037517C"/>
    <w:rsid w:val="00375725"/>
    <w:rsid w:val="00375966"/>
    <w:rsid w:val="0037602C"/>
    <w:rsid w:val="0037613D"/>
    <w:rsid w:val="00376C1C"/>
    <w:rsid w:val="00377173"/>
    <w:rsid w:val="00377ADE"/>
    <w:rsid w:val="00377DF8"/>
    <w:rsid w:val="00377E66"/>
    <w:rsid w:val="00377F2F"/>
    <w:rsid w:val="00377F8E"/>
    <w:rsid w:val="00380E45"/>
    <w:rsid w:val="00381A0A"/>
    <w:rsid w:val="00381B25"/>
    <w:rsid w:val="0038251D"/>
    <w:rsid w:val="003827BE"/>
    <w:rsid w:val="00382860"/>
    <w:rsid w:val="00383363"/>
    <w:rsid w:val="00384583"/>
    <w:rsid w:val="003845D2"/>
    <w:rsid w:val="00384E41"/>
    <w:rsid w:val="00385451"/>
    <w:rsid w:val="00385909"/>
    <w:rsid w:val="00385DCF"/>
    <w:rsid w:val="00386DF0"/>
    <w:rsid w:val="0038711A"/>
    <w:rsid w:val="00390276"/>
    <w:rsid w:val="003906C0"/>
    <w:rsid w:val="003908D9"/>
    <w:rsid w:val="00390B1F"/>
    <w:rsid w:val="003919F6"/>
    <w:rsid w:val="00391EBE"/>
    <w:rsid w:val="00391F96"/>
    <w:rsid w:val="00392450"/>
    <w:rsid w:val="003926B6"/>
    <w:rsid w:val="00393988"/>
    <w:rsid w:val="003939A8"/>
    <w:rsid w:val="00394570"/>
    <w:rsid w:val="00394C41"/>
    <w:rsid w:val="00394EBC"/>
    <w:rsid w:val="00395AD3"/>
    <w:rsid w:val="00395B62"/>
    <w:rsid w:val="00395DAE"/>
    <w:rsid w:val="00395FDD"/>
    <w:rsid w:val="003970FA"/>
    <w:rsid w:val="00397D39"/>
    <w:rsid w:val="003A05F3"/>
    <w:rsid w:val="003A091F"/>
    <w:rsid w:val="003A107B"/>
    <w:rsid w:val="003A1C06"/>
    <w:rsid w:val="003A1DD1"/>
    <w:rsid w:val="003A29DF"/>
    <w:rsid w:val="003A3422"/>
    <w:rsid w:val="003A3D2F"/>
    <w:rsid w:val="003A47A0"/>
    <w:rsid w:val="003A4A5D"/>
    <w:rsid w:val="003A4AC4"/>
    <w:rsid w:val="003A501C"/>
    <w:rsid w:val="003A5123"/>
    <w:rsid w:val="003A52FC"/>
    <w:rsid w:val="003A54DD"/>
    <w:rsid w:val="003A5F14"/>
    <w:rsid w:val="003A5F47"/>
    <w:rsid w:val="003A6C32"/>
    <w:rsid w:val="003A6C42"/>
    <w:rsid w:val="003A7128"/>
    <w:rsid w:val="003A7432"/>
    <w:rsid w:val="003A7E96"/>
    <w:rsid w:val="003B0516"/>
    <w:rsid w:val="003B07A2"/>
    <w:rsid w:val="003B091A"/>
    <w:rsid w:val="003B0F69"/>
    <w:rsid w:val="003B10F1"/>
    <w:rsid w:val="003B29E9"/>
    <w:rsid w:val="003B2A67"/>
    <w:rsid w:val="003B2E0F"/>
    <w:rsid w:val="003B30D5"/>
    <w:rsid w:val="003B30EB"/>
    <w:rsid w:val="003B408A"/>
    <w:rsid w:val="003B4233"/>
    <w:rsid w:val="003B4BF7"/>
    <w:rsid w:val="003B4DDF"/>
    <w:rsid w:val="003B4E44"/>
    <w:rsid w:val="003B605D"/>
    <w:rsid w:val="003B64A4"/>
    <w:rsid w:val="003B6A32"/>
    <w:rsid w:val="003B6EDA"/>
    <w:rsid w:val="003C36E6"/>
    <w:rsid w:val="003C46C7"/>
    <w:rsid w:val="003C474D"/>
    <w:rsid w:val="003C47A6"/>
    <w:rsid w:val="003C4C51"/>
    <w:rsid w:val="003C5168"/>
    <w:rsid w:val="003C56D6"/>
    <w:rsid w:val="003C5CC9"/>
    <w:rsid w:val="003C5F64"/>
    <w:rsid w:val="003D01E7"/>
    <w:rsid w:val="003D0F68"/>
    <w:rsid w:val="003D18D1"/>
    <w:rsid w:val="003D1F58"/>
    <w:rsid w:val="003D3099"/>
    <w:rsid w:val="003D34AB"/>
    <w:rsid w:val="003D3652"/>
    <w:rsid w:val="003D36F6"/>
    <w:rsid w:val="003D3DB1"/>
    <w:rsid w:val="003D43E9"/>
    <w:rsid w:val="003D4528"/>
    <w:rsid w:val="003D4C50"/>
    <w:rsid w:val="003D540B"/>
    <w:rsid w:val="003D5EB0"/>
    <w:rsid w:val="003D609C"/>
    <w:rsid w:val="003D6A11"/>
    <w:rsid w:val="003D754C"/>
    <w:rsid w:val="003E0502"/>
    <w:rsid w:val="003E0721"/>
    <w:rsid w:val="003E0917"/>
    <w:rsid w:val="003E0E5B"/>
    <w:rsid w:val="003E0FAA"/>
    <w:rsid w:val="003E10D1"/>
    <w:rsid w:val="003E143F"/>
    <w:rsid w:val="003E190A"/>
    <w:rsid w:val="003E1B3C"/>
    <w:rsid w:val="003E1F50"/>
    <w:rsid w:val="003E206C"/>
    <w:rsid w:val="003E2157"/>
    <w:rsid w:val="003E2526"/>
    <w:rsid w:val="003E25B1"/>
    <w:rsid w:val="003E2662"/>
    <w:rsid w:val="003E2996"/>
    <w:rsid w:val="003E2E44"/>
    <w:rsid w:val="003E3293"/>
    <w:rsid w:val="003E32F1"/>
    <w:rsid w:val="003E367C"/>
    <w:rsid w:val="003E36B2"/>
    <w:rsid w:val="003E3713"/>
    <w:rsid w:val="003E3853"/>
    <w:rsid w:val="003E3AA3"/>
    <w:rsid w:val="003E42BE"/>
    <w:rsid w:val="003E438B"/>
    <w:rsid w:val="003E4414"/>
    <w:rsid w:val="003E44C9"/>
    <w:rsid w:val="003E537E"/>
    <w:rsid w:val="003E5723"/>
    <w:rsid w:val="003E5927"/>
    <w:rsid w:val="003E5CEF"/>
    <w:rsid w:val="003E67F9"/>
    <w:rsid w:val="003E6C9B"/>
    <w:rsid w:val="003E6E84"/>
    <w:rsid w:val="003E7E9A"/>
    <w:rsid w:val="003F0461"/>
    <w:rsid w:val="003F04E6"/>
    <w:rsid w:val="003F06A4"/>
    <w:rsid w:val="003F148D"/>
    <w:rsid w:val="003F18BA"/>
    <w:rsid w:val="003F22D3"/>
    <w:rsid w:val="003F2634"/>
    <w:rsid w:val="003F2797"/>
    <w:rsid w:val="003F2A5A"/>
    <w:rsid w:val="003F2F81"/>
    <w:rsid w:val="003F34BA"/>
    <w:rsid w:val="003F42BA"/>
    <w:rsid w:val="003F4381"/>
    <w:rsid w:val="003F545E"/>
    <w:rsid w:val="003F55D3"/>
    <w:rsid w:val="003F5742"/>
    <w:rsid w:val="003F5853"/>
    <w:rsid w:val="003F60AF"/>
    <w:rsid w:val="003F6285"/>
    <w:rsid w:val="003F6950"/>
    <w:rsid w:val="003F69C5"/>
    <w:rsid w:val="003F6D59"/>
    <w:rsid w:val="003F7043"/>
    <w:rsid w:val="003F71E6"/>
    <w:rsid w:val="003F7C22"/>
    <w:rsid w:val="00400172"/>
    <w:rsid w:val="0040032E"/>
    <w:rsid w:val="00400638"/>
    <w:rsid w:val="00400997"/>
    <w:rsid w:val="00401245"/>
    <w:rsid w:val="0040132B"/>
    <w:rsid w:val="00402016"/>
    <w:rsid w:val="004031A9"/>
    <w:rsid w:val="0040377A"/>
    <w:rsid w:val="00403D80"/>
    <w:rsid w:val="00404124"/>
    <w:rsid w:val="004049BD"/>
    <w:rsid w:val="00404A51"/>
    <w:rsid w:val="00405365"/>
    <w:rsid w:val="004055BB"/>
    <w:rsid w:val="004055E0"/>
    <w:rsid w:val="00405B40"/>
    <w:rsid w:val="00406223"/>
    <w:rsid w:val="004075AC"/>
    <w:rsid w:val="004076FD"/>
    <w:rsid w:val="00407B16"/>
    <w:rsid w:val="00410211"/>
    <w:rsid w:val="0041022B"/>
    <w:rsid w:val="004102A5"/>
    <w:rsid w:val="00410AA8"/>
    <w:rsid w:val="00411484"/>
    <w:rsid w:val="004114C7"/>
    <w:rsid w:val="00411DEE"/>
    <w:rsid w:val="0041282B"/>
    <w:rsid w:val="00412C31"/>
    <w:rsid w:val="00413330"/>
    <w:rsid w:val="00413454"/>
    <w:rsid w:val="004137C3"/>
    <w:rsid w:val="00414188"/>
    <w:rsid w:val="0041575A"/>
    <w:rsid w:val="00415DF8"/>
    <w:rsid w:val="00416536"/>
    <w:rsid w:val="0041658D"/>
    <w:rsid w:val="0041667A"/>
    <w:rsid w:val="004174D7"/>
    <w:rsid w:val="004179D6"/>
    <w:rsid w:val="00417AB9"/>
    <w:rsid w:val="004203E8"/>
    <w:rsid w:val="004211E4"/>
    <w:rsid w:val="00421505"/>
    <w:rsid w:val="00421D31"/>
    <w:rsid w:val="004225EC"/>
    <w:rsid w:val="0042283F"/>
    <w:rsid w:val="00422FB7"/>
    <w:rsid w:val="004234BE"/>
    <w:rsid w:val="0042356B"/>
    <w:rsid w:val="00424093"/>
    <w:rsid w:val="00424F4C"/>
    <w:rsid w:val="00425D89"/>
    <w:rsid w:val="00426088"/>
    <w:rsid w:val="004269EE"/>
    <w:rsid w:val="00426B16"/>
    <w:rsid w:val="00426DDC"/>
    <w:rsid w:val="00426E5C"/>
    <w:rsid w:val="00427DD4"/>
    <w:rsid w:val="0043049C"/>
    <w:rsid w:val="004304E0"/>
    <w:rsid w:val="00430C4F"/>
    <w:rsid w:val="00430D2C"/>
    <w:rsid w:val="00431394"/>
    <w:rsid w:val="00431CD0"/>
    <w:rsid w:val="00431E63"/>
    <w:rsid w:val="0043226C"/>
    <w:rsid w:val="004325E7"/>
    <w:rsid w:val="00432BF1"/>
    <w:rsid w:val="0043421E"/>
    <w:rsid w:val="00435BF7"/>
    <w:rsid w:val="00435C51"/>
    <w:rsid w:val="00436065"/>
    <w:rsid w:val="0043624D"/>
    <w:rsid w:val="00436304"/>
    <w:rsid w:val="004367B8"/>
    <w:rsid w:val="0043708A"/>
    <w:rsid w:val="004376EA"/>
    <w:rsid w:val="00437AB3"/>
    <w:rsid w:val="00437BA6"/>
    <w:rsid w:val="00437CA2"/>
    <w:rsid w:val="00437F8B"/>
    <w:rsid w:val="004405B7"/>
    <w:rsid w:val="00440975"/>
    <w:rsid w:val="0044123E"/>
    <w:rsid w:val="004412DF"/>
    <w:rsid w:val="0044178C"/>
    <w:rsid w:val="004417F5"/>
    <w:rsid w:val="00441B29"/>
    <w:rsid w:val="00442515"/>
    <w:rsid w:val="0044264F"/>
    <w:rsid w:val="00442745"/>
    <w:rsid w:val="00442C73"/>
    <w:rsid w:val="004439B7"/>
    <w:rsid w:val="0044503A"/>
    <w:rsid w:val="004459E6"/>
    <w:rsid w:val="00446009"/>
    <w:rsid w:val="00447186"/>
    <w:rsid w:val="0044730D"/>
    <w:rsid w:val="00447556"/>
    <w:rsid w:val="00447B96"/>
    <w:rsid w:val="00447E59"/>
    <w:rsid w:val="004510F1"/>
    <w:rsid w:val="00451D6B"/>
    <w:rsid w:val="00451DA3"/>
    <w:rsid w:val="00451EDC"/>
    <w:rsid w:val="004522E4"/>
    <w:rsid w:val="00452EA7"/>
    <w:rsid w:val="0045334E"/>
    <w:rsid w:val="0045383C"/>
    <w:rsid w:val="00453DC3"/>
    <w:rsid w:val="004541CA"/>
    <w:rsid w:val="00454240"/>
    <w:rsid w:val="0045431E"/>
    <w:rsid w:val="0045450D"/>
    <w:rsid w:val="004545CF"/>
    <w:rsid w:val="00454600"/>
    <w:rsid w:val="00454E56"/>
    <w:rsid w:val="004557C3"/>
    <w:rsid w:val="00455946"/>
    <w:rsid w:val="00455F18"/>
    <w:rsid w:val="00455F9D"/>
    <w:rsid w:val="0045661B"/>
    <w:rsid w:val="00456B7B"/>
    <w:rsid w:val="004573CE"/>
    <w:rsid w:val="0045748A"/>
    <w:rsid w:val="00460CD5"/>
    <w:rsid w:val="004615CD"/>
    <w:rsid w:val="00461A07"/>
    <w:rsid w:val="004623D4"/>
    <w:rsid w:val="004637CD"/>
    <w:rsid w:val="0046415D"/>
    <w:rsid w:val="004644B8"/>
    <w:rsid w:val="0046450C"/>
    <w:rsid w:val="00464C05"/>
    <w:rsid w:val="00466CA8"/>
    <w:rsid w:val="00466E38"/>
    <w:rsid w:val="004676CE"/>
    <w:rsid w:val="004704DD"/>
    <w:rsid w:val="00470C29"/>
    <w:rsid w:val="0047145F"/>
    <w:rsid w:val="00471F90"/>
    <w:rsid w:val="004720A3"/>
    <w:rsid w:val="00473B1A"/>
    <w:rsid w:val="00473B84"/>
    <w:rsid w:val="00473F19"/>
    <w:rsid w:val="00474690"/>
    <w:rsid w:val="00474B1D"/>
    <w:rsid w:val="00474B35"/>
    <w:rsid w:val="004750A6"/>
    <w:rsid w:val="00475A6C"/>
    <w:rsid w:val="00476A9A"/>
    <w:rsid w:val="00476D2B"/>
    <w:rsid w:val="00477785"/>
    <w:rsid w:val="004811AB"/>
    <w:rsid w:val="004815C7"/>
    <w:rsid w:val="0048173E"/>
    <w:rsid w:val="0048193F"/>
    <w:rsid w:val="00481D04"/>
    <w:rsid w:val="00481E44"/>
    <w:rsid w:val="00481F3B"/>
    <w:rsid w:val="004829C5"/>
    <w:rsid w:val="00482B35"/>
    <w:rsid w:val="00482F52"/>
    <w:rsid w:val="004834D2"/>
    <w:rsid w:val="0048372E"/>
    <w:rsid w:val="004839E9"/>
    <w:rsid w:val="00483C9E"/>
    <w:rsid w:val="00483DBB"/>
    <w:rsid w:val="00483F7C"/>
    <w:rsid w:val="004840B5"/>
    <w:rsid w:val="00484696"/>
    <w:rsid w:val="00485061"/>
    <w:rsid w:val="00485268"/>
    <w:rsid w:val="00485457"/>
    <w:rsid w:val="00485B59"/>
    <w:rsid w:val="00485E01"/>
    <w:rsid w:val="00485E30"/>
    <w:rsid w:val="004869D0"/>
    <w:rsid w:val="00487159"/>
    <w:rsid w:val="0048725E"/>
    <w:rsid w:val="004872AB"/>
    <w:rsid w:val="004877AC"/>
    <w:rsid w:val="004879E0"/>
    <w:rsid w:val="004879E3"/>
    <w:rsid w:val="00487B51"/>
    <w:rsid w:val="00487B84"/>
    <w:rsid w:val="0049016A"/>
    <w:rsid w:val="00490181"/>
    <w:rsid w:val="004915A4"/>
    <w:rsid w:val="004917ED"/>
    <w:rsid w:val="004917F4"/>
    <w:rsid w:val="004924B5"/>
    <w:rsid w:val="0049281F"/>
    <w:rsid w:val="0049288E"/>
    <w:rsid w:val="00492AA3"/>
    <w:rsid w:val="00492F66"/>
    <w:rsid w:val="00493C91"/>
    <w:rsid w:val="00493E47"/>
    <w:rsid w:val="00494583"/>
    <w:rsid w:val="0049499D"/>
    <w:rsid w:val="00495431"/>
    <w:rsid w:val="00495948"/>
    <w:rsid w:val="00495A37"/>
    <w:rsid w:val="00496DC1"/>
    <w:rsid w:val="0049736F"/>
    <w:rsid w:val="004A1216"/>
    <w:rsid w:val="004A1518"/>
    <w:rsid w:val="004A187F"/>
    <w:rsid w:val="004A2C18"/>
    <w:rsid w:val="004A2F96"/>
    <w:rsid w:val="004A4B68"/>
    <w:rsid w:val="004A4C90"/>
    <w:rsid w:val="004A4D65"/>
    <w:rsid w:val="004A5FE2"/>
    <w:rsid w:val="004A605D"/>
    <w:rsid w:val="004A670B"/>
    <w:rsid w:val="004A6A87"/>
    <w:rsid w:val="004A6DDF"/>
    <w:rsid w:val="004A73FB"/>
    <w:rsid w:val="004B013D"/>
    <w:rsid w:val="004B048D"/>
    <w:rsid w:val="004B049C"/>
    <w:rsid w:val="004B0513"/>
    <w:rsid w:val="004B0690"/>
    <w:rsid w:val="004B0BF6"/>
    <w:rsid w:val="004B12EF"/>
    <w:rsid w:val="004B2A18"/>
    <w:rsid w:val="004B30EB"/>
    <w:rsid w:val="004B386E"/>
    <w:rsid w:val="004B38A6"/>
    <w:rsid w:val="004B4B98"/>
    <w:rsid w:val="004B4FDE"/>
    <w:rsid w:val="004B5669"/>
    <w:rsid w:val="004B5942"/>
    <w:rsid w:val="004B65F3"/>
    <w:rsid w:val="004B6E90"/>
    <w:rsid w:val="004B6F6E"/>
    <w:rsid w:val="004B77B2"/>
    <w:rsid w:val="004B79B6"/>
    <w:rsid w:val="004C033E"/>
    <w:rsid w:val="004C034B"/>
    <w:rsid w:val="004C03FB"/>
    <w:rsid w:val="004C0F7D"/>
    <w:rsid w:val="004C177A"/>
    <w:rsid w:val="004C1F02"/>
    <w:rsid w:val="004C1FF3"/>
    <w:rsid w:val="004C2181"/>
    <w:rsid w:val="004C2308"/>
    <w:rsid w:val="004C2C1B"/>
    <w:rsid w:val="004C2F1B"/>
    <w:rsid w:val="004C3124"/>
    <w:rsid w:val="004C433E"/>
    <w:rsid w:val="004C4368"/>
    <w:rsid w:val="004C43E9"/>
    <w:rsid w:val="004C4947"/>
    <w:rsid w:val="004C4E55"/>
    <w:rsid w:val="004C5F7C"/>
    <w:rsid w:val="004C600C"/>
    <w:rsid w:val="004C607B"/>
    <w:rsid w:val="004C6C7C"/>
    <w:rsid w:val="004C6E04"/>
    <w:rsid w:val="004C71A6"/>
    <w:rsid w:val="004C765F"/>
    <w:rsid w:val="004C78FD"/>
    <w:rsid w:val="004D05CC"/>
    <w:rsid w:val="004D0780"/>
    <w:rsid w:val="004D0A4E"/>
    <w:rsid w:val="004D0E10"/>
    <w:rsid w:val="004D129A"/>
    <w:rsid w:val="004D19EB"/>
    <w:rsid w:val="004D1ACD"/>
    <w:rsid w:val="004D28CC"/>
    <w:rsid w:val="004D3323"/>
    <w:rsid w:val="004D34C4"/>
    <w:rsid w:val="004D353F"/>
    <w:rsid w:val="004D35E6"/>
    <w:rsid w:val="004D3D62"/>
    <w:rsid w:val="004D3E25"/>
    <w:rsid w:val="004D500C"/>
    <w:rsid w:val="004D5372"/>
    <w:rsid w:val="004D565E"/>
    <w:rsid w:val="004D56D9"/>
    <w:rsid w:val="004D59A4"/>
    <w:rsid w:val="004D5E4C"/>
    <w:rsid w:val="004D6AB1"/>
    <w:rsid w:val="004D6D60"/>
    <w:rsid w:val="004D6E61"/>
    <w:rsid w:val="004D70D7"/>
    <w:rsid w:val="004D71F5"/>
    <w:rsid w:val="004D73D5"/>
    <w:rsid w:val="004D7D41"/>
    <w:rsid w:val="004D7E4D"/>
    <w:rsid w:val="004D7EB5"/>
    <w:rsid w:val="004E01A5"/>
    <w:rsid w:val="004E0386"/>
    <w:rsid w:val="004E0EF3"/>
    <w:rsid w:val="004E104D"/>
    <w:rsid w:val="004E10A1"/>
    <w:rsid w:val="004E192E"/>
    <w:rsid w:val="004E1F07"/>
    <w:rsid w:val="004E27A1"/>
    <w:rsid w:val="004E2A50"/>
    <w:rsid w:val="004E372D"/>
    <w:rsid w:val="004E44A8"/>
    <w:rsid w:val="004E46F2"/>
    <w:rsid w:val="004E5947"/>
    <w:rsid w:val="004E6708"/>
    <w:rsid w:val="004E6F9D"/>
    <w:rsid w:val="004E73A7"/>
    <w:rsid w:val="004E75A5"/>
    <w:rsid w:val="004E772B"/>
    <w:rsid w:val="004E7DF2"/>
    <w:rsid w:val="004F053A"/>
    <w:rsid w:val="004F094A"/>
    <w:rsid w:val="004F143B"/>
    <w:rsid w:val="004F2FB5"/>
    <w:rsid w:val="004F3AE4"/>
    <w:rsid w:val="004F4145"/>
    <w:rsid w:val="004F4437"/>
    <w:rsid w:val="004F4E54"/>
    <w:rsid w:val="004F55C7"/>
    <w:rsid w:val="004F58B3"/>
    <w:rsid w:val="004F5959"/>
    <w:rsid w:val="004F6A73"/>
    <w:rsid w:val="004F6AB8"/>
    <w:rsid w:val="004F76BD"/>
    <w:rsid w:val="004F79E3"/>
    <w:rsid w:val="004F7BD3"/>
    <w:rsid w:val="004F7FDF"/>
    <w:rsid w:val="005005EF"/>
    <w:rsid w:val="00500728"/>
    <w:rsid w:val="00500B21"/>
    <w:rsid w:val="00500C70"/>
    <w:rsid w:val="00501280"/>
    <w:rsid w:val="005015A3"/>
    <w:rsid w:val="005018BB"/>
    <w:rsid w:val="00501C58"/>
    <w:rsid w:val="005022FA"/>
    <w:rsid w:val="005023C9"/>
    <w:rsid w:val="00502A0E"/>
    <w:rsid w:val="00502FF8"/>
    <w:rsid w:val="005036DD"/>
    <w:rsid w:val="00504F2D"/>
    <w:rsid w:val="00505012"/>
    <w:rsid w:val="005050C3"/>
    <w:rsid w:val="0050543B"/>
    <w:rsid w:val="00505E46"/>
    <w:rsid w:val="00506680"/>
    <w:rsid w:val="0050668A"/>
    <w:rsid w:val="00506734"/>
    <w:rsid w:val="00506858"/>
    <w:rsid w:val="00507104"/>
    <w:rsid w:val="005074A1"/>
    <w:rsid w:val="00507F3B"/>
    <w:rsid w:val="005109D7"/>
    <w:rsid w:val="005113AD"/>
    <w:rsid w:val="005114C1"/>
    <w:rsid w:val="00511A03"/>
    <w:rsid w:val="00512716"/>
    <w:rsid w:val="00512B45"/>
    <w:rsid w:val="00513164"/>
    <w:rsid w:val="00513E3B"/>
    <w:rsid w:val="0051416D"/>
    <w:rsid w:val="00514A9D"/>
    <w:rsid w:val="00514AC0"/>
    <w:rsid w:val="00514E97"/>
    <w:rsid w:val="005154D4"/>
    <w:rsid w:val="005156D2"/>
    <w:rsid w:val="005168D5"/>
    <w:rsid w:val="0051706D"/>
    <w:rsid w:val="00517100"/>
    <w:rsid w:val="005173B6"/>
    <w:rsid w:val="00517B69"/>
    <w:rsid w:val="00517ED5"/>
    <w:rsid w:val="0052071A"/>
    <w:rsid w:val="00521321"/>
    <w:rsid w:val="0052149E"/>
    <w:rsid w:val="00521D12"/>
    <w:rsid w:val="00523FBA"/>
    <w:rsid w:val="005242E0"/>
    <w:rsid w:val="00524948"/>
    <w:rsid w:val="00524C71"/>
    <w:rsid w:val="005251E2"/>
    <w:rsid w:val="00525550"/>
    <w:rsid w:val="005259DD"/>
    <w:rsid w:val="005260E1"/>
    <w:rsid w:val="005261C8"/>
    <w:rsid w:val="00526B53"/>
    <w:rsid w:val="00526DF5"/>
    <w:rsid w:val="00526FF7"/>
    <w:rsid w:val="0053127E"/>
    <w:rsid w:val="00531354"/>
    <w:rsid w:val="00531712"/>
    <w:rsid w:val="00531E31"/>
    <w:rsid w:val="0053339A"/>
    <w:rsid w:val="00533511"/>
    <w:rsid w:val="00533A8A"/>
    <w:rsid w:val="00533DAC"/>
    <w:rsid w:val="00533EDB"/>
    <w:rsid w:val="0053450A"/>
    <w:rsid w:val="00534A05"/>
    <w:rsid w:val="00534C84"/>
    <w:rsid w:val="005351B9"/>
    <w:rsid w:val="00535618"/>
    <w:rsid w:val="00535785"/>
    <w:rsid w:val="00535842"/>
    <w:rsid w:val="005364FD"/>
    <w:rsid w:val="0053657B"/>
    <w:rsid w:val="005365B3"/>
    <w:rsid w:val="005369B6"/>
    <w:rsid w:val="005372C8"/>
    <w:rsid w:val="005374D3"/>
    <w:rsid w:val="00537654"/>
    <w:rsid w:val="005376ED"/>
    <w:rsid w:val="00537A46"/>
    <w:rsid w:val="00537D1A"/>
    <w:rsid w:val="00540360"/>
    <w:rsid w:val="00540F2E"/>
    <w:rsid w:val="0054190D"/>
    <w:rsid w:val="005421E4"/>
    <w:rsid w:val="00542868"/>
    <w:rsid w:val="00542AC6"/>
    <w:rsid w:val="00543891"/>
    <w:rsid w:val="00543D50"/>
    <w:rsid w:val="00545010"/>
    <w:rsid w:val="00545405"/>
    <w:rsid w:val="005462FA"/>
    <w:rsid w:val="005468DC"/>
    <w:rsid w:val="00546CEE"/>
    <w:rsid w:val="00546F2A"/>
    <w:rsid w:val="00547172"/>
    <w:rsid w:val="0054725E"/>
    <w:rsid w:val="0054780B"/>
    <w:rsid w:val="00547847"/>
    <w:rsid w:val="005505A0"/>
    <w:rsid w:val="00552255"/>
    <w:rsid w:val="00552523"/>
    <w:rsid w:val="0055252A"/>
    <w:rsid w:val="00552776"/>
    <w:rsid w:val="00552890"/>
    <w:rsid w:val="00552A5D"/>
    <w:rsid w:val="00552FC3"/>
    <w:rsid w:val="0055326F"/>
    <w:rsid w:val="00553EBA"/>
    <w:rsid w:val="005542C2"/>
    <w:rsid w:val="005543F7"/>
    <w:rsid w:val="00554DCE"/>
    <w:rsid w:val="00554F5A"/>
    <w:rsid w:val="00555240"/>
    <w:rsid w:val="00555647"/>
    <w:rsid w:val="0055601C"/>
    <w:rsid w:val="00556346"/>
    <w:rsid w:val="00556C35"/>
    <w:rsid w:val="00556CF2"/>
    <w:rsid w:val="00560A23"/>
    <w:rsid w:val="00561588"/>
    <w:rsid w:val="00561C55"/>
    <w:rsid w:val="005623D0"/>
    <w:rsid w:val="005625E7"/>
    <w:rsid w:val="00562B70"/>
    <w:rsid w:val="00562FD7"/>
    <w:rsid w:val="0056365E"/>
    <w:rsid w:val="00563BC7"/>
    <w:rsid w:val="00563E69"/>
    <w:rsid w:val="005643F7"/>
    <w:rsid w:val="00564882"/>
    <w:rsid w:val="00564BD1"/>
    <w:rsid w:val="00564C24"/>
    <w:rsid w:val="00565494"/>
    <w:rsid w:val="005656BA"/>
    <w:rsid w:val="00565AAA"/>
    <w:rsid w:val="00565E25"/>
    <w:rsid w:val="00566570"/>
    <w:rsid w:val="005667C6"/>
    <w:rsid w:val="0056794D"/>
    <w:rsid w:val="00567964"/>
    <w:rsid w:val="00567AA6"/>
    <w:rsid w:val="00567B43"/>
    <w:rsid w:val="005702B5"/>
    <w:rsid w:val="00570B3C"/>
    <w:rsid w:val="00571590"/>
    <w:rsid w:val="00571737"/>
    <w:rsid w:val="00571B00"/>
    <w:rsid w:val="00571FAF"/>
    <w:rsid w:val="0057264F"/>
    <w:rsid w:val="0057286A"/>
    <w:rsid w:val="0057299B"/>
    <w:rsid w:val="00572CBC"/>
    <w:rsid w:val="00573829"/>
    <w:rsid w:val="00573ABE"/>
    <w:rsid w:val="00574611"/>
    <w:rsid w:val="00574C27"/>
    <w:rsid w:val="00575408"/>
    <w:rsid w:val="00575979"/>
    <w:rsid w:val="00575E79"/>
    <w:rsid w:val="005762E1"/>
    <w:rsid w:val="005768CA"/>
    <w:rsid w:val="00577689"/>
    <w:rsid w:val="00577E2C"/>
    <w:rsid w:val="005805D2"/>
    <w:rsid w:val="00580BD3"/>
    <w:rsid w:val="00581662"/>
    <w:rsid w:val="005816B3"/>
    <w:rsid w:val="00581B5D"/>
    <w:rsid w:val="00582345"/>
    <w:rsid w:val="00582460"/>
    <w:rsid w:val="0058339E"/>
    <w:rsid w:val="00583C16"/>
    <w:rsid w:val="00584AC4"/>
    <w:rsid w:val="00584CCC"/>
    <w:rsid w:val="00584EA1"/>
    <w:rsid w:val="0058534A"/>
    <w:rsid w:val="0058550B"/>
    <w:rsid w:val="00585C92"/>
    <w:rsid w:val="00586356"/>
    <w:rsid w:val="00586591"/>
    <w:rsid w:val="005867FB"/>
    <w:rsid w:val="00586F82"/>
    <w:rsid w:val="005874EC"/>
    <w:rsid w:val="005878E3"/>
    <w:rsid w:val="00590024"/>
    <w:rsid w:val="005902A4"/>
    <w:rsid w:val="00590B26"/>
    <w:rsid w:val="00590C9A"/>
    <w:rsid w:val="00591821"/>
    <w:rsid w:val="00591BAD"/>
    <w:rsid w:val="00591FED"/>
    <w:rsid w:val="00592783"/>
    <w:rsid w:val="00592A9E"/>
    <w:rsid w:val="00592B3D"/>
    <w:rsid w:val="00593338"/>
    <w:rsid w:val="00593BED"/>
    <w:rsid w:val="00594819"/>
    <w:rsid w:val="0059550C"/>
    <w:rsid w:val="00595E06"/>
    <w:rsid w:val="00596524"/>
    <w:rsid w:val="00596992"/>
    <w:rsid w:val="00597108"/>
    <w:rsid w:val="00597B41"/>
    <w:rsid w:val="005A0208"/>
    <w:rsid w:val="005A0B51"/>
    <w:rsid w:val="005A0C36"/>
    <w:rsid w:val="005A0EDD"/>
    <w:rsid w:val="005A1A3C"/>
    <w:rsid w:val="005A1E9E"/>
    <w:rsid w:val="005A205F"/>
    <w:rsid w:val="005A20C0"/>
    <w:rsid w:val="005A27C2"/>
    <w:rsid w:val="005A290F"/>
    <w:rsid w:val="005A2CA5"/>
    <w:rsid w:val="005A4936"/>
    <w:rsid w:val="005A4C0C"/>
    <w:rsid w:val="005A4D84"/>
    <w:rsid w:val="005A4DD1"/>
    <w:rsid w:val="005A4F0F"/>
    <w:rsid w:val="005A69D4"/>
    <w:rsid w:val="005A6E4B"/>
    <w:rsid w:val="005A6FA3"/>
    <w:rsid w:val="005A7357"/>
    <w:rsid w:val="005A7371"/>
    <w:rsid w:val="005B0778"/>
    <w:rsid w:val="005B0AAD"/>
    <w:rsid w:val="005B1546"/>
    <w:rsid w:val="005B21DB"/>
    <w:rsid w:val="005B2301"/>
    <w:rsid w:val="005B308E"/>
    <w:rsid w:val="005B321A"/>
    <w:rsid w:val="005B3C65"/>
    <w:rsid w:val="005B3D34"/>
    <w:rsid w:val="005B4F52"/>
    <w:rsid w:val="005B50E4"/>
    <w:rsid w:val="005B5538"/>
    <w:rsid w:val="005B5EBD"/>
    <w:rsid w:val="005B5F82"/>
    <w:rsid w:val="005B681A"/>
    <w:rsid w:val="005B773B"/>
    <w:rsid w:val="005C0097"/>
    <w:rsid w:val="005C024F"/>
    <w:rsid w:val="005C07FE"/>
    <w:rsid w:val="005C0872"/>
    <w:rsid w:val="005C1054"/>
    <w:rsid w:val="005C1A44"/>
    <w:rsid w:val="005C24E5"/>
    <w:rsid w:val="005C29E1"/>
    <w:rsid w:val="005C2E2F"/>
    <w:rsid w:val="005C3C7A"/>
    <w:rsid w:val="005C4BA9"/>
    <w:rsid w:val="005C5024"/>
    <w:rsid w:val="005C5521"/>
    <w:rsid w:val="005C56D9"/>
    <w:rsid w:val="005C6020"/>
    <w:rsid w:val="005C6401"/>
    <w:rsid w:val="005C6C2F"/>
    <w:rsid w:val="005C735D"/>
    <w:rsid w:val="005C7DE1"/>
    <w:rsid w:val="005D0343"/>
    <w:rsid w:val="005D0524"/>
    <w:rsid w:val="005D0728"/>
    <w:rsid w:val="005D08E6"/>
    <w:rsid w:val="005D097F"/>
    <w:rsid w:val="005D1C05"/>
    <w:rsid w:val="005D1CCE"/>
    <w:rsid w:val="005D1F07"/>
    <w:rsid w:val="005D1F18"/>
    <w:rsid w:val="005D1F95"/>
    <w:rsid w:val="005D2540"/>
    <w:rsid w:val="005D2BF5"/>
    <w:rsid w:val="005D329D"/>
    <w:rsid w:val="005D33F6"/>
    <w:rsid w:val="005D343F"/>
    <w:rsid w:val="005D35F0"/>
    <w:rsid w:val="005D3780"/>
    <w:rsid w:val="005D3AAA"/>
    <w:rsid w:val="005D3BDB"/>
    <w:rsid w:val="005D3E0F"/>
    <w:rsid w:val="005D3F0D"/>
    <w:rsid w:val="005D474E"/>
    <w:rsid w:val="005D48B4"/>
    <w:rsid w:val="005D4FE6"/>
    <w:rsid w:val="005D6118"/>
    <w:rsid w:val="005D6205"/>
    <w:rsid w:val="005D657D"/>
    <w:rsid w:val="005D6A3A"/>
    <w:rsid w:val="005E0328"/>
    <w:rsid w:val="005E0E11"/>
    <w:rsid w:val="005E215E"/>
    <w:rsid w:val="005E26C7"/>
    <w:rsid w:val="005E3002"/>
    <w:rsid w:val="005E3A80"/>
    <w:rsid w:val="005E3E3E"/>
    <w:rsid w:val="005E42FD"/>
    <w:rsid w:val="005E530B"/>
    <w:rsid w:val="005E536A"/>
    <w:rsid w:val="005E5747"/>
    <w:rsid w:val="005E5FF2"/>
    <w:rsid w:val="005E603D"/>
    <w:rsid w:val="005E6CCE"/>
    <w:rsid w:val="005E6DF3"/>
    <w:rsid w:val="005E761F"/>
    <w:rsid w:val="005E766C"/>
    <w:rsid w:val="005E7C54"/>
    <w:rsid w:val="005E7F68"/>
    <w:rsid w:val="005F11C7"/>
    <w:rsid w:val="005F12A5"/>
    <w:rsid w:val="005F1483"/>
    <w:rsid w:val="005F33AA"/>
    <w:rsid w:val="005F3C39"/>
    <w:rsid w:val="005F402E"/>
    <w:rsid w:val="005F43CF"/>
    <w:rsid w:val="005F4424"/>
    <w:rsid w:val="005F45DF"/>
    <w:rsid w:val="005F4AAA"/>
    <w:rsid w:val="005F4E1E"/>
    <w:rsid w:val="005F5444"/>
    <w:rsid w:val="005F577B"/>
    <w:rsid w:val="005F5906"/>
    <w:rsid w:val="005F5F0A"/>
    <w:rsid w:val="005F6399"/>
    <w:rsid w:val="005F676C"/>
    <w:rsid w:val="005F6A2A"/>
    <w:rsid w:val="005F70B4"/>
    <w:rsid w:val="005F7400"/>
    <w:rsid w:val="005F7AAA"/>
    <w:rsid w:val="006002DB"/>
    <w:rsid w:val="00600AE1"/>
    <w:rsid w:val="00600BEF"/>
    <w:rsid w:val="00600ED1"/>
    <w:rsid w:val="006018E2"/>
    <w:rsid w:val="006020C4"/>
    <w:rsid w:val="00602301"/>
    <w:rsid w:val="0060312C"/>
    <w:rsid w:val="00603C7A"/>
    <w:rsid w:val="00603F9C"/>
    <w:rsid w:val="0060445A"/>
    <w:rsid w:val="006044FF"/>
    <w:rsid w:val="00604F99"/>
    <w:rsid w:val="00605125"/>
    <w:rsid w:val="0060550A"/>
    <w:rsid w:val="006055F5"/>
    <w:rsid w:val="00605F9D"/>
    <w:rsid w:val="00606D2B"/>
    <w:rsid w:val="00606E71"/>
    <w:rsid w:val="00611008"/>
    <w:rsid w:val="00611363"/>
    <w:rsid w:val="006123C7"/>
    <w:rsid w:val="00612D61"/>
    <w:rsid w:val="00612DDD"/>
    <w:rsid w:val="006140CE"/>
    <w:rsid w:val="00614175"/>
    <w:rsid w:val="0061538D"/>
    <w:rsid w:val="006159CB"/>
    <w:rsid w:val="00616FA0"/>
    <w:rsid w:val="00617572"/>
    <w:rsid w:val="00617B89"/>
    <w:rsid w:val="00617FA5"/>
    <w:rsid w:val="0062047D"/>
    <w:rsid w:val="00620E0F"/>
    <w:rsid w:val="00620FC5"/>
    <w:rsid w:val="00621605"/>
    <w:rsid w:val="00621D4A"/>
    <w:rsid w:val="006226AC"/>
    <w:rsid w:val="00622D21"/>
    <w:rsid w:val="00622E8F"/>
    <w:rsid w:val="006239E5"/>
    <w:rsid w:val="00624798"/>
    <w:rsid w:val="00625A63"/>
    <w:rsid w:val="0062673A"/>
    <w:rsid w:val="00626920"/>
    <w:rsid w:val="00626ADC"/>
    <w:rsid w:val="00626C71"/>
    <w:rsid w:val="00627093"/>
    <w:rsid w:val="00627201"/>
    <w:rsid w:val="0063143B"/>
    <w:rsid w:val="00631558"/>
    <w:rsid w:val="00631BFD"/>
    <w:rsid w:val="00632C16"/>
    <w:rsid w:val="00632C48"/>
    <w:rsid w:val="00632F4C"/>
    <w:rsid w:val="0063324C"/>
    <w:rsid w:val="006333CE"/>
    <w:rsid w:val="00633AB3"/>
    <w:rsid w:val="00633F4F"/>
    <w:rsid w:val="00634664"/>
    <w:rsid w:val="0063472F"/>
    <w:rsid w:val="00634B16"/>
    <w:rsid w:val="00635404"/>
    <w:rsid w:val="0063567A"/>
    <w:rsid w:val="0063578A"/>
    <w:rsid w:val="0063579E"/>
    <w:rsid w:val="00636826"/>
    <w:rsid w:val="00636A18"/>
    <w:rsid w:val="00637533"/>
    <w:rsid w:val="006376BB"/>
    <w:rsid w:val="0064003B"/>
    <w:rsid w:val="006407CF"/>
    <w:rsid w:val="00640CB8"/>
    <w:rsid w:val="00641B9A"/>
    <w:rsid w:val="00641C13"/>
    <w:rsid w:val="00642A7D"/>
    <w:rsid w:val="00642C6E"/>
    <w:rsid w:val="0064337D"/>
    <w:rsid w:val="00643855"/>
    <w:rsid w:val="006438B7"/>
    <w:rsid w:val="00643E73"/>
    <w:rsid w:val="006451D1"/>
    <w:rsid w:val="00645252"/>
    <w:rsid w:val="006452E0"/>
    <w:rsid w:val="006467AA"/>
    <w:rsid w:val="00646D26"/>
    <w:rsid w:val="00646F93"/>
    <w:rsid w:val="006472FC"/>
    <w:rsid w:val="00647CC4"/>
    <w:rsid w:val="00647D2D"/>
    <w:rsid w:val="00650058"/>
    <w:rsid w:val="006501FA"/>
    <w:rsid w:val="006504AB"/>
    <w:rsid w:val="006506C8"/>
    <w:rsid w:val="006507ED"/>
    <w:rsid w:val="00650BB2"/>
    <w:rsid w:val="00650E56"/>
    <w:rsid w:val="006512D3"/>
    <w:rsid w:val="00651350"/>
    <w:rsid w:val="00651879"/>
    <w:rsid w:val="00651972"/>
    <w:rsid w:val="00651981"/>
    <w:rsid w:val="00651E9C"/>
    <w:rsid w:val="00651EBE"/>
    <w:rsid w:val="00652228"/>
    <w:rsid w:val="00652B61"/>
    <w:rsid w:val="0065385B"/>
    <w:rsid w:val="0065405A"/>
    <w:rsid w:val="0065412B"/>
    <w:rsid w:val="00654EC7"/>
    <w:rsid w:val="00655BFF"/>
    <w:rsid w:val="00656AD6"/>
    <w:rsid w:val="00657217"/>
    <w:rsid w:val="006573C2"/>
    <w:rsid w:val="00657A97"/>
    <w:rsid w:val="00657DDF"/>
    <w:rsid w:val="00660801"/>
    <w:rsid w:val="0066121B"/>
    <w:rsid w:val="006612CA"/>
    <w:rsid w:val="006613DC"/>
    <w:rsid w:val="006618AA"/>
    <w:rsid w:val="00661A93"/>
    <w:rsid w:val="00661E75"/>
    <w:rsid w:val="00662578"/>
    <w:rsid w:val="00663C0E"/>
    <w:rsid w:val="00664FA2"/>
    <w:rsid w:val="00665885"/>
    <w:rsid w:val="00665906"/>
    <w:rsid w:val="006659F3"/>
    <w:rsid w:val="00665AB7"/>
    <w:rsid w:val="00665D58"/>
    <w:rsid w:val="00665E90"/>
    <w:rsid w:val="006664CC"/>
    <w:rsid w:val="00666644"/>
    <w:rsid w:val="006673C4"/>
    <w:rsid w:val="006678CC"/>
    <w:rsid w:val="00667F0B"/>
    <w:rsid w:val="006703F3"/>
    <w:rsid w:val="006711B0"/>
    <w:rsid w:val="006715D9"/>
    <w:rsid w:val="00671622"/>
    <w:rsid w:val="00673E85"/>
    <w:rsid w:val="00673FAD"/>
    <w:rsid w:val="0067414D"/>
    <w:rsid w:val="0067463B"/>
    <w:rsid w:val="006746DD"/>
    <w:rsid w:val="006747AD"/>
    <w:rsid w:val="00674B5B"/>
    <w:rsid w:val="00674E31"/>
    <w:rsid w:val="00674FCF"/>
    <w:rsid w:val="006757FC"/>
    <w:rsid w:val="0067616C"/>
    <w:rsid w:val="0067673B"/>
    <w:rsid w:val="00676AC2"/>
    <w:rsid w:val="00676C30"/>
    <w:rsid w:val="00677A31"/>
    <w:rsid w:val="006804E9"/>
    <w:rsid w:val="006806F9"/>
    <w:rsid w:val="0068095F"/>
    <w:rsid w:val="00680D55"/>
    <w:rsid w:val="00680F2F"/>
    <w:rsid w:val="0068212A"/>
    <w:rsid w:val="006823A2"/>
    <w:rsid w:val="006825CF"/>
    <w:rsid w:val="006832FA"/>
    <w:rsid w:val="00683B33"/>
    <w:rsid w:val="00683C4C"/>
    <w:rsid w:val="0068498B"/>
    <w:rsid w:val="00685FFD"/>
    <w:rsid w:val="0068617E"/>
    <w:rsid w:val="00686336"/>
    <w:rsid w:val="0068661C"/>
    <w:rsid w:val="00686EED"/>
    <w:rsid w:val="00686F49"/>
    <w:rsid w:val="00690CFD"/>
    <w:rsid w:val="00690F07"/>
    <w:rsid w:val="00690F76"/>
    <w:rsid w:val="00691408"/>
    <w:rsid w:val="0069148C"/>
    <w:rsid w:val="006915BA"/>
    <w:rsid w:val="00691A2B"/>
    <w:rsid w:val="00692804"/>
    <w:rsid w:val="00692B3E"/>
    <w:rsid w:val="006934DB"/>
    <w:rsid w:val="00693DAC"/>
    <w:rsid w:val="00693F71"/>
    <w:rsid w:val="0069459B"/>
    <w:rsid w:val="0069498B"/>
    <w:rsid w:val="00694999"/>
    <w:rsid w:val="00694AB8"/>
    <w:rsid w:val="0069599B"/>
    <w:rsid w:val="00695BB3"/>
    <w:rsid w:val="00695FC1"/>
    <w:rsid w:val="0069601B"/>
    <w:rsid w:val="006960E4"/>
    <w:rsid w:val="00696423"/>
    <w:rsid w:val="00696D72"/>
    <w:rsid w:val="006976AE"/>
    <w:rsid w:val="00697923"/>
    <w:rsid w:val="00697CD3"/>
    <w:rsid w:val="006A086E"/>
    <w:rsid w:val="006A08F7"/>
    <w:rsid w:val="006A11E6"/>
    <w:rsid w:val="006A1500"/>
    <w:rsid w:val="006A2873"/>
    <w:rsid w:val="006A2BB8"/>
    <w:rsid w:val="006A359F"/>
    <w:rsid w:val="006A38E4"/>
    <w:rsid w:val="006A47D8"/>
    <w:rsid w:val="006A4DB3"/>
    <w:rsid w:val="006A64D3"/>
    <w:rsid w:val="006A67ED"/>
    <w:rsid w:val="006A6D3D"/>
    <w:rsid w:val="006A77AE"/>
    <w:rsid w:val="006A7812"/>
    <w:rsid w:val="006B1143"/>
    <w:rsid w:val="006B2E6B"/>
    <w:rsid w:val="006B306B"/>
    <w:rsid w:val="006B33C6"/>
    <w:rsid w:val="006B3504"/>
    <w:rsid w:val="006B3BB7"/>
    <w:rsid w:val="006B40DF"/>
    <w:rsid w:val="006B4401"/>
    <w:rsid w:val="006B4831"/>
    <w:rsid w:val="006B4948"/>
    <w:rsid w:val="006B4BCB"/>
    <w:rsid w:val="006B6146"/>
    <w:rsid w:val="006B6CCB"/>
    <w:rsid w:val="006B744F"/>
    <w:rsid w:val="006C0228"/>
    <w:rsid w:val="006C03F7"/>
    <w:rsid w:val="006C0AB2"/>
    <w:rsid w:val="006C0ED3"/>
    <w:rsid w:val="006C185E"/>
    <w:rsid w:val="006C1AF3"/>
    <w:rsid w:val="006C20D6"/>
    <w:rsid w:val="006C2241"/>
    <w:rsid w:val="006C266D"/>
    <w:rsid w:val="006C2DF7"/>
    <w:rsid w:val="006C3C8A"/>
    <w:rsid w:val="006C471C"/>
    <w:rsid w:val="006C4FC8"/>
    <w:rsid w:val="006C523A"/>
    <w:rsid w:val="006C5BFF"/>
    <w:rsid w:val="006C5D2E"/>
    <w:rsid w:val="006C6274"/>
    <w:rsid w:val="006C64C0"/>
    <w:rsid w:val="006C7D1F"/>
    <w:rsid w:val="006C7F85"/>
    <w:rsid w:val="006D1075"/>
    <w:rsid w:val="006D156C"/>
    <w:rsid w:val="006D1F41"/>
    <w:rsid w:val="006D25FD"/>
    <w:rsid w:val="006D2720"/>
    <w:rsid w:val="006D273B"/>
    <w:rsid w:val="006D312E"/>
    <w:rsid w:val="006D3265"/>
    <w:rsid w:val="006D3AC5"/>
    <w:rsid w:val="006D3C9C"/>
    <w:rsid w:val="006D4D76"/>
    <w:rsid w:val="006D5FFA"/>
    <w:rsid w:val="006D605F"/>
    <w:rsid w:val="006D62B1"/>
    <w:rsid w:val="006D6553"/>
    <w:rsid w:val="006D65AD"/>
    <w:rsid w:val="006D6ED7"/>
    <w:rsid w:val="006D6F3A"/>
    <w:rsid w:val="006D79ED"/>
    <w:rsid w:val="006D7D04"/>
    <w:rsid w:val="006D7F16"/>
    <w:rsid w:val="006E077C"/>
    <w:rsid w:val="006E0DD5"/>
    <w:rsid w:val="006E11EF"/>
    <w:rsid w:val="006E1F30"/>
    <w:rsid w:val="006E2DB2"/>
    <w:rsid w:val="006E32BB"/>
    <w:rsid w:val="006E3829"/>
    <w:rsid w:val="006E3DE0"/>
    <w:rsid w:val="006E3F61"/>
    <w:rsid w:val="006E4029"/>
    <w:rsid w:val="006E4274"/>
    <w:rsid w:val="006E437E"/>
    <w:rsid w:val="006E4B4C"/>
    <w:rsid w:val="006E4FFD"/>
    <w:rsid w:val="006E54B2"/>
    <w:rsid w:val="006E5A9B"/>
    <w:rsid w:val="006E62C7"/>
    <w:rsid w:val="006E6A59"/>
    <w:rsid w:val="006E72DD"/>
    <w:rsid w:val="006E7313"/>
    <w:rsid w:val="006E791E"/>
    <w:rsid w:val="006E7F74"/>
    <w:rsid w:val="006F0193"/>
    <w:rsid w:val="006F02A9"/>
    <w:rsid w:val="006F05AE"/>
    <w:rsid w:val="006F1388"/>
    <w:rsid w:val="006F14AE"/>
    <w:rsid w:val="006F1826"/>
    <w:rsid w:val="006F3737"/>
    <w:rsid w:val="006F39AC"/>
    <w:rsid w:val="006F426C"/>
    <w:rsid w:val="006F4886"/>
    <w:rsid w:val="006F49F7"/>
    <w:rsid w:val="006F5075"/>
    <w:rsid w:val="006F52A5"/>
    <w:rsid w:val="006F53C0"/>
    <w:rsid w:val="006F5A90"/>
    <w:rsid w:val="006F619D"/>
    <w:rsid w:val="006F638C"/>
    <w:rsid w:val="006F6C9F"/>
    <w:rsid w:val="006F6E3F"/>
    <w:rsid w:val="006F6EB9"/>
    <w:rsid w:val="006F6F3B"/>
    <w:rsid w:val="006F755F"/>
    <w:rsid w:val="006F785B"/>
    <w:rsid w:val="00700615"/>
    <w:rsid w:val="007012D1"/>
    <w:rsid w:val="007017E9"/>
    <w:rsid w:val="00701C19"/>
    <w:rsid w:val="007024BB"/>
    <w:rsid w:val="00702B93"/>
    <w:rsid w:val="00703577"/>
    <w:rsid w:val="007058AC"/>
    <w:rsid w:val="00705ADD"/>
    <w:rsid w:val="0070620E"/>
    <w:rsid w:val="007063BA"/>
    <w:rsid w:val="00706523"/>
    <w:rsid w:val="00706A05"/>
    <w:rsid w:val="00706E09"/>
    <w:rsid w:val="00706F62"/>
    <w:rsid w:val="0070719F"/>
    <w:rsid w:val="00707438"/>
    <w:rsid w:val="00707D92"/>
    <w:rsid w:val="00710272"/>
    <w:rsid w:val="00710C22"/>
    <w:rsid w:val="00710CF9"/>
    <w:rsid w:val="00710D29"/>
    <w:rsid w:val="00710EB5"/>
    <w:rsid w:val="00711694"/>
    <w:rsid w:val="00711E63"/>
    <w:rsid w:val="00712006"/>
    <w:rsid w:val="007121EA"/>
    <w:rsid w:val="00712418"/>
    <w:rsid w:val="00712490"/>
    <w:rsid w:val="00712E0E"/>
    <w:rsid w:val="00712F09"/>
    <w:rsid w:val="00712FB3"/>
    <w:rsid w:val="00713036"/>
    <w:rsid w:val="00713200"/>
    <w:rsid w:val="00714174"/>
    <w:rsid w:val="00714325"/>
    <w:rsid w:val="00714B72"/>
    <w:rsid w:val="007151B9"/>
    <w:rsid w:val="00715489"/>
    <w:rsid w:val="00715938"/>
    <w:rsid w:val="00715A3F"/>
    <w:rsid w:val="00715AE0"/>
    <w:rsid w:val="00715B2F"/>
    <w:rsid w:val="00716C8B"/>
    <w:rsid w:val="0071725B"/>
    <w:rsid w:val="007173FD"/>
    <w:rsid w:val="007179C3"/>
    <w:rsid w:val="00720D14"/>
    <w:rsid w:val="0072135B"/>
    <w:rsid w:val="007217F5"/>
    <w:rsid w:val="00721CBF"/>
    <w:rsid w:val="00721F6D"/>
    <w:rsid w:val="0072201F"/>
    <w:rsid w:val="00722320"/>
    <w:rsid w:val="0072278C"/>
    <w:rsid w:val="00722D9F"/>
    <w:rsid w:val="00722FBF"/>
    <w:rsid w:val="0072303B"/>
    <w:rsid w:val="00723163"/>
    <w:rsid w:val="007233AE"/>
    <w:rsid w:val="00723B85"/>
    <w:rsid w:val="00724167"/>
    <w:rsid w:val="007246B3"/>
    <w:rsid w:val="007254A5"/>
    <w:rsid w:val="0072563D"/>
    <w:rsid w:val="00725A41"/>
    <w:rsid w:val="00725BFE"/>
    <w:rsid w:val="007262E3"/>
    <w:rsid w:val="00726E88"/>
    <w:rsid w:val="00727500"/>
    <w:rsid w:val="00727F3A"/>
    <w:rsid w:val="0073097D"/>
    <w:rsid w:val="00730B68"/>
    <w:rsid w:val="00730C4F"/>
    <w:rsid w:val="007312D1"/>
    <w:rsid w:val="007315EF"/>
    <w:rsid w:val="00731601"/>
    <w:rsid w:val="0073206D"/>
    <w:rsid w:val="00732B51"/>
    <w:rsid w:val="00733806"/>
    <w:rsid w:val="007338A6"/>
    <w:rsid w:val="00734908"/>
    <w:rsid w:val="00734F9A"/>
    <w:rsid w:val="007350D7"/>
    <w:rsid w:val="00735BA8"/>
    <w:rsid w:val="00735E55"/>
    <w:rsid w:val="007363E2"/>
    <w:rsid w:val="007368BA"/>
    <w:rsid w:val="00736B20"/>
    <w:rsid w:val="007371C7"/>
    <w:rsid w:val="007371D8"/>
    <w:rsid w:val="0073728F"/>
    <w:rsid w:val="00737839"/>
    <w:rsid w:val="00737D21"/>
    <w:rsid w:val="0074056A"/>
    <w:rsid w:val="007410FB"/>
    <w:rsid w:val="0074152D"/>
    <w:rsid w:val="007416A5"/>
    <w:rsid w:val="00742384"/>
    <w:rsid w:val="00742811"/>
    <w:rsid w:val="00742F9D"/>
    <w:rsid w:val="007432BF"/>
    <w:rsid w:val="00743391"/>
    <w:rsid w:val="00743D45"/>
    <w:rsid w:val="0074439F"/>
    <w:rsid w:val="00744B2A"/>
    <w:rsid w:val="0074502A"/>
    <w:rsid w:val="007450EF"/>
    <w:rsid w:val="00745AEC"/>
    <w:rsid w:val="007461E2"/>
    <w:rsid w:val="00746ABA"/>
    <w:rsid w:val="00746C0C"/>
    <w:rsid w:val="00746CA6"/>
    <w:rsid w:val="00747B57"/>
    <w:rsid w:val="00750B04"/>
    <w:rsid w:val="00750ED3"/>
    <w:rsid w:val="0075124F"/>
    <w:rsid w:val="00751706"/>
    <w:rsid w:val="00751D1B"/>
    <w:rsid w:val="0075286A"/>
    <w:rsid w:val="00752AA9"/>
    <w:rsid w:val="0075384A"/>
    <w:rsid w:val="00753C07"/>
    <w:rsid w:val="00753D59"/>
    <w:rsid w:val="00753E73"/>
    <w:rsid w:val="00754701"/>
    <w:rsid w:val="00755807"/>
    <w:rsid w:val="007558CD"/>
    <w:rsid w:val="0075598B"/>
    <w:rsid w:val="00755B92"/>
    <w:rsid w:val="00757663"/>
    <w:rsid w:val="0076015B"/>
    <w:rsid w:val="0076041D"/>
    <w:rsid w:val="007604CB"/>
    <w:rsid w:val="00760683"/>
    <w:rsid w:val="00760957"/>
    <w:rsid w:val="007610B2"/>
    <w:rsid w:val="007612E2"/>
    <w:rsid w:val="007619CB"/>
    <w:rsid w:val="007626EF"/>
    <w:rsid w:val="007628F2"/>
    <w:rsid w:val="007630F1"/>
    <w:rsid w:val="00763188"/>
    <w:rsid w:val="007636BE"/>
    <w:rsid w:val="0076437B"/>
    <w:rsid w:val="00764717"/>
    <w:rsid w:val="00764C3A"/>
    <w:rsid w:val="00764E9A"/>
    <w:rsid w:val="0076500A"/>
    <w:rsid w:val="0076539D"/>
    <w:rsid w:val="00766A10"/>
    <w:rsid w:val="00766B95"/>
    <w:rsid w:val="007670CB"/>
    <w:rsid w:val="0076747F"/>
    <w:rsid w:val="007677B1"/>
    <w:rsid w:val="007677F8"/>
    <w:rsid w:val="007679EF"/>
    <w:rsid w:val="00767ADD"/>
    <w:rsid w:val="00767BEC"/>
    <w:rsid w:val="007707EA"/>
    <w:rsid w:val="00770B7C"/>
    <w:rsid w:val="00770DE8"/>
    <w:rsid w:val="007717ED"/>
    <w:rsid w:val="007719D1"/>
    <w:rsid w:val="00771A7F"/>
    <w:rsid w:val="007724B1"/>
    <w:rsid w:val="00772AB8"/>
    <w:rsid w:val="00772CE2"/>
    <w:rsid w:val="00772D34"/>
    <w:rsid w:val="00773DE2"/>
    <w:rsid w:val="007741EB"/>
    <w:rsid w:val="0077432A"/>
    <w:rsid w:val="00774389"/>
    <w:rsid w:val="00775102"/>
    <w:rsid w:val="00775677"/>
    <w:rsid w:val="00775C98"/>
    <w:rsid w:val="00775D9D"/>
    <w:rsid w:val="00776A92"/>
    <w:rsid w:val="007773C7"/>
    <w:rsid w:val="00777788"/>
    <w:rsid w:val="007802DC"/>
    <w:rsid w:val="007803E6"/>
    <w:rsid w:val="00780566"/>
    <w:rsid w:val="0078094B"/>
    <w:rsid w:val="00780F0C"/>
    <w:rsid w:val="00780F47"/>
    <w:rsid w:val="00780FF5"/>
    <w:rsid w:val="00781472"/>
    <w:rsid w:val="0078169B"/>
    <w:rsid w:val="00781C0D"/>
    <w:rsid w:val="00781F3E"/>
    <w:rsid w:val="0078240A"/>
    <w:rsid w:val="00783EE2"/>
    <w:rsid w:val="0078419C"/>
    <w:rsid w:val="00784884"/>
    <w:rsid w:val="007849C6"/>
    <w:rsid w:val="00784CE0"/>
    <w:rsid w:val="0078512B"/>
    <w:rsid w:val="0078514B"/>
    <w:rsid w:val="007853D0"/>
    <w:rsid w:val="00785728"/>
    <w:rsid w:val="00785BDF"/>
    <w:rsid w:val="00786028"/>
    <w:rsid w:val="0078659F"/>
    <w:rsid w:val="00786826"/>
    <w:rsid w:val="007872E7"/>
    <w:rsid w:val="0078785D"/>
    <w:rsid w:val="00790010"/>
    <w:rsid w:val="007905D5"/>
    <w:rsid w:val="00791C3F"/>
    <w:rsid w:val="00791E21"/>
    <w:rsid w:val="00791E52"/>
    <w:rsid w:val="007922C4"/>
    <w:rsid w:val="00792309"/>
    <w:rsid w:val="0079234B"/>
    <w:rsid w:val="0079269E"/>
    <w:rsid w:val="00792FEE"/>
    <w:rsid w:val="00793C53"/>
    <w:rsid w:val="00793CB1"/>
    <w:rsid w:val="00793E1A"/>
    <w:rsid w:val="00794054"/>
    <w:rsid w:val="007943AF"/>
    <w:rsid w:val="0079569C"/>
    <w:rsid w:val="0079598A"/>
    <w:rsid w:val="00796294"/>
    <w:rsid w:val="00796725"/>
    <w:rsid w:val="00796B30"/>
    <w:rsid w:val="00797206"/>
    <w:rsid w:val="007A0206"/>
    <w:rsid w:val="007A051E"/>
    <w:rsid w:val="007A0E8F"/>
    <w:rsid w:val="007A0FEE"/>
    <w:rsid w:val="007A1164"/>
    <w:rsid w:val="007A15B4"/>
    <w:rsid w:val="007A15E1"/>
    <w:rsid w:val="007A17E8"/>
    <w:rsid w:val="007A3A1F"/>
    <w:rsid w:val="007A3A87"/>
    <w:rsid w:val="007A4247"/>
    <w:rsid w:val="007A4586"/>
    <w:rsid w:val="007A45E0"/>
    <w:rsid w:val="007A492E"/>
    <w:rsid w:val="007A4E18"/>
    <w:rsid w:val="007A55D1"/>
    <w:rsid w:val="007A55EC"/>
    <w:rsid w:val="007A588E"/>
    <w:rsid w:val="007A6415"/>
    <w:rsid w:val="007A6723"/>
    <w:rsid w:val="007A6ADD"/>
    <w:rsid w:val="007A6AF7"/>
    <w:rsid w:val="007A6F0D"/>
    <w:rsid w:val="007B010A"/>
    <w:rsid w:val="007B03CB"/>
    <w:rsid w:val="007B04E7"/>
    <w:rsid w:val="007B375E"/>
    <w:rsid w:val="007B378A"/>
    <w:rsid w:val="007B3F24"/>
    <w:rsid w:val="007B41F7"/>
    <w:rsid w:val="007B4269"/>
    <w:rsid w:val="007B442B"/>
    <w:rsid w:val="007B47DE"/>
    <w:rsid w:val="007B4C7C"/>
    <w:rsid w:val="007B4DC3"/>
    <w:rsid w:val="007B4F0A"/>
    <w:rsid w:val="007B4F73"/>
    <w:rsid w:val="007B549F"/>
    <w:rsid w:val="007B5B62"/>
    <w:rsid w:val="007B5CFA"/>
    <w:rsid w:val="007C06B5"/>
    <w:rsid w:val="007C1481"/>
    <w:rsid w:val="007C1A1F"/>
    <w:rsid w:val="007C1CE2"/>
    <w:rsid w:val="007C2864"/>
    <w:rsid w:val="007C2873"/>
    <w:rsid w:val="007C3293"/>
    <w:rsid w:val="007C3294"/>
    <w:rsid w:val="007C3A95"/>
    <w:rsid w:val="007C3BB8"/>
    <w:rsid w:val="007C3EAB"/>
    <w:rsid w:val="007C4CA9"/>
    <w:rsid w:val="007C5782"/>
    <w:rsid w:val="007C58E3"/>
    <w:rsid w:val="007C5DBD"/>
    <w:rsid w:val="007C5E4D"/>
    <w:rsid w:val="007C6140"/>
    <w:rsid w:val="007C6CEE"/>
    <w:rsid w:val="007D0312"/>
    <w:rsid w:val="007D04A2"/>
    <w:rsid w:val="007D12BA"/>
    <w:rsid w:val="007D133B"/>
    <w:rsid w:val="007D138A"/>
    <w:rsid w:val="007D1973"/>
    <w:rsid w:val="007D2986"/>
    <w:rsid w:val="007D2DCC"/>
    <w:rsid w:val="007D4351"/>
    <w:rsid w:val="007D44C7"/>
    <w:rsid w:val="007D466B"/>
    <w:rsid w:val="007D4704"/>
    <w:rsid w:val="007D47AF"/>
    <w:rsid w:val="007D48A5"/>
    <w:rsid w:val="007D4F1B"/>
    <w:rsid w:val="007D51FC"/>
    <w:rsid w:val="007D65FF"/>
    <w:rsid w:val="007D70CA"/>
    <w:rsid w:val="007D70F5"/>
    <w:rsid w:val="007D7117"/>
    <w:rsid w:val="007D7608"/>
    <w:rsid w:val="007E0ED3"/>
    <w:rsid w:val="007E0ED7"/>
    <w:rsid w:val="007E0FD0"/>
    <w:rsid w:val="007E11D4"/>
    <w:rsid w:val="007E13D0"/>
    <w:rsid w:val="007E214D"/>
    <w:rsid w:val="007E219A"/>
    <w:rsid w:val="007E370D"/>
    <w:rsid w:val="007E408A"/>
    <w:rsid w:val="007E442C"/>
    <w:rsid w:val="007E47ED"/>
    <w:rsid w:val="007E4A72"/>
    <w:rsid w:val="007E4F03"/>
    <w:rsid w:val="007E529B"/>
    <w:rsid w:val="007E57B2"/>
    <w:rsid w:val="007E6C4B"/>
    <w:rsid w:val="007E6CFC"/>
    <w:rsid w:val="007E73C7"/>
    <w:rsid w:val="007E7A1D"/>
    <w:rsid w:val="007E7C91"/>
    <w:rsid w:val="007F008A"/>
    <w:rsid w:val="007F00AB"/>
    <w:rsid w:val="007F0670"/>
    <w:rsid w:val="007F069C"/>
    <w:rsid w:val="007F0ADD"/>
    <w:rsid w:val="007F0B41"/>
    <w:rsid w:val="007F0CD2"/>
    <w:rsid w:val="007F16E2"/>
    <w:rsid w:val="007F1BD9"/>
    <w:rsid w:val="007F1CBD"/>
    <w:rsid w:val="007F27BE"/>
    <w:rsid w:val="007F29FE"/>
    <w:rsid w:val="007F3198"/>
    <w:rsid w:val="007F3BAC"/>
    <w:rsid w:val="007F429E"/>
    <w:rsid w:val="007F45A3"/>
    <w:rsid w:val="007F4BD7"/>
    <w:rsid w:val="007F4C24"/>
    <w:rsid w:val="007F53D3"/>
    <w:rsid w:val="007F5662"/>
    <w:rsid w:val="007F56E4"/>
    <w:rsid w:val="007F5D9E"/>
    <w:rsid w:val="007F652E"/>
    <w:rsid w:val="007F7054"/>
    <w:rsid w:val="007F76E2"/>
    <w:rsid w:val="007F7FF1"/>
    <w:rsid w:val="00800122"/>
    <w:rsid w:val="00800B1A"/>
    <w:rsid w:val="00800D9D"/>
    <w:rsid w:val="00800DE7"/>
    <w:rsid w:val="008021AE"/>
    <w:rsid w:val="0080253C"/>
    <w:rsid w:val="00803C33"/>
    <w:rsid w:val="008075D8"/>
    <w:rsid w:val="008078A1"/>
    <w:rsid w:val="008105AA"/>
    <w:rsid w:val="008109F3"/>
    <w:rsid w:val="008111D7"/>
    <w:rsid w:val="008115EA"/>
    <w:rsid w:val="008122E0"/>
    <w:rsid w:val="00812C18"/>
    <w:rsid w:val="00812C97"/>
    <w:rsid w:val="00813045"/>
    <w:rsid w:val="008132D5"/>
    <w:rsid w:val="00813C72"/>
    <w:rsid w:val="00813F20"/>
    <w:rsid w:val="0081530A"/>
    <w:rsid w:val="00815A0D"/>
    <w:rsid w:val="00815E67"/>
    <w:rsid w:val="00816077"/>
    <w:rsid w:val="008163ED"/>
    <w:rsid w:val="00816645"/>
    <w:rsid w:val="0081670D"/>
    <w:rsid w:val="008167C6"/>
    <w:rsid w:val="00816EA1"/>
    <w:rsid w:val="0081729B"/>
    <w:rsid w:val="008174B9"/>
    <w:rsid w:val="0081758F"/>
    <w:rsid w:val="00817B42"/>
    <w:rsid w:val="00817ED1"/>
    <w:rsid w:val="008201C9"/>
    <w:rsid w:val="0082026F"/>
    <w:rsid w:val="00820A09"/>
    <w:rsid w:val="00820B12"/>
    <w:rsid w:val="00820F97"/>
    <w:rsid w:val="00821613"/>
    <w:rsid w:val="00821FF1"/>
    <w:rsid w:val="008221E4"/>
    <w:rsid w:val="00822268"/>
    <w:rsid w:val="00822A2B"/>
    <w:rsid w:val="00822BF1"/>
    <w:rsid w:val="00822FF2"/>
    <w:rsid w:val="008233BD"/>
    <w:rsid w:val="00823581"/>
    <w:rsid w:val="008237BB"/>
    <w:rsid w:val="00823D53"/>
    <w:rsid w:val="00823DAD"/>
    <w:rsid w:val="008246EB"/>
    <w:rsid w:val="008247BD"/>
    <w:rsid w:val="00824864"/>
    <w:rsid w:val="00824BE9"/>
    <w:rsid w:val="00824ED6"/>
    <w:rsid w:val="00825371"/>
    <w:rsid w:val="0082559C"/>
    <w:rsid w:val="0082580D"/>
    <w:rsid w:val="008258CD"/>
    <w:rsid w:val="00825BC8"/>
    <w:rsid w:val="00825F10"/>
    <w:rsid w:val="00826AEC"/>
    <w:rsid w:val="00826E8E"/>
    <w:rsid w:val="00827080"/>
    <w:rsid w:val="0082777D"/>
    <w:rsid w:val="00827A67"/>
    <w:rsid w:val="00831589"/>
    <w:rsid w:val="00831EB6"/>
    <w:rsid w:val="00831FFB"/>
    <w:rsid w:val="00832A38"/>
    <w:rsid w:val="008333D8"/>
    <w:rsid w:val="00833AB5"/>
    <w:rsid w:val="00835F8B"/>
    <w:rsid w:val="00836499"/>
    <w:rsid w:val="00836A86"/>
    <w:rsid w:val="0084030B"/>
    <w:rsid w:val="00840363"/>
    <w:rsid w:val="00841161"/>
    <w:rsid w:val="008414FE"/>
    <w:rsid w:val="00841601"/>
    <w:rsid w:val="00841784"/>
    <w:rsid w:val="00841789"/>
    <w:rsid w:val="008417B9"/>
    <w:rsid w:val="00841B4F"/>
    <w:rsid w:val="00841B9B"/>
    <w:rsid w:val="00842481"/>
    <w:rsid w:val="00842586"/>
    <w:rsid w:val="00842B33"/>
    <w:rsid w:val="00842CA4"/>
    <w:rsid w:val="008435A5"/>
    <w:rsid w:val="008435D1"/>
    <w:rsid w:val="00843B34"/>
    <w:rsid w:val="00843F26"/>
    <w:rsid w:val="008448BE"/>
    <w:rsid w:val="00844DDE"/>
    <w:rsid w:val="00844FE5"/>
    <w:rsid w:val="00845B4E"/>
    <w:rsid w:val="008464FB"/>
    <w:rsid w:val="00846AA7"/>
    <w:rsid w:val="008476A6"/>
    <w:rsid w:val="0085030A"/>
    <w:rsid w:val="0085079A"/>
    <w:rsid w:val="00850AD4"/>
    <w:rsid w:val="00850AF5"/>
    <w:rsid w:val="00850BA5"/>
    <w:rsid w:val="0085145E"/>
    <w:rsid w:val="00851D45"/>
    <w:rsid w:val="00851E35"/>
    <w:rsid w:val="008528D7"/>
    <w:rsid w:val="0085314F"/>
    <w:rsid w:val="00853814"/>
    <w:rsid w:val="0085391F"/>
    <w:rsid w:val="00853FFE"/>
    <w:rsid w:val="00854144"/>
    <w:rsid w:val="008543D9"/>
    <w:rsid w:val="00854B2F"/>
    <w:rsid w:val="0085547C"/>
    <w:rsid w:val="008554AF"/>
    <w:rsid w:val="00855E0E"/>
    <w:rsid w:val="008564B0"/>
    <w:rsid w:val="00856626"/>
    <w:rsid w:val="008566E9"/>
    <w:rsid w:val="008568FF"/>
    <w:rsid w:val="00856CD3"/>
    <w:rsid w:val="008571DA"/>
    <w:rsid w:val="0085787E"/>
    <w:rsid w:val="00857FAC"/>
    <w:rsid w:val="00857FDD"/>
    <w:rsid w:val="008605F3"/>
    <w:rsid w:val="00861829"/>
    <w:rsid w:val="00861924"/>
    <w:rsid w:val="00861935"/>
    <w:rsid w:val="008621BB"/>
    <w:rsid w:val="00862258"/>
    <w:rsid w:val="00862435"/>
    <w:rsid w:val="00862762"/>
    <w:rsid w:val="00862D43"/>
    <w:rsid w:val="00863513"/>
    <w:rsid w:val="00863616"/>
    <w:rsid w:val="008637F6"/>
    <w:rsid w:val="00863D42"/>
    <w:rsid w:val="00864F4A"/>
    <w:rsid w:val="008653F0"/>
    <w:rsid w:val="008655FB"/>
    <w:rsid w:val="00865835"/>
    <w:rsid w:val="0086732B"/>
    <w:rsid w:val="008706C3"/>
    <w:rsid w:val="00870BF7"/>
    <w:rsid w:val="00871041"/>
    <w:rsid w:val="00871909"/>
    <w:rsid w:val="00871BF8"/>
    <w:rsid w:val="00871E21"/>
    <w:rsid w:val="00871F62"/>
    <w:rsid w:val="008722B9"/>
    <w:rsid w:val="008725E3"/>
    <w:rsid w:val="00872A56"/>
    <w:rsid w:val="00872FE4"/>
    <w:rsid w:val="00873332"/>
    <w:rsid w:val="0087353F"/>
    <w:rsid w:val="00873980"/>
    <w:rsid w:val="008743D4"/>
    <w:rsid w:val="0087447C"/>
    <w:rsid w:val="00874C5C"/>
    <w:rsid w:val="008755DB"/>
    <w:rsid w:val="00875C0D"/>
    <w:rsid w:val="00875FB7"/>
    <w:rsid w:val="00876711"/>
    <w:rsid w:val="0087694B"/>
    <w:rsid w:val="008777C4"/>
    <w:rsid w:val="00877E76"/>
    <w:rsid w:val="008803EC"/>
    <w:rsid w:val="0088059B"/>
    <w:rsid w:val="008809A3"/>
    <w:rsid w:val="00880E62"/>
    <w:rsid w:val="008813A7"/>
    <w:rsid w:val="00881D06"/>
    <w:rsid w:val="00881DB6"/>
    <w:rsid w:val="00882932"/>
    <w:rsid w:val="00882C94"/>
    <w:rsid w:val="00882D51"/>
    <w:rsid w:val="008835A5"/>
    <w:rsid w:val="00883D8B"/>
    <w:rsid w:val="008846A5"/>
    <w:rsid w:val="00884D38"/>
    <w:rsid w:val="00884F37"/>
    <w:rsid w:val="00885232"/>
    <w:rsid w:val="00885260"/>
    <w:rsid w:val="008852DB"/>
    <w:rsid w:val="00885896"/>
    <w:rsid w:val="00885E38"/>
    <w:rsid w:val="00886A46"/>
    <w:rsid w:val="00886F0A"/>
    <w:rsid w:val="0088707D"/>
    <w:rsid w:val="008876A4"/>
    <w:rsid w:val="00887918"/>
    <w:rsid w:val="008901FC"/>
    <w:rsid w:val="00890659"/>
    <w:rsid w:val="00890D20"/>
    <w:rsid w:val="00890FB2"/>
    <w:rsid w:val="008910CA"/>
    <w:rsid w:val="0089132C"/>
    <w:rsid w:val="00891977"/>
    <w:rsid w:val="00891A11"/>
    <w:rsid w:val="00892F1C"/>
    <w:rsid w:val="00893858"/>
    <w:rsid w:val="00893965"/>
    <w:rsid w:val="00893B2A"/>
    <w:rsid w:val="008941C3"/>
    <w:rsid w:val="00895124"/>
    <w:rsid w:val="008952DE"/>
    <w:rsid w:val="008957D9"/>
    <w:rsid w:val="00895A0C"/>
    <w:rsid w:val="00895B52"/>
    <w:rsid w:val="00895E58"/>
    <w:rsid w:val="0089640C"/>
    <w:rsid w:val="00896CF4"/>
    <w:rsid w:val="00896E9F"/>
    <w:rsid w:val="0089776C"/>
    <w:rsid w:val="0089793A"/>
    <w:rsid w:val="00897B12"/>
    <w:rsid w:val="00897CA6"/>
    <w:rsid w:val="00897F43"/>
    <w:rsid w:val="008A028F"/>
    <w:rsid w:val="008A0609"/>
    <w:rsid w:val="008A0F0A"/>
    <w:rsid w:val="008A102D"/>
    <w:rsid w:val="008A10E0"/>
    <w:rsid w:val="008A1DF4"/>
    <w:rsid w:val="008A2308"/>
    <w:rsid w:val="008A29C6"/>
    <w:rsid w:val="008A374E"/>
    <w:rsid w:val="008A38B0"/>
    <w:rsid w:val="008A46AF"/>
    <w:rsid w:val="008A48F4"/>
    <w:rsid w:val="008A4B8E"/>
    <w:rsid w:val="008A4D3F"/>
    <w:rsid w:val="008A6771"/>
    <w:rsid w:val="008A67D2"/>
    <w:rsid w:val="008A6A52"/>
    <w:rsid w:val="008A6AA3"/>
    <w:rsid w:val="008A77E0"/>
    <w:rsid w:val="008A7F03"/>
    <w:rsid w:val="008A7F4D"/>
    <w:rsid w:val="008B072D"/>
    <w:rsid w:val="008B08F6"/>
    <w:rsid w:val="008B0E1B"/>
    <w:rsid w:val="008B1559"/>
    <w:rsid w:val="008B2DE0"/>
    <w:rsid w:val="008B349F"/>
    <w:rsid w:val="008B353F"/>
    <w:rsid w:val="008B379B"/>
    <w:rsid w:val="008B3A7F"/>
    <w:rsid w:val="008B3F39"/>
    <w:rsid w:val="008B40DB"/>
    <w:rsid w:val="008B44AD"/>
    <w:rsid w:val="008B49C3"/>
    <w:rsid w:val="008B4F19"/>
    <w:rsid w:val="008B5303"/>
    <w:rsid w:val="008B5653"/>
    <w:rsid w:val="008B5785"/>
    <w:rsid w:val="008B57B9"/>
    <w:rsid w:val="008B6339"/>
    <w:rsid w:val="008B6B53"/>
    <w:rsid w:val="008B76DB"/>
    <w:rsid w:val="008B77FE"/>
    <w:rsid w:val="008B7A1E"/>
    <w:rsid w:val="008B7D52"/>
    <w:rsid w:val="008C0048"/>
    <w:rsid w:val="008C0448"/>
    <w:rsid w:val="008C05B8"/>
    <w:rsid w:val="008C05EA"/>
    <w:rsid w:val="008C154E"/>
    <w:rsid w:val="008C16B7"/>
    <w:rsid w:val="008C1BE4"/>
    <w:rsid w:val="008C1DEC"/>
    <w:rsid w:val="008C1E7D"/>
    <w:rsid w:val="008C25F0"/>
    <w:rsid w:val="008C28DE"/>
    <w:rsid w:val="008C290B"/>
    <w:rsid w:val="008C3607"/>
    <w:rsid w:val="008C3CE2"/>
    <w:rsid w:val="008C42CD"/>
    <w:rsid w:val="008C475F"/>
    <w:rsid w:val="008C5FFF"/>
    <w:rsid w:val="008C66A6"/>
    <w:rsid w:val="008C6838"/>
    <w:rsid w:val="008C6D4E"/>
    <w:rsid w:val="008C6EDD"/>
    <w:rsid w:val="008C75A7"/>
    <w:rsid w:val="008C7A35"/>
    <w:rsid w:val="008C7C75"/>
    <w:rsid w:val="008C7EF8"/>
    <w:rsid w:val="008C7FEA"/>
    <w:rsid w:val="008D0C42"/>
    <w:rsid w:val="008D1101"/>
    <w:rsid w:val="008D1713"/>
    <w:rsid w:val="008D22E8"/>
    <w:rsid w:val="008D2410"/>
    <w:rsid w:val="008D2B53"/>
    <w:rsid w:val="008D2E86"/>
    <w:rsid w:val="008D2FD9"/>
    <w:rsid w:val="008D400D"/>
    <w:rsid w:val="008D403E"/>
    <w:rsid w:val="008D431D"/>
    <w:rsid w:val="008D4B30"/>
    <w:rsid w:val="008D5BB2"/>
    <w:rsid w:val="008D5BE9"/>
    <w:rsid w:val="008D67F1"/>
    <w:rsid w:val="008D72D9"/>
    <w:rsid w:val="008D75A5"/>
    <w:rsid w:val="008D78C9"/>
    <w:rsid w:val="008D7D79"/>
    <w:rsid w:val="008D7D92"/>
    <w:rsid w:val="008E0873"/>
    <w:rsid w:val="008E0A41"/>
    <w:rsid w:val="008E0AF5"/>
    <w:rsid w:val="008E0F96"/>
    <w:rsid w:val="008E115C"/>
    <w:rsid w:val="008E1343"/>
    <w:rsid w:val="008E185C"/>
    <w:rsid w:val="008E1A8D"/>
    <w:rsid w:val="008E1F79"/>
    <w:rsid w:val="008E27CD"/>
    <w:rsid w:val="008E3F01"/>
    <w:rsid w:val="008E429D"/>
    <w:rsid w:val="008E509B"/>
    <w:rsid w:val="008E520C"/>
    <w:rsid w:val="008E52DC"/>
    <w:rsid w:val="008E581D"/>
    <w:rsid w:val="008E5B90"/>
    <w:rsid w:val="008E6A78"/>
    <w:rsid w:val="008E7258"/>
    <w:rsid w:val="008E7F89"/>
    <w:rsid w:val="008F0347"/>
    <w:rsid w:val="008F044A"/>
    <w:rsid w:val="008F054C"/>
    <w:rsid w:val="008F05F9"/>
    <w:rsid w:val="008F07C3"/>
    <w:rsid w:val="008F1076"/>
    <w:rsid w:val="008F1279"/>
    <w:rsid w:val="008F14B1"/>
    <w:rsid w:val="008F18EA"/>
    <w:rsid w:val="008F2A06"/>
    <w:rsid w:val="008F2B7D"/>
    <w:rsid w:val="008F2FF7"/>
    <w:rsid w:val="008F3D20"/>
    <w:rsid w:val="008F3D33"/>
    <w:rsid w:val="008F4866"/>
    <w:rsid w:val="008F4B85"/>
    <w:rsid w:val="008F5C8D"/>
    <w:rsid w:val="008F5CEA"/>
    <w:rsid w:val="008F5E5D"/>
    <w:rsid w:val="008F5EE7"/>
    <w:rsid w:val="008F663B"/>
    <w:rsid w:val="008F6FE8"/>
    <w:rsid w:val="008F7690"/>
    <w:rsid w:val="008F782C"/>
    <w:rsid w:val="00901023"/>
    <w:rsid w:val="0090123B"/>
    <w:rsid w:val="00901429"/>
    <w:rsid w:val="00901551"/>
    <w:rsid w:val="00901DCF"/>
    <w:rsid w:val="0090213D"/>
    <w:rsid w:val="00902A97"/>
    <w:rsid w:val="00902B49"/>
    <w:rsid w:val="00903723"/>
    <w:rsid w:val="00903F49"/>
    <w:rsid w:val="00903FFD"/>
    <w:rsid w:val="009049C4"/>
    <w:rsid w:val="00904A7C"/>
    <w:rsid w:val="00904D1F"/>
    <w:rsid w:val="009051F7"/>
    <w:rsid w:val="00906A6F"/>
    <w:rsid w:val="00906DDB"/>
    <w:rsid w:val="0090702C"/>
    <w:rsid w:val="00907535"/>
    <w:rsid w:val="009075CC"/>
    <w:rsid w:val="00907A94"/>
    <w:rsid w:val="00907EAA"/>
    <w:rsid w:val="00910008"/>
    <w:rsid w:val="00910460"/>
    <w:rsid w:val="009107CE"/>
    <w:rsid w:val="00911A72"/>
    <w:rsid w:val="00911BB4"/>
    <w:rsid w:val="00912419"/>
    <w:rsid w:val="00912A1C"/>
    <w:rsid w:val="00912ED4"/>
    <w:rsid w:val="00913130"/>
    <w:rsid w:val="009131FC"/>
    <w:rsid w:val="00913714"/>
    <w:rsid w:val="00913A5E"/>
    <w:rsid w:val="00914444"/>
    <w:rsid w:val="00914894"/>
    <w:rsid w:val="00914B59"/>
    <w:rsid w:val="00914E4B"/>
    <w:rsid w:val="009150ED"/>
    <w:rsid w:val="0091567C"/>
    <w:rsid w:val="009158E5"/>
    <w:rsid w:val="00915C3A"/>
    <w:rsid w:val="00915D62"/>
    <w:rsid w:val="00915FCC"/>
    <w:rsid w:val="00916FDE"/>
    <w:rsid w:val="00917299"/>
    <w:rsid w:val="00917746"/>
    <w:rsid w:val="0091776E"/>
    <w:rsid w:val="009177C5"/>
    <w:rsid w:val="00917D88"/>
    <w:rsid w:val="00917E83"/>
    <w:rsid w:val="00917F3B"/>
    <w:rsid w:val="0092029A"/>
    <w:rsid w:val="00921B8F"/>
    <w:rsid w:val="009222EC"/>
    <w:rsid w:val="009227BA"/>
    <w:rsid w:val="009237AC"/>
    <w:rsid w:val="00923F1C"/>
    <w:rsid w:val="00924121"/>
    <w:rsid w:val="00924301"/>
    <w:rsid w:val="0092431F"/>
    <w:rsid w:val="009252E7"/>
    <w:rsid w:val="0092537B"/>
    <w:rsid w:val="009255E4"/>
    <w:rsid w:val="0092583B"/>
    <w:rsid w:val="00925AA6"/>
    <w:rsid w:val="00925C09"/>
    <w:rsid w:val="00926D8D"/>
    <w:rsid w:val="009271B4"/>
    <w:rsid w:val="00927776"/>
    <w:rsid w:val="009307C3"/>
    <w:rsid w:val="00930E03"/>
    <w:rsid w:val="00931D9C"/>
    <w:rsid w:val="00931F46"/>
    <w:rsid w:val="00932502"/>
    <w:rsid w:val="00932664"/>
    <w:rsid w:val="00933498"/>
    <w:rsid w:val="00933B18"/>
    <w:rsid w:val="00933C3E"/>
    <w:rsid w:val="009348C9"/>
    <w:rsid w:val="00934934"/>
    <w:rsid w:val="00936312"/>
    <w:rsid w:val="00936327"/>
    <w:rsid w:val="00936EB3"/>
    <w:rsid w:val="0093727C"/>
    <w:rsid w:val="00937339"/>
    <w:rsid w:val="009373C1"/>
    <w:rsid w:val="009377C8"/>
    <w:rsid w:val="009400D1"/>
    <w:rsid w:val="00940180"/>
    <w:rsid w:val="00940412"/>
    <w:rsid w:val="0094056E"/>
    <w:rsid w:val="00940924"/>
    <w:rsid w:val="00940E84"/>
    <w:rsid w:val="009414E5"/>
    <w:rsid w:val="009431B3"/>
    <w:rsid w:val="00943685"/>
    <w:rsid w:val="00943F73"/>
    <w:rsid w:val="00945026"/>
    <w:rsid w:val="009451DC"/>
    <w:rsid w:val="009454BF"/>
    <w:rsid w:val="00945A69"/>
    <w:rsid w:val="009467C6"/>
    <w:rsid w:val="00947BB8"/>
    <w:rsid w:val="00947D64"/>
    <w:rsid w:val="00947DCF"/>
    <w:rsid w:val="00947E30"/>
    <w:rsid w:val="00947FEB"/>
    <w:rsid w:val="00950520"/>
    <w:rsid w:val="009508EF"/>
    <w:rsid w:val="00950BB7"/>
    <w:rsid w:val="009516BC"/>
    <w:rsid w:val="0095171F"/>
    <w:rsid w:val="00953040"/>
    <w:rsid w:val="00953AD8"/>
    <w:rsid w:val="009547AA"/>
    <w:rsid w:val="009549F8"/>
    <w:rsid w:val="00954B93"/>
    <w:rsid w:val="00954C96"/>
    <w:rsid w:val="00955387"/>
    <w:rsid w:val="00955AC1"/>
    <w:rsid w:val="00955C39"/>
    <w:rsid w:val="00955C78"/>
    <w:rsid w:val="00955FB8"/>
    <w:rsid w:val="00956720"/>
    <w:rsid w:val="00956A7D"/>
    <w:rsid w:val="00956D17"/>
    <w:rsid w:val="00956D89"/>
    <w:rsid w:val="0095707A"/>
    <w:rsid w:val="0095747F"/>
    <w:rsid w:val="009577EF"/>
    <w:rsid w:val="009603CE"/>
    <w:rsid w:val="009608FE"/>
    <w:rsid w:val="00961250"/>
    <w:rsid w:val="0096178D"/>
    <w:rsid w:val="009617F1"/>
    <w:rsid w:val="009618B0"/>
    <w:rsid w:val="00961AF7"/>
    <w:rsid w:val="00962098"/>
    <w:rsid w:val="0096262D"/>
    <w:rsid w:val="00962D50"/>
    <w:rsid w:val="00963069"/>
    <w:rsid w:val="009633C8"/>
    <w:rsid w:val="009639A9"/>
    <w:rsid w:val="00963F2A"/>
    <w:rsid w:val="00964046"/>
    <w:rsid w:val="00964079"/>
    <w:rsid w:val="00964703"/>
    <w:rsid w:val="00965166"/>
    <w:rsid w:val="00965225"/>
    <w:rsid w:val="009654DE"/>
    <w:rsid w:val="0096578D"/>
    <w:rsid w:val="0096597A"/>
    <w:rsid w:val="00965AF9"/>
    <w:rsid w:val="00965CEF"/>
    <w:rsid w:val="00965FC1"/>
    <w:rsid w:val="009660CB"/>
    <w:rsid w:val="0096658A"/>
    <w:rsid w:val="00966C54"/>
    <w:rsid w:val="00966FB4"/>
    <w:rsid w:val="00967C5C"/>
    <w:rsid w:val="00971174"/>
    <w:rsid w:val="0097160B"/>
    <w:rsid w:val="00971758"/>
    <w:rsid w:val="00971FE7"/>
    <w:rsid w:val="00971FFC"/>
    <w:rsid w:val="00972311"/>
    <w:rsid w:val="009729C5"/>
    <w:rsid w:val="00972C26"/>
    <w:rsid w:val="0097308A"/>
    <w:rsid w:val="00973460"/>
    <w:rsid w:val="00973AF0"/>
    <w:rsid w:val="00974101"/>
    <w:rsid w:val="00974464"/>
    <w:rsid w:val="00974C0C"/>
    <w:rsid w:val="00975B1A"/>
    <w:rsid w:val="00976F0F"/>
    <w:rsid w:val="009773E6"/>
    <w:rsid w:val="009773FA"/>
    <w:rsid w:val="00977DE0"/>
    <w:rsid w:val="009801EB"/>
    <w:rsid w:val="0098030F"/>
    <w:rsid w:val="0098074B"/>
    <w:rsid w:val="009811A9"/>
    <w:rsid w:val="00981736"/>
    <w:rsid w:val="00981CD0"/>
    <w:rsid w:val="00982439"/>
    <w:rsid w:val="00982C36"/>
    <w:rsid w:val="00982DDC"/>
    <w:rsid w:val="00983090"/>
    <w:rsid w:val="0098435E"/>
    <w:rsid w:val="00984438"/>
    <w:rsid w:val="0098491C"/>
    <w:rsid w:val="009849A0"/>
    <w:rsid w:val="009855EB"/>
    <w:rsid w:val="009857BF"/>
    <w:rsid w:val="00985ADF"/>
    <w:rsid w:val="00985C20"/>
    <w:rsid w:val="009860B7"/>
    <w:rsid w:val="00987435"/>
    <w:rsid w:val="00987A70"/>
    <w:rsid w:val="00987AB7"/>
    <w:rsid w:val="00987F4E"/>
    <w:rsid w:val="0099003D"/>
    <w:rsid w:val="009900AA"/>
    <w:rsid w:val="00990289"/>
    <w:rsid w:val="009903C2"/>
    <w:rsid w:val="009905AE"/>
    <w:rsid w:val="009908D6"/>
    <w:rsid w:val="009919F8"/>
    <w:rsid w:val="00991CD5"/>
    <w:rsid w:val="00991D47"/>
    <w:rsid w:val="009921BE"/>
    <w:rsid w:val="00992485"/>
    <w:rsid w:val="00992627"/>
    <w:rsid w:val="009934AD"/>
    <w:rsid w:val="00993769"/>
    <w:rsid w:val="00993BE2"/>
    <w:rsid w:val="00993FB8"/>
    <w:rsid w:val="00994968"/>
    <w:rsid w:val="00994B48"/>
    <w:rsid w:val="00994ED0"/>
    <w:rsid w:val="0099575E"/>
    <w:rsid w:val="00995885"/>
    <w:rsid w:val="00995C03"/>
    <w:rsid w:val="00996186"/>
    <w:rsid w:val="009961C8"/>
    <w:rsid w:val="009964A0"/>
    <w:rsid w:val="00996ECC"/>
    <w:rsid w:val="0099738F"/>
    <w:rsid w:val="00997765"/>
    <w:rsid w:val="00997FCC"/>
    <w:rsid w:val="009A0DD0"/>
    <w:rsid w:val="009A1197"/>
    <w:rsid w:val="009A1562"/>
    <w:rsid w:val="009A1B35"/>
    <w:rsid w:val="009A20A0"/>
    <w:rsid w:val="009A20B3"/>
    <w:rsid w:val="009A2588"/>
    <w:rsid w:val="009A4110"/>
    <w:rsid w:val="009A46A6"/>
    <w:rsid w:val="009A54DB"/>
    <w:rsid w:val="009A569B"/>
    <w:rsid w:val="009A574D"/>
    <w:rsid w:val="009A736A"/>
    <w:rsid w:val="009A764B"/>
    <w:rsid w:val="009A768F"/>
    <w:rsid w:val="009A7E9B"/>
    <w:rsid w:val="009B059D"/>
    <w:rsid w:val="009B13C2"/>
    <w:rsid w:val="009B16CD"/>
    <w:rsid w:val="009B1A46"/>
    <w:rsid w:val="009B1C85"/>
    <w:rsid w:val="009B26BC"/>
    <w:rsid w:val="009B295E"/>
    <w:rsid w:val="009B2B5E"/>
    <w:rsid w:val="009B2FAB"/>
    <w:rsid w:val="009B3100"/>
    <w:rsid w:val="009B33E1"/>
    <w:rsid w:val="009B3637"/>
    <w:rsid w:val="009B3DD6"/>
    <w:rsid w:val="009B41F8"/>
    <w:rsid w:val="009B5331"/>
    <w:rsid w:val="009B5726"/>
    <w:rsid w:val="009B57BE"/>
    <w:rsid w:val="009B594E"/>
    <w:rsid w:val="009B5C3F"/>
    <w:rsid w:val="009B62B1"/>
    <w:rsid w:val="009B6330"/>
    <w:rsid w:val="009B65EF"/>
    <w:rsid w:val="009C0373"/>
    <w:rsid w:val="009C03B9"/>
    <w:rsid w:val="009C046D"/>
    <w:rsid w:val="009C0E2B"/>
    <w:rsid w:val="009C1700"/>
    <w:rsid w:val="009C1FFD"/>
    <w:rsid w:val="009C20F4"/>
    <w:rsid w:val="009C24C0"/>
    <w:rsid w:val="009C286F"/>
    <w:rsid w:val="009C28D1"/>
    <w:rsid w:val="009C2962"/>
    <w:rsid w:val="009C2C0F"/>
    <w:rsid w:val="009C3A5A"/>
    <w:rsid w:val="009C3DD2"/>
    <w:rsid w:val="009C4B4B"/>
    <w:rsid w:val="009C604A"/>
    <w:rsid w:val="009C67BB"/>
    <w:rsid w:val="009C6959"/>
    <w:rsid w:val="009C7038"/>
    <w:rsid w:val="009D0AB4"/>
    <w:rsid w:val="009D1017"/>
    <w:rsid w:val="009D10AD"/>
    <w:rsid w:val="009D13D0"/>
    <w:rsid w:val="009D1709"/>
    <w:rsid w:val="009D1B0C"/>
    <w:rsid w:val="009D2490"/>
    <w:rsid w:val="009D2869"/>
    <w:rsid w:val="009D3339"/>
    <w:rsid w:val="009D4A4F"/>
    <w:rsid w:val="009D5326"/>
    <w:rsid w:val="009D5623"/>
    <w:rsid w:val="009D5D4C"/>
    <w:rsid w:val="009D6CFE"/>
    <w:rsid w:val="009D7011"/>
    <w:rsid w:val="009D7D02"/>
    <w:rsid w:val="009D7D81"/>
    <w:rsid w:val="009E0955"/>
    <w:rsid w:val="009E0CA6"/>
    <w:rsid w:val="009E0F53"/>
    <w:rsid w:val="009E106C"/>
    <w:rsid w:val="009E12E3"/>
    <w:rsid w:val="009E1353"/>
    <w:rsid w:val="009E2058"/>
    <w:rsid w:val="009E20BD"/>
    <w:rsid w:val="009E29F7"/>
    <w:rsid w:val="009E2A11"/>
    <w:rsid w:val="009E2A8D"/>
    <w:rsid w:val="009E2C8D"/>
    <w:rsid w:val="009E30BD"/>
    <w:rsid w:val="009E3512"/>
    <w:rsid w:val="009E3A40"/>
    <w:rsid w:val="009E3FC4"/>
    <w:rsid w:val="009E40BE"/>
    <w:rsid w:val="009E449B"/>
    <w:rsid w:val="009E457A"/>
    <w:rsid w:val="009E45D4"/>
    <w:rsid w:val="009E508F"/>
    <w:rsid w:val="009E62E2"/>
    <w:rsid w:val="009E6967"/>
    <w:rsid w:val="009E6B5A"/>
    <w:rsid w:val="009E74BC"/>
    <w:rsid w:val="009E7AE8"/>
    <w:rsid w:val="009F0678"/>
    <w:rsid w:val="009F1779"/>
    <w:rsid w:val="009F1DDC"/>
    <w:rsid w:val="009F216E"/>
    <w:rsid w:val="009F2435"/>
    <w:rsid w:val="009F2601"/>
    <w:rsid w:val="009F27B9"/>
    <w:rsid w:val="009F3157"/>
    <w:rsid w:val="009F346C"/>
    <w:rsid w:val="009F374C"/>
    <w:rsid w:val="009F3910"/>
    <w:rsid w:val="009F39A1"/>
    <w:rsid w:val="009F3C05"/>
    <w:rsid w:val="009F3F03"/>
    <w:rsid w:val="009F3F07"/>
    <w:rsid w:val="009F4C4C"/>
    <w:rsid w:val="009F513E"/>
    <w:rsid w:val="009F6109"/>
    <w:rsid w:val="009F623F"/>
    <w:rsid w:val="009F6FB1"/>
    <w:rsid w:val="009F764E"/>
    <w:rsid w:val="009F78D0"/>
    <w:rsid w:val="00A004AD"/>
    <w:rsid w:val="00A005E0"/>
    <w:rsid w:val="00A006F3"/>
    <w:rsid w:val="00A00C6E"/>
    <w:rsid w:val="00A01221"/>
    <w:rsid w:val="00A01C31"/>
    <w:rsid w:val="00A01D55"/>
    <w:rsid w:val="00A01F0B"/>
    <w:rsid w:val="00A024F9"/>
    <w:rsid w:val="00A031C6"/>
    <w:rsid w:val="00A03343"/>
    <w:rsid w:val="00A03820"/>
    <w:rsid w:val="00A03E3F"/>
    <w:rsid w:val="00A05035"/>
    <w:rsid w:val="00A054C0"/>
    <w:rsid w:val="00A060BD"/>
    <w:rsid w:val="00A060FC"/>
    <w:rsid w:val="00A06706"/>
    <w:rsid w:val="00A06ABA"/>
    <w:rsid w:val="00A07C4D"/>
    <w:rsid w:val="00A10026"/>
    <w:rsid w:val="00A112DB"/>
    <w:rsid w:val="00A112F4"/>
    <w:rsid w:val="00A114AE"/>
    <w:rsid w:val="00A11632"/>
    <w:rsid w:val="00A11C2C"/>
    <w:rsid w:val="00A12368"/>
    <w:rsid w:val="00A12407"/>
    <w:rsid w:val="00A126C7"/>
    <w:rsid w:val="00A12A42"/>
    <w:rsid w:val="00A134D5"/>
    <w:rsid w:val="00A1401E"/>
    <w:rsid w:val="00A14C7F"/>
    <w:rsid w:val="00A1573A"/>
    <w:rsid w:val="00A1614C"/>
    <w:rsid w:val="00A16363"/>
    <w:rsid w:val="00A16BFB"/>
    <w:rsid w:val="00A171BE"/>
    <w:rsid w:val="00A173B3"/>
    <w:rsid w:val="00A1788C"/>
    <w:rsid w:val="00A178A5"/>
    <w:rsid w:val="00A17A6C"/>
    <w:rsid w:val="00A20AD1"/>
    <w:rsid w:val="00A21197"/>
    <w:rsid w:val="00A222F2"/>
    <w:rsid w:val="00A23283"/>
    <w:rsid w:val="00A233D2"/>
    <w:rsid w:val="00A234DD"/>
    <w:rsid w:val="00A23531"/>
    <w:rsid w:val="00A236BD"/>
    <w:rsid w:val="00A23781"/>
    <w:rsid w:val="00A24709"/>
    <w:rsid w:val="00A24750"/>
    <w:rsid w:val="00A251B4"/>
    <w:rsid w:val="00A25A28"/>
    <w:rsid w:val="00A2682D"/>
    <w:rsid w:val="00A26E38"/>
    <w:rsid w:val="00A30026"/>
    <w:rsid w:val="00A30581"/>
    <w:rsid w:val="00A3099B"/>
    <w:rsid w:val="00A31435"/>
    <w:rsid w:val="00A31772"/>
    <w:rsid w:val="00A317AB"/>
    <w:rsid w:val="00A31887"/>
    <w:rsid w:val="00A319AF"/>
    <w:rsid w:val="00A31AFA"/>
    <w:rsid w:val="00A31CC5"/>
    <w:rsid w:val="00A31D30"/>
    <w:rsid w:val="00A320B1"/>
    <w:rsid w:val="00A322D6"/>
    <w:rsid w:val="00A32551"/>
    <w:rsid w:val="00A32A3A"/>
    <w:rsid w:val="00A32CAE"/>
    <w:rsid w:val="00A33501"/>
    <w:rsid w:val="00A337DE"/>
    <w:rsid w:val="00A33960"/>
    <w:rsid w:val="00A33F82"/>
    <w:rsid w:val="00A35129"/>
    <w:rsid w:val="00A35785"/>
    <w:rsid w:val="00A35920"/>
    <w:rsid w:val="00A35CBC"/>
    <w:rsid w:val="00A36640"/>
    <w:rsid w:val="00A369BB"/>
    <w:rsid w:val="00A36DF3"/>
    <w:rsid w:val="00A372F6"/>
    <w:rsid w:val="00A373D0"/>
    <w:rsid w:val="00A374C6"/>
    <w:rsid w:val="00A3765B"/>
    <w:rsid w:val="00A4005D"/>
    <w:rsid w:val="00A4086D"/>
    <w:rsid w:val="00A40BF6"/>
    <w:rsid w:val="00A4124E"/>
    <w:rsid w:val="00A4141E"/>
    <w:rsid w:val="00A418A8"/>
    <w:rsid w:val="00A41B90"/>
    <w:rsid w:val="00A42959"/>
    <w:rsid w:val="00A4323F"/>
    <w:rsid w:val="00A43B9C"/>
    <w:rsid w:val="00A44B90"/>
    <w:rsid w:val="00A45075"/>
    <w:rsid w:val="00A4540A"/>
    <w:rsid w:val="00A45A1B"/>
    <w:rsid w:val="00A46640"/>
    <w:rsid w:val="00A468F8"/>
    <w:rsid w:val="00A47745"/>
    <w:rsid w:val="00A4788C"/>
    <w:rsid w:val="00A47B37"/>
    <w:rsid w:val="00A47BD8"/>
    <w:rsid w:val="00A47E1D"/>
    <w:rsid w:val="00A47EA8"/>
    <w:rsid w:val="00A50302"/>
    <w:rsid w:val="00A504B6"/>
    <w:rsid w:val="00A50EE9"/>
    <w:rsid w:val="00A52221"/>
    <w:rsid w:val="00A52611"/>
    <w:rsid w:val="00A5286E"/>
    <w:rsid w:val="00A52C92"/>
    <w:rsid w:val="00A52EBC"/>
    <w:rsid w:val="00A53243"/>
    <w:rsid w:val="00A533FB"/>
    <w:rsid w:val="00A5378B"/>
    <w:rsid w:val="00A548EF"/>
    <w:rsid w:val="00A54BB8"/>
    <w:rsid w:val="00A54DD1"/>
    <w:rsid w:val="00A5533D"/>
    <w:rsid w:val="00A55A4C"/>
    <w:rsid w:val="00A5694C"/>
    <w:rsid w:val="00A569D2"/>
    <w:rsid w:val="00A56A90"/>
    <w:rsid w:val="00A57975"/>
    <w:rsid w:val="00A57C06"/>
    <w:rsid w:val="00A57CDB"/>
    <w:rsid w:val="00A57F68"/>
    <w:rsid w:val="00A60304"/>
    <w:rsid w:val="00A604B6"/>
    <w:rsid w:val="00A60D6C"/>
    <w:rsid w:val="00A618F1"/>
    <w:rsid w:val="00A61ED1"/>
    <w:rsid w:val="00A61F24"/>
    <w:rsid w:val="00A627D8"/>
    <w:rsid w:val="00A632F7"/>
    <w:rsid w:val="00A64EED"/>
    <w:rsid w:val="00A650F6"/>
    <w:rsid w:val="00A65B0B"/>
    <w:rsid w:val="00A660CF"/>
    <w:rsid w:val="00A661C1"/>
    <w:rsid w:val="00A6671A"/>
    <w:rsid w:val="00A669E8"/>
    <w:rsid w:val="00A66CB4"/>
    <w:rsid w:val="00A66DD0"/>
    <w:rsid w:val="00A66F4A"/>
    <w:rsid w:val="00A67F1C"/>
    <w:rsid w:val="00A703CF"/>
    <w:rsid w:val="00A70527"/>
    <w:rsid w:val="00A70A2C"/>
    <w:rsid w:val="00A718B2"/>
    <w:rsid w:val="00A72268"/>
    <w:rsid w:val="00A7260A"/>
    <w:rsid w:val="00A73E9D"/>
    <w:rsid w:val="00A743E8"/>
    <w:rsid w:val="00A74572"/>
    <w:rsid w:val="00A74607"/>
    <w:rsid w:val="00A74C54"/>
    <w:rsid w:val="00A74D1D"/>
    <w:rsid w:val="00A7500D"/>
    <w:rsid w:val="00A752E3"/>
    <w:rsid w:val="00A77945"/>
    <w:rsid w:val="00A77B8B"/>
    <w:rsid w:val="00A77D35"/>
    <w:rsid w:val="00A8019E"/>
    <w:rsid w:val="00A80333"/>
    <w:rsid w:val="00A81175"/>
    <w:rsid w:val="00A812DB"/>
    <w:rsid w:val="00A81CC2"/>
    <w:rsid w:val="00A826C8"/>
    <w:rsid w:val="00A8348E"/>
    <w:rsid w:val="00A83C73"/>
    <w:rsid w:val="00A84252"/>
    <w:rsid w:val="00A84872"/>
    <w:rsid w:val="00A84D7F"/>
    <w:rsid w:val="00A84F0A"/>
    <w:rsid w:val="00A8558D"/>
    <w:rsid w:val="00A85B6C"/>
    <w:rsid w:val="00A85E2E"/>
    <w:rsid w:val="00A869BB"/>
    <w:rsid w:val="00A86AE0"/>
    <w:rsid w:val="00A86D5A"/>
    <w:rsid w:val="00A86D85"/>
    <w:rsid w:val="00A87BE6"/>
    <w:rsid w:val="00A901DB"/>
    <w:rsid w:val="00A9049D"/>
    <w:rsid w:val="00A907FA"/>
    <w:rsid w:val="00A927DD"/>
    <w:rsid w:val="00A92B7B"/>
    <w:rsid w:val="00A93982"/>
    <w:rsid w:val="00A93A6B"/>
    <w:rsid w:val="00A93B87"/>
    <w:rsid w:val="00A93CF7"/>
    <w:rsid w:val="00A93FBC"/>
    <w:rsid w:val="00A94151"/>
    <w:rsid w:val="00A9435B"/>
    <w:rsid w:val="00A95AD0"/>
    <w:rsid w:val="00A95E1D"/>
    <w:rsid w:val="00A963BB"/>
    <w:rsid w:val="00A96585"/>
    <w:rsid w:val="00A97160"/>
    <w:rsid w:val="00A97747"/>
    <w:rsid w:val="00A97A61"/>
    <w:rsid w:val="00A97B17"/>
    <w:rsid w:val="00A97F3C"/>
    <w:rsid w:val="00AA19DB"/>
    <w:rsid w:val="00AA1A0C"/>
    <w:rsid w:val="00AA1C33"/>
    <w:rsid w:val="00AA1DCD"/>
    <w:rsid w:val="00AA2594"/>
    <w:rsid w:val="00AA25DE"/>
    <w:rsid w:val="00AA2D45"/>
    <w:rsid w:val="00AA2F39"/>
    <w:rsid w:val="00AA306D"/>
    <w:rsid w:val="00AA3B1C"/>
    <w:rsid w:val="00AA410B"/>
    <w:rsid w:val="00AA5ED0"/>
    <w:rsid w:val="00AA6C22"/>
    <w:rsid w:val="00AA6C5A"/>
    <w:rsid w:val="00AA7BF9"/>
    <w:rsid w:val="00AB0513"/>
    <w:rsid w:val="00AB0C9D"/>
    <w:rsid w:val="00AB0E6C"/>
    <w:rsid w:val="00AB10AB"/>
    <w:rsid w:val="00AB1706"/>
    <w:rsid w:val="00AB1F56"/>
    <w:rsid w:val="00AB218F"/>
    <w:rsid w:val="00AB22A0"/>
    <w:rsid w:val="00AB2750"/>
    <w:rsid w:val="00AB2DB6"/>
    <w:rsid w:val="00AB394D"/>
    <w:rsid w:val="00AB4293"/>
    <w:rsid w:val="00AB4D23"/>
    <w:rsid w:val="00AB5894"/>
    <w:rsid w:val="00AB5A0D"/>
    <w:rsid w:val="00AB6268"/>
    <w:rsid w:val="00AB653D"/>
    <w:rsid w:val="00AB6725"/>
    <w:rsid w:val="00AB6865"/>
    <w:rsid w:val="00AB6CBD"/>
    <w:rsid w:val="00AB7905"/>
    <w:rsid w:val="00AB7BEE"/>
    <w:rsid w:val="00AC0134"/>
    <w:rsid w:val="00AC05D6"/>
    <w:rsid w:val="00AC0687"/>
    <w:rsid w:val="00AC0C1A"/>
    <w:rsid w:val="00AC170F"/>
    <w:rsid w:val="00AC1A2D"/>
    <w:rsid w:val="00AC1AE2"/>
    <w:rsid w:val="00AC1E64"/>
    <w:rsid w:val="00AC1EE7"/>
    <w:rsid w:val="00AC204A"/>
    <w:rsid w:val="00AC31C5"/>
    <w:rsid w:val="00AC3A2C"/>
    <w:rsid w:val="00AC3BA0"/>
    <w:rsid w:val="00AC42A7"/>
    <w:rsid w:val="00AC4487"/>
    <w:rsid w:val="00AC4530"/>
    <w:rsid w:val="00AC4727"/>
    <w:rsid w:val="00AC543A"/>
    <w:rsid w:val="00AC5A66"/>
    <w:rsid w:val="00AC5D59"/>
    <w:rsid w:val="00AC5F4B"/>
    <w:rsid w:val="00AC6355"/>
    <w:rsid w:val="00AC68CC"/>
    <w:rsid w:val="00AC74F7"/>
    <w:rsid w:val="00AC774B"/>
    <w:rsid w:val="00AC77EC"/>
    <w:rsid w:val="00AC7AF5"/>
    <w:rsid w:val="00AC7BC0"/>
    <w:rsid w:val="00AD01B6"/>
    <w:rsid w:val="00AD03AA"/>
    <w:rsid w:val="00AD0CFB"/>
    <w:rsid w:val="00AD1570"/>
    <w:rsid w:val="00AD1915"/>
    <w:rsid w:val="00AD1C9E"/>
    <w:rsid w:val="00AD2D04"/>
    <w:rsid w:val="00AD35DB"/>
    <w:rsid w:val="00AD4C56"/>
    <w:rsid w:val="00AD528C"/>
    <w:rsid w:val="00AD6347"/>
    <w:rsid w:val="00AD683B"/>
    <w:rsid w:val="00AD6857"/>
    <w:rsid w:val="00AD6885"/>
    <w:rsid w:val="00AD6909"/>
    <w:rsid w:val="00AD6998"/>
    <w:rsid w:val="00AD7816"/>
    <w:rsid w:val="00AE04FF"/>
    <w:rsid w:val="00AE08CF"/>
    <w:rsid w:val="00AE0ECE"/>
    <w:rsid w:val="00AE1391"/>
    <w:rsid w:val="00AE183F"/>
    <w:rsid w:val="00AE192C"/>
    <w:rsid w:val="00AE1A71"/>
    <w:rsid w:val="00AE1AD9"/>
    <w:rsid w:val="00AE2062"/>
    <w:rsid w:val="00AE318B"/>
    <w:rsid w:val="00AE37B5"/>
    <w:rsid w:val="00AE3C41"/>
    <w:rsid w:val="00AE3C83"/>
    <w:rsid w:val="00AE43A0"/>
    <w:rsid w:val="00AE55A8"/>
    <w:rsid w:val="00AE57BC"/>
    <w:rsid w:val="00AE5A97"/>
    <w:rsid w:val="00AE5D47"/>
    <w:rsid w:val="00AE62C2"/>
    <w:rsid w:val="00AE6883"/>
    <w:rsid w:val="00AE6E94"/>
    <w:rsid w:val="00AE7E47"/>
    <w:rsid w:val="00AF0090"/>
    <w:rsid w:val="00AF07A8"/>
    <w:rsid w:val="00AF0D01"/>
    <w:rsid w:val="00AF1AC5"/>
    <w:rsid w:val="00AF2D68"/>
    <w:rsid w:val="00AF354D"/>
    <w:rsid w:val="00AF39EE"/>
    <w:rsid w:val="00AF39F3"/>
    <w:rsid w:val="00AF3AC4"/>
    <w:rsid w:val="00AF3DBC"/>
    <w:rsid w:val="00AF4C6B"/>
    <w:rsid w:val="00AF5150"/>
    <w:rsid w:val="00AF5257"/>
    <w:rsid w:val="00AF55A8"/>
    <w:rsid w:val="00AF55CC"/>
    <w:rsid w:val="00AF5D2A"/>
    <w:rsid w:val="00AF5DE4"/>
    <w:rsid w:val="00AF62D5"/>
    <w:rsid w:val="00AF68D2"/>
    <w:rsid w:val="00AF75EE"/>
    <w:rsid w:val="00B0109B"/>
    <w:rsid w:val="00B01867"/>
    <w:rsid w:val="00B019FC"/>
    <w:rsid w:val="00B01A77"/>
    <w:rsid w:val="00B01BE7"/>
    <w:rsid w:val="00B01D7F"/>
    <w:rsid w:val="00B01D8B"/>
    <w:rsid w:val="00B025C9"/>
    <w:rsid w:val="00B0261E"/>
    <w:rsid w:val="00B03006"/>
    <w:rsid w:val="00B033B1"/>
    <w:rsid w:val="00B036FC"/>
    <w:rsid w:val="00B03E7A"/>
    <w:rsid w:val="00B04BA1"/>
    <w:rsid w:val="00B04DBF"/>
    <w:rsid w:val="00B04F96"/>
    <w:rsid w:val="00B0561E"/>
    <w:rsid w:val="00B05AC8"/>
    <w:rsid w:val="00B05B9A"/>
    <w:rsid w:val="00B061B7"/>
    <w:rsid w:val="00B062DC"/>
    <w:rsid w:val="00B06ABE"/>
    <w:rsid w:val="00B0790E"/>
    <w:rsid w:val="00B10A2B"/>
    <w:rsid w:val="00B11350"/>
    <w:rsid w:val="00B11B84"/>
    <w:rsid w:val="00B1286A"/>
    <w:rsid w:val="00B12BE5"/>
    <w:rsid w:val="00B12EB2"/>
    <w:rsid w:val="00B130AC"/>
    <w:rsid w:val="00B130F6"/>
    <w:rsid w:val="00B135AD"/>
    <w:rsid w:val="00B146BB"/>
    <w:rsid w:val="00B1499B"/>
    <w:rsid w:val="00B150FA"/>
    <w:rsid w:val="00B161CE"/>
    <w:rsid w:val="00B1773E"/>
    <w:rsid w:val="00B17A98"/>
    <w:rsid w:val="00B21906"/>
    <w:rsid w:val="00B21D7D"/>
    <w:rsid w:val="00B21E14"/>
    <w:rsid w:val="00B2256A"/>
    <w:rsid w:val="00B2305B"/>
    <w:rsid w:val="00B230B0"/>
    <w:rsid w:val="00B23236"/>
    <w:rsid w:val="00B234CD"/>
    <w:rsid w:val="00B2394A"/>
    <w:rsid w:val="00B23C71"/>
    <w:rsid w:val="00B23CD8"/>
    <w:rsid w:val="00B25319"/>
    <w:rsid w:val="00B25663"/>
    <w:rsid w:val="00B2617F"/>
    <w:rsid w:val="00B26564"/>
    <w:rsid w:val="00B272E4"/>
    <w:rsid w:val="00B273B3"/>
    <w:rsid w:val="00B27783"/>
    <w:rsid w:val="00B278FF"/>
    <w:rsid w:val="00B27A9E"/>
    <w:rsid w:val="00B30D15"/>
    <w:rsid w:val="00B30E25"/>
    <w:rsid w:val="00B31FC4"/>
    <w:rsid w:val="00B320D3"/>
    <w:rsid w:val="00B32BF8"/>
    <w:rsid w:val="00B337E7"/>
    <w:rsid w:val="00B338BF"/>
    <w:rsid w:val="00B33ADF"/>
    <w:rsid w:val="00B3451E"/>
    <w:rsid w:val="00B352E8"/>
    <w:rsid w:val="00B355AF"/>
    <w:rsid w:val="00B357AD"/>
    <w:rsid w:val="00B359D4"/>
    <w:rsid w:val="00B35FFC"/>
    <w:rsid w:val="00B36166"/>
    <w:rsid w:val="00B36991"/>
    <w:rsid w:val="00B36D1E"/>
    <w:rsid w:val="00B37221"/>
    <w:rsid w:val="00B379EB"/>
    <w:rsid w:val="00B37F74"/>
    <w:rsid w:val="00B4004E"/>
    <w:rsid w:val="00B404CF"/>
    <w:rsid w:val="00B40739"/>
    <w:rsid w:val="00B40DA2"/>
    <w:rsid w:val="00B41ADA"/>
    <w:rsid w:val="00B4222A"/>
    <w:rsid w:val="00B42565"/>
    <w:rsid w:val="00B425C1"/>
    <w:rsid w:val="00B429CC"/>
    <w:rsid w:val="00B42F22"/>
    <w:rsid w:val="00B435CE"/>
    <w:rsid w:val="00B43A7B"/>
    <w:rsid w:val="00B43DBC"/>
    <w:rsid w:val="00B44412"/>
    <w:rsid w:val="00B458D8"/>
    <w:rsid w:val="00B45EF8"/>
    <w:rsid w:val="00B46C2F"/>
    <w:rsid w:val="00B46E27"/>
    <w:rsid w:val="00B47157"/>
    <w:rsid w:val="00B4736A"/>
    <w:rsid w:val="00B47CA7"/>
    <w:rsid w:val="00B500E7"/>
    <w:rsid w:val="00B5054B"/>
    <w:rsid w:val="00B5099D"/>
    <w:rsid w:val="00B509A9"/>
    <w:rsid w:val="00B50D9E"/>
    <w:rsid w:val="00B50F5E"/>
    <w:rsid w:val="00B5114F"/>
    <w:rsid w:val="00B51C51"/>
    <w:rsid w:val="00B520CA"/>
    <w:rsid w:val="00B52BDE"/>
    <w:rsid w:val="00B535F7"/>
    <w:rsid w:val="00B53DB6"/>
    <w:rsid w:val="00B53EB7"/>
    <w:rsid w:val="00B5430E"/>
    <w:rsid w:val="00B54D0B"/>
    <w:rsid w:val="00B55F10"/>
    <w:rsid w:val="00B55F61"/>
    <w:rsid w:val="00B560B8"/>
    <w:rsid w:val="00B562DF"/>
    <w:rsid w:val="00B56E5C"/>
    <w:rsid w:val="00B578B1"/>
    <w:rsid w:val="00B57A55"/>
    <w:rsid w:val="00B605C0"/>
    <w:rsid w:val="00B6105C"/>
    <w:rsid w:val="00B614ED"/>
    <w:rsid w:val="00B6314A"/>
    <w:rsid w:val="00B63508"/>
    <w:rsid w:val="00B6417A"/>
    <w:rsid w:val="00B64220"/>
    <w:rsid w:val="00B64BDC"/>
    <w:rsid w:val="00B64DBA"/>
    <w:rsid w:val="00B65B34"/>
    <w:rsid w:val="00B65D22"/>
    <w:rsid w:val="00B65E6C"/>
    <w:rsid w:val="00B65F68"/>
    <w:rsid w:val="00B660EC"/>
    <w:rsid w:val="00B66C7A"/>
    <w:rsid w:val="00B66D10"/>
    <w:rsid w:val="00B6752A"/>
    <w:rsid w:val="00B67B28"/>
    <w:rsid w:val="00B67E34"/>
    <w:rsid w:val="00B71081"/>
    <w:rsid w:val="00B710FA"/>
    <w:rsid w:val="00B713C0"/>
    <w:rsid w:val="00B71601"/>
    <w:rsid w:val="00B716AD"/>
    <w:rsid w:val="00B71D54"/>
    <w:rsid w:val="00B72917"/>
    <w:rsid w:val="00B72E4E"/>
    <w:rsid w:val="00B73329"/>
    <w:rsid w:val="00B73528"/>
    <w:rsid w:val="00B749CF"/>
    <w:rsid w:val="00B75F96"/>
    <w:rsid w:val="00B76576"/>
    <w:rsid w:val="00B7683F"/>
    <w:rsid w:val="00B7737A"/>
    <w:rsid w:val="00B8008A"/>
    <w:rsid w:val="00B8093D"/>
    <w:rsid w:val="00B80AB5"/>
    <w:rsid w:val="00B80FEF"/>
    <w:rsid w:val="00B811C9"/>
    <w:rsid w:val="00B811CE"/>
    <w:rsid w:val="00B818DE"/>
    <w:rsid w:val="00B82232"/>
    <w:rsid w:val="00B82AD8"/>
    <w:rsid w:val="00B82C24"/>
    <w:rsid w:val="00B8310B"/>
    <w:rsid w:val="00B83349"/>
    <w:rsid w:val="00B83FBD"/>
    <w:rsid w:val="00B84080"/>
    <w:rsid w:val="00B8444D"/>
    <w:rsid w:val="00B84CC1"/>
    <w:rsid w:val="00B84F57"/>
    <w:rsid w:val="00B860EC"/>
    <w:rsid w:val="00B8643A"/>
    <w:rsid w:val="00B8665D"/>
    <w:rsid w:val="00B867EF"/>
    <w:rsid w:val="00B86F6B"/>
    <w:rsid w:val="00B872F6"/>
    <w:rsid w:val="00B87A43"/>
    <w:rsid w:val="00B87A4C"/>
    <w:rsid w:val="00B90925"/>
    <w:rsid w:val="00B90D09"/>
    <w:rsid w:val="00B9221A"/>
    <w:rsid w:val="00B92686"/>
    <w:rsid w:val="00B93070"/>
    <w:rsid w:val="00B9325C"/>
    <w:rsid w:val="00B93D74"/>
    <w:rsid w:val="00B94B0D"/>
    <w:rsid w:val="00B94C34"/>
    <w:rsid w:val="00B9517A"/>
    <w:rsid w:val="00B95405"/>
    <w:rsid w:val="00B95E02"/>
    <w:rsid w:val="00B95EFB"/>
    <w:rsid w:val="00B96562"/>
    <w:rsid w:val="00B96688"/>
    <w:rsid w:val="00B9715E"/>
    <w:rsid w:val="00B97276"/>
    <w:rsid w:val="00B976B4"/>
    <w:rsid w:val="00BA0383"/>
    <w:rsid w:val="00BA0AB6"/>
    <w:rsid w:val="00BA0D13"/>
    <w:rsid w:val="00BA2156"/>
    <w:rsid w:val="00BA2B2A"/>
    <w:rsid w:val="00BA4ED5"/>
    <w:rsid w:val="00BA5592"/>
    <w:rsid w:val="00BA589C"/>
    <w:rsid w:val="00BA5BAB"/>
    <w:rsid w:val="00BA5FC2"/>
    <w:rsid w:val="00BA66B9"/>
    <w:rsid w:val="00BA679A"/>
    <w:rsid w:val="00BA6887"/>
    <w:rsid w:val="00BA6B26"/>
    <w:rsid w:val="00BA7D39"/>
    <w:rsid w:val="00BB010F"/>
    <w:rsid w:val="00BB0221"/>
    <w:rsid w:val="00BB0CD5"/>
    <w:rsid w:val="00BB15D8"/>
    <w:rsid w:val="00BB20D0"/>
    <w:rsid w:val="00BB2441"/>
    <w:rsid w:val="00BB276E"/>
    <w:rsid w:val="00BB287E"/>
    <w:rsid w:val="00BB2C40"/>
    <w:rsid w:val="00BB3A06"/>
    <w:rsid w:val="00BB46C6"/>
    <w:rsid w:val="00BB4E1E"/>
    <w:rsid w:val="00BB4F04"/>
    <w:rsid w:val="00BB5915"/>
    <w:rsid w:val="00BB5DDE"/>
    <w:rsid w:val="00BB5FC5"/>
    <w:rsid w:val="00BB6013"/>
    <w:rsid w:val="00BB612C"/>
    <w:rsid w:val="00BB6686"/>
    <w:rsid w:val="00BB66AB"/>
    <w:rsid w:val="00BB68D4"/>
    <w:rsid w:val="00BB6E95"/>
    <w:rsid w:val="00BB6EFF"/>
    <w:rsid w:val="00BB71A7"/>
    <w:rsid w:val="00BB740B"/>
    <w:rsid w:val="00BB7807"/>
    <w:rsid w:val="00BC0729"/>
    <w:rsid w:val="00BC1D3F"/>
    <w:rsid w:val="00BC227C"/>
    <w:rsid w:val="00BC2C92"/>
    <w:rsid w:val="00BC2DDD"/>
    <w:rsid w:val="00BC3096"/>
    <w:rsid w:val="00BC3468"/>
    <w:rsid w:val="00BC3CC7"/>
    <w:rsid w:val="00BC3E1F"/>
    <w:rsid w:val="00BC44E3"/>
    <w:rsid w:val="00BC488A"/>
    <w:rsid w:val="00BC4B8B"/>
    <w:rsid w:val="00BC4BAA"/>
    <w:rsid w:val="00BC4CAC"/>
    <w:rsid w:val="00BC53A9"/>
    <w:rsid w:val="00BC55D8"/>
    <w:rsid w:val="00BC5BB4"/>
    <w:rsid w:val="00BC5D73"/>
    <w:rsid w:val="00BC6098"/>
    <w:rsid w:val="00BC61D7"/>
    <w:rsid w:val="00BC6590"/>
    <w:rsid w:val="00BC6C8A"/>
    <w:rsid w:val="00BC7629"/>
    <w:rsid w:val="00BC7CC2"/>
    <w:rsid w:val="00BC7ED3"/>
    <w:rsid w:val="00BC7F38"/>
    <w:rsid w:val="00BD0345"/>
    <w:rsid w:val="00BD0F8F"/>
    <w:rsid w:val="00BD1532"/>
    <w:rsid w:val="00BD1852"/>
    <w:rsid w:val="00BD19E4"/>
    <w:rsid w:val="00BD2BBC"/>
    <w:rsid w:val="00BD2EC8"/>
    <w:rsid w:val="00BD31CC"/>
    <w:rsid w:val="00BD3E5F"/>
    <w:rsid w:val="00BD44A1"/>
    <w:rsid w:val="00BD48A1"/>
    <w:rsid w:val="00BD4D6F"/>
    <w:rsid w:val="00BD52C5"/>
    <w:rsid w:val="00BD5416"/>
    <w:rsid w:val="00BD555B"/>
    <w:rsid w:val="00BD5698"/>
    <w:rsid w:val="00BD5954"/>
    <w:rsid w:val="00BD5C12"/>
    <w:rsid w:val="00BD6014"/>
    <w:rsid w:val="00BD631C"/>
    <w:rsid w:val="00BD67B5"/>
    <w:rsid w:val="00BD6E86"/>
    <w:rsid w:val="00BD76CC"/>
    <w:rsid w:val="00BD7DE5"/>
    <w:rsid w:val="00BE0181"/>
    <w:rsid w:val="00BE01AE"/>
    <w:rsid w:val="00BE0887"/>
    <w:rsid w:val="00BE2436"/>
    <w:rsid w:val="00BE2457"/>
    <w:rsid w:val="00BE261B"/>
    <w:rsid w:val="00BE2C1F"/>
    <w:rsid w:val="00BE2C50"/>
    <w:rsid w:val="00BE3302"/>
    <w:rsid w:val="00BE38A6"/>
    <w:rsid w:val="00BE3A14"/>
    <w:rsid w:val="00BE3FA3"/>
    <w:rsid w:val="00BE40E7"/>
    <w:rsid w:val="00BE43A4"/>
    <w:rsid w:val="00BE520B"/>
    <w:rsid w:val="00BE5F7D"/>
    <w:rsid w:val="00BE6041"/>
    <w:rsid w:val="00BE685D"/>
    <w:rsid w:val="00BE7162"/>
    <w:rsid w:val="00BE73FA"/>
    <w:rsid w:val="00BE772D"/>
    <w:rsid w:val="00BE7F24"/>
    <w:rsid w:val="00BF004A"/>
    <w:rsid w:val="00BF04B6"/>
    <w:rsid w:val="00BF076F"/>
    <w:rsid w:val="00BF0E7D"/>
    <w:rsid w:val="00BF107F"/>
    <w:rsid w:val="00BF1505"/>
    <w:rsid w:val="00BF1B31"/>
    <w:rsid w:val="00BF1D89"/>
    <w:rsid w:val="00BF2507"/>
    <w:rsid w:val="00BF31E9"/>
    <w:rsid w:val="00BF3577"/>
    <w:rsid w:val="00BF38D3"/>
    <w:rsid w:val="00BF3A57"/>
    <w:rsid w:val="00BF3CE3"/>
    <w:rsid w:val="00BF405D"/>
    <w:rsid w:val="00BF44F2"/>
    <w:rsid w:val="00BF4990"/>
    <w:rsid w:val="00BF4E0A"/>
    <w:rsid w:val="00BF5A69"/>
    <w:rsid w:val="00BF5AEE"/>
    <w:rsid w:val="00BF6163"/>
    <w:rsid w:val="00BF6247"/>
    <w:rsid w:val="00BF6371"/>
    <w:rsid w:val="00BF6581"/>
    <w:rsid w:val="00BF6EC9"/>
    <w:rsid w:val="00C00730"/>
    <w:rsid w:val="00C00DBD"/>
    <w:rsid w:val="00C02190"/>
    <w:rsid w:val="00C0252A"/>
    <w:rsid w:val="00C02A47"/>
    <w:rsid w:val="00C0362A"/>
    <w:rsid w:val="00C03682"/>
    <w:rsid w:val="00C03BFE"/>
    <w:rsid w:val="00C03D30"/>
    <w:rsid w:val="00C04106"/>
    <w:rsid w:val="00C047C7"/>
    <w:rsid w:val="00C04AC8"/>
    <w:rsid w:val="00C04E8C"/>
    <w:rsid w:val="00C04F92"/>
    <w:rsid w:val="00C054BC"/>
    <w:rsid w:val="00C05E8A"/>
    <w:rsid w:val="00C06248"/>
    <w:rsid w:val="00C0639A"/>
    <w:rsid w:val="00C06D25"/>
    <w:rsid w:val="00C06FD9"/>
    <w:rsid w:val="00C07055"/>
    <w:rsid w:val="00C07688"/>
    <w:rsid w:val="00C0790A"/>
    <w:rsid w:val="00C07CAB"/>
    <w:rsid w:val="00C07F99"/>
    <w:rsid w:val="00C104D7"/>
    <w:rsid w:val="00C10805"/>
    <w:rsid w:val="00C108BF"/>
    <w:rsid w:val="00C10D55"/>
    <w:rsid w:val="00C11455"/>
    <w:rsid w:val="00C11773"/>
    <w:rsid w:val="00C11828"/>
    <w:rsid w:val="00C11CAE"/>
    <w:rsid w:val="00C1201F"/>
    <w:rsid w:val="00C120C5"/>
    <w:rsid w:val="00C12857"/>
    <w:rsid w:val="00C12C34"/>
    <w:rsid w:val="00C12F32"/>
    <w:rsid w:val="00C13659"/>
    <w:rsid w:val="00C13758"/>
    <w:rsid w:val="00C14521"/>
    <w:rsid w:val="00C145C3"/>
    <w:rsid w:val="00C1466C"/>
    <w:rsid w:val="00C1539E"/>
    <w:rsid w:val="00C15589"/>
    <w:rsid w:val="00C15AED"/>
    <w:rsid w:val="00C15D3B"/>
    <w:rsid w:val="00C15F24"/>
    <w:rsid w:val="00C15F45"/>
    <w:rsid w:val="00C16A32"/>
    <w:rsid w:val="00C16CA2"/>
    <w:rsid w:val="00C16DC3"/>
    <w:rsid w:val="00C17767"/>
    <w:rsid w:val="00C17B0E"/>
    <w:rsid w:val="00C17E36"/>
    <w:rsid w:val="00C20A88"/>
    <w:rsid w:val="00C20DED"/>
    <w:rsid w:val="00C20FF6"/>
    <w:rsid w:val="00C21222"/>
    <w:rsid w:val="00C21A21"/>
    <w:rsid w:val="00C21BCB"/>
    <w:rsid w:val="00C21CF8"/>
    <w:rsid w:val="00C22E02"/>
    <w:rsid w:val="00C22F55"/>
    <w:rsid w:val="00C23717"/>
    <w:rsid w:val="00C237F7"/>
    <w:rsid w:val="00C2429E"/>
    <w:rsid w:val="00C24793"/>
    <w:rsid w:val="00C24E43"/>
    <w:rsid w:val="00C25036"/>
    <w:rsid w:val="00C25070"/>
    <w:rsid w:val="00C2546B"/>
    <w:rsid w:val="00C255A8"/>
    <w:rsid w:val="00C2613D"/>
    <w:rsid w:val="00C261C5"/>
    <w:rsid w:val="00C26267"/>
    <w:rsid w:val="00C2632C"/>
    <w:rsid w:val="00C26341"/>
    <w:rsid w:val="00C26A9B"/>
    <w:rsid w:val="00C270ED"/>
    <w:rsid w:val="00C271C5"/>
    <w:rsid w:val="00C276AA"/>
    <w:rsid w:val="00C30C2C"/>
    <w:rsid w:val="00C30F2E"/>
    <w:rsid w:val="00C3103F"/>
    <w:rsid w:val="00C312DD"/>
    <w:rsid w:val="00C31620"/>
    <w:rsid w:val="00C31D86"/>
    <w:rsid w:val="00C325EE"/>
    <w:rsid w:val="00C32BCF"/>
    <w:rsid w:val="00C32ECB"/>
    <w:rsid w:val="00C33289"/>
    <w:rsid w:val="00C33E74"/>
    <w:rsid w:val="00C33EEA"/>
    <w:rsid w:val="00C33F1D"/>
    <w:rsid w:val="00C345E0"/>
    <w:rsid w:val="00C34A71"/>
    <w:rsid w:val="00C34C11"/>
    <w:rsid w:val="00C355E8"/>
    <w:rsid w:val="00C35795"/>
    <w:rsid w:val="00C35927"/>
    <w:rsid w:val="00C35A01"/>
    <w:rsid w:val="00C35B73"/>
    <w:rsid w:val="00C35BF9"/>
    <w:rsid w:val="00C36822"/>
    <w:rsid w:val="00C37394"/>
    <w:rsid w:val="00C37598"/>
    <w:rsid w:val="00C37B8C"/>
    <w:rsid w:val="00C401E5"/>
    <w:rsid w:val="00C4052A"/>
    <w:rsid w:val="00C40D93"/>
    <w:rsid w:val="00C410AE"/>
    <w:rsid w:val="00C41139"/>
    <w:rsid w:val="00C417B6"/>
    <w:rsid w:val="00C41B1E"/>
    <w:rsid w:val="00C420FA"/>
    <w:rsid w:val="00C431E8"/>
    <w:rsid w:val="00C44443"/>
    <w:rsid w:val="00C459BC"/>
    <w:rsid w:val="00C461A8"/>
    <w:rsid w:val="00C46408"/>
    <w:rsid w:val="00C46C25"/>
    <w:rsid w:val="00C4742F"/>
    <w:rsid w:val="00C47988"/>
    <w:rsid w:val="00C501DE"/>
    <w:rsid w:val="00C504C4"/>
    <w:rsid w:val="00C52385"/>
    <w:rsid w:val="00C525B8"/>
    <w:rsid w:val="00C52866"/>
    <w:rsid w:val="00C52BD3"/>
    <w:rsid w:val="00C52E54"/>
    <w:rsid w:val="00C52FB4"/>
    <w:rsid w:val="00C530E9"/>
    <w:rsid w:val="00C53D6A"/>
    <w:rsid w:val="00C53DC8"/>
    <w:rsid w:val="00C54939"/>
    <w:rsid w:val="00C55D0F"/>
    <w:rsid w:val="00C56393"/>
    <w:rsid w:val="00C5683E"/>
    <w:rsid w:val="00C56F3D"/>
    <w:rsid w:val="00C573F0"/>
    <w:rsid w:val="00C57A5B"/>
    <w:rsid w:val="00C57FF0"/>
    <w:rsid w:val="00C602F2"/>
    <w:rsid w:val="00C60B65"/>
    <w:rsid w:val="00C60E5F"/>
    <w:rsid w:val="00C613CA"/>
    <w:rsid w:val="00C61721"/>
    <w:rsid w:val="00C619B8"/>
    <w:rsid w:val="00C62928"/>
    <w:rsid w:val="00C62AF9"/>
    <w:rsid w:val="00C62C4E"/>
    <w:rsid w:val="00C62D6C"/>
    <w:rsid w:val="00C637ED"/>
    <w:rsid w:val="00C638E8"/>
    <w:rsid w:val="00C63BA8"/>
    <w:rsid w:val="00C64150"/>
    <w:rsid w:val="00C64AA1"/>
    <w:rsid w:val="00C65240"/>
    <w:rsid w:val="00C65DC4"/>
    <w:rsid w:val="00C65DF3"/>
    <w:rsid w:val="00C65F41"/>
    <w:rsid w:val="00C6638E"/>
    <w:rsid w:val="00C6676F"/>
    <w:rsid w:val="00C66773"/>
    <w:rsid w:val="00C66D00"/>
    <w:rsid w:val="00C66F53"/>
    <w:rsid w:val="00C66F68"/>
    <w:rsid w:val="00C672CD"/>
    <w:rsid w:val="00C70985"/>
    <w:rsid w:val="00C70AB0"/>
    <w:rsid w:val="00C70BE6"/>
    <w:rsid w:val="00C71A49"/>
    <w:rsid w:val="00C7230E"/>
    <w:rsid w:val="00C726E7"/>
    <w:rsid w:val="00C73237"/>
    <w:rsid w:val="00C73C2A"/>
    <w:rsid w:val="00C744C4"/>
    <w:rsid w:val="00C74661"/>
    <w:rsid w:val="00C748E9"/>
    <w:rsid w:val="00C7571D"/>
    <w:rsid w:val="00C75742"/>
    <w:rsid w:val="00C7584D"/>
    <w:rsid w:val="00C76E82"/>
    <w:rsid w:val="00C770DA"/>
    <w:rsid w:val="00C77F6C"/>
    <w:rsid w:val="00C804CE"/>
    <w:rsid w:val="00C80640"/>
    <w:rsid w:val="00C80A72"/>
    <w:rsid w:val="00C80B5E"/>
    <w:rsid w:val="00C80BBA"/>
    <w:rsid w:val="00C8133A"/>
    <w:rsid w:val="00C81AAF"/>
    <w:rsid w:val="00C81ED6"/>
    <w:rsid w:val="00C8254F"/>
    <w:rsid w:val="00C82678"/>
    <w:rsid w:val="00C82722"/>
    <w:rsid w:val="00C828AD"/>
    <w:rsid w:val="00C82E38"/>
    <w:rsid w:val="00C83357"/>
    <w:rsid w:val="00C83E66"/>
    <w:rsid w:val="00C840A3"/>
    <w:rsid w:val="00C840CB"/>
    <w:rsid w:val="00C84994"/>
    <w:rsid w:val="00C86489"/>
    <w:rsid w:val="00C8751E"/>
    <w:rsid w:val="00C9018D"/>
    <w:rsid w:val="00C90A85"/>
    <w:rsid w:val="00C90AF1"/>
    <w:rsid w:val="00C91257"/>
    <w:rsid w:val="00C91E07"/>
    <w:rsid w:val="00C921C0"/>
    <w:rsid w:val="00C93124"/>
    <w:rsid w:val="00C93D28"/>
    <w:rsid w:val="00C9482B"/>
    <w:rsid w:val="00C95956"/>
    <w:rsid w:val="00C961EA"/>
    <w:rsid w:val="00C962B1"/>
    <w:rsid w:val="00C96444"/>
    <w:rsid w:val="00C96546"/>
    <w:rsid w:val="00C97613"/>
    <w:rsid w:val="00CA053F"/>
    <w:rsid w:val="00CA06EF"/>
    <w:rsid w:val="00CA0FC4"/>
    <w:rsid w:val="00CA188F"/>
    <w:rsid w:val="00CA1D1A"/>
    <w:rsid w:val="00CA25DB"/>
    <w:rsid w:val="00CA284C"/>
    <w:rsid w:val="00CA3BF0"/>
    <w:rsid w:val="00CA40A8"/>
    <w:rsid w:val="00CA4151"/>
    <w:rsid w:val="00CA48C8"/>
    <w:rsid w:val="00CA48FB"/>
    <w:rsid w:val="00CA4932"/>
    <w:rsid w:val="00CA4DE1"/>
    <w:rsid w:val="00CA529F"/>
    <w:rsid w:val="00CA59C1"/>
    <w:rsid w:val="00CA5C98"/>
    <w:rsid w:val="00CA5F86"/>
    <w:rsid w:val="00CA62C3"/>
    <w:rsid w:val="00CA63FD"/>
    <w:rsid w:val="00CA71FC"/>
    <w:rsid w:val="00CA79C9"/>
    <w:rsid w:val="00CB033D"/>
    <w:rsid w:val="00CB09CF"/>
    <w:rsid w:val="00CB0A5A"/>
    <w:rsid w:val="00CB1A31"/>
    <w:rsid w:val="00CB1B2E"/>
    <w:rsid w:val="00CB2441"/>
    <w:rsid w:val="00CB28FC"/>
    <w:rsid w:val="00CB2952"/>
    <w:rsid w:val="00CB2CE8"/>
    <w:rsid w:val="00CB42A6"/>
    <w:rsid w:val="00CB49C1"/>
    <w:rsid w:val="00CB4A2F"/>
    <w:rsid w:val="00CB4D4A"/>
    <w:rsid w:val="00CB4E59"/>
    <w:rsid w:val="00CB57F1"/>
    <w:rsid w:val="00CB5B7C"/>
    <w:rsid w:val="00CB5DA6"/>
    <w:rsid w:val="00CB60F5"/>
    <w:rsid w:val="00CB6403"/>
    <w:rsid w:val="00CB6992"/>
    <w:rsid w:val="00CB7376"/>
    <w:rsid w:val="00CB75B9"/>
    <w:rsid w:val="00CB7909"/>
    <w:rsid w:val="00CB7AE0"/>
    <w:rsid w:val="00CC04A1"/>
    <w:rsid w:val="00CC0A03"/>
    <w:rsid w:val="00CC0D2F"/>
    <w:rsid w:val="00CC0F0D"/>
    <w:rsid w:val="00CC12E9"/>
    <w:rsid w:val="00CC19A6"/>
    <w:rsid w:val="00CC242B"/>
    <w:rsid w:val="00CC263E"/>
    <w:rsid w:val="00CC2953"/>
    <w:rsid w:val="00CC2DFC"/>
    <w:rsid w:val="00CC37AD"/>
    <w:rsid w:val="00CC43A4"/>
    <w:rsid w:val="00CC51C5"/>
    <w:rsid w:val="00CC5ED9"/>
    <w:rsid w:val="00CC6781"/>
    <w:rsid w:val="00CC6FC6"/>
    <w:rsid w:val="00CC70F3"/>
    <w:rsid w:val="00CC76EA"/>
    <w:rsid w:val="00CC770C"/>
    <w:rsid w:val="00CC7D69"/>
    <w:rsid w:val="00CC7F4B"/>
    <w:rsid w:val="00CD01D9"/>
    <w:rsid w:val="00CD02B7"/>
    <w:rsid w:val="00CD0625"/>
    <w:rsid w:val="00CD094D"/>
    <w:rsid w:val="00CD09F0"/>
    <w:rsid w:val="00CD0ACC"/>
    <w:rsid w:val="00CD0C4D"/>
    <w:rsid w:val="00CD1554"/>
    <w:rsid w:val="00CD19CF"/>
    <w:rsid w:val="00CD1AE9"/>
    <w:rsid w:val="00CD2213"/>
    <w:rsid w:val="00CD22D5"/>
    <w:rsid w:val="00CD23BC"/>
    <w:rsid w:val="00CD27BF"/>
    <w:rsid w:val="00CD3A9E"/>
    <w:rsid w:val="00CD42BB"/>
    <w:rsid w:val="00CD4B34"/>
    <w:rsid w:val="00CD4C2E"/>
    <w:rsid w:val="00CD5058"/>
    <w:rsid w:val="00CD5124"/>
    <w:rsid w:val="00CD549E"/>
    <w:rsid w:val="00CD561D"/>
    <w:rsid w:val="00CD5EE2"/>
    <w:rsid w:val="00CD6119"/>
    <w:rsid w:val="00CD626E"/>
    <w:rsid w:val="00CD62C2"/>
    <w:rsid w:val="00CD6C1E"/>
    <w:rsid w:val="00CD6C40"/>
    <w:rsid w:val="00CD70C7"/>
    <w:rsid w:val="00CD7573"/>
    <w:rsid w:val="00CD7859"/>
    <w:rsid w:val="00CD7C5C"/>
    <w:rsid w:val="00CE0A6B"/>
    <w:rsid w:val="00CE1470"/>
    <w:rsid w:val="00CE1616"/>
    <w:rsid w:val="00CE1868"/>
    <w:rsid w:val="00CE1AE0"/>
    <w:rsid w:val="00CE2175"/>
    <w:rsid w:val="00CE29B2"/>
    <w:rsid w:val="00CE2A2A"/>
    <w:rsid w:val="00CE2AF1"/>
    <w:rsid w:val="00CE36BA"/>
    <w:rsid w:val="00CE37D2"/>
    <w:rsid w:val="00CE394D"/>
    <w:rsid w:val="00CE3978"/>
    <w:rsid w:val="00CE43C9"/>
    <w:rsid w:val="00CE4DDF"/>
    <w:rsid w:val="00CE51B1"/>
    <w:rsid w:val="00CE58D8"/>
    <w:rsid w:val="00CE5C3D"/>
    <w:rsid w:val="00CE6B80"/>
    <w:rsid w:val="00CE6DEA"/>
    <w:rsid w:val="00CE7184"/>
    <w:rsid w:val="00CE73BC"/>
    <w:rsid w:val="00CF0166"/>
    <w:rsid w:val="00CF020D"/>
    <w:rsid w:val="00CF2425"/>
    <w:rsid w:val="00CF29E7"/>
    <w:rsid w:val="00CF29F2"/>
    <w:rsid w:val="00CF2AB4"/>
    <w:rsid w:val="00CF3BB5"/>
    <w:rsid w:val="00CF3C9E"/>
    <w:rsid w:val="00CF4045"/>
    <w:rsid w:val="00CF4A30"/>
    <w:rsid w:val="00CF4ADC"/>
    <w:rsid w:val="00CF57A4"/>
    <w:rsid w:val="00CF60C2"/>
    <w:rsid w:val="00CF6920"/>
    <w:rsid w:val="00CF776E"/>
    <w:rsid w:val="00CF7881"/>
    <w:rsid w:val="00CF79CC"/>
    <w:rsid w:val="00CF7E48"/>
    <w:rsid w:val="00D002C5"/>
    <w:rsid w:val="00D00B23"/>
    <w:rsid w:val="00D00E00"/>
    <w:rsid w:val="00D02385"/>
    <w:rsid w:val="00D02439"/>
    <w:rsid w:val="00D02931"/>
    <w:rsid w:val="00D029E7"/>
    <w:rsid w:val="00D0353B"/>
    <w:rsid w:val="00D03A50"/>
    <w:rsid w:val="00D040E9"/>
    <w:rsid w:val="00D0426A"/>
    <w:rsid w:val="00D043D3"/>
    <w:rsid w:val="00D047EC"/>
    <w:rsid w:val="00D04D32"/>
    <w:rsid w:val="00D04E75"/>
    <w:rsid w:val="00D04ED7"/>
    <w:rsid w:val="00D050D8"/>
    <w:rsid w:val="00D052E3"/>
    <w:rsid w:val="00D05438"/>
    <w:rsid w:val="00D0592F"/>
    <w:rsid w:val="00D06427"/>
    <w:rsid w:val="00D0656B"/>
    <w:rsid w:val="00D06A1B"/>
    <w:rsid w:val="00D07129"/>
    <w:rsid w:val="00D074F3"/>
    <w:rsid w:val="00D07753"/>
    <w:rsid w:val="00D07A20"/>
    <w:rsid w:val="00D07B58"/>
    <w:rsid w:val="00D07F7F"/>
    <w:rsid w:val="00D108F7"/>
    <w:rsid w:val="00D10C1F"/>
    <w:rsid w:val="00D117B8"/>
    <w:rsid w:val="00D11CA7"/>
    <w:rsid w:val="00D11E81"/>
    <w:rsid w:val="00D1239F"/>
    <w:rsid w:val="00D1298A"/>
    <w:rsid w:val="00D138EB"/>
    <w:rsid w:val="00D139A7"/>
    <w:rsid w:val="00D139B2"/>
    <w:rsid w:val="00D1499C"/>
    <w:rsid w:val="00D14B24"/>
    <w:rsid w:val="00D14C70"/>
    <w:rsid w:val="00D16AD8"/>
    <w:rsid w:val="00D16BCA"/>
    <w:rsid w:val="00D16FE1"/>
    <w:rsid w:val="00D172D8"/>
    <w:rsid w:val="00D178E5"/>
    <w:rsid w:val="00D17FAC"/>
    <w:rsid w:val="00D202B9"/>
    <w:rsid w:val="00D20E16"/>
    <w:rsid w:val="00D20F81"/>
    <w:rsid w:val="00D2178E"/>
    <w:rsid w:val="00D2189C"/>
    <w:rsid w:val="00D21B95"/>
    <w:rsid w:val="00D224F1"/>
    <w:rsid w:val="00D228CD"/>
    <w:rsid w:val="00D22F3B"/>
    <w:rsid w:val="00D23BA7"/>
    <w:rsid w:val="00D24342"/>
    <w:rsid w:val="00D24453"/>
    <w:rsid w:val="00D2604A"/>
    <w:rsid w:val="00D271B0"/>
    <w:rsid w:val="00D27375"/>
    <w:rsid w:val="00D27377"/>
    <w:rsid w:val="00D275AA"/>
    <w:rsid w:val="00D27655"/>
    <w:rsid w:val="00D27C66"/>
    <w:rsid w:val="00D300E8"/>
    <w:rsid w:val="00D30600"/>
    <w:rsid w:val="00D30874"/>
    <w:rsid w:val="00D30A59"/>
    <w:rsid w:val="00D30A7E"/>
    <w:rsid w:val="00D30E12"/>
    <w:rsid w:val="00D313C8"/>
    <w:rsid w:val="00D3188D"/>
    <w:rsid w:val="00D3191D"/>
    <w:rsid w:val="00D31AAD"/>
    <w:rsid w:val="00D320F5"/>
    <w:rsid w:val="00D32CE8"/>
    <w:rsid w:val="00D330B9"/>
    <w:rsid w:val="00D33153"/>
    <w:rsid w:val="00D3354E"/>
    <w:rsid w:val="00D34548"/>
    <w:rsid w:val="00D346E9"/>
    <w:rsid w:val="00D3503D"/>
    <w:rsid w:val="00D353F6"/>
    <w:rsid w:val="00D35C31"/>
    <w:rsid w:val="00D36AB9"/>
    <w:rsid w:val="00D36FFC"/>
    <w:rsid w:val="00D37F9D"/>
    <w:rsid w:val="00D37FCE"/>
    <w:rsid w:val="00D40722"/>
    <w:rsid w:val="00D4096B"/>
    <w:rsid w:val="00D40E32"/>
    <w:rsid w:val="00D40FD8"/>
    <w:rsid w:val="00D41C65"/>
    <w:rsid w:val="00D42237"/>
    <w:rsid w:val="00D422F6"/>
    <w:rsid w:val="00D435B4"/>
    <w:rsid w:val="00D436B1"/>
    <w:rsid w:val="00D444A4"/>
    <w:rsid w:val="00D448BE"/>
    <w:rsid w:val="00D44DCE"/>
    <w:rsid w:val="00D44F50"/>
    <w:rsid w:val="00D45102"/>
    <w:rsid w:val="00D45919"/>
    <w:rsid w:val="00D45ACD"/>
    <w:rsid w:val="00D45E6F"/>
    <w:rsid w:val="00D46293"/>
    <w:rsid w:val="00D46356"/>
    <w:rsid w:val="00D46DD8"/>
    <w:rsid w:val="00D47236"/>
    <w:rsid w:val="00D4796A"/>
    <w:rsid w:val="00D5033D"/>
    <w:rsid w:val="00D503F7"/>
    <w:rsid w:val="00D50DA5"/>
    <w:rsid w:val="00D525F2"/>
    <w:rsid w:val="00D53881"/>
    <w:rsid w:val="00D53E88"/>
    <w:rsid w:val="00D542BC"/>
    <w:rsid w:val="00D5476F"/>
    <w:rsid w:val="00D54AF7"/>
    <w:rsid w:val="00D54D77"/>
    <w:rsid w:val="00D54E14"/>
    <w:rsid w:val="00D54F16"/>
    <w:rsid w:val="00D55127"/>
    <w:rsid w:val="00D555D7"/>
    <w:rsid w:val="00D55DB4"/>
    <w:rsid w:val="00D56516"/>
    <w:rsid w:val="00D56A63"/>
    <w:rsid w:val="00D56C73"/>
    <w:rsid w:val="00D60D5B"/>
    <w:rsid w:val="00D60EA8"/>
    <w:rsid w:val="00D61E14"/>
    <w:rsid w:val="00D6264F"/>
    <w:rsid w:val="00D62687"/>
    <w:rsid w:val="00D62962"/>
    <w:rsid w:val="00D629D2"/>
    <w:rsid w:val="00D62F6E"/>
    <w:rsid w:val="00D63349"/>
    <w:rsid w:val="00D635A9"/>
    <w:rsid w:val="00D63991"/>
    <w:rsid w:val="00D63A61"/>
    <w:rsid w:val="00D63FBE"/>
    <w:rsid w:val="00D64479"/>
    <w:rsid w:val="00D64587"/>
    <w:rsid w:val="00D649AF"/>
    <w:rsid w:val="00D65554"/>
    <w:rsid w:val="00D6564C"/>
    <w:rsid w:val="00D6594F"/>
    <w:rsid w:val="00D659B1"/>
    <w:rsid w:val="00D65DCD"/>
    <w:rsid w:val="00D664C3"/>
    <w:rsid w:val="00D6791D"/>
    <w:rsid w:val="00D70083"/>
    <w:rsid w:val="00D702F9"/>
    <w:rsid w:val="00D705D0"/>
    <w:rsid w:val="00D70848"/>
    <w:rsid w:val="00D71A7F"/>
    <w:rsid w:val="00D71AC0"/>
    <w:rsid w:val="00D7222D"/>
    <w:rsid w:val="00D72A88"/>
    <w:rsid w:val="00D72E12"/>
    <w:rsid w:val="00D72F54"/>
    <w:rsid w:val="00D73382"/>
    <w:rsid w:val="00D737B3"/>
    <w:rsid w:val="00D73D86"/>
    <w:rsid w:val="00D73E73"/>
    <w:rsid w:val="00D73F22"/>
    <w:rsid w:val="00D7401C"/>
    <w:rsid w:val="00D74859"/>
    <w:rsid w:val="00D74DF8"/>
    <w:rsid w:val="00D75C5D"/>
    <w:rsid w:val="00D76821"/>
    <w:rsid w:val="00D76D45"/>
    <w:rsid w:val="00D773D8"/>
    <w:rsid w:val="00D7751F"/>
    <w:rsid w:val="00D777C2"/>
    <w:rsid w:val="00D77C3C"/>
    <w:rsid w:val="00D804B2"/>
    <w:rsid w:val="00D81565"/>
    <w:rsid w:val="00D830D0"/>
    <w:rsid w:val="00D83875"/>
    <w:rsid w:val="00D838C1"/>
    <w:rsid w:val="00D8408E"/>
    <w:rsid w:val="00D845B2"/>
    <w:rsid w:val="00D84A24"/>
    <w:rsid w:val="00D84CB9"/>
    <w:rsid w:val="00D84F88"/>
    <w:rsid w:val="00D856C7"/>
    <w:rsid w:val="00D85C64"/>
    <w:rsid w:val="00D85F5A"/>
    <w:rsid w:val="00D867E4"/>
    <w:rsid w:val="00D8697D"/>
    <w:rsid w:val="00D86EFD"/>
    <w:rsid w:val="00D87089"/>
    <w:rsid w:val="00D87BE5"/>
    <w:rsid w:val="00D9026D"/>
    <w:rsid w:val="00D90FA6"/>
    <w:rsid w:val="00D9161C"/>
    <w:rsid w:val="00D91FC8"/>
    <w:rsid w:val="00D9268A"/>
    <w:rsid w:val="00D9276D"/>
    <w:rsid w:val="00D928E9"/>
    <w:rsid w:val="00D92F63"/>
    <w:rsid w:val="00D9370A"/>
    <w:rsid w:val="00D948D6"/>
    <w:rsid w:val="00D94A32"/>
    <w:rsid w:val="00D95062"/>
    <w:rsid w:val="00D9530A"/>
    <w:rsid w:val="00D958ED"/>
    <w:rsid w:val="00D95B7F"/>
    <w:rsid w:val="00D95DCC"/>
    <w:rsid w:val="00D96F75"/>
    <w:rsid w:val="00D97EBC"/>
    <w:rsid w:val="00DA00DF"/>
    <w:rsid w:val="00DA095F"/>
    <w:rsid w:val="00DA0C80"/>
    <w:rsid w:val="00DA11F1"/>
    <w:rsid w:val="00DA14E7"/>
    <w:rsid w:val="00DA25F3"/>
    <w:rsid w:val="00DA2712"/>
    <w:rsid w:val="00DA2CA0"/>
    <w:rsid w:val="00DA34F9"/>
    <w:rsid w:val="00DA358C"/>
    <w:rsid w:val="00DA38A4"/>
    <w:rsid w:val="00DA3DD6"/>
    <w:rsid w:val="00DA4318"/>
    <w:rsid w:val="00DA4344"/>
    <w:rsid w:val="00DA450F"/>
    <w:rsid w:val="00DA4534"/>
    <w:rsid w:val="00DA5052"/>
    <w:rsid w:val="00DA517D"/>
    <w:rsid w:val="00DA5553"/>
    <w:rsid w:val="00DA5893"/>
    <w:rsid w:val="00DA6329"/>
    <w:rsid w:val="00DB00AB"/>
    <w:rsid w:val="00DB0860"/>
    <w:rsid w:val="00DB0D58"/>
    <w:rsid w:val="00DB140C"/>
    <w:rsid w:val="00DB198B"/>
    <w:rsid w:val="00DB251E"/>
    <w:rsid w:val="00DB45E3"/>
    <w:rsid w:val="00DB45EE"/>
    <w:rsid w:val="00DB4F19"/>
    <w:rsid w:val="00DB56A9"/>
    <w:rsid w:val="00DB6D5A"/>
    <w:rsid w:val="00DB6ED7"/>
    <w:rsid w:val="00DB7F45"/>
    <w:rsid w:val="00DC0F26"/>
    <w:rsid w:val="00DC1096"/>
    <w:rsid w:val="00DC125C"/>
    <w:rsid w:val="00DC1AAE"/>
    <w:rsid w:val="00DC1D9F"/>
    <w:rsid w:val="00DC2F69"/>
    <w:rsid w:val="00DC3764"/>
    <w:rsid w:val="00DC3C3D"/>
    <w:rsid w:val="00DC4105"/>
    <w:rsid w:val="00DC4575"/>
    <w:rsid w:val="00DC4A3D"/>
    <w:rsid w:val="00DC517A"/>
    <w:rsid w:val="00DC5AFF"/>
    <w:rsid w:val="00DC5D3A"/>
    <w:rsid w:val="00DC5E53"/>
    <w:rsid w:val="00DC6A1E"/>
    <w:rsid w:val="00DC7093"/>
    <w:rsid w:val="00DD00FF"/>
    <w:rsid w:val="00DD151D"/>
    <w:rsid w:val="00DD190E"/>
    <w:rsid w:val="00DD1F3E"/>
    <w:rsid w:val="00DD20D5"/>
    <w:rsid w:val="00DD255F"/>
    <w:rsid w:val="00DD2848"/>
    <w:rsid w:val="00DD29BB"/>
    <w:rsid w:val="00DD2C5E"/>
    <w:rsid w:val="00DD2CEF"/>
    <w:rsid w:val="00DD2F52"/>
    <w:rsid w:val="00DD38FF"/>
    <w:rsid w:val="00DD4623"/>
    <w:rsid w:val="00DD4771"/>
    <w:rsid w:val="00DD4918"/>
    <w:rsid w:val="00DD548B"/>
    <w:rsid w:val="00DD57CE"/>
    <w:rsid w:val="00DD5C04"/>
    <w:rsid w:val="00DD62CF"/>
    <w:rsid w:val="00DD6327"/>
    <w:rsid w:val="00DD6923"/>
    <w:rsid w:val="00DD699C"/>
    <w:rsid w:val="00DD6BE6"/>
    <w:rsid w:val="00DD77F1"/>
    <w:rsid w:val="00DD78BD"/>
    <w:rsid w:val="00DE0C2F"/>
    <w:rsid w:val="00DE0CBB"/>
    <w:rsid w:val="00DE1424"/>
    <w:rsid w:val="00DE17D0"/>
    <w:rsid w:val="00DE18BB"/>
    <w:rsid w:val="00DE198C"/>
    <w:rsid w:val="00DE1B61"/>
    <w:rsid w:val="00DE20E2"/>
    <w:rsid w:val="00DE2397"/>
    <w:rsid w:val="00DE2979"/>
    <w:rsid w:val="00DE2B51"/>
    <w:rsid w:val="00DE3294"/>
    <w:rsid w:val="00DE4186"/>
    <w:rsid w:val="00DE4EA5"/>
    <w:rsid w:val="00DE4FB0"/>
    <w:rsid w:val="00DE5101"/>
    <w:rsid w:val="00DE540C"/>
    <w:rsid w:val="00DE6163"/>
    <w:rsid w:val="00DE6D1D"/>
    <w:rsid w:val="00DE6F90"/>
    <w:rsid w:val="00DE7159"/>
    <w:rsid w:val="00DE75C0"/>
    <w:rsid w:val="00DE793D"/>
    <w:rsid w:val="00DE7C14"/>
    <w:rsid w:val="00DF029A"/>
    <w:rsid w:val="00DF0687"/>
    <w:rsid w:val="00DF116A"/>
    <w:rsid w:val="00DF1751"/>
    <w:rsid w:val="00DF1D48"/>
    <w:rsid w:val="00DF26DD"/>
    <w:rsid w:val="00DF29AB"/>
    <w:rsid w:val="00DF3D76"/>
    <w:rsid w:val="00DF4E49"/>
    <w:rsid w:val="00DF4FF2"/>
    <w:rsid w:val="00DF5069"/>
    <w:rsid w:val="00DF5555"/>
    <w:rsid w:val="00DF5574"/>
    <w:rsid w:val="00DF5A38"/>
    <w:rsid w:val="00DF6D86"/>
    <w:rsid w:val="00DF721E"/>
    <w:rsid w:val="00DF7483"/>
    <w:rsid w:val="00DF7D40"/>
    <w:rsid w:val="00DF7F73"/>
    <w:rsid w:val="00E003E9"/>
    <w:rsid w:val="00E017E1"/>
    <w:rsid w:val="00E01AA0"/>
    <w:rsid w:val="00E02232"/>
    <w:rsid w:val="00E02AF7"/>
    <w:rsid w:val="00E041DC"/>
    <w:rsid w:val="00E048FA"/>
    <w:rsid w:val="00E04ABE"/>
    <w:rsid w:val="00E054FE"/>
    <w:rsid w:val="00E05AFA"/>
    <w:rsid w:val="00E05C1A"/>
    <w:rsid w:val="00E05C88"/>
    <w:rsid w:val="00E05D32"/>
    <w:rsid w:val="00E05EAE"/>
    <w:rsid w:val="00E066C0"/>
    <w:rsid w:val="00E06956"/>
    <w:rsid w:val="00E06B24"/>
    <w:rsid w:val="00E0771E"/>
    <w:rsid w:val="00E0781C"/>
    <w:rsid w:val="00E07CB4"/>
    <w:rsid w:val="00E10534"/>
    <w:rsid w:val="00E10557"/>
    <w:rsid w:val="00E109DE"/>
    <w:rsid w:val="00E113DD"/>
    <w:rsid w:val="00E11C26"/>
    <w:rsid w:val="00E11CAF"/>
    <w:rsid w:val="00E13A17"/>
    <w:rsid w:val="00E13D26"/>
    <w:rsid w:val="00E14369"/>
    <w:rsid w:val="00E15047"/>
    <w:rsid w:val="00E1519D"/>
    <w:rsid w:val="00E15BC8"/>
    <w:rsid w:val="00E166D6"/>
    <w:rsid w:val="00E16AB0"/>
    <w:rsid w:val="00E16DA4"/>
    <w:rsid w:val="00E1794D"/>
    <w:rsid w:val="00E212CC"/>
    <w:rsid w:val="00E21BED"/>
    <w:rsid w:val="00E21CCF"/>
    <w:rsid w:val="00E22D8D"/>
    <w:rsid w:val="00E22EF9"/>
    <w:rsid w:val="00E23378"/>
    <w:rsid w:val="00E23745"/>
    <w:rsid w:val="00E2382C"/>
    <w:rsid w:val="00E23FC8"/>
    <w:rsid w:val="00E241CC"/>
    <w:rsid w:val="00E24D52"/>
    <w:rsid w:val="00E25217"/>
    <w:rsid w:val="00E2529D"/>
    <w:rsid w:val="00E257A1"/>
    <w:rsid w:val="00E26040"/>
    <w:rsid w:val="00E26625"/>
    <w:rsid w:val="00E26DDE"/>
    <w:rsid w:val="00E26EB7"/>
    <w:rsid w:val="00E270C8"/>
    <w:rsid w:val="00E27B40"/>
    <w:rsid w:val="00E3038F"/>
    <w:rsid w:val="00E313F9"/>
    <w:rsid w:val="00E31517"/>
    <w:rsid w:val="00E31EBD"/>
    <w:rsid w:val="00E33501"/>
    <w:rsid w:val="00E33C58"/>
    <w:rsid w:val="00E345F0"/>
    <w:rsid w:val="00E34684"/>
    <w:rsid w:val="00E346AD"/>
    <w:rsid w:val="00E34982"/>
    <w:rsid w:val="00E35380"/>
    <w:rsid w:val="00E359A6"/>
    <w:rsid w:val="00E35A89"/>
    <w:rsid w:val="00E35AB3"/>
    <w:rsid w:val="00E36539"/>
    <w:rsid w:val="00E37124"/>
    <w:rsid w:val="00E3782D"/>
    <w:rsid w:val="00E379EE"/>
    <w:rsid w:val="00E4053F"/>
    <w:rsid w:val="00E40B46"/>
    <w:rsid w:val="00E40E33"/>
    <w:rsid w:val="00E41954"/>
    <w:rsid w:val="00E41BE1"/>
    <w:rsid w:val="00E41FA7"/>
    <w:rsid w:val="00E41FAC"/>
    <w:rsid w:val="00E423C5"/>
    <w:rsid w:val="00E42541"/>
    <w:rsid w:val="00E42559"/>
    <w:rsid w:val="00E43032"/>
    <w:rsid w:val="00E430C5"/>
    <w:rsid w:val="00E430E4"/>
    <w:rsid w:val="00E433D9"/>
    <w:rsid w:val="00E436A1"/>
    <w:rsid w:val="00E44350"/>
    <w:rsid w:val="00E44B9D"/>
    <w:rsid w:val="00E44D5E"/>
    <w:rsid w:val="00E44DE5"/>
    <w:rsid w:val="00E450D3"/>
    <w:rsid w:val="00E4514E"/>
    <w:rsid w:val="00E4520A"/>
    <w:rsid w:val="00E459AB"/>
    <w:rsid w:val="00E45C00"/>
    <w:rsid w:val="00E45D8E"/>
    <w:rsid w:val="00E46261"/>
    <w:rsid w:val="00E46301"/>
    <w:rsid w:val="00E463EF"/>
    <w:rsid w:val="00E4669B"/>
    <w:rsid w:val="00E46752"/>
    <w:rsid w:val="00E4690F"/>
    <w:rsid w:val="00E47A2A"/>
    <w:rsid w:val="00E50023"/>
    <w:rsid w:val="00E5077E"/>
    <w:rsid w:val="00E50F6D"/>
    <w:rsid w:val="00E5175D"/>
    <w:rsid w:val="00E51E7A"/>
    <w:rsid w:val="00E5297E"/>
    <w:rsid w:val="00E533C4"/>
    <w:rsid w:val="00E534D3"/>
    <w:rsid w:val="00E534DD"/>
    <w:rsid w:val="00E53A3E"/>
    <w:rsid w:val="00E53B93"/>
    <w:rsid w:val="00E5402D"/>
    <w:rsid w:val="00E545FF"/>
    <w:rsid w:val="00E54CC2"/>
    <w:rsid w:val="00E55472"/>
    <w:rsid w:val="00E555EB"/>
    <w:rsid w:val="00E5571E"/>
    <w:rsid w:val="00E564B6"/>
    <w:rsid w:val="00E56891"/>
    <w:rsid w:val="00E5749F"/>
    <w:rsid w:val="00E574A7"/>
    <w:rsid w:val="00E601B4"/>
    <w:rsid w:val="00E605F1"/>
    <w:rsid w:val="00E60B25"/>
    <w:rsid w:val="00E6130C"/>
    <w:rsid w:val="00E61D6B"/>
    <w:rsid w:val="00E62332"/>
    <w:rsid w:val="00E6241F"/>
    <w:rsid w:val="00E629C8"/>
    <w:rsid w:val="00E62C18"/>
    <w:rsid w:val="00E62DE1"/>
    <w:rsid w:val="00E63A58"/>
    <w:rsid w:val="00E63B51"/>
    <w:rsid w:val="00E63C51"/>
    <w:rsid w:val="00E6417F"/>
    <w:rsid w:val="00E649CD"/>
    <w:rsid w:val="00E65327"/>
    <w:rsid w:val="00E65C6E"/>
    <w:rsid w:val="00E65E2E"/>
    <w:rsid w:val="00E668F8"/>
    <w:rsid w:val="00E6721B"/>
    <w:rsid w:val="00E67AE5"/>
    <w:rsid w:val="00E67D50"/>
    <w:rsid w:val="00E67FEE"/>
    <w:rsid w:val="00E704E8"/>
    <w:rsid w:val="00E705C4"/>
    <w:rsid w:val="00E706AA"/>
    <w:rsid w:val="00E70E62"/>
    <w:rsid w:val="00E70FBB"/>
    <w:rsid w:val="00E71110"/>
    <w:rsid w:val="00E71291"/>
    <w:rsid w:val="00E72E60"/>
    <w:rsid w:val="00E7390E"/>
    <w:rsid w:val="00E73FFF"/>
    <w:rsid w:val="00E74AC5"/>
    <w:rsid w:val="00E7532E"/>
    <w:rsid w:val="00E75689"/>
    <w:rsid w:val="00E75CD7"/>
    <w:rsid w:val="00E761E1"/>
    <w:rsid w:val="00E7656C"/>
    <w:rsid w:val="00E7717B"/>
    <w:rsid w:val="00E771E2"/>
    <w:rsid w:val="00E77382"/>
    <w:rsid w:val="00E778CB"/>
    <w:rsid w:val="00E80804"/>
    <w:rsid w:val="00E809C0"/>
    <w:rsid w:val="00E80D27"/>
    <w:rsid w:val="00E811BF"/>
    <w:rsid w:val="00E81740"/>
    <w:rsid w:val="00E8178D"/>
    <w:rsid w:val="00E81BB5"/>
    <w:rsid w:val="00E821AE"/>
    <w:rsid w:val="00E8267C"/>
    <w:rsid w:val="00E826C5"/>
    <w:rsid w:val="00E8296D"/>
    <w:rsid w:val="00E83177"/>
    <w:rsid w:val="00E84218"/>
    <w:rsid w:val="00E8435F"/>
    <w:rsid w:val="00E84860"/>
    <w:rsid w:val="00E848E0"/>
    <w:rsid w:val="00E84B54"/>
    <w:rsid w:val="00E84C6B"/>
    <w:rsid w:val="00E85971"/>
    <w:rsid w:val="00E85B26"/>
    <w:rsid w:val="00E85F47"/>
    <w:rsid w:val="00E865FF"/>
    <w:rsid w:val="00E869E5"/>
    <w:rsid w:val="00E8739E"/>
    <w:rsid w:val="00E87789"/>
    <w:rsid w:val="00E90961"/>
    <w:rsid w:val="00E909BE"/>
    <w:rsid w:val="00E90B7A"/>
    <w:rsid w:val="00E90C1C"/>
    <w:rsid w:val="00E9177E"/>
    <w:rsid w:val="00E91BDF"/>
    <w:rsid w:val="00E91D46"/>
    <w:rsid w:val="00E91EA0"/>
    <w:rsid w:val="00E92C79"/>
    <w:rsid w:val="00E92ED1"/>
    <w:rsid w:val="00E92F67"/>
    <w:rsid w:val="00E930CA"/>
    <w:rsid w:val="00E933ED"/>
    <w:rsid w:val="00E93573"/>
    <w:rsid w:val="00E935CC"/>
    <w:rsid w:val="00E93EF5"/>
    <w:rsid w:val="00E9447B"/>
    <w:rsid w:val="00E946ED"/>
    <w:rsid w:val="00E94BC6"/>
    <w:rsid w:val="00E94C21"/>
    <w:rsid w:val="00E9543B"/>
    <w:rsid w:val="00E96563"/>
    <w:rsid w:val="00E97A4F"/>
    <w:rsid w:val="00E97B1F"/>
    <w:rsid w:val="00EA19F2"/>
    <w:rsid w:val="00EA1A9A"/>
    <w:rsid w:val="00EA1BA0"/>
    <w:rsid w:val="00EA2A8A"/>
    <w:rsid w:val="00EA2D51"/>
    <w:rsid w:val="00EA3C7B"/>
    <w:rsid w:val="00EA4C79"/>
    <w:rsid w:val="00EA5507"/>
    <w:rsid w:val="00EA577E"/>
    <w:rsid w:val="00EA5BC0"/>
    <w:rsid w:val="00EA5C2D"/>
    <w:rsid w:val="00EA5D8D"/>
    <w:rsid w:val="00EA6C8E"/>
    <w:rsid w:val="00EA76B8"/>
    <w:rsid w:val="00EA7B61"/>
    <w:rsid w:val="00EA7FA3"/>
    <w:rsid w:val="00EB0DC5"/>
    <w:rsid w:val="00EB1549"/>
    <w:rsid w:val="00EB1AA7"/>
    <w:rsid w:val="00EB1D27"/>
    <w:rsid w:val="00EB1F1B"/>
    <w:rsid w:val="00EB29E4"/>
    <w:rsid w:val="00EB2FA0"/>
    <w:rsid w:val="00EB391C"/>
    <w:rsid w:val="00EB4A8E"/>
    <w:rsid w:val="00EB4E59"/>
    <w:rsid w:val="00EB4E94"/>
    <w:rsid w:val="00EB52B0"/>
    <w:rsid w:val="00EB5671"/>
    <w:rsid w:val="00EB5AE2"/>
    <w:rsid w:val="00EB5DE2"/>
    <w:rsid w:val="00EB5F2E"/>
    <w:rsid w:val="00EB61A3"/>
    <w:rsid w:val="00EC0D0D"/>
    <w:rsid w:val="00EC10C9"/>
    <w:rsid w:val="00EC122B"/>
    <w:rsid w:val="00EC19B2"/>
    <w:rsid w:val="00EC214D"/>
    <w:rsid w:val="00EC265D"/>
    <w:rsid w:val="00EC32C7"/>
    <w:rsid w:val="00EC39AF"/>
    <w:rsid w:val="00EC3D3C"/>
    <w:rsid w:val="00EC4166"/>
    <w:rsid w:val="00EC41F8"/>
    <w:rsid w:val="00EC4785"/>
    <w:rsid w:val="00EC4DEE"/>
    <w:rsid w:val="00EC56C6"/>
    <w:rsid w:val="00EC6100"/>
    <w:rsid w:val="00EC641E"/>
    <w:rsid w:val="00EC65DF"/>
    <w:rsid w:val="00EC6A12"/>
    <w:rsid w:val="00EC7961"/>
    <w:rsid w:val="00EC7D17"/>
    <w:rsid w:val="00ED019E"/>
    <w:rsid w:val="00ED03BD"/>
    <w:rsid w:val="00ED065C"/>
    <w:rsid w:val="00ED066A"/>
    <w:rsid w:val="00ED0CB1"/>
    <w:rsid w:val="00ED21B8"/>
    <w:rsid w:val="00ED358C"/>
    <w:rsid w:val="00ED37B7"/>
    <w:rsid w:val="00ED3E89"/>
    <w:rsid w:val="00ED5AA0"/>
    <w:rsid w:val="00ED5F63"/>
    <w:rsid w:val="00ED664A"/>
    <w:rsid w:val="00ED6D1C"/>
    <w:rsid w:val="00EE0084"/>
    <w:rsid w:val="00EE018D"/>
    <w:rsid w:val="00EE0953"/>
    <w:rsid w:val="00EE0970"/>
    <w:rsid w:val="00EE0CEE"/>
    <w:rsid w:val="00EE0E46"/>
    <w:rsid w:val="00EE1277"/>
    <w:rsid w:val="00EE1419"/>
    <w:rsid w:val="00EE1863"/>
    <w:rsid w:val="00EE1FB0"/>
    <w:rsid w:val="00EE2582"/>
    <w:rsid w:val="00EE265C"/>
    <w:rsid w:val="00EE2877"/>
    <w:rsid w:val="00EE28C2"/>
    <w:rsid w:val="00EE2A57"/>
    <w:rsid w:val="00EE2BFC"/>
    <w:rsid w:val="00EE3475"/>
    <w:rsid w:val="00EE3592"/>
    <w:rsid w:val="00EE3DB8"/>
    <w:rsid w:val="00EE43F6"/>
    <w:rsid w:val="00EE4533"/>
    <w:rsid w:val="00EE53D0"/>
    <w:rsid w:val="00EE55EA"/>
    <w:rsid w:val="00EE62EF"/>
    <w:rsid w:val="00EE63FD"/>
    <w:rsid w:val="00EE71B4"/>
    <w:rsid w:val="00EE7FAB"/>
    <w:rsid w:val="00EF01DA"/>
    <w:rsid w:val="00EF0894"/>
    <w:rsid w:val="00EF0EAA"/>
    <w:rsid w:val="00EF11F4"/>
    <w:rsid w:val="00EF1204"/>
    <w:rsid w:val="00EF166A"/>
    <w:rsid w:val="00EF19A3"/>
    <w:rsid w:val="00EF2C19"/>
    <w:rsid w:val="00EF2F28"/>
    <w:rsid w:val="00EF3322"/>
    <w:rsid w:val="00EF3B10"/>
    <w:rsid w:val="00EF3D90"/>
    <w:rsid w:val="00EF4BB1"/>
    <w:rsid w:val="00EF4EEB"/>
    <w:rsid w:val="00EF52A9"/>
    <w:rsid w:val="00EF54DC"/>
    <w:rsid w:val="00EF5516"/>
    <w:rsid w:val="00EF553F"/>
    <w:rsid w:val="00EF58BC"/>
    <w:rsid w:val="00EF615A"/>
    <w:rsid w:val="00EF61AB"/>
    <w:rsid w:val="00EF699B"/>
    <w:rsid w:val="00EF6A89"/>
    <w:rsid w:val="00EF70A1"/>
    <w:rsid w:val="00EF7112"/>
    <w:rsid w:val="00EF7625"/>
    <w:rsid w:val="00EF7D43"/>
    <w:rsid w:val="00EF7DAE"/>
    <w:rsid w:val="00F00209"/>
    <w:rsid w:val="00F0096F"/>
    <w:rsid w:val="00F00DBC"/>
    <w:rsid w:val="00F00FE5"/>
    <w:rsid w:val="00F010F3"/>
    <w:rsid w:val="00F0148D"/>
    <w:rsid w:val="00F02659"/>
    <w:rsid w:val="00F02830"/>
    <w:rsid w:val="00F02D70"/>
    <w:rsid w:val="00F041D5"/>
    <w:rsid w:val="00F0479E"/>
    <w:rsid w:val="00F0492D"/>
    <w:rsid w:val="00F04C77"/>
    <w:rsid w:val="00F0557A"/>
    <w:rsid w:val="00F05945"/>
    <w:rsid w:val="00F05BFE"/>
    <w:rsid w:val="00F060A0"/>
    <w:rsid w:val="00F06208"/>
    <w:rsid w:val="00F06586"/>
    <w:rsid w:val="00F06615"/>
    <w:rsid w:val="00F072E1"/>
    <w:rsid w:val="00F07449"/>
    <w:rsid w:val="00F07602"/>
    <w:rsid w:val="00F07FB3"/>
    <w:rsid w:val="00F1021B"/>
    <w:rsid w:val="00F1057B"/>
    <w:rsid w:val="00F10A9A"/>
    <w:rsid w:val="00F129A6"/>
    <w:rsid w:val="00F13308"/>
    <w:rsid w:val="00F13411"/>
    <w:rsid w:val="00F1346A"/>
    <w:rsid w:val="00F1480F"/>
    <w:rsid w:val="00F1550E"/>
    <w:rsid w:val="00F15739"/>
    <w:rsid w:val="00F157C2"/>
    <w:rsid w:val="00F16085"/>
    <w:rsid w:val="00F1658C"/>
    <w:rsid w:val="00F16643"/>
    <w:rsid w:val="00F16C6F"/>
    <w:rsid w:val="00F17E05"/>
    <w:rsid w:val="00F20635"/>
    <w:rsid w:val="00F21727"/>
    <w:rsid w:val="00F21E80"/>
    <w:rsid w:val="00F222C6"/>
    <w:rsid w:val="00F231A5"/>
    <w:rsid w:val="00F23620"/>
    <w:rsid w:val="00F23653"/>
    <w:rsid w:val="00F23F7C"/>
    <w:rsid w:val="00F24ADF"/>
    <w:rsid w:val="00F24EE2"/>
    <w:rsid w:val="00F25E6A"/>
    <w:rsid w:val="00F26B24"/>
    <w:rsid w:val="00F27133"/>
    <w:rsid w:val="00F2767B"/>
    <w:rsid w:val="00F30C68"/>
    <w:rsid w:val="00F31034"/>
    <w:rsid w:val="00F3175A"/>
    <w:rsid w:val="00F31845"/>
    <w:rsid w:val="00F32373"/>
    <w:rsid w:val="00F331A1"/>
    <w:rsid w:val="00F33D2E"/>
    <w:rsid w:val="00F342AB"/>
    <w:rsid w:val="00F34D48"/>
    <w:rsid w:val="00F3665C"/>
    <w:rsid w:val="00F36A79"/>
    <w:rsid w:val="00F36D9D"/>
    <w:rsid w:val="00F372C5"/>
    <w:rsid w:val="00F3784A"/>
    <w:rsid w:val="00F37FFC"/>
    <w:rsid w:val="00F4097A"/>
    <w:rsid w:val="00F40D17"/>
    <w:rsid w:val="00F4176C"/>
    <w:rsid w:val="00F41C68"/>
    <w:rsid w:val="00F42641"/>
    <w:rsid w:val="00F42EB1"/>
    <w:rsid w:val="00F43748"/>
    <w:rsid w:val="00F4388C"/>
    <w:rsid w:val="00F43BCB"/>
    <w:rsid w:val="00F43EAD"/>
    <w:rsid w:val="00F444EC"/>
    <w:rsid w:val="00F447F8"/>
    <w:rsid w:val="00F44C05"/>
    <w:rsid w:val="00F44C47"/>
    <w:rsid w:val="00F4572A"/>
    <w:rsid w:val="00F45A8F"/>
    <w:rsid w:val="00F46141"/>
    <w:rsid w:val="00F47992"/>
    <w:rsid w:val="00F501D7"/>
    <w:rsid w:val="00F509A7"/>
    <w:rsid w:val="00F518F7"/>
    <w:rsid w:val="00F52412"/>
    <w:rsid w:val="00F53550"/>
    <w:rsid w:val="00F53802"/>
    <w:rsid w:val="00F53A4A"/>
    <w:rsid w:val="00F5403B"/>
    <w:rsid w:val="00F54217"/>
    <w:rsid w:val="00F54B10"/>
    <w:rsid w:val="00F551CC"/>
    <w:rsid w:val="00F55516"/>
    <w:rsid w:val="00F56262"/>
    <w:rsid w:val="00F56452"/>
    <w:rsid w:val="00F56592"/>
    <w:rsid w:val="00F56BB8"/>
    <w:rsid w:val="00F57462"/>
    <w:rsid w:val="00F574F7"/>
    <w:rsid w:val="00F57CB6"/>
    <w:rsid w:val="00F60AA9"/>
    <w:rsid w:val="00F61DCB"/>
    <w:rsid w:val="00F62BE9"/>
    <w:rsid w:val="00F62E9C"/>
    <w:rsid w:val="00F63A89"/>
    <w:rsid w:val="00F640AF"/>
    <w:rsid w:val="00F6487C"/>
    <w:rsid w:val="00F64AEB"/>
    <w:rsid w:val="00F64CAF"/>
    <w:rsid w:val="00F64CEA"/>
    <w:rsid w:val="00F64EE1"/>
    <w:rsid w:val="00F656AB"/>
    <w:rsid w:val="00F65E7A"/>
    <w:rsid w:val="00F66748"/>
    <w:rsid w:val="00F675ED"/>
    <w:rsid w:val="00F676FC"/>
    <w:rsid w:val="00F67C9B"/>
    <w:rsid w:val="00F7030F"/>
    <w:rsid w:val="00F7077B"/>
    <w:rsid w:val="00F713E2"/>
    <w:rsid w:val="00F714BF"/>
    <w:rsid w:val="00F7152D"/>
    <w:rsid w:val="00F73BDE"/>
    <w:rsid w:val="00F73EE5"/>
    <w:rsid w:val="00F74607"/>
    <w:rsid w:val="00F754B2"/>
    <w:rsid w:val="00F75AD6"/>
    <w:rsid w:val="00F75BC1"/>
    <w:rsid w:val="00F766A2"/>
    <w:rsid w:val="00F76F29"/>
    <w:rsid w:val="00F77027"/>
    <w:rsid w:val="00F800E0"/>
    <w:rsid w:val="00F803A9"/>
    <w:rsid w:val="00F807B0"/>
    <w:rsid w:val="00F81C3F"/>
    <w:rsid w:val="00F822B1"/>
    <w:rsid w:val="00F8278D"/>
    <w:rsid w:val="00F82CF4"/>
    <w:rsid w:val="00F831ED"/>
    <w:rsid w:val="00F8363F"/>
    <w:rsid w:val="00F83E47"/>
    <w:rsid w:val="00F840FF"/>
    <w:rsid w:val="00F8460D"/>
    <w:rsid w:val="00F8466C"/>
    <w:rsid w:val="00F84C56"/>
    <w:rsid w:val="00F8517A"/>
    <w:rsid w:val="00F85DDA"/>
    <w:rsid w:val="00F86206"/>
    <w:rsid w:val="00F86A1B"/>
    <w:rsid w:val="00F87E86"/>
    <w:rsid w:val="00F91658"/>
    <w:rsid w:val="00F91817"/>
    <w:rsid w:val="00F922A1"/>
    <w:rsid w:val="00F923D4"/>
    <w:rsid w:val="00F92517"/>
    <w:rsid w:val="00F92CE9"/>
    <w:rsid w:val="00F92F05"/>
    <w:rsid w:val="00F93AB7"/>
    <w:rsid w:val="00F93E73"/>
    <w:rsid w:val="00F9430E"/>
    <w:rsid w:val="00F94712"/>
    <w:rsid w:val="00F95787"/>
    <w:rsid w:val="00F95A8F"/>
    <w:rsid w:val="00F9602B"/>
    <w:rsid w:val="00F965D3"/>
    <w:rsid w:val="00F96F07"/>
    <w:rsid w:val="00F97010"/>
    <w:rsid w:val="00F9727B"/>
    <w:rsid w:val="00F97293"/>
    <w:rsid w:val="00F97548"/>
    <w:rsid w:val="00FA0393"/>
    <w:rsid w:val="00FA03BD"/>
    <w:rsid w:val="00FA056D"/>
    <w:rsid w:val="00FA0753"/>
    <w:rsid w:val="00FA117E"/>
    <w:rsid w:val="00FA184C"/>
    <w:rsid w:val="00FA1861"/>
    <w:rsid w:val="00FA1EAD"/>
    <w:rsid w:val="00FA39ED"/>
    <w:rsid w:val="00FA3D31"/>
    <w:rsid w:val="00FA418F"/>
    <w:rsid w:val="00FA49CE"/>
    <w:rsid w:val="00FA4C6D"/>
    <w:rsid w:val="00FA4F3E"/>
    <w:rsid w:val="00FA61A2"/>
    <w:rsid w:val="00FA72DB"/>
    <w:rsid w:val="00FA74A1"/>
    <w:rsid w:val="00FA786A"/>
    <w:rsid w:val="00FA7A01"/>
    <w:rsid w:val="00FA7EFB"/>
    <w:rsid w:val="00FB091E"/>
    <w:rsid w:val="00FB0AAB"/>
    <w:rsid w:val="00FB0D03"/>
    <w:rsid w:val="00FB0D14"/>
    <w:rsid w:val="00FB0DA6"/>
    <w:rsid w:val="00FB1244"/>
    <w:rsid w:val="00FB1636"/>
    <w:rsid w:val="00FB2323"/>
    <w:rsid w:val="00FB25BE"/>
    <w:rsid w:val="00FB309B"/>
    <w:rsid w:val="00FB34DE"/>
    <w:rsid w:val="00FB35DC"/>
    <w:rsid w:val="00FB3D7C"/>
    <w:rsid w:val="00FB400A"/>
    <w:rsid w:val="00FB406B"/>
    <w:rsid w:val="00FB42C2"/>
    <w:rsid w:val="00FB470D"/>
    <w:rsid w:val="00FB4B5C"/>
    <w:rsid w:val="00FB4CD0"/>
    <w:rsid w:val="00FB4F99"/>
    <w:rsid w:val="00FB500C"/>
    <w:rsid w:val="00FB5EA8"/>
    <w:rsid w:val="00FB655F"/>
    <w:rsid w:val="00FB65D6"/>
    <w:rsid w:val="00FB660F"/>
    <w:rsid w:val="00FB6EAF"/>
    <w:rsid w:val="00FB6F77"/>
    <w:rsid w:val="00FB6FF6"/>
    <w:rsid w:val="00FB7F88"/>
    <w:rsid w:val="00FC0B84"/>
    <w:rsid w:val="00FC0BF5"/>
    <w:rsid w:val="00FC0D6C"/>
    <w:rsid w:val="00FC1710"/>
    <w:rsid w:val="00FC1B40"/>
    <w:rsid w:val="00FC2798"/>
    <w:rsid w:val="00FC2B5B"/>
    <w:rsid w:val="00FC3387"/>
    <w:rsid w:val="00FC349C"/>
    <w:rsid w:val="00FC3A5D"/>
    <w:rsid w:val="00FC3B89"/>
    <w:rsid w:val="00FC3DF6"/>
    <w:rsid w:val="00FC435C"/>
    <w:rsid w:val="00FC45A1"/>
    <w:rsid w:val="00FC4ABE"/>
    <w:rsid w:val="00FC5301"/>
    <w:rsid w:val="00FC544B"/>
    <w:rsid w:val="00FC5718"/>
    <w:rsid w:val="00FC63D8"/>
    <w:rsid w:val="00FC699B"/>
    <w:rsid w:val="00FC6AE3"/>
    <w:rsid w:val="00FC7D38"/>
    <w:rsid w:val="00FD0BE1"/>
    <w:rsid w:val="00FD1406"/>
    <w:rsid w:val="00FD1C6B"/>
    <w:rsid w:val="00FD1F5D"/>
    <w:rsid w:val="00FD236C"/>
    <w:rsid w:val="00FD25B5"/>
    <w:rsid w:val="00FD2A41"/>
    <w:rsid w:val="00FD2A83"/>
    <w:rsid w:val="00FD2BB1"/>
    <w:rsid w:val="00FD2DD6"/>
    <w:rsid w:val="00FD31B7"/>
    <w:rsid w:val="00FD3619"/>
    <w:rsid w:val="00FD3EBC"/>
    <w:rsid w:val="00FD416B"/>
    <w:rsid w:val="00FD4240"/>
    <w:rsid w:val="00FD4315"/>
    <w:rsid w:val="00FD48A5"/>
    <w:rsid w:val="00FD4C4E"/>
    <w:rsid w:val="00FD62B2"/>
    <w:rsid w:val="00FD62F7"/>
    <w:rsid w:val="00FD63EE"/>
    <w:rsid w:val="00FD660D"/>
    <w:rsid w:val="00FD6BD5"/>
    <w:rsid w:val="00FD6E79"/>
    <w:rsid w:val="00FD6F95"/>
    <w:rsid w:val="00FD6F9A"/>
    <w:rsid w:val="00FD7403"/>
    <w:rsid w:val="00FD7887"/>
    <w:rsid w:val="00FE0345"/>
    <w:rsid w:val="00FE06FA"/>
    <w:rsid w:val="00FE10F7"/>
    <w:rsid w:val="00FE1476"/>
    <w:rsid w:val="00FE19FA"/>
    <w:rsid w:val="00FE1B73"/>
    <w:rsid w:val="00FE1E94"/>
    <w:rsid w:val="00FE20EC"/>
    <w:rsid w:val="00FE2B5E"/>
    <w:rsid w:val="00FE345E"/>
    <w:rsid w:val="00FE34A7"/>
    <w:rsid w:val="00FE4FF8"/>
    <w:rsid w:val="00FE52D1"/>
    <w:rsid w:val="00FE5399"/>
    <w:rsid w:val="00FE5B1C"/>
    <w:rsid w:val="00FE5B71"/>
    <w:rsid w:val="00FE5E21"/>
    <w:rsid w:val="00FE5FDD"/>
    <w:rsid w:val="00FE60FB"/>
    <w:rsid w:val="00FE6AB8"/>
    <w:rsid w:val="00FE7531"/>
    <w:rsid w:val="00FE758A"/>
    <w:rsid w:val="00FF06CA"/>
    <w:rsid w:val="00FF0BCD"/>
    <w:rsid w:val="00FF162A"/>
    <w:rsid w:val="00FF1708"/>
    <w:rsid w:val="00FF1770"/>
    <w:rsid w:val="00FF1C6F"/>
    <w:rsid w:val="00FF1F7F"/>
    <w:rsid w:val="00FF2572"/>
    <w:rsid w:val="00FF2689"/>
    <w:rsid w:val="00FF2C22"/>
    <w:rsid w:val="00FF2E82"/>
    <w:rsid w:val="00FF3122"/>
    <w:rsid w:val="00FF3F39"/>
    <w:rsid w:val="00FF400A"/>
    <w:rsid w:val="00FF4FC7"/>
    <w:rsid w:val="00FF5425"/>
    <w:rsid w:val="00FF5846"/>
    <w:rsid w:val="00FF5953"/>
    <w:rsid w:val="00FF5B6E"/>
    <w:rsid w:val="00FF6A8D"/>
    <w:rsid w:val="00FF6C90"/>
    <w:rsid w:val="00FF6F24"/>
    <w:rsid w:val="00FF7CFD"/>
    <w:rsid w:val="030CE04E"/>
    <w:rsid w:val="03AFC4CC"/>
    <w:rsid w:val="049CEC31"/>
    <w:rsid w:val="04FD0D09"/>
    <w:rsid w:val="060A11D3"/>
    <w:rsid w:val="072F3826"/>
    <w:rsid w:val="083A609F"/>
    <w:rsid w:val="08F3F0D8"/>
    <w:rsid w:val="091AD1D4"/>
    <w:rsid w:val="094C3568"/>
    <w:rsid w:val="0A3A2837"/>
    <w:rsid w:val="0A6B3497"/>
    <w:rsid w:val="0AD17E57"/>
    <w:rsid w:val="0C11050E"/>
    <w:rsid w:val="0C841930"/>
    <w:rsid w:val="0D4F45E6"/>
    <w:rsid w:val="0DB93B45"/>
    <w:rsid w:val="0FE83D3C"/>
    <w:rsid w:val="10B19A46"/>
    <w:rsid w:val="12223E27"/>
    <w:rsid w:val="122AC961"/>
    <w:rsid w:val="12353E69"/>
    <w:rsid w:val="127FEEDA"/>
    <w:rsid w:val="129655C2"/>
    <w:rsid w:val="12E6A734"/>
    <w:rsid w:val="13285FA1"/>
    <w:rsid w:val="13374575"/>
    <w:rsid w:val="13FF2923"/>
    <w:rsid w:val="14113412"/>
    <w:rsid w:val="14FFDC00"/>
    <w:rsid w:val="154E5311"/>
    <w:rsid w:val="158D8357"/>
    <w:rsid w:val="167E12A5"/>
    <w:rsid w:val="1770EA5F"/>
    <w:rsid w:val="17E2A276"/>
    <w:rsid w:val="18B4577B"/>
    <w:rsid w:val="193D6B2A"/>
    <w:rsid w:val="1968D028"/>
    <w:rsid w:val="1B6A8D18"/>
    <w:rsid w:val="1BE047AC"/>
    <w:rsid w:val="1D9C1EDA"/>
    <w:rsid w:val="1DC17291"/>
    <w:rsid w:val="1DE84B02"/>
    <w:rsid w:val="1E0EC3A7"/>
    <w:rsid w:val="1ED9DB6D"/>
    <w:rsid w:val="1F387076"/>
    <w:rsid w:val="1F5F86D3"/>
    <w:rsid w:val="1F794EAF"/>
    <w:rsid w:val="1F92A3DB"/>
    <w:rsid w:val="20C2C5CC"/>
    <w:rsid w:val="20F91353"/>
    <w:rsid w:val="21022686"/>
    <w:rsid w:val="21947216"/>
    <w:rsid w:val="22B4BE9D"/>
    <w:rsid w:val="22C7B7EE"/>
    <w:rsid w:val="231FE8C1"/>
    <w:rsid w:val="23B2E2B4"/>
    <w:rsid w:val="23FABF0A"/>
    <w:rsid w:val="24B2874D"/>
    <w:rsid w:val="252D98AC"/>
    <w:rsid w:val="258CFAB1"/>
    <w:rsid w:val="25F89F8B"/>
    <w:rsid w:val="2627C3D6"/>
    <w:rsid w:val="27644723"/>
    <w:rsid w:val="2771AFB6"/>
    <w:rsid w:val="27D5E228"/>
    <w:rsid w:val="27F5E1D8"/>
    <w:rsid w:val="297DFDFA"/>
    <w:rsid w:val="2A3A130D"/>
    <w:rsid w:val="2ABF77FC"/>
    <w:rsid w:val="2B19CE5B"/>
    <w:rsid w:val="2BDCC8E6"/>
    <w:rsid w:val="2BF87173"/>
    <w:rsid w:val="2C379146"/>
    <w:rsid w:val="2C5F56BE"/>
    <w:rsid w:val="2CCE1F68"/>
    <w:rsid w:val="2E1A1E22"/>
    <w:rsid w:val="2E634BB3"/>
    <w:rsid w:val="2E839B04"/>
    <w:rsid w:val="2F5F92A9"/>
    <w:rsid w:val="2FE0C1AF"/>
    <w:rsid w:val="311724A3"/>
    <w:rsid w:val="31B449E3"/>
    <w:rsid w:val="32A7D294"/>
    <w:rsid w:val="330E51E0"/>
    <w:rsid w:val="340969E6"/>
    <w:rsid w:val="34A38728"/>
    <w:rsid w:val="35B2112D"/>
    <w:rsid w:val="35C1FA0C"/>
    <w:rsid w:val="35F19AE8"/>
    <w:rsid w:val="3604856D"/>
    <w:rsid w:val="3618905D"/>
    <w:rsid w:val="369FC14C"/>
    <w:rsid w:val="36DF22AB"/>
    <w:rsid w:val="374335B7"/>
    <w:rsid w:val="37866627"/>
    <w:rsid w:val="380D6C1A"/>
    <w:rsid w:val="387C91A9"/>
    <w:rsid w:val="3895EBDC"/>
    <w:rsid w:val="3949D81C"/>
    <w:rsid w:val="39D99ADE"/>
    <w:rsid w:val="3A9DEF32"/>
    <w:rsid w:val="3B9FBB87"/>
    <w:rsid w:val="3BA21795"/>
    <w:rsid w:val="3D3B5BD6"/>
    <w:rsid w:val="3D79BEC4"/>
    <w:rsid w:val="3EC597C6"/>
    <w:rsid w:val="3EEAC22F"/>
    <w:rsid w:val="3FC33165"/>
    <w:rsid w:val="4026D94B"/>
    <w:rsid w:val="41EE0C00"/>
    <w:rsid w:val="42691A50"/>
    <w:rsid w:val="42FAD227"/>
    <w:rsid w:val="434DC58C"/>
    <w:rsid w:val="43536C65"/>
    <w:rsid w:val="439E9C51"/>
    <w:rsid w:val="442643FF"/>
    <w:rsid w:val="446BAE0E"/>
    <w:rsid w:val="4503B5B0"/>
    <w:rsid w:val="453F07D1"/>
    <w:rsid w:val="455D2F17"/>
    <w:rsid w:val="459AE0A1"/>
    <w:rsid w:val="45C576A6"/>
    <w:rsid w:val="45FD7913"/>
    <w:rsid w:val="468EEED5"/>
    <w:rsid w:val="475D4A16"/>
    <w:rsid w:val="4789BB9A"/>
    <w:rsid w:val="481D7AAF"/>
    <w:rsid w:val="48875781"/>
    <w:rsid w:val="48E1C3FC"/>
    <w:rsid w:val="4925AE23"/>
    <w:rsid w:val="4B27CCDA"/>
    <w:rsid w:val="4BE5DB77"/>
    <w:rsid w:val="4C04F9C6"/>
    <w:rsid w:val="4CB8C460"/>
    <w:rsid w:val="4D4A95AA"/>
    <w:rsid w:val="4D73982F"/>
    <w:rsid w:val="4E45D57A"/>
    <w:rsid w:val="4E88E789"/>
    <w:rsid w:val="4FA44569"/>
    <w:rsid w:val="4FE28772"/>
    <w:rsid w:val="50210CBF"/>
    <w:rsid w:val="50E578F9"/>
    <w:rsid w:val="5146D9D2"/>
    <w:rsid w:val="523B45CC"/>
    <w:rsid w:val="525CEA72"/>
    <w:rsid w:val="52A3F9AE"/>
    <w:rsid w:val="52CC6E41"/>
    <w:rsid w:val="537C6935"/>
    <w:rsid w:val="53A92E63"/>
    <w:rsid w:val="559E3268"/>
    <w:rsid w:val="55E6C0A4"/>
    <w:rsid w:val="55F5486F"/>
    <w:rsid w:val="55F9E89B"/>
    <w:rsid w:val="562B6298"/>
    <w:rsid w:val="56DF694A"/>
    <w:rsid w:val="571764A4"/>
    <w:rsid w:val="5769F6B4"/>
    <w:rsid w:val="576B8909"/>
    <w:rsid w:val="57901D13"/>
    <w:rsid w:val="583DEA9A"/>
    <w:rsid w:val="589AF865"/>
    <w:rsid w:val="58B2E129"/>
    <w:rsid w:val="597E1F0B"/>
    <w:rsid w:val="5A1C62AB"/>
    <w:rsid w:val="5BDE43F6"/>
    <w:rsid w:val="5C4C6FDF"/>
    <w:rsid w:val="5C73D456"/>
    <w:rsid w:val="5D15D9E8"/>
    <w:rsid w:val="5D25768A"/>
    <w:rsid w:val="5DD101B6"/>
    <w:rsid w:val="5EA615A7"/>
    <w:rsid w:val="603EBB9F"/>
    <w:rsid w:val="60564495"/>
    <w:rsid w:val="605860C3"/>
    <w:rsid w:val="610524BA"/>
    <w:rsid w:val="617A0E83"/>
    <w:rsid w:val="61A0EAD3"/>
    <w:rsid w:val="61B51FAE"/>
    <w:rsid w:val="61C58D01"/>
    <w:rsid w:val="63E81E01"/>
    <w:rsid w:val="64295F96"/>
    <w:rsid w:val="64415AFD"/>
    <w:rsid w:val="672E0CE8"/>
    <w:rsid w:val="67EFE664"/>
    <w:rsid w:val="6857D1E2"/>
    <w:rsid w:val="68ED8E20"/>
    <w:rsid w:val="69149755"/>
    <w:rsid w:val="69237D27"/>
    <w:rsid w:val="69AA6A60"/>
    <w:rsid w:val="69BADF56"/>
    <w:rsid w:val="6AC851CF"/>
    <w:rsid w:val="6ADC8B41"/>
    <w:rsid w:val="6AF205A1"/>
    <w:rsid w:val="6B2375F9"/>
    <w:rsid w:val="6B466A81"/>
    <w:rsid w:val="6B967261"/>
    <w:rsid w:val="6BA79225"/>
    <w:rsid w:val="6BB30564"/>
    <w:rsid w:val="6CBF0353"/>
    <w:rsid w:val="6D077595"/>
    <w:rsid w:val="6E9F333E"/>
    <w:rsid w:val="6EBC1844"/>
    <w:rsid w:val="6F0FB2F7"/>
    <w:rsid w:val="6F236560"/>
    <w:rsid w:val="6F53578F"/>
    <w:rsid w:val="7022ADFD"/>
    <w:rsid w:val="70262095"/>
    <w:rsid w:val="721BCCEB"/>
    <w:rsid w:val="731D2436"/>
    <w:rsid w:val="740B9E78"/>
    <w:rsid w:val="740FB217"/>
    <w:rsid w:val="7412CED6"/>
    <w:rsid w:val="745AD6CC"/>
    <w:rsid w:val="74E9BBDD"/>
    <w:rsid w:val="75B8648D"/>
    <w:rsid w:val="76511170"/>
    <w:rsid w:val="7712DEB3"/>
    <w:rsid w:val="7796BC34"/>
    <w:rsid w:val="7829D776"/>
    <w:rsid w:val="79C824DE"/>
    <w:rsid w:val="7A444F0B"/>
    <w:rsid w:val="7A4E7B84"/>
    <w:rsid w:val="7A959D82"/>
    <w:rsid w:val="7B1ED987"/>
    <w:rsid w:val="7CB34428"/>
    <w:rsid w:val="7CBB5441"/>
    <w:rsid w:val="7DAD0F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1A87D"/>
  <w15:chartTrackingRefBased/>
  <w15:docId w15:val="{03C4E39D-EF42-41F4-826A-9B176435A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1435"/>
    <w:pPr>
      <w:spacing w:after="120"/>
      <w:jc w:val="both"/>
    </w:pPr>
    <w:rPr>
      <w:sz w:val="24"/>
      <w:lang w:val="en-GB" w:eastAsia="en-GB"/>
    </w:rPr>
  </w:style>
  <w:style w:type="paragraph" w:styleId="Heading1">
    <w:name w:val="heading 1"/>
    <w:basedOn w:val="Normal"/>
    <w:next w:val="BodyText"/>
    <w:qFormat/>
    <w:pPr>
      <w:keepNext/>
      <w:numPr>
        <w:numId w:val="6"/>
      </w:numPr>
      <w:spacing w:after="240"/>
      <w:outlineLvl w:val="0"/>
    </w:pPr>
    <w:rPr>
      <w:b/>
      <w:kern w:val="28"/>
    </w:rPr>
  </w:style>
  <w:style w:type="paragraph" w:styleId="Heading2">
    <w:name w:val="heading 2"/>
    <w:basedOn w:val="Normal"/>
    <w:link w:val="Heading2Char"/>
    <w:qFormat/>
    <w:pPr>
      <w:keepNext/>
      <w:numPr>
        <w:ilvl w:val="1"/>
        <w:numId w:val="6"/>
      </w:numPr>
      <w:spacing w:after="240"/>
      <w:outlineLvl w:val="1"/>
    </w:pPr>
  </w:style>
  <w:style w:type="paragraph" w:styleId="Heading3">
    <w:name w:val="heading 3"/>
    <w:basedOn w:val="Normal"/>
    <w:qFormat/>
    <w:pPr>
      <w:keepNext/>
      <w:numPr>
        <w:ilvl w:val="2"/>
        <w:numId w:val="6"/>
      </w:numPr>
      <w:outlineLvl w:val="2"/>
    </w:pPr>
  </w:style>
  <w:style w:type="paragraph" w:styleId="Heading4">
    <w:name w:val="heading 4"/>
    <w:aliases w:val="Char Char,Char,Heading 41,Char Char1,Char1,Char2,Char Char2,Char Char1 Char,Char1 Char,Char2 Char,Char Char Char, Char Char, Char, Char Char1, Char1, Char2, Char Char Char,Char Char Char Char"/>
    <w:basedOn w:val="Normal"/>
    <w:next w:val="Normal"/>
    <w:qFormat/>
    <w:pPr>
      <w:keepNext/>
      <w:numPr>
        <w:ilvl w:val="3"/>
        <w:numId w:val="6"/>
      </w:numPr>
      <w:spacing w:after="240"/>
      <w:outlineLvl w:val="3"/>
    </w:pPr>
  </w:style>
  <w:style w:type="paragraph" w:styleId="Heading5">
    <w:name w:val="heading 5"/>
    <w:basedOn w:val="Normal"/>
    <w:next w:val="Normal"/>
    <w:link w:val="Heading5Char"/>
    <w:qFormat/>
    <w:pPr>
      <w:numPr>
        <w:ilvl w:val="4"/>
        <w:numId w:val="6"/>
      </w:numPr>
      <w:spacing w:after="240"/>
      <w:outlineLvl w:val="4"/>
    </w:pPr>
    <w:rPr>
      <w:sz w:val="22"/>
    </w:rPr>
  </w:style>
  <w:style w:type="paragraph" w:styleId="Heading6">
    <w:name w:val="heading 6"/>
    <w:basedOn w:val="Normal"/>
    <w:next w:val="Normal"/>
    <w:qFormat/>
    <w:pPr>
      <w:numPr>
        <w:ilvl w:val="5"/>
        <w:numId w:val="6"/>
      </w:numPr>
      <w:spacing w:after="240"/>
      <w:outlineLvl w:val="5"/>
    </w:pPr>
    <w:rPr>
      <w:i/>
      <w:sz w:val="22"/>
    </w:rPr>
  </w:style>
  <w:style w:type="paragraph" w:styleId="Heading7">
    <w:name w:val="heading 7"/>
    <w:basedOn w:val="Normal"/>
    <w:next w:val="Normal"/>
    <w:qFormat/>
    <w:pPr>
      <w:numPr>
        <w:ilvl w:val="6"/>
        <w:numId w:val="6"/>
      </w:numPr>
      <w:spacing w:after="240"/>
      <w:outlineLvl w:val="6"/>
    </w:pPr>
    <w:rPr>
      <w:rFonts w:ascii="Arial" w:hAnsi="Arial"/>
      <w:sz w:val="20"/>
    </w:rPr>
  </w:style>
  <w:style w:type="paragraph" w:styleId="Heading8">
    <w:name w:val="heading 8"/>
    <w:basedOn w:val="Normal"/>
    <w:next w:val="Normal"/>
    <w:qFormat/>
    <w:pPr>
      <w:numPr>
        <w:ilvl w:val="7"/>
        <w:numId w:val="6"/>
      </w:numPr>
      <w:spacing w:after="240"/>
      <w:outlineLvl w:val="7"/>
    </w:pPr>
    <w:rPr>
      <w:rFonts w:ascii="Arial" w:hAnsi="Arial"/>
      <w:i/>
      <w:sz w:val="20"/>
    </w:rPr>
  </w:style>
  <w:style w:type="paragraph" w:styleId="Heading9">
    <w:name w:val="heading 9"/>
    <w:basedOn w:val="Normal"/>
    <w:next w:val="Normal"/>
    <w:qFormat/>
    <w:pPr>
      <w:numPr>
        <w:ilvl w:val="8"/>
        <w:numId w:val="6"/>
      </w:numPr>
      <w:spacing w:after="240"/>
      <w:outlineLvl w:val="8"/>
    </w:pPr>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ind w:left="720"/>
    </w:pPr>
    <w:rPr>
      <w:snapToGrid w:val="0"/>
    </w:rPr>
  </w:style>
  <w:style w:type="paragraph" w:customStyle="1" w:styleId="TableText">
    <w:name w:val="Table Text"/>
    <w:basedOn w:val="Normal"/>
    <w:pPr>
      <w:spacing w:before="120"/>
      <w:jc w:val="left"/>
    </w:pPr>
    <w:rPr>
      <w:b/>
    </w:rPr>
  </w:style>
  <w:style w:type="paragraph" w:styleId="NormalIndent">
    <w:name w:val="Normal Indent"/>
    <w:basedOn w:val="Normal"/>
    <w:pPr>
      <w:ind w:left="720"/>
    </w:pPr>
  </w:style>
  <w:style w:type="paragraph" w:customStyle="1" w:styleId="BodySingle">
    <w:name w:val="Body Single"/>
    <w:pPr>
      <w:ind w:left="720"/>
      <w:jc w:val="both"/>
    </w:pPr>
    <w:rPr>
      <w:snapToGrid w:val="0"/>
      <w:color w:val="000000"/>
      <w:sz w:val="24"/>
      <w:lang w:val="en-GB" w:eastAsia="en-GB"/>
    </w:rPr>
  </w:style>
  <w:style w:type="paragraph" w:customStyle="1" w:styleId="ListRoman">
    <w:name w:val="List Roman"/>
    <w:basedOn w:val="List"/>
    <w:pPr>
      <w:numPr>
        <w:numId w:val="3"/>
      </w:numPr>
      <w:spacing w:after="240"/>
    </w:pPr>
  </w:style>
  <w:style w:type="paragraph" w:customStyle="1" w:styleId="Bullets">
    <w:name w:val="Bullets"/>
    <w:basedOn w:val="Normal"/>
    <w:pPr>
      <w:numPr>
        <w:numId w:val="2"/>
      </w:numPr>
      <w:spacing w:after="240"/>
    </w:pPr>
  </w:style>
  <w:style w:type="paragraph" w:styleId="List">
    <w:name w:val="List"/>
    <w:basedOn w:val="Normal"/>
    <w:pPr>
      <w:ind w:left="283" w:hanging="283"/>
    </w:pPr>
  </w:style>
  <w:style w:type="paragraph" w:customStyle="1" w:styleId="Recommendation">
    <w:name w:val="Recommendation"/>
    <w:next w:val="Recpoint"/>
    <w:pPr>
      <w:spacing w:after="240"/>
      <w:jc w:val="both"/>
    </w:pPr>
    <w:rPr>
      <w:b/>
      <w:noProof/>
      <w:sz w:val="24"/>
      <w:lang w:val="en-GB" w:eastAsia="en-GB"/>
    </w:rPr>
  </w:style>
  <w:style w:type="paragraph" w:customStyle="1" w:styleId="Recpoint">
    <w:name w:val="Recpoint"/>
    <w:pPr>
      <w:numPr>
        <w:numId w:val="1"/>
      </w:numPr>
      <w:spacing w:after="240"/>
      <w:jc w:val="both"/>
    </w:pPr>
    <w:rPr>
      <w:noProof/>
      <w:sz w:val="24"/>
      <w:lang w:val="en-GB" w:eastAsia="en-GB"/>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sid w:val="003E5723"/>
    <w:rPr>
      <w:rFonts w:ascii="Tahoma" w:hAnsi="Tahoma" w:cs="Tahoma"/>
      <w:sz w:val="16"/>
      <w:szCs w:val="16"/>
    </w:rPr>
  </w:style>
  <w:style w:type="character" w:styleId="CommentReference">
    <w:name w:val="annotation reference"/>
    <w:semiHidden/>
    <w:rsid w:val="00770DE8"/>
    <w:rPr>
      <w:sz w:val="16"/>
      <w:szCs w:val="16"/>
    </w:rPr>
  </w:style>
  <w:style w:type="paragraph" w:styleId="CommentText">
    <w:name w:val="annotation text"/>
    <w:basedOn w:val="Normal"/>
    <w:semiHidden/>
    <w:rsid w:val="00770DE8"/>
    <w:rPr>
      <w:sz w:val="20"/>
    </w:rPr>
  </w:style>
  <w:style w:type="paragraph" w:styleId="CommentSubject">
    <w:name w:val="annotation subject"/>
    <w:basedOn w:val="CommentText"/>
    <w:next w:val="CommentText"/>
    <w:semiHidden/>
    <w:rsid w:val="00770DE8"/>
    <w:rPr>
      <w:b/>
      <w:bCs/>
    </w:rPr>
  </w:style>
  <w:style w:type="table" w:styleId="TableGrid">
    <w:name w:val="Table Grid"/>
    <w:basedOn w:val="TableNormal"/>
    <w:uiPriority w:val="59"/>
    <w:rsid w:val="00FB400A"/>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418A8"/>
    <w:rPr>
      <w:color w:val="0000FF"/>
      <w:u w:val="single"/>
    </w:rPr>
  </w:style>
  <w:style w:type="character" w:styleId="FollowedHyperlink">
    <w:name w:val="FollowedHyperlink"/>
    <w:rsid w:val="00A418A8"/>
    <w:rPr>
      <w:color w:val="800080"/>
      <w:u w:val="single"/>
    </w:rPr>
  </w:style>
  <w:style w:type="paragraph" w:styleId="ListNumber">
    <w:name w:val="List Number"/>
    <w:basedOn w:val="Normal"/>
    <w:rsid w:val="001F133E"/>
    <w:pPr>
      <w:numPr>
        <w:numId w:val="4"/>
      </w:numPr>
    </w:pPr>
  </w:style>
  <w:style w:type="character" w:styleId="Strong">
    <w:name w:val="Strong"/>
    <w:qFormat/>
    <w:rsid w:val="00EC39AF"/>
    <w:rPr>
      <w:b/>
      <w:bCs/>
    </w:rPr>
  </w:style>
  <w:style w:type="paragraph" w:styleId="ListBullet">
    <w:name w:val="List Bullet"/>
    <w:basedOn w:val="Normal"/>
    <w:rsid w:val="000A524F"/>
    <w:pPr>
      <w:numPr>
        <w:numId w:val="5"/>
      </w:numPr>
      <w:jc w:val="left"/>
    </w:pPr>
    <w:rPr>
      <w:rFonts w:ascii="Garamond" w:hAnsi="Garamond"/>
    </w:rPr>
  </w:style>
  <w:style w:type="paragraph" w:styleId="DocumentMap">
    <w:name w:val="Document Map"/>
    <w:basedOn w:val="Normal"/>
    <w:semiHidden/>
    <w:rsid w:val="00C53DC8"/>
    <w:pPr>
      <w:shd w:val="clear" w:color="auto" w:fill="000080"/>
    </w:pPr>
    <w:rPr>
      <w:rFonts w:ascii="Tahoma" w:hAnsi="Tahoma" w:cs="Tahoma"/>
      <w:sz w:val="20"/>
    </w:rPr>
  </w:style>
  <w:style w:type="paragraph" w:styleId="EndnoteText">
    <w:name w:val="endnote text"/>
    <w:basedOn w:val="Normal"/>
    <w:link w:val="EndnoteTextChar"/>
    <w:semiHidden/>
    <w:rsid w:val="00A87BE6"/>
    <w:pPr>
      <w:spacing w:after="0"/>
      <w:jc w:val="left"/>
    </w:pPr>
    <w:rPr>
      <w:sz w:val="20"/>
    </w:rPr>
  </w:style>
  <w:style w:type="paragraph" w:customStyle="1" w:styleId="Default">
    <w:name w:val="Default"/>
    <w:rsid w:val="00CD0C4D"/>
    <w:pPr>
      <w:autoSpaceDE w:val="0"/>
      <w:autoSpaceDN w:val="0"/>
      <w:adjustRightInd w:val="0"/>
    </w:pPr>
    <w:rPr>
      <w:rFonts w:ascii="Arial" w:eastAsia="MS Mincho" w:hAnsi="Arial" w:cs="Arial"/>
      <w:color w:val="000000"/>
      <w:sz w:val="24"/>
      <w:szCs w:val="24"/>
      <w:lang w:val="en-GB" w:eastAsia="ja-JP"/>
    </w:rPr>
  </w:style>
  <w:style w:type="paragraph" w:styleId="FootnoteText">
    <w:name w:val="footnote text"/>
    <w:basedOn w:val="Normal"/>
    <w:link w:val="FootnoteTextChar"/>
    <w:rsid w:val="000C6822"/>
    <w:rPr>
      <w:sz w:val="20"/>
    </w:rPr>
  </w:style>
  <w:style w:type="character" w:customStyle="1" w:styleId="FootnoteTextChar">
    <w:name w:val="Footnote Text Char"/>
    <w:link w:val="FootnoteText"/>
    <w:rsid w:val="000C6822"/>
    <w:rPr>
      <w:lang w:eastAsia="en-US"/>
    </w:rPr>
  </w:style>
  <w:style w:type="character" w:styleId="FootnoteReference">
    <w:name w:val="footnote reference"/>
    <w:rsid w:val="000C6822"/>
    <w:rPr>
      <w:vertAlign w:val="superscript"/>
    </w:rPr>
  </w:style>
  <w:style w:type="table" w:customStyle="1" w:styleId="TableGrid1">
    <w:name w:val="Table Grid1"/>
    <w:basedOn w:val="TableNormal"/>
    <w:next w:val="TableGrid"/>
    <w:uiPriority w:val="59"/>
    <w:rsid w:val="004425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003CD2"/>
    <w:rPr>
      <w:sz w:val="24"/>
      <w:lang w:eastAsia="en-US"/>
    </w:rPr>
  </w:style>
  <w:style w:type="character" w:customStyle="1" w:styleId="FooterChar">
    <w:name w:val="Footer Char"/>
    <w:link w:val="Footer"/>
    <w:uiPriority w:val="99"/>
    <w:rsid w:val="00050698"/>
    <w:rPr>
      <w:sz w:val="24"/>
      <w:lang w:eastAsia="en-US"/>
    </w:rPr>
  </w:style>
  <w:style w:type="paragraph" w:styleId="NormalWeb">
    <w:name w:val="Normal (Web)"/>
    <w:basedOn w:val="Normal"/>
    <w:uiPriority w:val="99"/>
    <w:unhideWhenUsed/>
    <w:rsid w:val="003A4AC4"/>
    <w:pPr>
      <w:spacing w:before="100" w:beforeAutospacing="1" w:after="100" w:afterAutospacing="1"/>
      <w:jc w:val="left"/>
    </w:pPr>
    <w:rPr>
      <w:szCs w:val="24"/>
    </w:rPr>
  </w:style>
  <w:style w:type="table" w:customStyle="1" w:styleId="TableGrid2">
    <w:name w:val="Table Grid2"/>
    <w:basedOn w:val="TableNormal"/>
    <w:next w:val="TableGrid"/>
    <w:rsid w:val="00C1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locked/>
    <w:rsid w:val="00885260"/>
    <w:rPr>
      <w:sz w:val="24"/>
      <w:lang w:eastAsia="en-US"/>
    </w:rPr>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1"/>
    <w:basedOn w:val="Normal"/>
    <w:link w:val="ListParagraphChar"/>
    <w:uiPriority w:val="34"/>
    <w:qFormat/>
    <w:rsid w:val="0027274E"/>
    <w:pPr>
      <w:spacing w:after="0"/>
      <w:ind w:left="720"/>
      <w:jc w:val="left"/>
    </w:pPr>
    <w:rPr>
      <w:rFonts w:ascii="Calibri" w:eastAsia="Calibri" w:hAnsi="Calibri" w:cs="Calibri"/>
      <w:sz w:val="22"/>
      <w:szCs w:val="22"/>
    </w:rPr>
  </w:style>
  <w:style w:type="character" w:customStyle="1" w:styleId="EndnoteTextChar">
    <w:name w:val="Endnote Text Char"/>
    <w:link w:val="EndnoteText"/>
    <w:semiHidden/>
    <w:rsid w:val="00971FFC"/>
    <w:rPr>
      <w:lang w:eastAsia="en-US"/>
    </w:rPr>
  </w:style>
  <w:style w:type="numbering" w:customStyle="1" w:styleId="LFO25">
    <w:name w:val="LFO25"/>
    <w:basedOn w:val="NoList"/>
    <w:rsid w:val="00B36991"/>
    <w:pPr>
      <w:numPr>
        <w:numId w:val="7"/>
      </w:numPr>
    </w:pPr>
  </w:style>
  <w:style w:type="character" w:customStyle="1" w:styleId="Heading4Char">
    <w:name w:val="Heading 4 Char"/>
    <w:rsid w:val="00686F49"/>
    <w:rPr>
      <w:b/>
      <w:bCs/>
      <w:color w:val="104F75"/>
      <w:sz w:val="24"/>
      <w:szCs w:val="28"/>
    </w:rPr>
  </w:style>
  <w:style w:type="character" w:customStyle="1" w:styleId="normaltextrun">
    <w:name w:val="normaltextrun"/>
    <w:rsid w:val="007F0ADD"/>
  </w:style>
  <w:style w:type="character" w:customStyle="1" w:styleId="eop">
    <w:name w:val="eop"/>
    <w:rsid w:val="007F0ADD"/>
  </w:style>
  <w:style w:type="character" w:customStyle="1" w:styleId="Heading5Char">
    <w:name w:val="Heading 5 Char"/>
    <w:link w:val="Heading5"/>
    <w:rsid w:val="00C744C4"/>
    <w:rPr>
      <w:sz w:val="22"/>
      <w:lang w:eastAsia="en-US"/>
    </w:rPr>
  </w:style>
  <w:style w:type="paragraph" w:customStyle="1" w:styleId="DfESOutNumbered1">
    <w:name w:val="DfESOutNumbered1"/>
    <w:basedOn w:val="Normal"/>
    <w:qFormat/>
    <w:rsid w:val="00C744C4"/>
    <w:pPr>
      <w:numPr>
        <w:numId w:val="8"/>
      </w:numPr>
      <w:tabs>
        <w:tab w:val="num" w:pos="360"/>
      </w:tabs>
      <w:spacing w:after="240" w:line="288" w:lineRule="auto"/>
      <w:jc w:val="left"/>
    </w:pPr>
    <w:rPr>
      <w:rFonts w:ascii="Arial" w:hAnsi="Arial"/>
      <w:color w:val="0D0D0D"/>
      <w:szCs w:val="24"/>
    </w:rPr>
  </w:style>
  <w:style w:type="character" w:customStyle="1" w:styleId="ListParagraphChar">
    <w:name w:val="List Paragraph Char"/>
    <w:aliases w:val="Dot pt Char,No Spacing1 Char,List Paragraph Char Char Char Char,Indicator Text Char,Numbered Para 1 Char,Bullet 1 Char,F5 List Paragraph Char,Bullet Points Char,MAIN CONTENT Char,List Paragraph12 Char,Bullet Style Char"/>
    <w:link w:val="ListParagraph"/>
    <w:uiPriority w:val="34"/>
    <w:qFormat/>
    <w:rsid w:val="00C744C4"/>
    <w:rPr>
      <w:rFonts w:ascii="Calibri" w:eastAsia="Calibri" w:hAnsi="Calibri" w:cs="Calibri"/>
      <w:sz w:val="22"/>
      <w:szCs w:val="22"/>
    </w:rPr>
  </w:style>
  <w:style w:type="paragraph" w:customStyle="1" w:styleId="StyleHeading4Italic">
    <w:name w:val="Style Heading 4 + Italic"/>
    <w:basedOn w:val="Heading4"/>
    <w:next w:val="Heading4"/>
    <w:rsid w:val="00CD22D5"/>
    <w:pPr>
      <w:keepNext w:val="0"/>
      <w:numPr>
        <w:ilvl w:val="0"/>
        <w:numId w:val="0"/>
      </w:numPr>
      <w:tabs>
        <w:tab w:val="num" w:pos="1144"/>
      </w:tabs>
      <w:spacing w:before="120" w:after="120"/>
      <w:ind w:left="1144" w:hanging="576"/>
      <w:jc w:val="left"/>
    </w:pPr>
    <w:rPr>
      <w:rFonts w:ascii="Arial" w:eastAsia="Calibri" w:hAnsi="Arial" w:cs="Arial"/>
      <w:i/>
      <w:iCs/>
      <w:szCs w:val="24"/>
    </w:rPr>
  </w:style>
  <w:style w:type="character" w:styleId="UnresolvedMention">
    <w:name w:val="Unresolved Mention"/>
    <w:uiPriority w:val="99"/>
    <w:unhideWhenUsed/>
    <w:rsid w:val="00B55F61"/>
    <w:rPr>
      <w:color w:val="605E5C"/>
      <w:shd w:val="clear" w:color="auto" w:fill="E1DFDD"/>
    </w:rPr>
  </w:style>
  <w:style w:type="paragraph" w:customStyle="1" w:styleId="paragraph">
    <w:name w:val="paragraph"/>
    <w:basedOn w:val="Normal"/>
    <w:rsid w:val="005D1CCE"/>
    <w:pPr>
      <w:spacing w:before="100" w:beforeAutospacing="1" w:after="100" w:afterAutospacing="1"/>
      <w:jc w:val="left"/>
    </w:pPr>
    <w:rPr>
      <w:szCs w:val="24"/>
    </w:rPr>
  </w:style>
  <w:style w:type="character" w:customStyle="1" w:styleId="contextualspellingandgrammarerror">
    <w:name w:val="contextualspellingandgrammarerror"/>
    <w:rsid w:val="008E6A78"/>
  </w:style>
  <w:style w:type="character" w:styleId="Mention">
    <w:name w:val="Mention"/>
    <w:uiPriority w:val="99"/>
    <w:unhideWhenUsed/>
    <w:rsid w:val="002319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3246">
      <w:bodyDiv w:val="1"/>
      <w:marLeft w:val="0"/>
      <w:marRight w:val="0"/>
      <w:marTop w:val="0"/>
      <w:marBottom w:val="0"/>
      <w:divBdr>
        <w:top w:val="none" w:sz="0" w:space="0" w:color="auto"/>
        <w:left w:val="none" w:sz="0" w:space="0" w:color="auto"/>
        <w:bottom w:val="none" w:sz="0" w:space="0" w:color="auto"/>
        <w:right w:val="none" w:sz="0" w:space="0" w:color="auto"/>
      </w:divBdr>
    </w:div>
    <w:div w:id="19088902">
      <w:bodyDiv w:val="1"/>
      <w:marLeft w:val="0"/>
      <w:marRight w:val="0"/>
      <w:marTop w:val="0"/>
      <w:marBottom w:val="0"/>
      <w:divBdr>
        <w:top w:val="none" w:sz="0" w:space="0" w:color="auto"/>
        <w:left w:val="none" w:sz="0" w:space="0" w:color="auto"/>
        <w:bottom w:val="none" w:sz="0" w:space="0" w:color="auto"/>
        <w:right w:val="none" w:sz="0" w:space="0" w:color="auto"/>
      </w:divBdr>
    </w:div>
    <w:div w:id="41878037">
      <w:bodyDiv w:val="1"/>
      <w:marLeft w:val="0"/>
      <w:marRight w:val="0"/>
      <w:marTop w:val="0"/>
      <w:marBottom w:val="0"/>
      <w:divBdr>
        <w:top w:val="none" w:sz="0" w:space="0" w:color="auto"/>
        <w:left w:val="none" w:sz="0" w:space="0" w:color="auto"/>
        <w:bottom w:val="none" w:sz="0" w:space="0" w:color="auto"/>
        <w:right w:val="none" w:sz="0" w:space="0" w:color="auto"/>
      </w:divBdr>
    </w:div>
    <w:div w:id="87965927">
      <w:bodyDiv w:val="1"/>
      <w:marLeft w:val="0"/>
      <w:marRight w:val="0"/>
      <w:marTop w:val="0"/>
      <w:marBottom w:val="0"/>
      <w:divBdr>
        <w:top w:val="none" w:sz="0" w:space="0" w:color="auto"/>
        <w:left w:val="none" w:sz="0" w:space="0" w:color="auto"/>
        <w:bottom w:val="none" w:sz="0" w:space="0" w:color="auto"/>
        <w:right w:val="none" w:sz="0" w:space="0" w:color="auto"/>
      </w:divBdr>
    </w:div>
    <w:div w:id="89619725">
      <w:bodyDiv w:val="1"/>
      <w:marLeft w:val="0"/>
      <w:marRight w:val="0"/>
      <w:marTop w:val="0"/>
      <w:marBottom w:val="0"/>
      <w:divBdr>
        <w:top w:val="none" w:sz="0" w:space="0" w:color="auto"/>
        <w:left w:val="none" w:sz="0" w:space="0" w:color="auto"/>
        <w:bottom w:val="none" w:sz="0" w:space="0" w:color="auto"/>
        <w:right w:val="none" w:sz="0" w:space="0" w:color="auto"/>
      </w:divBdr>
    </w:div>
    <w:div w:id="114104224">
      <w:bodyDiv w:val="1"/>
      <w:marLeft w:val="0"/>
      <w:marRight w:val="0"/>
      <w:marTop w:val="0"/>
      <w:marBottom w:val="0"/>
      <w:divBdr>
        <w:top w:val="none" w:sz="0" w:space="0" w:color="auto"/>
        <w:left w:val="none" w:sz="0" w:space="0" w:color="auto"/>
        <w:bottom w:val="none" w:sz="0" w:space="0" w:color="auto"/>
        <w:right w:val="none" w:sz="0" w:space="0" w:color="auto"/>
      </w:divBdr>
    </w:div>
    <w:div w:id="134372789">
      <w:bodyDiv w:val="1"/>
      <w:marLeft w:val="0"/>
      <w:marRight w:val="0"/>
      <w:marTop w:val="0"/>
      <w:marBottom w:val="0"/>
      <w:divBdr>
        <w:top w:val="none" w:sz="0" w:space="0" w:color="auto"/>
        <w:left w:val="none" w:sz="0" w:space="0" w:color="auto"/>
        <w:bottom w:val="none" w:sz="0" w:space="0" w:color="auto"/>
        <w:right w:val="none" w:sz="0" w:space="0" w:color="auto"/>
      </w:divBdr>
    </w:div>
    <w:div w:id="149833000">
      <w:bodyDiv w:val="1"/>
      <w:marLeft w:val="0"/>
      <w:marRight w:val="0"/>
      <w:marTop w:val="0"/>
      <w:marBottom w:val="0"/>
      <w:divBdr>
        <w:top w:val="none" w:sz="0" w:space="0" w:color="auto"/>
        <w:left w:val="none" w:sz="0" w:space="0" w:color="auto"/>
        <w:bottom w:val="none" w:sz="0" w:space="0" w:color="auto"/>
        <w:right w:val="none" w:sz="0" w:space="0" w:color="auto"/>
      </w:divBdr>
    </w:div>
    <w:div w:id="158082775">
      <w:bodyDiv w:val="1"/>
      <w:marLeft w:val="0"/>
      <w:marRight w:val="0"/>
      <w:marTop w:val="0"/>
      <w:marBottom w:val="0"/>
      <w:divBdr>
        <w:top w:val="none" w:sz="0" w:space="0" w:color="auto"/>
        <w:left w:val="none" w:sz="0" w:space="0" w:color="auto"/>
        <w:bottom w:val="none" w:sz="0" w:space="0" w:color="auto"/>
        <w:right w:val="none" w:sz="0" w:space="0" w:color="auto"/>
      </w:divBdr>
    </w:div>
    <w:div w:id="161118011">
      <w:bodyDiv w:val="1"/>
      <w:marLeft w:val="0"/>
      <w:marRight w:val="0"/>
      <w:marTop w:val="0"/>
      <w:marBottom w:val="0"/>
      <w:divBdr>
        <w:top w:val="none" w:sz="0" w:space="0" w:color="auto"/>
        <w:left w:val="none" w:sz="0" w:space="0" w:color="auto"/>
        <w:bottom w:val="none" w:sz="0" w:space="0" w:color="auto"/>
        <w:right w:val="none" w:sz="0" w:space="0" w:color="auto"/>
      </w:divBdr>
    </w:div>
    <w:div w:id="168106935">
      <w:bodyDiv w:val="1"/>
      <w:marLeft w:val="0"/>
      <w:marRight w:val="0"/>
      <w:marTop w:val="0"/>
      <w:marBottom w:val="0"/>
      <w:divBdr>
        <w:top w:val="none" w:sz="0" w:space="0" w:color="auto"/>
        <w:left w:val="none" w:sz="0" w:space="0" w:color="auto"/>
        <w:bottom w:val="none" w:sz="0" w:space="0" w:color="auto"/>
        <w:right w:val="none" w:sz="0" w:space="0" w:color="auto"/>
      </w:divBdr>
      <w:divsChild>
        <w:div w:id="2033913297">
          <w:marLeft w:val="0"/>
          <w:marRight w:val="0"/>
          <w:marTop w:val="30"/>
          <w:marBottom w:val="30"/>
          <w:divBdr>
            <w:top w:val="none" w:sz="0" w:space="0" w:color="auto"/>
            <w:left w:val="none" w:sz="0" w:space="0" w:color="auto"/>
            <w:bottom w:val="none" w:sz="0" w:space="0" w:color="auto"/>
            <w:right w:val="none" w:sz="0" w:space="0" w:color="auto"/>
          </w:divBdr>
          <w:divsChild>
            <w:div w:id="45884089">
              <w:marLeft w:val="0"/>
              <w:marRight w:val="0"/>
              <w:marTop w:val="0"/>
              <w:marBottom w:val="0"/>
              <w:divBdr>
                <w:top w:val="none" w:sz="0" w:space="0" w:color="auto"/>
                <w:left w:val="none" w:sz="0" w:space="0" w:color="auto"/>
                <w:bottom w:val="none" w:sz="0" w:space="0" w:color="auto"/>
                <w:right w:val="none" w:sz="0" w:space="0" w:color="auto"/>
              </w:divBdr>
              <w:divsChild>
                <w:div w:id="1085345733">
                  <w:marLeft w:val="0"/>
                  <w:marRight w:val="0"/>
                  <w:marTop w:val="0"/>
                  <w:marBottom w:val="0"/>
                  <w:divBdr>
                    <w:top w:val="none" w:sz="0" w:space="0" w:color="auto"/>
                    <w:left w:val="none" w:sz="0" w:space="0" w:color="auto"/>
                    <w:bottom w:val="none" w:sz="0" w:space="0" w:color="auto"/>
                    <w:right w:val="none" w:sz="0" w:space="0" w:color="auto"/>
                  </w:divBdr>
                </w:div>
              </w:divsChild>
            </w:div>
            <w:div w:id="85925502">
              <w:marLeft w:val="0"/>
              <w:marRight w:val="0"/>
              <w:marTop w:val="0"/>
              <w:marBottom w:val="0"/>
              <w:divBdr>
                <w:top w:val="none" w:sz="0" w:space="0" w:color="auto"/>
                <w:left w:val="none" w:sz="0" w:space="0" w:color="auto"/>
                <w:bottom w:val="none" w:sz="0" w:space="0" w:color="auto"/>
                <w:right w:val="none" w:sz="0" w:space="0" w:color="auto"/>
              </w:divBdr>
              <w:divsChild>
                <w:div w:id="1759673126">
                  <w:marLeft w:val="0"/>
                  <w:marRight w:val="0"/>
                  <w:marTop w:val="0"/>
                  <w:marBottom w:val="0"/>
                  <w:divBdr>
                    <w:top w:val="none" w:sz="0" w:space="0" w:color="auto"/>
                    <w:left w:val="none" w:sz="0" w:space="0" w:color="auto"/>
                    <w:bottom w:val="none" w:sz="0" w:space="0" w:color="auto"/>
                    <w:right w:val="none" w:sz="0" w:space="0" w:color="auto"/>
                  </w:divBdr>
                </w:div>
              </w:divsChild>
            </w:div>
            <w:div w:id="140780504">
              <w:marLeft w:val="0"/>
              <w:marRight w:val="0"/>
              <w:marTop w:val="0"/>
              <w:marBottom w:val="0"/>
              <w:divBdr>
                <w:top w:val="none" w:sz="0" w:space="0" w:color="auto"/>
                <w:left w:val="none" w:sz="0" w:space="0" w:color="auto"/>
                <w:bottom w:val="none" w:sz="0" w:space="0" w:color="auto"/>
                <w:right w:val="none" w:sz="0" w:space="0" w:color="auto"/>
              </w:divBdr>
              <w:divsChild>
                <w:div w:id="913054635">
                  <w:marLeft w:val="0"/>
                  <w:marRight w:val="0"/>
                  <w:marTop w:val="0"/>
                  <w:marBottom w:val="0"/>
                  <w:divBdr>
                    <w:top w:val="none" w:sz="0" w:space="0" w:color="auto"/>
                    <w:left w:val="none" w:sz="0" w:space="0" w:color="auto"/>
                    <w:bottom w:val="none" w:sz="0" w:space="0" w:color="auto"/>
                    <w:right w:val="none" w:sz="0" w:space="0" w:color="auto"/>
                  </w:divBdr>
                </w:div>
              </w:divsChild>
            </w:div>
            <w:div w:id="149639543">
              <w:marLeft w:val="0"/>
              <w:marRight w:val="0"/>
              <w:marTop w:val="0"/>
              <w:marBottom w:val="0"/>
              <w:divBdr>
                <w:top w:val="none" w:sz="0" w:space="0" w:color="auto"/>
                <w:left w:val="none" w:sz="0" w:space="0" w:color="auto"/>
                <w:bottom w:val="none" w:sz="0" w:space="0" w:color="auto"/>
                <w:right w:val="none" w:sz="0" w:space="0" w:color="auto"/>
              </w:divBdr>
              <w:divsChild>
                <w:div w:id="573509056">
                  <w:marLeft w:val="0"/>
                  <w:marRight w:val="0"/>
                  <w:marTop w:val="0"/>
                  <w:marBottom w:val="0"/>
                  <w:divBdr>
                    <w:top w:val="none" w:sz="0" w:space="0" w:color="auto"/>
                    <w:left w:val="none" w:sz="0" w:space="0" w:color="auto"/>
                    <w:bottom w:val="none" w:sz="0" w:space="0" w:color="auto"/>
                    <w:right w:val="none" w:sz="0" w:space="0" w:color="auto"/>
                  </w:divBdr>
                </w:div>
              </w:divsChild>
            </w:div>
            <w:div w:id="261497826">
              <w:marLeft w:val="0"/>
              <w:marRight w:val="0"/>
              <w:marTop w:val="0"/>
              <w:marBottom w:val="0"/>
              <w:divBdr>
                <w:top w:val="none" w:sz="0" w:space="0" w:color="auto"/>
                <w:left w:val="none" w:sz="0" w:space="0" w:color="auto"/>
                <w:bottom w:val="none" w:sz="0" w:space="0" w:color="auto"/>
                <w:right w:val="none" w:sz="0" w:space="0" w:color="auto"/>
              </w:divBdr>
              <w:divsChild>
                <w:div w:id="1865514724">
                  <w:marLeft w:val="0"/>
                  <w:marRight w:val="0"/>
                  <w:marTop w:val="0"/>
                  <w:marBottom w:val="0"/>
                  <w:divBdr>
                    <w:top w:val="none" w:sz="0" w:space="0" w:color="auto"/>
                    <w:left w:val="none" w:sz="0" w:space="0" w:color="auto"/>
                    <w:bottom w:val="none" w:sz="0" w:space="0" w:color="auto"/>
                    <w:right w:val="none" w:sz="0" w:space="0" w:color="auto"/>
                  </w:divBdr>
                </w:div>
              </w:divsChild>
            </w:div>
            <w:div w:id="277371851">
              <w:marLeft w:val="0"/>
              <w:marRight w:val="0"/>
              <w:marTop w:val="0"/>
              <w:marBottom w:val="0"/>
              <w:divBdr>
                <w:top w:val="none" w:sz="0" w:space="0" w:color="auto"/>
                <w:left w:val="none" w:sz="0" w:space="0" w:color="auto"/>
                <w:bottom w:val="none" w:sz="0" w:space="0" w:color="auto"/>
                <w:right w:val="none" w:sz="0" w:space="0" w:color="auto"/>
              </w:divBdr>
              <w:divsChild>
                <w:div w:id="168570543">
                  <w:marLeft w:val="0"/>
                  <w:marRight w:val="0"/>
                  <w:marTop w:val="0"/>
                  <w:marBottom w:val="0"/>
                  <w:divBdr>
                    <w:top w:val="none" w:sz="0" w:space="0" w:color="auto"/>
                    <w:left w:val="none" w:sz="0" w:space="0" w:color="auto"/>
                    <w:bottom w:val="none" w:sz="0" w:space="0" w:color="auto"/>
                    <w:right w:val="none" w:sz="0" w:space="0" w:color="auto"/>
                  </w:divBdr>
                </w:div>
                <w:div w:id="1055931707">
                  <w:marLeft w:val="0"/>
                  <w:marRight w:val="0"/>
                  <w:marTop w:val="0"/>
                  <w:marBottom w:val="0"/>
                  <w:divBdr>
                    <w:top w:val="none" w:sz="0" w:space="0" w:color="auto"/>
                    <w:left w:val="none" w:sz="0" w:space="0" w:color="auto"/>
                    <w:bottom w:val="none" w:sz="0" w:space="0" w:color="auto"/>
                    <w:right w:val="none" w:sz="0" w:space="0" w:color="auto"/>
                  </w:divBdr>
                </w:div>
              </w:divsChild>
            </w:div>
            <w:div w:id="410390428">
              <w:marLeft w:val="0"/>
              <w:marRight w:val="0"/>
              <w:marTop w:val="0"/>
              <w:marBottom w:val="0"/>
              <w:divBdr>
                <w:top w:val="none" w:sz="0" w:space="0" w:color="auto"/>
                <w:left w:val="none" w:sz="0" w:space="0" w:color="auto"/>
                <w:bottom w:val="none" w:sz="0" w:space="0" w:color="auto"/>
                <w:right w:val="none" w:sz="0" w:space="0" w:color="auto"/>
              </w:divBdr>
              <w:divsChild>
                <w:div w:id="589508455">
                  <w:marLeft w:val="0"/>
                  <w:marRight w:val="0"/>
                  <w:marTop w:val="0"/>
                  <w:marBottom w:val="0"/>
                  <w:divBdr>
                    <w:top w:val="none" w:sz="0" w:space="0" w:color="auto"/>
                    <w:left w:val="none" w:sz="0" w:space="0" w:color="auto"/>
                    <w:bottom w:val="none" w:sz="0" w:space="0" w:color="auto"/>
                    <w:right w:val="none" w:sz="0" w:space="0" w:color="auto"/>
                  </w:divBdr>
                </w:div>
              </w:divsChild>
            </w:div>
            <w:div w:id="461771043">
              <w:marLeft w:val="0"/>
              <w:marRight w:val="0"/>
              <w:marTop w:val="0"/>
              <w:marBottom w:val="0"/>
              <w:divBdr>
                <w:top w:val="none" w:sz="0" w:space="0" w:color="auto"/>
                <w:left w:val="none" w:sz="0" w:space="0" w:color="auto"/>
                <w:bottom w:val="none" w:sz="0" w:space="0" w:color="auto"/>
                <w:right w:val="none" w:sz="0" w:space="0" w:color="auto"/>
              </w:divBdr>
              <w:divsChild>
                <w:div w:id="1856383079">
                  <w:marLeft w:val="0"/>
                  <w:marRight w:val="0"/>
                  <w:marTop w:val="0"/>
                  <w:marBottom w:val="0"/>
                  <w:divBdr>
                    <w:top w:val="none" w:sz="0" w:space="0" w:color="auto"/>
                    <w:left w:val="none" w:sz="0" w:space="0" w:color="auto"/>
                    <w:bottom w:val="none" w:sz="0" w:space="0" w:color="auto"/>
                    <w:right w:val="none" w:sz="0" w:space="0" w:color="auto"/>
                  </w:divBdr>
                </w:div>
              </w:divsChild>
            </w:div>
            <w:div w:id="505902980">
              <w:marLeft w:val="0"/>
              <w:marRight w:val="0"/>
              <w:marTop w:val="0"/>
              <w:marBottom w:val="0"/>
              <w:divBdr>
                <w:top w:val="none" w:sz="0" w:space="0" w:color="auto"/>
                <w:left w:val="none" w:sz="0" w:space="0" w:color="auto"/>
                <w:bottom w:val="none" w:sz="0" w:space="0" w:color="auto"/>
                <w:right w:val="none" w:sz="0" w:space="0" w:color="auto"/>
              </w:divBdr>
              <w:divsChild>
                <w:div w:id="193887555">
                  <w:marLeft w:val="0"/>
                  <w:marRight w:val="0"/>
                  <w:marTop w:val="0"/>
                  <w:marBottom w:val="0"/>
                  <w:divBdr>
                    <w:top w:val="none" w:sz="0" w:space="0" w:color="auto"/>
                    <w:left w:val="none" w:sz="0" w:space="0" w:color="auto"/>
                    <w:bottom w:val="none" w:sz="0" w:space="0" w:color="auto"/>
                    <w:right w:val="none" w:sz="0" w:space="0" w:color="auto"/>
                  </w:divBdr>
                </w:div>
              </w:divsChild>
            </w:div>
            <w:div w:id="512110546">
              <w:marLeft w:val="0"/>
              <w:marRight w:val="0"/>
              <w:marTop w:val="0"/>
              <w:marBottom w:val="0"/>
              <w:divBdr>
                <w:top w:val="none" w:sz="0" w:space="0" w:color="auto"/>
                <w:left w:val="none" w:sz="0" w:space="0" w:color="auto"/>
                <w:bottom w:val="none" w:sz="0" w:space="0" w:color="auto"/>
                <w:right w:val="none" w:sz="0" w:space="0" w:color="auto"/>
              </w:divBdr>
              <w:divsChild>
                <w:div w:id="246697483">
                  <w:marLeft w:val="0"/>
                  <w:marRight w:val="0"/>
                  <w:marTop w:val="0"/>
                  <w:marBottom w:val="0"/>
                  <w:divBdr>
                    <w:top w:val="none" w:sz="0" w:space="0" w:color="auto"/>
                    <w:left w:val="none" w:sz="0" w:space="0" w:color="auto"/>
                    <w:bottom w:val="none" w:sz="0" w:space="0" w:color="auto"/>
                    <w:right w:val="none" w:sz="0" w:space="0" w:color="auto"/>
                  </w:divBdr>
                </w:div>
              </w:divsChild>
            </w:div>
            <w:div w:id="535702950">
              <w:marLeft w:val="0"/>
              <w:marRight w:val="0"/>
              <w:marTop w:val="0"/>
              <w:marBottom w:val="0"/>
              <w:divBdr>
                <w:top w:val="none" w:sz="0" w:space="0" w:color="auto"/>
                <w:left w:val="none" w:sz="0" w:space="0" w:color="auto"/>
                <w:bottom w:val="none" w:sz="0" w:space="0" w:color="auto"/>
                <w:right w:val="none" w:sz="0" w:space="0" w:color="auto"/>
              </w:divBdr>
              <w:divsChild>
                <w:div w:id="586352181">
                  <w:marLeft w:val="0"/>
                  <w:marRight w:val="0"/>
                  <w:marTop w:val="0"/>
                  <w:marBottom w:val="0"/>
                  <w:divBdr>
                    <w:top w:val="none" w:sz="0" w:space="0" w:color="auto"/>
                    <w:left w:val="none" w:sz="0" w:space="0" w:color="auto"/>
                    <w:bottom w:val="none" w:sz="0" w:space="0" w:color="auto"/>
                    <w:right w:val="none" w:sz="0" w:space="0" w:color="auto"/>
                  </w:divBdr>
                </w:div>
              </w:divsChild>
            </w:div>
            <w:div w:id="574314919">
              <w:marLeft w:val="0"/>
              <w:marRight w:val="0"/>
              <w:marTop w:val="0"/>
              <w:marBottom w:val="0"/>
              <w:divBdr>
                <w:top w:val="none" w:sz="0" w:space="0" w:color="auto"/>
                <w:left w:val="none" w:sz="0" w:space="0" w:color="auto"/>
                <w:bottom w:val="none" w:sz="0" w:space="0" w:color="auto"/>
                <w:right w:val="none" w:sz="0" w:space="0" w:color="auto"/>
              </w:divBdr>
              <w:divsChild>
                <w:div w:id="729429387">
                  <w:marLeft w:val="0"/>
                  <w:marRight w:val="0"/>
                  <w:marTop w:val="0"/>
                  <w:marBottom w:val="0"/>
                  <w:divBdr>
                    <w:top w:val="none" w:sz="0" w:space="0" w:color="auto"/>
                    <w:left w:val="none" w:sz="0" w:space="0" w:color="auto"/>
                    <w:bottom w:val="none" w:sz="0" w:space="0" w:color="auto"/>
                    <w:right w:val="none" w:sz="0" w:space="0" w:color="auto"/>
                  </w:divBdr>
                </w:div>
              </w:divsChild>
            </w:div>
            <w:div w:id="627131024">
              <w:marLeft w:val="0"/>
              <w:marRight w:val="0"/>
              <w:marTop w:val="0"/>
              <w:marBottom w:val="0"/>
              <w:divBdr>
                <w:top w:val="none" w:sz="0" w:space="0" w:color="auto"/>
                <w:left w:val="none" w:sz="0" w:space="0" w:color="auto"/>
                <w:bottom w:val="none" w:sz="0" w:space="0" w:color="auto"/>
                <w:right w:val="none" w:sz="0" w:space="0" w:color="auto"/>
              </w:divBdr>
              <w:divsChild>
                <w:div w:id="615060112">
                  <w:marLeft w:val="0"/>
                  <w:marRight w:val="0"/>
                  <w:marTop w:val="0"/>
                  <w:marBottom w:val="0"/>
                  <w:divBdr>
                    <w:top w:val="none" w:sz="0" w:space="0" w:color="auto"/>
                    <w:left w:val="none" w:sz="0" w:space="0" w:color="auto"/>
                    <w:bottom w:val="none" w:sz="0" w:space="0" w:color="auto"/>
                    <w:right w:val="none" w:sz="0" w:space="0" w:color="auto"/>
                  </w:divBdr>
                </w:div>
              </w:divsChild>
            </w:div>
            <w:div w:id="677121747">
              <w:marLeft w:val="0"/>
              <w:marRight w:val="0"/>
              <w:marTop w:val="0"/>
              <w:marBottom w:val="0"/>
              <w:divBdr>
                <w:top w:val="none" w:sz="0" w:space="0" w:color="auto"/>
                <w:left w:val="none" w:sz="0" w:space="0" w:color="auto"/>
                <w:bottom w:val="none" w:sz="0" w:space="0" w:color="auto"/>
                <w:right w:val="none" w:sz="0" w:space="0" w:color="auto"/>
              </w:divBdr>
              <w:divsChild>
                <w:div w:id="325938508">
                  <w:marLeft w:val="0"/>
                  <w:marRight w:val="0"/>
                  <w:marTop w:val="0"/>
                  <w:marBottom w:val="0"/>
                  <w:divBdr>
                    <w:top w:val="none" w:sz="0" w:space="0" w:color="auto"/>
                    <w:left w:val="none" w:sz="0" w:space="0" w:color="auto"/>
                    <w:bottom w:val="none" w:sz="0" w:space="0" w:color="auto"/>
                    <w:right w:val="none" w:sz="0" w:space="0" w:color="auto"/>
                  </w:divBdr>
                </w:div>
              </w:divsChild>
            </w:div>
            <w:div w:id="720788032">
              <w:marLeft w:val="0"/>
              <w:marRight w:val="0"/>
              <w:marTop w:val="0"/>
              <w:marBottom w:val="0"/>
              <w:divBdr>
                <w:top w:val="none" w:sz="0" w:space="0" w:color="auto"/>
                <w:left w:val="none" w:sz="0" w:space="0" w:color="auto"/>
                <w:bottom w:val="none" w:sz="0" w:space="0" w:color="auto"/>
                <w:right w:val="none" w:sz="0" w:space="0" w:color="auto"/>
              </w:divBdr>
              <w:divsChild>
                <w:div w:id="1892577359">
                  <w:marLeft w:val="0"/>
                  <w:marRight w:val="0"/>
                  <w:marTop w:val="0"/>
                  <w:marBottom w:val="0"/>
                  <w:divBdr>
                    <w:top w:val="none" w:sz="0" w:space="0" w:color="auto"/>
                    <w:left w:val="none" w:sz="0" w:space="0" w:color="auto"/>
                    <w:bottom w:val="none" w:sz="0" w:space="0" w:color="auto"/>
                    <w:right w:val="none" w:sz="0" w:space="0" w:color="auto"/>
                  </w:divBdr>
                </w:div>
              </w:divsChild>
            </w:div>
            <w:div w:id="941496324">
              <w:marLeft w:val="0"/>
              <w:marRight w:val="0"/>
              <w:marTop w:val="0"/>
              <w:marBottom w:val="0"/>
              <w:divBdr>
                <w:top w:val="none" w:sz="0" w:space="0" w:color="auto"/>
                <w:left w:val="none" w:sz="0" w:space="0" w:color="auto"/>
                <w:bottom w:val="none" w:sz="0" w:space="0" w:color="auto"/>
                <w:right w:val="none" w:sz="0" w:space="0" w:color="auto"/>
              </w:divBdr>
              <w:divsChild>
                <w:div w:id="1401176350">
                  <w:marLeft w:val="0"/>
                  <w:marRight w:val="0"/>
                  <w:marTop w:val="0"/>
                  <w:marBottom w:val="0"/>
                  <w:divBdr>
                    <w:top w:val="none" w:sz="0" w:space="0" w:color="auto"/>
                    <w:left w:val="none" w:sz="0" w:space="0" w:color="auto"/>
                    <w:bottom w:val="none" w:sz="0" w:space="0" w:color="auto"/>
                    <w:right w:val="none" w:sz="0" w:space="0" w:color="auto"/>
                  </w:divBdr>
                </w:div>
              </w:divsChild>
            </w:div>
            <w:div w:id="1142622905">
              <w:marLeft w:val="0"/>
              <w:marRight w:val="0"/>
              <w:marTop w:val="0"/>
              <w:marBottom w:val="0"/>
              <w:divBdr>
                <w:top w:val="none" w:sz="0" w:space="0" w:color="auto"/>
                <w:left w:val="none" w:sz="0" w:space="0" w:color="auto"/>
                <w:bottom w:val="none" w:sz="0" w:space="0" w:color="auto"/>
                <w:right w:val="none" w:sz="0" w:space="0" w:color="auto"/>
              </w:divBdr>
              <w:divsChild>
                <w:div w:id="454492775">
                  <w:marLeft w:val="0"/>
                  <w:marRight w:val="0"/>
                  <w:marTop w:val="0"/>
                  <w:marBottom w:val="0"/>
                  <w:divBdr>
                    <w:top w:val="none" w:sz="0" w:space="0" w:color="auto"/>
                    <w:left w:val="none" w:sz="0" w:space="0" w:color="auto"/>
                    <w:bottom w:val="none" w:sz="0" w:space="0" w:color="auto"/>
                    <w:right w:val="none" w:sz="0" w:space="0" w:color="auto"/>
                  </w:divBdr>
                </w:div>
              </w:divsChild>
            </w:div>
            <w:div w:id="1738548389">
              <w:marLeft w:val="0"/>
              <w:marRight w:val="0"/>
              <w:marTop w:val="0"/>
              <w:marBottom w:val="0"/>
              <w:divBdr>
                <w:top w:val="none" w:sz="0" w:space="0" w:color="auto"/>
                <w:left w:val="none" w:sz="0" w:space="0" w:color="auto"/>
                <w:bottom w:val="none" w:sz="0" w:space="0" w:color="auto"/>
                <w:right w:val="none" w:sz="0" w:space="0" w:color="auto"/>
              </w:divBdr>
              <w:divsChild>
                <w:div w:id="1647467976">
                  <w:marLeft w:val="0"/>
                  <w:marRight w:val="0"/>
                  <w:marTop w:val="0"/>
                  <w:marBottom w:val="0"/>
                  <w:divBdr>
                    <w:top w:val="none" w:sz="0" w:space="0" w:color="auto"/>
                    <w:left w:val="none" w:sz="0" w:space="0" w:color="auto"/>
                    <w:bottom w:val="none" w:sz="0" w:space="0" w:color="auto"/>
                    <w:right w:val="none" w:sz="0" w:space="0" w:color="auto"/>
                  </w:divBdr>
                </w:div>
              </w:divsChild>
            </w:div>
            <w:div w:id="1921518820">
              <w:marLeft w:val="0"/>
              <w:marRight w:val="0"/>
              <w:marTop w:val="0"/>
              <w:marBottom w:val="0"/>
              <w:divBdr>
                <w:top w:val="none" w:sz="0" w:space="0" w:color="auto"/>
                <w:left w:val="none" w:sz="0" w:space="0" w:color="auto"/>
                <w:bottom w:val="none" w:sz="0" w:space="0" w:color="auto"/>
                <w:right w:val="none" w:sz="0" w:space="0" w:color="auto"/>
              </w:divBdr>
              <w:divsChild>
                <w:div w:id="1390615607">
                  <w:marLeft w:val="0"/>
                  <w:marRight w:val="0"/>
                  <w:marTop w:val="0"/>
                  <w:marBottom w:val="0"/>
                  <w:divBdr>
                    <w:top w:val="none" w:sz="0" w:space="0" w:color="auto"/>
                    <w:left w:val="none" w:sz="0" w:space="0" w:color="auto"/>
                    <w:bottom w:val="none" w:sz="0" w:space="0" w:color="auto"/>
                    <w:right w:val="none" w:sz="0" w:space="0" w:color="auto"/>
                  </w:divBdr>
                </w:div>
              </w:divsChild>
            </w:div>
            <w:div w:id="1929927981">
              <w:marLeft w:val="0"/>
              <w:marRight w:val="0"/>
              <w:marTop w:val="0"/>
              <w:marBottom w:val="0"/>
              <w:divBdr>
                <w:top w:val="none" w:sz="0" w:space="0" w:color="auto"/>
                <w:left w:val="none" w:sz="0" w:space="0" w:color="auto"/>
                <w:bottom w:val="none" w:sz="0" w:space="0" w:color="auto"/>
                <w:right w:val="none" w:sz="0" w:space="0" w:color="auto"/>
              </w:divBdr>
              <w:divsChild>
                <w:div w:id="705526962">
                  <w:marLeft w:val="0"/>
                  <w:marRight w:val="0"/>
                  <w:marTop w:val="0"/>
                  <w:marBottom w:val="0"/>
                  <w:divBdr>
                    <w:top w:val="none" w:sz="0" w:space="0" w:color="auto"/>
                    <w:left w:val="none" w:sz="0" w:space="0" w:color="auto"/>
                    <w:bottom w:val="none" w:sz="0" w:space="0" w:color="auto"/>
                    <w:right w:val="none" w:sz="0" w:space="0" w:color="auto"/>
                  </w:divBdr>
                </w:div>
              </w:divsChild>
            </w:div>
            <w:div w:id="1962304057">
              <w:marLeft w:val="0"/>
              <w:marRight w:val="0"/>
              <w:marTop w:val="0"/>
              <w:marBottom w:val="0"/>
              <w:divBdr>
                <w:top w:val="none" w:sz="0" w:space="0" w:color="auto"/>
                <w:left w:val="none" w:sz="0" w:space="0" w:color="auto"/>
                <w:bottom w:val="none" w:sz="0" w:space="0" w:color="auto"/>
                <w:right w:val="none" w:sz="0" w:space="0" w:color="auto"/>
              </w:divBdr>
              <w:divsChild>
                <w:div w:id="131796986">
                  <w:marLeft w:val="0"/>
                  <w:marRight w:val="0"/>
                  <w:marTop w:val="0"/>
                  <w:marBottom w:val="0"/>
                  <w:divBdr>
                    <w:top w:val="none" w:sz="0" w:space="0" w:color="auto"/>
                    <w:left w:val="none" w:sz="0" w:space="0" w:color="auto"/>
                    <w:bottom w:val="none" w:sz="0" w:space="0" w:color="auto"/>
                    <w:right w:val="none" w:sz="0" w:space="0" w:color="auto"/>
                  </w:divBdr>
                </w:div>
              </w:divsChild>
            </w:div>
            <w:div w:id="2034375862">
              <w:marLeft w:val="0"/>
              <w:marRight w:val="0"/>
              <w:marTop w:val="0"/>
              <w:marBottom w:val="0"/>
              <w:divBdr>
                <w:top w:val="none" w:sz="0" w:space="0" w:color="auto"/>
                <w:left w:val="none" w:sz="0" w:space="0" w:color="auto"/>
                <w:bottom w:val="none" w:sz="0" w:space="0" w:color="auto"/>
                <w:right w:val="none" w:sz="0" w:space="0" w:color="auto"/>
              </w:divBdr>
              <w:divsChild>
                <w:div w:id="2131238240">
                  <w:marLeft w:val="0"/>
                  <w:marRight w:val="0"/>
                  <w:marTop w:val="0"/>
                  <w:marBottom w:val="0"/>
                  <w:divBdr>
                    <w:top w:val="none" w:sz="0" w:space="0" w:color="auto"/>
                    <w:left w:val="none" w:sz="0" w:space="0" w:color="auto"/>
                    <w:bottom w:val="none" w:sz="0" w:space="0" w:color="auto"/>
                    <w:right w:val="none" w:sz="0" w:space="0" w:color="auto"/>
                  </w:divBdr>
                </w:div>
              </w:divsChild>
            </w:div>
            <w:div w:id="2073969038">
              <w:marLeft w:val="0"/>
              <w:marRight w:val="0"/>
              <w:marTop w:val="0"/>
              <w:marBottom w:val="0"/>
              <w:divBdr>
                <w:top w:val="none" w:sz="0" w:space="0" w:color="auto"/>
                <w:left w:val="none" w:sz="0" w:space="0" w:color="auto"/>
                <w:bottom w:val="none" w:sz="0" w:space="0" w:color="auto"/>
                <w:right w:val="none" w:sz="0" w:space="0" w:color="auto"/>
              </w:divBdr>
              <w:divsChild>
                <w:div w:id="768355261">
                  <w:marLeft w:val="0"/>
                  <w:marRight w:val="0"/>
                  <w:marTop w:val="0"/>
                  <w:marBottom w:val="0"/>
                  <w:divBdr>
                    <w:top w:val="none" w:sz="0" w:space="0" w:color="auto"/>
                    <w:left w:val="none" w:sz="0" w:space="0" w:color="auto"/>
                    <w:bottom w:val="none" w:sz="0" w:space="0" w:color="auto"/>
                    <w:right w:val="none" w:sz="0" w:space="0" w:color="auto"/>
                  </w:divBdr>
                </w:div>
              </w:divsChild>
            </w:div>
            <w:div w:id="2116711496">
              <w:marLeft w:val="0"/>
              <w:marRight w:val="0"/>
              <w:marTop w:val="0"/>
              <w:marBottom w:val="0"/>
              <w:divBdr>
                <w:top w:val="none" w:sz="0" w:space="0" w:color="auto"/>
                <w:left w:val="none" w:sz="0" w:space="0" w:color="auto"/>
                <w:bottom w:val="none" w:sz="0" w:space="0" w:color="auto"/>
                <w:right w:val="none" w:sz="0" w:space="0" w:color="auto"/>
              </w:divBdr>
              <w:divsChild>
                <w:div w:id="127953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860328">
      <w:bodyDiv w:val="1"/>
      <w:marLeft w:val="0"/>
      <w:marRight w:val="0"/>
      <w:marTop w:val="0"/>
      <w:marBottom w:val="0"/>
      <w:divBdr>
        <w:top w:val="none" w:sz="0" w:space="0" w:color="auto"/>
        <w:left w:val="none" w:sz="0" w:space="0" w:color="auto"/>
        <w:bottom w:val="none" w:sz="0" w:space="0" w:color="auto"/>
        <w:right w:val="none" w:sz="0" w:space="0" w:color="auto"/>
      </w:divBdr>
    </w:div>
    <w:div w:id="287005751">
      <w:bodyDiv w:val="1"/>
      <w:marLeft w:val="0"/>
      <w:marRight w:val="0"/>
      <w:marTop w:val="0"/>
      <w:marBottom w:val="0"/>
      <w:divBdr>
        <w:top w:val="none" w:sz="0" w:space="0" w:color="auto"/>
        <w:left w:val="none" w:sz="0" w:space="0" w:color="auto"/>
        <w:bottom w:val="none" w:sz="0" w:space="0" w:color="auto"/>
        <w:right w:val="none" w:sz="0" w:space="0" w:color="auto"/>
      </w:divBdr>
    </w:div>
    <w:div w:id="336887803">
      <w:bodyDiv w:val="1"/>
      <w:marLeft w:val="0"/>
      <w:marRight w:val="0"/>
      <w:marTop w:val="0"/>
      <w:marBottom w:val="0"/>
      <w:divBdr>
        <w:top w:val="none" w:sz="0" w:space="0" w:color="auto"/>
        <w:left w:val="none" w:sz="0" w:space="0" w:color="auto"/>
        <w:bottom w:val="none" w:sz="0" w:space="0" w:color="auto"/>
        <w:right w:val="none" w:sz="0" w:space="0" w:color="auto"/>
      </w:divBdr>
    </w:div>
    <w:div w:id="340356020">
      <w:bodyDiv w:val="1"/>
      <w:marLeft w:val="0"/>
      <w:marRight w:val="0"/>
      <w:marTop w:val="0"/>
      <w:marBottom w:val="0"/>
      <w:divBdr>
        <w:top w:val="none" w:sz="0" w:space="0" w:color="auto"/>
        <w:left w:val="none" w:sz="0" w:space="0" w:color="auto"/>
        <w:bottom w:val="none" w:sz="0" w:space="0" w:color="auto"/>
        <w:right w:val="none" w:sz="0" w:space="0" w:color="auto"/>
      </w:divBdr>
    </w:div>
    <w:div w:id="428736609">
      <w:bodyDiv w:val="1"/>
      <w:marLeft w:val="0"/>
      <w:marRight w:val="0"/>
      <w:marTop w:val="0"/>
      <w:marBottom w:val="0"/>
      <w:divBdr>
        <w:top w:val="none" w:sz="0" w:space="0" w:color="auto"/>
        <w:left w:val="none" w:sz="0" w:space="0" w:color="auto"/>
        <w:bottom w:val="none" w:sz="0" w:space="0" w:color="auto"/>
        <w:right w:val="none" w:sz="0" w:space="0" w:color="auto"/>
      </w:divBdr>
    </w:div>
    <w:div w:id="464733552">
      <w:bodyDiv w:val="1"/>
      <w:marLeft w:val="0"/>
      <w:marRight w:val="0"/>
      <w:marTop w:val="0"/>
      <w:marBottom w:val="0"/>
      <w:divBdr>
        <w:top w:val="none" w:sz="0" w:space="0" w:color="auto"/>
        <w:left w:val="none" w:sz="0" w:space="0" w:color="auto"/>
        <w:bottom w:val="none" w:sz="0" w:space="0" w:color="auto"/>
        <w:right w:val="none" w:sz="0" w:space="0" w:color="auto"/>
      </w:divBdr>
    </w:div>
    <w:div w:id="496383683">
      <w:bodyDiv w:val="1"/>
      <w:marLeft w:val="0"/>
      <w:marRight w:val="0"/>
      <w:marTop w:val="0"/>
      <w:marBottom w:val="0"/>
      <w:divBdr>
        <w:top w:val="none" w:sz="0" w:space="0" w:color="auto"/>
        <w:left w:val="none" w:sz="0" w:space="0" w:color="auto"/>
        <w:bottom w:val="none" w:sz="0" w:space="0" w:color="auto"/>
        <w:right w:val="none" w:sz="0" w:space="0" w:color="auto"/>
      </w:divBdr>
    </w:div>
    <w:div w:id="520972338">
      <w:bodyDiv w:val="1"/>
      <w:marLeft w:val="0"/>
      <w:marRight w:val="0"/>
      <w:marTop w:val="0"/>
      <w:marBottom w:val="0"/>
      <w:divBdr>
        <w:top w:val="none" w:sz="0" w:space="0" w:color="auto"/>
        <w:left w:val="none" w:sz="0" w:space="0" w:color="auto"/>
        <w:bottom w:val="none" w:sz="0" w:space="0" w:color="auto"/>
        <w:right w:val="none" w:sz="0" w:space="0" w:color="auto"/>
      </w:divBdr>
    </w:div>
    <w:div w:id="528107296">
      <w:bodyDiv w:val="1"/>
      <w:marLeft w:val="0"/>
      <w:marRight w:val="0"/>
      <w:marTop w:val="0"/>
      <w:marBottom w:val="0"/>
      <w:divBdr>
        <w:top w:val="none" w:sz="0" w:space="0" w:color="auto"/>
        <w:left w:val="none" w:sz="0" w:space="0" w:color="auto"/>
        <w:bottom w:val="none" w:sz="0" w:space="0" w:color="auto"/>
        <w:right w:val="none" w:sz="0" w:space="0" w:color="auto"/>
      </w:divBdr>
    </w:div>
    <w:div w:id="531042461">
      <w:bodyDiv w:val="1"/>
      <w:marLeft w:val="0"/>
      <w:marRight w:val="0"/>
      <w:marTop w:val="0"/>
      <w:marBottom w:val="0"/>
      <w:divBdr>
        <w:top w:val="none" w:sz="0" w:space="0" w:color="auto"/>
        <w:left w:val="none" w:sz="0" w:space="0" w:color="auto"/>
        <w:bottom w:val="none" w:sz="0" w:space="0" w:color="auto"/>
        <w:right w:val="none" w:sz="0" w:space="0" w:color="auto"/>
      </w:divBdr>
    </w:div>
    <w:div w:id="536426747">
      <w:bodyDiv w:val="1"/>
      <w:marLeft w:val="0"/>
      <w:marRight w:val="0"/>
      <w:marTop w:val="0"/>
      <w:marBottom w:val="0"/>
      <w:divBdr>
        <w:top w:val="none" w:sz="0" w:space="0" w:color="auto"/>
        <w:left w:val="none" w:sz="0" w:space="0" w:color="auto"/>
        <w:bottom w:val="none" w:sz="0" w:space="0" w:color="auto"/>
        <w:right w:val="none" w:sz="0" w:space="0" w:color="auto"/>
      </w:divBdr>
    </w:div>
    <w:div w:id="561058662">
      <w:bodyDiv w:val="1"/>
      <w:marLeft w:val="0"/>
      <w:marRight w:val="0"/>
      <w:marTop w:val="0"/>
      <w:marBottom w:val="0"/>
      <w:divBdr>
        <w:top w:val="none" w:sz="0" w:space="0" w:color="auto"/>
        <w:left w:val="none" w:sz="0" w:space="0" w:color="auto"/>
        <w:bottom w:val="none" w:sz="0" w:space="0" w:color="auto"/>
        <w:right w:val="none" w:sz="0" w:space="0" w:color="auto"/>
      </w:divBdr>
    </w:div>
    <w:div w:id="563806906">
      <w:bodyDiv w:val="1"/>
      <w:marLeft w:val="0"/>
      <w:marRight w:val="0"/>
      <w:marTop w:val="0"/>
      <w:marBottom w:val="0"/>
      <w:divBdr>
        <w:top w:val="none" w:sz="0" w:space="0" w:color="auto"/>
        <w:left w:val="none" w:sz="0" w:space="0" w:color="auto"/>
        <w:bottom w:val="none" w:sz="0" w:space="0" w:color="auto"/>
        <w:right w:val="none" w:sz="0" w:space="0" w:color="auto"/>
      </w:divBdr>
    </w:div>
    <w:div w:id="599994527">
      <w:bodyDiv w:val="1"/>
      <w:marLeft w:val="0"/>
      <w:marRight w:val="0"/>
      <w:marTop w:val="0"/>
      <w:marBottom w:val="0"/>
      <w:divBdr>
        <w:top w:val="none" w:sz="0" w:space="0" w:color="auto"/>
        <w:left w:val="none" w:sz="0" w:space="0" w:color="auto"/>
        <w:bottom w:val="none" w:sz="0" w:space="0" w:color="auto"/>
        <w:right w:val="none" w:sz="0" w:space="0" w:color="auto"/>
      </w:divBdr>
    </w:div>
    <w:div w:id="602882355">
      <w:bodyDiv w:val="1"/>
      <w:marLeft w:val="0"/>
      <w:marRight w:val="0"/>
      <w:marTop w:val="0"/>
      <w:marBottom w:val="0"/>
      <w:divBdr>
        <w:top w:val="none" w:sz="0" w:space="0" w:color="auto"/>
        <w:left w:val="none" w:sz="0" w:space="0" w:color="auto"/>
        <w:bottom w:val="none" w:sz="0" w:space="0" w:color="auto"/>
        <w:right w:val="none" w:sz="0" w:space="0" w:color="auto"/>
      </w:divBdr>
    </w:div>
    <w:div w:id="622736515">
      <w:bodyDiv w:val="1"/>
      <w:marLeft w:val="0"/>
      <w:marRight w:val="0"/>
      <w:marTop w:val="0"/>
      <w:marBottom w:val="0"/>
      <w:divBdr>
        <w:top w:val="none" w:sz="0" w:space="0" w:color="auto"/>
        <w:left w:val="none" w:sz="0" w:space="0" w:color="auto"/>
        <w:bottom w:val="none" w:sz="0" w:space="0" w:color="auto"/>
        <w:right w:val="none" w:sz="0" w:space="0" w:color="auto"/>
      </w:divBdr>
    </w:div>
    <w:div w:id="627009892">
      <w:bodyDiv w:val="1"/>
      <w:marLeft w:val="0"/>
      <w:marRight w:val="0"/>
      <w:marTop w:val="0"/>
      <w:marBottom w:val="0"/>
      <w:divBdr>
        <w:top w:val="none" w:sz="0" w:space="0" w:color="auto"/>
        <w:left w:val="none" w:sz="0" w:space="0" w:color="auto"/>
        <w:bottom w:val="none" w:sz="0" w:space="0" w:color="auto"/>
        <w:right w:val="none" w:sz="0" w:space="0" w:color="auto"/>
      </w:divBdr>
    </w:div>
    <w:div w:id="639306960">
      <w:bodyDiv w:val="1"/>
      <w:marLeft w:val="0"/>
      <w:marRight w:val="0"/>
      <w:marTop w:val="0"/>
      <w:marBottom w:val="0"/>
      <w:divBdr>
        <w:top w:val="none" w:sz="0" w:space="0" w:color="auto"/>
        <w:left w:val="none" w:sz="0" w:space="0" w:color="auto"/>
        <w:bottom w:val="none" w:sz="0" w:space="0" w:color="auto"/>
        <w:right w:val="none" w:sz="0" w:space="0" w:color="auto"/>
      </w:divBdr>
    </w:div>
    <w:div w:id="661737369">
      <w:bodyDiv w:val="1"/>
      <w:marLeft w:val="0"/>
      <w:marRight w:val="0"/>
      <w:marTop w:val="0"/>
      <w:marBottom w:val="0"/>
      <w:divBdr>
        <w:top w:val="none" w:sz="0" w:space="0" w:color="auto"/>
        <w:left w:val="none" w:sz="0" w:space="0" w:color="auto"/>
        <w:bottom w:val="none" w:sz="0" w:space="0" w:color="auto"/>
        <w:right w:val="none" w:sz="0" w:space="0" w:color="auto"/>
      </w:divBdr>
    </w:div>
    <w:div w:id="704719515">
      <w:bodyDiv w:val="1"/>
      <w:marLeft w:val="0"/>
      <w:marRight w:val="0"/>
      <w:marTop w:val="0"/>
      <w:marBottom w:val="0"/>
      <w:divBdr>
        <w:top w:val="none" w:sz="0" w:space="0" w:color="auto"/>
        <w:left w:val="none" w:sz="0" w:space="0" w:color="auto"/>
        <w:bottom w:val="none" w:sz="0" w:space="0" w:color="auto"/>
        <w:right w:val="none" w:sz="0" w:space="0" w:color="auto"/>
      </w:divBdr>
    </w:div>
    <w:div w:id="706025933">
      <w:bodyDiv w:val="1"/>
      <w:marLeft w:val="0"/>
      <w:marRight w:val="0"/>
      <w:marTop w:val="0"/>
      <w:marBottom w:val="0"/>
      <w:divBdr>
        <w:top w:val="none" w:sz="0" w:space="0" w:color="auto"/>
        <w:left w:val="none" w:sz="0" w:space="0" w:color="auto"/>
        <w:bottom w:val="none" w:sz="0" w:space="0" w:color="auto"/>
        <w:right w:val="none" w:sz="0" w:space="0" w:color="auto"/>
      </w:divBdr>
    </w:div>
    <w:div w:id="709763801">
      <w:bodyDiv w:val="1"/>
      <w:marLeft w:val="0"/>
      <w:marRight w:val="0"/>
      <w:marTop w:val="0"/>
      <w:marBottom w:val="0"/>
      <w:divBdr>
        <w:top w:val="none" w:sz="0" w:space="0" w:color="auto"/>
        <w:left w:val="none" w:sz="0" w:space="0" w:color="auto"/>
        <w:bottom w:val="none" w:sz="0" w:space="0" w:color="auto"/>
        <w:right w:val="none" w:sz="0" w:space="0" w:color="auto"/>
      </w:divBdr>
    </w:div>
    <w:div w:id="712198451">
      <w:bodyDiv w:val="1"/>
      <w:marLeft w:val="0"/>
      <w:marRight w:val="0"/>
      <w:marTop w:val="0"/>
      <w:marBottom w:val="0"/>
      <w:divBdr>
        <w:top w:val="none" w:sz="0" w:space="0" w:color="auto"/>
        <w:left w:val="none" w:sz="0" w:space="0" w:color="auto"/>
        <w:bottom w:val="none" w:sz="0" w:space="0" w:color="auto"/>
        <w:right w:val="none" w:sz="0" w:space="0" w:color="auto"/>
      </w:divBdr>
    </w:div>
    <w:div w:id="726298407">
      <w:bodyDiv w:val="1"/>
      <w:marLeft w:val="0"/>
      <w:marRight w:val="0"/>
      <w:marTop w:val="0"/>
      <w:marBottom w:val="0"/>
      <w:divBdr>
        <w:top w:val="none" w:sz="0" w:space="0" w:color="auto"/>
        <w:left w:val="none" w:sz="0" w:space="0" w:color="auto"/>
        <w:bottom w:val="none" w:sz="0" w:space="0" w:color="auto"/>
        <w:right w:val="none" w:sz="0" w:space="0" w:color="auto"/>
      </w:divBdr>
      <w:divsChild>
        <w:div w:id="377095776">
          <w:marLeft w:val="0"/>
          <w:marRight w:val="0"/>
          <w:marTop w:val="0"/>
          <w:marBottom w:val="0"/>
          <w:divBdr>
            <w:top w:val="none" w:sz="0" w:space="0" w:color="auto"/>
            <w:left w:val="none" w:sz="0" w:space="0" w:color="auto"/>
            <w:bottom w:val="none" w:sz="0" w:space="0" w:color="auto"/>
            <w:right w:val="none" w:sz="0" w:space="0" w:color="auto"/>
          </w:divBdr>
          <w:divsChild>
            <w:div w:id="1213620805">
              <w:marLeft w:val="0"/>
              <w:marRight w:val="0"/>
              <w:marTop w:val="0"/>
              <w:marBottom w:val="0"/>
              <w:divBdr>
                <w:top w:val="none" w:sz="0" w:space="0" w:color="auto"/>
                <w:left w:val="none" w:sz="0" w:space="0" w:color="auto"/>
                <w:bottom w:val="none" w:sz="0" w:space="0" w:color="auto"/>
                <w:right w:val="none" w:sz="0" w:space="0" w:color="auto"/>
              </w:divBdr>
              <w:divsChild>
                <w:div w:id="266042659">
                  <w:marLeft w:val="0"/>
                  <w:marRight w:val="0"/>
                  <w:marTop w:val="0"/>
                  <w:marBottom w:val="0"/>
                  <w:divBdr>
                    <w:top w:val="none" w:sz="0" w:space="0" w:color="auto"/>
                    <w:left w:val="none" w:sz="0" w:space="0" w:color="auto"/>
                    <w:bottom w:val="none" w:sz="0" w:space="0" w:color="auto"/>
                    <w:right w:val="none" w:sz="0" w:space="0" w:color="auto"/>
                  </w:divBdr>
                  <w:divsChild>
                    <w:div w:id="1687901490">
                      <w:marLeft w:val="0"/>
                      <w:marRight w:val="0"/>
                      <w:marTop w:val="0"/>
                      <w:marBottom w:val="0"/>
                      <w:divBdr>
                        <w:top w:val="none" w:sz="0" w:space="0" w:color="auto"/>
                        <w:left w:val="none" w:sz="0" w:space="0" w:color="auto"/>
                        <w:bottom w:val="none" w:sz="0" w:space="0" w:color="auto"/>
                        <w:right w:val="none" w:sz="0" w:space="0" w:color="auto"/>
                      </w:divBdr>
                      <w:divsChild>
                        <w:div w:id="567155603">
                          <w:marLeft w:val="0"/>
                          <w:marRight w:val="0"/>
                          <w:marTop w:val="0"/>
                          <w:marBottom w:val="0"/>
                          <w:divBdr>
                            <w:top w:val="none" w:sz="0" w:space="0" w:color="auto"/>
                            <w:left w:val="none" w:sz="0" w:space="0" w:color="auto"/>
                            <w:bottom w:val="none" w:sz="0" w:space="0" w:color="auto"/>
                            <w:right w:val="none" w:sz="0" w:space="0" w:color="auto"/>
                          </w:divBdr>
                          <w:divsChild>
                            <w:div w:id="8069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336623">
      <w:bodyDiv w:val="1"/>
      <w:marLeft w:val="0"/>
      <w:marRight w:val="0"/>
      <w:marTop w:val="0"/>
      <w:marBottom w:val="0"/>
      <w:divBdr>
        <w:top w:val="none" w:sz="0" w:space="0" w:color="auto"/>
        <w:left w:val="none" w:sz="0" w:space="0" w:color="auto"/>
        <w:bottom w:val="none" w:sz="0" w:space="0" w:color="auto"/>
        <w:right w:val="none" w:sz="0" w:space="0" w:color="auto"/>
      </w:divBdr>
    </w:div>
    <w:div w:id="735513828">
      <w:bodyDiv w:val="1"/>
      <w:marLeft w:val="0"/>
      <w:marRight w:val="0"/>
      <w:marTop w:val="0"/>
      <w:marBottom w:val="0"/>
      <w:divBdr>
        <w:top w:val="none" w:sz="0" w:space="0" w:color="auto"/>
        <w:left w:val="none" w:sz="0" w:space="0" w:color="auto"/>
        <w:bottom w:val="none" w:sz="0" w:space="0" w:color="auto"/>
        <w:right w:val="none" w:sz="0" w:space="0" w:color="auto"/>
      </w:divBdr>
    </w:div>
    <w:div w:id="773669737">
      <w:bodyDiv w:val="1"/>
      <w:marLeft w:val="0"/>
      <w:marRight w:val="0"/>
      <w:marTop w:val="0"/>
      <w:marBottom w:val="0"/>
      <w:divBdr>
        <w:top w:val="none" w:sz="0" w:space="0" w:color="auto"/>
        <w:left w:val="none" w:sz="0" w:space="0" w:color="auto"/>
        <w:bottom w:val="none" w:sz="0" w:space="0" w:color="auto"/>
        <w:right w:val="none" w:sz="0" w:space="0" w:color="auto"/>
      </w:divBdr>
    </w:div>
    <w:div w:id="778842486">
      <w:bodyDiv w:val="1"/>
      <w:marLeft w:val="0"/>
      <w:marRight w:val="0"/>
      <w:marTop w:val="0"/>
      <w:marBottom w:val="0"/>
      <w:divBdr>
        <w:top w:val="none" w:sz="0" w:space="0" w:color="auto"/>
        <w:left w:val="none" w:sz="0" w:space="0" w:color="auto"/>
        <w:bottom w:val="none" w:sz="0" w:space="0" w:color="auto"/>
        <w:right w:val="none" w:sz="0" w:space="0" w:color="auto"/>
      </w:divBdr>
    </w:div>
    <w:div w:id="783885373">
      <w:bodyDiv w:val="1"/>
      <w:marLeft w:val="0"/>
      <w:marRight w:val="0"/>
      <w:marTop w:val="0"/>
      <w:marBottom w:val="0"/>
      <w:divBdr>
        <w:top w:val="none" w:sz="0" w:space="0" w:color="auto"/>
        <w:left w:val="none" w:sz="0" w:space="0" w:color="auto"/>
        <w:bottom w:val="none" w:sz="0" w:space="0" w:color="auto"/>
        <w:right w:val="none" w:sz="0" w:space="0" w:color="auto"/>
      </w:divBdr>
    </w:div>
    <w:div w:id="832380031">
      <w:bodyDiv w:val="1"/>
      <w:marLeft w:val="0"/>
      <w:marRight w:val="0"/>
      <w:marTop w:val="0"/>
      <w:marBottom w:val="0"/>
      <w:divBdr>
        <w:top w:val="none" w:sz="0" w:space="0" w:color="auto"/>
        <w:left w:val="none" w:sz="0" w:space="0" w:color="auto"/>
        <w:bottom w:val="none" w:sz="0" w:space="0" w:color="auto"/>
        <w:right w:val="none" w:sz="0" w:space="0" w:color="auto"/>
      </w:divBdr>
    </w:div>
    <w:div w:id="845248478">
      <w:bodyDiv w:val="1"/>
      <w:marLeft w:val="0"/>
      <w:marRight w:val="0"/>
      <w:marTop w:val="0"/>
      <w:marBottom w:val="0"/>
      <w:divBdr>
        <w:top w:val="none" w:sz="0" w:space="0" w:color="auto"/>
        <w:left w:val="none" w:sz="0" w:space="0" w:color="auto"/>
        <w:bottom w:val="none" w:sz="0" w:space="0" w:color="auto"/>
        <w:right w:val="none" w:sz="0" w:space="0" w:color="auto"/>
      </w:divBdr>
    </w:div>
    <w:div w:id="862985183">
      <w:bodyDiv w:val="1"/>
      <w:marLeft w:val="0"/>
      <w:marRight w:val="0"/>
      <w:marTop w:val="0"/>
      <w:marBottom w:val="0"/>
      <w:divBdr>
        <w:top w:val="none" w:sz="0" w:space="0" w:color="auto"/>
        <w:left w:val="none" w:sz="0" w:space="0" w:color="auto"/>
        <w:bottom w:val="none" w:sz="0" w:space="0" w:color="auto"/>
        <w:right w:val="none" w:sz="0" w:space="0" w:color="auto"/>
      </w:divBdr>
    </w:div>
    <w:div w:id="886069828">
      <w:bodyDiv w:val="1"/>
      <w:marLeft w:val="0"/>
      <w:marRight w:val="0"/>
      <w:marTop w:val="0"/>
      <w:marBottom w:val="0"/>
      <w:divBdr>
        <w:top w:val="none" w:sz="0" w:space="0" w:color="auto"/>
        <w:left w:val="none" w:sz="0" w:space="0" w:color="auto"/>
        <w:bottom w:val="none" w:sz="0" w:space="0" w:color="auto"/>
        <w:right w:val="none" w:sz="0" w:space="0" w:color="auto"/>
      </w:divBdr>
    </w:div>
    <w:div w:id="903374087">
      <w:bodyDiv w:val="1"/>
      <w:marLeft w:val="0"/>
      <w:marRight w:val="0"/>
      <w:marTop w:val="0"/>
      <w:marBottom w:val="0"/>
      <w:divBdr>
        <w:top w:val="none" w:sz="0" w:space="0" w:color="auto"/>
        <w:left w:val="none" w:sz="0" w:space="0" w:color="auto"/>
        <w:bottom w:val="none" w:sz="0" w:space="0" w:color="auto"/>
        <w:right w:val="none" w:sz="0" w:space="0" w:color="auto"/>
      </w:divBdr>
    </w:div>
    <w:div w:id="923294651">
      <w:bodyDiv w:val="1"/>
      <w:marLeft w:val="0"/>
      <w:marRight w:val="0"/>
      <w:marTop w:val="0"/>
      <w:marBottom w:val="0"/>
      <w:divBdr>
        <w:top w:val="none" w:sz="0" w:space="0" w:color="auto"/>
        <w:left w:val="none" w:sz="0" w:space="0" w:color="auto"/>
        <w:bottom w:val="none" w:sz="0" w:space="0" w:color="auto"/>
        <w:right w:val="none" w:sz="0" w:space="0" w:color="auto"/>
      </w:divBdr>
    </w:div>
    <w:div w:id="994914627">
      <w:bodyDiv w:val="1"/>
      <w:marLeft w:val="0"/>
      <w:marRight w:val="0"/>
      <w:marTop w:val="0"/>
      <w:marBottom w:val="0"/>
      <w:divBdr>
        <w:top w:val="none" w:sz="0" w:space="0" w:color="auto"/>
        <w:left w:val="none" w:sz="0" w:space="0" w:color="auto"/>
        <w:bottom w:val="none" w:sz="0" w:space="0" w:color="auto"/>
        <w:right w:val="none" w:sz="0" w:space="0" w:color="auto"/>
      </w:divBdr>
    </w:div>
    <w:div w:id="996419802">
      <w:bodyDiv w:val="1"/>
      <w:marLeft w:val="0"/>
      <w:marRight w:val="0"/>
      <w:marTop w:val="0"/>
      <w:marBottom w:val="0"/>
      <w:divBdr>
        <w:top w:val="none" w:sz="0" w:space="0" w:color="auto"/>
        <w:left w:val="none" w:sz="0" w:space="0" w:color="auto"/>
        <w:bottom w:val="none" w:sz="0" w:space="0" w:color="auto"/>
        <w:right w:val="none" w:sz="0" w:space="0" w:color="auto"/>
      </w:divBdr>
    </w:div>
    <w:div w:id="1011376980">
      <w:bodyDiv w:val="1"/>
      <w:marLeft w:val="0"/>
      <w:marRight w:val="0"/>
      <w:marTop w:val="0"/>
      <w:marBottom w:val="0"/>
      <w:divBdr>
        <w:top w:val="none" w:sz="0" w:space="0" w:color="auto"/>
        <w:left w:val="none" w:sz="0" w:space="0" w:color="auto"/>
        <w:bottom w:val="none" w:sz="0" w:space="0" w:color="auto"/>
        <w:right w:val="none" w:sz="0" w:space="0" w:color="auto"/>
      </w:divBdr>
    </w:div>
    <w:div w:id="1012879121">
      <w:bodyDiv w:val="1"/>
      <w:marLeft w:val="0"/>
      <w:marRight w:val="0"/>
      <w:marTop w:val="0"/>
      <w:marBottom w:val="0"/>
      <w:divBdr>
        <w:top w:val="none" w:sz="0" w:space="0" w:color="auto"/>
        <w:left w:val="none" w:sz="0" w:space="0" w:color="auto"/>
        <w:bottom w:val="none" w:sz="0" w:space="0" w:color="auto"/>
        <w:right w:val="none" w:sz="0" w:space="0" w:color="auto"/>
      </w:divBdr>
    </w:div>
    <w:div w:id="1070618199">
      <w:bodyDiv w:val="1"/>
      <w:marLeft w:val="0"/>
      <w:marRight w:val="0"/>
      <w:marTop w:val="0"/>
      <w:marBottom w:val="0"/>
      <w:divBdr>
        <w:top w:val="none" w:sz="0" w:space="0" w:color="auto"/>
        <w:left w:val="none" w:sz="0" w:space="0" w:color="auto"/>
        <w:bottom w:val="none" w:sz="0" w:space="0" w:color="auto"/>
        <w:right w:val="none" w:sz="0" w:space="0" w:color="auto"/>
      </w:divBdr>
    </w:div>
    <w:div w:id="1075739383">
      <w:bodyDiv w:val="1"/>
      <w:marLeft w:val="0"/>
      <w:marRight w:val="0"/>
      <w:marTop w:val="0"/>
      <w:marBottom w:val="0"/>
      <w:divBdr>
        <w:top w:val="none" w:sz="0" w:space="0" w:color="auto"/>
        <w:left w:val="none" w:sz="0" w:space="0" w:color="auto"/>
        <w:bottom w:val="none" w:sz="0" w:space="0" w:color="auto"/>
        <w:right w:val="none" w:sz="0" w:space="0" w:color="auto"/>
      </w:divBdr>
    </w:div>
    <w:div w:id="1077704871">
      <w:bodyDiv w:val="1"/>
      <w:marLeft w:val="0"/>
      <w:marRight w:val="0"/>
      <w:marTop w:val="0"/>
      <w:marBottom w:val="0"/>
      <w:divBdr>
        <w:top w:val="none" w:sz="0" w:space="0" w:color="auto"/>
        <w:left w:val="none" w:sz="0" w:space="0" w:color="auto"/>
        <w:bottom w:val="none" w:sz="0" w:space="0" w:color="auto"/>
        <w:right w:val="none" w:sz="0" w:space="0" w:color="auto"/>
      </w:divBdr>
    </w:div>
    <w:div w:id="1084718597">
      <w:bodyDiv w:val="1"/>
      <w:marLeft w:val="0"/>
      <w:marRight w:val="0"/>
      <w:marTop w:val="0"/>
      <w:marBottom w:val="0"/>
      <w:divBdr>
        <w:top w:val="none" w:sz="0" w:space="0" w:color="auto"/>
        <w:left w:val="none" w:sz="0" w:space="0" w:color="auto"/>
        <w:bottom w:val="none" w:sz="0" w:space="0" w:color="auto"/>
        <w:right w:val="none" w:sz="0" w:space="0" w:color="auto"/>
      </w:divBdr>
    </w:div>
    <w:div w:id="1114180019">
      <w:bodyDiv w:val="1"/>
      <w:marLeft w:val="0"/>
      <w:marRight w:val="0"/>
      <w:marTop w:val="0"/>
      <w:marBottom w:val="0"/>
      <w:divBdr>
        <w:top w:val="none" w:sz="0" w:space="0" w:color="auto"/>
        <w:left w:val="none" w:sz="0" w:space="0" w:color="auto"/>
        <w:bottom w:val="none" w:sz="0" w:space="0" w:color="auto"/>
        <w:right w:val="none" w:sz="0" w:space="0" w:color="auto"/>
      </w:divBdr>
    </w:div>
    <w:div w:id="1140224322">
      <w:bodyDiv w:val="1"/>
      <w:marLeft w:val="0"/>
      <w:marRight w:val="0"/>
      <w:marTop w:val="0"/>
      <w:marBottom w:val="0"/>
      <w:divBdr>
        <w:top w:val="none" w:sz="0" w:space="0" w:color="auto"/>
        <w:left w:val="none" w:sz="0" w:space="0" w:color="auto"/>
        <w:bottom w:val="none" w:sz="0" w:space="0" w:color="auto"/>
        <w:right w:val="none" w:sz="0" w:space="0" w:color="auto"/>
      </w:divBdr>
    </w:div>
    <w:div w:id="1174108371">
      <w:bodyDiv w:val="1"/>
      <w:marLeft w:val="0"/>
      <w:marRight w:val="0"/>
      <w:marTop w:val="0"/>
      <w:marBottom w:val="0"/>
      <w:divBdr>
        <w:top w:val="none" w:sz="0" w:space="0" w:color="auto"/>
        <w:left w:val="none" w:sz="0" w:space="0" w:color="auto"/>
        <w:bottom w:val="none" w:sz="0" w:space="0" w:color="auto"/>
        <w:right w:val="none" w:sz="0" w:space="0" w:color="auto"/>
      </w:divBdr>
    </w:div>
    <w:div w:id="1175263587">
      <w:bodyDiv w:val="1"/>
      <w:marLeft w:val="0"/>
      <w:marRight w:val="0"/>
      <w:marTop w:val="0"/>
      <w:marBottom w:val="0"/>
      <w:divBdr>
        <w:top w:val="none" w:sz="0" w:space="0" w:color="auto"/>
        <w:left w:val="none" w:sz="0" w:space="0" w:color="auto"/>
        <w:bottom w:val="none" w:sz="0" w:space="0" w:color="auto"/>
        <w:right w:val="none" w:sz="0" w:space="0" w:color="auto"/>
      </w:divBdr>
    </w:div>
    <w:div w:id="1186750539">
      <w:bodyDiv w:val="1"/>
      <w:marLeft w:val="0"/>
      <w:marRight w:val="0"/>
      <w:marTop w:val="0"/>
      <w:marBottom w:val="0"/>
      <w:divBdr>
        <w:top w:val="none" w:sz="0" w:space="0" w:color="auto"/>
        <w:left w:val="none" w:sz="0" w:space="0" w:color="auto"/>
        <w:bottom w:val="none" w:sz="0" w:space="0" w:color="auto"/>
        <w:right w:val="none" w:sz="0" w:space="0" w:color="auto"/>
      </w:divBdr>
    </w:div>
    <w:div w:id="1197934199">
      <w:bodyDiv w:val="1"/>
      <w:marLeft w:val="0"/>
      <w:marRight w:val="0"/>
      <w:marTop w:val="0"/>
      <w:marBottom w:val="0"/>
      <w:divBdr>
        <w:top w:val="none" w:sz="0" w:space="0" w:color="auto"/>
        <w:left w:val="none" w:sz="0" w:space="0" w:color="auto"/>
        <w:bottom w:val="none" w:sz="0" w:space="0" w:color="auto"/>
        <w:right w:val="none" w:sz="0" w:space="0" w:color="auto"/>
      </w:divBdr>
    </w:div>
    <w:div w:id="1202674102">
      <w:bodyDiv w:val="1"/>
      <w:marLeft w:val="0"/>
      <w:marRight w:val="0"/>
      <w:marTop w:val="0"/>
      <w:marBottom w:val="0"/>
      <w:divBdr>
        <w:top w:val="none" w:sz="0" w:space="0" w:color="auto"/>
        <w:left w:val="none" w:sz="0" w:space="0" w:color="auto"/>
        <w:bottom w:val="none" w:sz="0" w:space="0" w:color="auto"/>
        <w:right w:val="none" w:sz="0" w:space="0" w:color="auto"/>
      </w:divBdr>
    </w:div>
    <w:div w:id="1227181589">
      <w:bodyDiv w:val="1"/>
      <w:marLeft w:val="0"/>
      <w:marRight w:val="0"/>
      <w:marTop w:val="0"/>
      <w:marBottom w:val="0"/>
      <w:divBdr>
        <w:top w:val="none" w:sz="0" w:space="0" w:color="auto"/>
        <w:left w:val="none" w:sz="0" w:space="0" w:color="auto"/>
        <w:bottom w:val="none" w:sz="0" w:space="0" w:color="auto"/>
        <w:right w:val="none" w:sz="0" w:space="0" w:color="auto"/>
      </w:divBdr>
    </w:div>
    <w:div w:id="1250501446">
      <w:bodyDiv w:val="1"/>
      <w:marLeft w:val="0"/>
      <w:marRight w:val="0"/>
      <w:marTop w:val="0"/>
      <w:marBottom w:val="0"/>
      <w:divBdr>
        <w:top w:val="none" w:sz="0" w:space="0" w:color="auto"/>
        <w:left w:val="none" w:sz="0" w:space="0" w:color="auto"/>
        <w:bottom w:val="none" w:sz="0" w:space="0" w:color="auto"/>
        <w:right w:val="none" w:sz="0" w:space="0" w:color="auto"/>
      </w:divBdr>
    </w:div>
    <w:div w:id="1272710286">
      <w:bodyDiv w:val="1"/>
      <w:marLeft w:val="0"/>
      <w:marRight w:val="0"/>
      <w:marTop w:val="0"/>
      <w:marBottom w:val="0"/>
      <w:divBdr>
        <w:top w:val="none" w:sz="0" w:space="0" w:color="auto"/>
        <w:left w:val="none" w:sz="0" w:space="0" w:color="auto"/>
        <w:bottom w:val="none" w:sz="0" w:space="0" w:color="auto"/>
        <w:right w:val="none" w:sz="0" w:space="0" w:color="auto"/>
      </w:divBdr>
    </w:div>
    <w:div w:id="1273903632">
      <w:bodyDiv w:val="1"/>
      <w:marLeft w:val="0"/>
      <w:marRight w:val="0"/>
      <w:marTop w:val="0"/>
      <w:marBottom w:val="0"/>
      <w:divBdr>
        <w:top w:val="none" w:sz="0" w:space="0" w:color="auto"/>
        <w:left w:val="none" w:sz="0" w:space="0" w:color="auto"/>
        <w:bottom w:val="none" w:sz="0" w:space="0" w:color="auto"/>
        <w:right w:val="none" w:sz="0" w:space="0" w:color="auto"/>
      </w:divBdr>
    </w:div>
    <w:div w:id="1290282632">
      <w:bodyDiv w:val="1"/>
      <w:marLeft w:val="0"/>
      <w:marRight w:val="0"/>
      <w:marTop w:val="0"/>
      <w:marBottom w:val="0"/>
      <w:divBdr>
        <w:top w:val="none" w:sz="0" w:space="0" w:color="auto"/>
        <w:left w:val="none" w:sz="0" w:space="0" w:color="auto"/>
        <w:bottom w:val="none" w:sz="0" w:space="0" w:color="auto"/>
        <w:right w:val="none" w:sz="0" w:space="0" w:color="auto"/>
      </w:divBdr>
    </w:div>
    <w:div w:id="1298149988">
      <w:bodyDiv w:val="1"/>
      <w:marLeft w:val="0"/>
      <w:marRight w:val="0"/>
      <w:marTop w:val="0"/>
      <w:marBottom w:val="0"/>
      <w:divBdr>
        <w:top w:val="none" w:sz="0" w:space="0" w:color="auto"/>
        <w:left w:val="none" w:sz="0" w:space="0" w:color="auto"/>
        <w:bottom w:val="none" w:sz="0" w:space="0" w:color="auto"/>
        <w:right w:val="none" w:sz="0" w:space="0" w:color="auto"/>
      </w:divBdr>
      <w:divsChild>
        <w:div w:id="1867132686">
          <w:marLeft w:val="446"/>
          <w:marRight w:val="0"/>
          <w:marTop w:val="0"/>
          <w:marBottom w:val="0"/>
          <w:divBdr>
            <w:top w:val="none" w:sz="0" w:space="0" w:color="auto"/>
            <w:left w:val="none" w:sz="0" w:space="0" w:color="auto"/>
            <w:bottom w:val="none" w:sz="0" w:space="0" w:color="auto"/>
            <w:right w:val="none" w:sz="0" w:space="0" w:color="auto"/>
          </w:divBdr>
        </w:div>
      </w:divsChild>
    </w:div>
    <w:div w:id="1326124744">
      <w:bodyDiv w:val="1"/>
      <w:marLeft w:val="0"/>
      <w:marRight w:val="0"/>
      <w:marTop w:val="0"/>
      <w:marBottom w:val="0"/>
      <w:divBdr>
        <w:top w:val="none" w:sz="0" w:space="0" w:color="auto"/>
        <w:left w:val="none" w:sz="0" w:space="0" w:color="auto"/>
        <w:bottom w:val="none" w:sz="0" w:space="0" w:color="auto"/>
        <w:right w:val="none" w:sz="0" w:space="0" w:color="auto"/>
      </w:divBdr>
    </w:div>
    <w:div w:id="1338580947">
      <w:bodyDiv w:val="1"/>
      <w:marLeft w:val="0"/>
      <w:marRight w:val="0"/>
      <w:marTop w:val="0"/>
      <w:marBottom w:val="0"/>
      <w:divBdr>
        <w:top w:val="none" w:sz="0" w:space="0" w:color="auto"/>
        <w:left w:val="none" w:sz="0" w:space="0" w:color="auto"/>
        <w:bottom w:val="none" w:sz="0" w:space="0" w:color="auto"/>
        <w:right w:val="none" w:sz="0" w:space="0" w:color="auto"/>
      </w:divBdr>
    </w:div>
    <w:div w:id="1351681342">
      <w:bodyDiv w:val="1"/>
      <w:marLeft w:val="0"/>
      <w:marRight w:val="0"/>
      <w:marTop w:val="0"/>
      <w:marBottom w:val="0"/>
      <w:divBdr>
        <w:top w:val="none" w:sz="0" w:space="0" w:color="auto"/>
        <w:left w:val="none" w:sz="0" w:space="0" w:color="auto"/>
        <w:bottom w:val="none" w:sz="0" w:space="0" w:color="auto"/>
        <w:right w:val="none" w:sz="0" w:space="0" w:color="auto"/>
      </w:divBdr>
    </w:div>
    <w:div w:id="1372027712">
      <w:bodyDiv w:val="1"/>
      <w:marLeft w:val="0"/>
      <w:marRight w:val="0"/>
      <w:marTop w:val="0"/>
      <w:marBottom w:val="0"/>
      <w:divBdr>
        <w:top w:val="none" w:sz="0" w:space="0" w:color="auto"/>
        <w:left w:val="none" w:sz="0" w:space="0" w:color="auto"/>
        <w:bottom w:val="none" w:sz="0" w:space="0" w:color="auto"/>
        <w:right w:val="none" w:sz="0" w:space="0" w:color="auto"/>
      </w:divBdr>
    </w:div>
    <w:div w:id="1400443574">
      <w:bodyDiv w:val="1"/>
      <w:marLeft w:val="0"/>
      <w:marRight w:val="0"/>
      <w:marTop w:val="0"/>
      <w:marBottom w:val="0"/>
      <w:divBdr>
        <w:top w:val="none" w:sz="0" w:space="0" w:color="auto"/>
        <w:left w:val="none" w:sz="0" w:space="0" w:color="auto"/>
        <w:bottom w:val="none" w:sz="0" w:space="0" w:color="auto"/>
        <w:right w:val="none" w:sz="0" w:space="0" w:color="auto"/>
      </w:divBdr>
    </w:div>
    <w:div w:id="1425885159">
      <w:bodyDiv w:val="1"/>
      <w:marLeft w:val="0"/>
      <w:marRight w:val="0"/>
      <w:marTop w:val="0"/>
      <w:marBottom w:val="0"/>
      <w:divBdr>
        <w:top w:val="none" w:sz="0" w:space="0" w:color="auto"/>
        <w:left w:val="none" w:sz="0" w:space="0" w:color="auto"/>
        <w:bottom w:val="none" w:sz="0" w:space="0" w:color="auto"/>
        <w:right w:val="none" w:sz="0" w:space="0" w:color="auto"/>
      </w:divBdr>
    </w:div>
    <w:div w:id="1447457573">
      <w:bodyDiv w:val="1"/>
      <w:marLeft w:val="0"/>
      <w:marRight w:val="0"/>
      <w:marTop w:val="0"/>
      <w:marBottom w:val="0"/>
      <w:divBdr>
        <w:top w:val="none" w:sz="0" w:space="0" w:color="auto"/>
        <w:left w:val="none" w:sz="0" w:space="0" w:color="auto"/>
        <w:bottom w:val="none" w:sz="0" w:space="0" w:color="auto"/>
        <w:right w:val="none" w:sz="0" w:space="0" w:color="auto"/>
      </w:divBdr>
    </w:div>
    <w:div w:id="1468353521">
      <w:bodyDiv w:val="1"/>
      <w:marLeft w:val="0"/>
      <w:marRight w:val="0"/>
      <w:marTop w:val="0"/>
      <w:marBottom w:val="0"/>
      <w:divBdr>
        <w:top w:val="none" w:sz="0" w:space="0" w:color="auto"/>
        <w:left w:val="none" w:sz="0" w:space="0" w:color="auto"/>
        <w:bottom w:val="none" w:sz="0" w:space="0" w:color="auto"/>
        <w:right w:val="none" w:sz="0" w:space="0" w:color="auto"/>
      </w:divBdr>
    </w:div>
    <w:div w:id="1470395086">
      <w:bodyDiv w:val="1"/>
      <w:marLeft w:val="0"/>
      <w:marRight w:val="0"/>
      <w:marTop w:val="0"/>
      <w:marBottom w:val="0"/>
      <w:divBdr>
        <w:top w:val="none" w:sz="0" w:space="0" w:color="auto"/>
        <w:left w:val="none" w:sz="0" w:space="0" w:color="auto"/>
        <w:bottom w:val="none" w:sz="0" w:space="0" w:color="auto"/>
        <w:right w:val="none" w:sz="0" w:space="0" w:color="auto"/>
      </w:divBdr>
    </w:div>
    <w:div w:id="1506748246">
      <w:bodyDiv w:val="1"/>
      <w:marLeft w:val="0"/>
      <w:marRight w:val="0"/>
      <w:marTop w:val="0"/>
      <w:marBottom w:val="0"/>
      <w:divBdr>
        <w:top w:val="none" w:sz="0" w:space="0" w:color="auto"/>
        <w:left w:val="none" w:sz="0" w:space="0" w:color="auto"/>
        <w:bottom w:val="none" w:sz="0" w:space="0" w:color="auto"/>
        <w:right w:val="none" w:sz="0" w:space="0" w:color="auto"/>
      </w:divBdr>
    </w:div>
    <w:div w:id="1521580046">
      <w:bodyDiv w:val="1"/>
      <w:marLeft w:val="0"/>
      <w:marRight w:val="0"/>
      <w:marTop w:val="0"/>
      <w:marBottom w:val="0"/>
      <w:divBdr>
        <w:top w:val="none" w:sz="0" w:space="0" w:color="auto"/>
        <w:left w:val="none" w:sz="0" w:space="0" w:color="auto"/>
        <w:bottom w:val="none" w:sz="0" w:space="0" w:color="auto"/>
        <w:right w:val="none" w:sz="0" w:space="0" w:color="auto"/>
      </w:divBdr>
    </w:div>
    <w:div w:id="1535268138">
      <w:bodyDiv w:val="1"/>
      <w:marLeft w:val="0"/>
      <w:marRight w:val="0"/>
      <w:marTop w:val="0"/>
      <w:marBottom w:val="0"/>
      <w:divBdr>
        <w:top w:val="none" w:sz="0" w:space="0" w:color="auto"/>
        <w:left w:val="none" w:sz="0" w:space="0" w:color="auto"/>
        <w:bottom w:val="none" w:sz="0" w:space="0" w:color="auto"/>
        <w:right w:val="none" w:sz="0" w:space="0" w:color="auto"/>
      </w:divBdr>
    </w:div>
    <w:div w:id="1540242797">
      <w:bodyDiv w:val="1"/>
      <w:marLeft w:val="0"/>
      <w:marRight w:val="0"/>
      <w:marTop w:val="0"/>
      <w:marBottom w:val="0"/>
      <w:divBdr>
        <w:top w:val="none" w:sz="0" w:space="0" w:color="auto"/>
        <w:left w:val="none" w:sz="0" w:space="0" w:color="auto"/>
        <w:bottom w:val="none" w:sz="0" w:space="0" w:color="auto"/>
        <w:right w:val="none" w:sz="0" w:space="0" w:color="auto"/>
      </w:divBdr>
    </w:div>
    <w:div w:id="1543901014">
      <w:bodyDiv w:val="1"/>
      <w:marLeft w:val="0"/>
      <w:marRight w:val="0"/>
      <w:marTop w:val="0"/>
      <w:marBottom w:val="0"/>
      <w:divBdr>
        <w:top w:val="none" w:sz="0" w:space="0" w:color="auto"/>
        <w:left w:val="none" w:sz="0" w:space="0" w:color="auto"/>
        <w:bottom w:val="none" w:sz="0" w:space="0" w:color="auto"/>
        <w:right w:val="none" w:sz="0" w:space="0" w:color="auto"/>
      </w:divBdr>
    </w:div>
    <w:div w:id="1551188280">
      <w:bodyDiv w:val="1"/>
      <w:marLeft w:val="0"/>
      <w:marRight w:val="0"/>
      <w:marTop w:val="0"/>
      <w:marBottom w:val="0"/>
      <w:divBdr>
        <w:top w:val="none" w:sz="0" w:space="0" w:color="auto"/>
        <w:left w:val="none" w:sz="0" w:space="0" w:color="auto"/>
        <w:bottom w:val="none" w:sz="0" w:space="0" w:color="auto"/>
        <w:right w:val="none" w:sz="0" w:space="0" w:color="auto"/>
      </w:divBdr>
    </w:div>
    <w:div w:id="1556088701">
      <w:bodyDiv w:val="1"/>
      <w:marLeft w:val="0"/>
      <w:marRight w:val="0"/>
      <w:marTop w:val="0"/>
      <w:marBottom w:val="0"/>
      <w:divBdr>
        <w:top w:val="none" w:sz="0" w:space="0" w:color="auto"/>
        <w:left w:val="none" w:sz="0" w:space="0" w:color="auto"/>
        <w:bottom w:val="none" w:sz="0" w:space="0" w:color="auto"/>
        <w:right w:val="none" w:sz="0" w:space="0" w:color="auto"/>
      </w:divBdr>
    </w:div>
    <w:div w:id="1565751834">
      <w:bodyDiv w:val="1"/>
      <w:marLeft w:val="0"/>
      <w:marRight w:val="0"/>
      <w:marTop w:val="0"/>
      <w:marBottom w:val="0"/>
      <w:divBdr>
        <w:top w:val="none" w:sz="0" w:space="0" w:color="auto"/>
        <w:left w:val="none" w:sz="0" w:space="0" w:color="auto"/>
        <w:bottom w:val="none" w:sz="0" w:space="0" w:color="auto"/>
        <w:right w:val="none" w:sz="0" w:space="0" w:color="auto"/>
      </w:divBdr>
    </w:div>
    <w:div w:id="1581481891">
      <w:bodyDiv w:val="1"/>
      <w:marLeft w:val="0"/>
      <w:marRight w:val="0"/>
      <w:marTop w:val="0"/>
      <w:marBottom w:val="0"/>
      <w:divBdr>
        <w:top w:val="none" w:sz="0" w:space="0" w:color="auto"/>
        <w:left w:val="none" w:sz="0" w:space="0" w:color="auto"/>
        <w:bottom w:val="none" w:sz="0" w:space="0" w:color="auto"/>
        <w:right w:val="none" w:sz="0" w:space="0" w:color="auto"/>
      </w:divBdr>
    </w:div>
    <w:div w:id="1591233845">
      <w:bodyDiv w:val="1"/>
      <w:marLeft w:val="0"/>
      <w:marRight w:val="0"/>
      <w:marTop w:val="0"/>
      <w:marBottom w:val="0"/>
      <w:divBdr>
        <w:top w:val="none" w:sz="0" w:space="0" w:color="auto"/>
        <w:left w:val="none" w:sz="0" w:space="0" w:color="auto"/>
        <w:bottom w:val="none" w:sz="0" w:space="0" w:color="auto"/>
        <w:right w:val="none" w:sz="0" w:space="0" w:color="auto"/>
      </w:divBdr>
    </w:div>
    <w:div w:id="1618633298">
      <w:bodyDiv w:val="1"/>
      <w:marLeft w:val="0"/>
      <w:marRight w:val="0"/>
      <w:marTop w:val="0"/>
      <w:marBottom w:val="0"/>
      <w:divBdr>
        <w:top w:val="none" w:sz="0" w:space="0" w:color="auto"/>
        <w:left w:val="none" w:sz="0" w:space="0" w:color="auto"/>
        <w:bottom w:val="none" w:sz="0" w:space="0" w:color="auto"/>
        <w:right w:val="none" w:sz="0" w:space="0" w:color="auto"/>
      </w:divBdr>
    </w:div>
    <w:div w:id="1641184274">
      <w:bodyDiv w:val="1"/>
      <w:marLeft w:val="0"/>
      <w:marRight w:val="0"/>
      <w:marTop w:val="0"/>
      <w:marBottom w:val="0"/>
      <w:divBdr>
        <w:top w:val="none" w:sz="0" w:space="0" w:color="auto"/>
        <w:left w:val="none" w:sz="0" w:space="0" w:color="auto"/>
        <w:bottom w:val="none" w:sz="0" w:space="0" w:color="auto"/>
        <w:right w:val="none" w:sz="0" w:space="0" w:color="auto"/>
      </w:divBdr>
    </w:div>
    <w:div w:id="1655405750">
      <w:bodyDiv w:val="1"/>
      <w:marLeft w:val="0"/>
      <w:marRight w:val="0"/>
      <w:marTop w:val="0"/>
      <w:marBottom w:val="0"/>
      <w:divBdr>
        <w:top w:val="none" w:sz="0" w:space="0" w:color="auto"/>
        <w:left w:val="none" w:sz="0" w:space="0" w:color="auto"/>
        <w:bottom w:val="none" w:sz="0" w:space="0" w:color="auto"/>
        <w:right w:val="none" w:sz="0" w:space="0" w:color="auto"/>
      </w:divBdr>
    </w:div>
    <w:div w:id="1663385924">
      <w:bodyDiv w:val="1"/>
      <w:marLeft w:val="0"/>
      <w:marRight w:val="0"/>
      <w:marTop w:val="0"/>
      <w:marBottom w:val="0"/>
      <w:divBdr>
        <w:top w:val="none" w:sz="0" w:space="0" w:color="auto"/>
        <w:left w:val="none" w:sz="0" w:space="0" w:color="auto"/>
        <w:bottom w:val="none" w:sz="0" w:space="0" w:color="auto"/>
        <w:right w:val="none" w:sz="0" w:space="0" w:color="auto"/>
      </w:divBdr>
    </w:div>
    <w:div w:id="1665621116">
      <w:bodyDiv w:val="1"/>
      <w:marLeft w:val="0"/>
      <w:marRight w:val="0"/>
      <w:marTop w:val="0"/>
      <w:marBottom w:val="0"/>
      <w:divBdr>
        <w:top w:val="none" w:sz="0" w:space="0" w:color="auto"/>
        <w:left w:val="none" w:sz="0" w:space="0" w:color="auto"/>
        <w:bottom w:val="none" w:sz="0" w:space="0" w:color="auto"/>
        <w:right w:val="none" w:sz="0" w:space="0" w:color="auto"/>
      </w:divBdr>
    </w:div>
    <w:div w:id="1674913166">
      <w:bodyDiv w:val="1"/>
      <w:marLeft w:val="0"/>
      <w:marRight w:val="0"/>
      <w:marTop w:val="0"/>
      <w:marBottom w:val="0"/>
      <w:divBdr>
        <w:top w:val="none" w:sz="0" w:space="0" w:color="auto"/>
        <w:left w:val="none" w:sz="0" w:space="0" w:color="auto"/>
        <w:bottom w:val="none" w:sz="0" w:space="0" w:color="auto"/>
        <w:right w:val="none" w:sz="0" w:space="0" w:color="auto"/>
      </w:divBdr>
    </w:div>
    <w:div w:id="1680280350">
      <w:bodyDiv w:val="1"/>
      <w:marLeft w:val="0"/>
      <w:marRight w:val="0"/>
      <w:marTop w:val="0"/>
      <w:marBottom w:val="0"/>
      <w:divBdr>
        <w:top w:val="none" w:sz="0" w:space="0" w:color="auto"/>
        <w:left w:val="none" w:sz="0" w:space="0" w:color="auto"/>
        <w:bottom w:val="none" w:sz="0" w:space="0" w:color="auto"/>
        <w:right w:val="none" w:sz="0" w:space="0" w:color="auto"/>
      </w:divBdr>
    </w:div>
    <w:div w:id="1683969748">
      <w:bodyDiv w:val="1"/>
      <w:marLeft w:val="0"/>
      <w:marRight w:val="0"/>
      <w:marTop w:val="0"/>
      <w:marBottom w:val="0"/>
      <w:divBdr>
        <w:top w:val="none" w:sz="0" w:space="0" w:color="auto"/>
        <w:left w:val="none" w:sz="0" w:space="0" w:color="auto"/>
        <w:bottom w:val="none" w:sz="0" w:space="0" w:color="auto"/>
        <w:right w:val="none" w:sz="0" w:space="0" w:color="auto"/>
      </w:divBdr>
    </w:div>
    <w:div w:id="1706523163">
      <w:bodyDiv w:val="1"/>
      <w:marLeft w:val="0"/>
      <w:marRight w:val="0"/>
      <w:marTop w:val="0"/>
      <w:marBottom w:val="0"/>
      <w:divBdr>
        <w:top w:val="none" w:sz="0" w:space="0" w:color="auto"/>
        <w:left w:val="none" w:sz="0" w:space="0" w:color="auto"/>
        <w:bottom w:val="none" w:sz="0" w:space="0" w:color="auto"/>
        <w:right w:val="none" w:sz="0" w:space="0" w:color="auto"/>
      </w:divBdr>
    </w:div>
    <w:div w:id="1724986507">
      <w:bodyDiv w:val="1"/>
      <w:marLeft w:val="0"/>
      <w:marRight w:val="0"/>
      <w:marTop w:val="0"/>
      <w:marBottom w:val="0"/>
      <w:divBdr>
        <w:top w:val="none" w:sz="0" w:space="0" w:color="auto"/>
        <w:left w:val="none" w:sz="0" w:space="0" w:color="auto"/>
        <w:bottom w:val="none" w:sz="0" w:space="0" w:color="auto"/>
        <w:right w:val="none" w:sz="0" w:space="0" w:color="auto"/>
      </w:divBdr>
    </w:div>
    <w:div w:id="1726369542">
      <w:bodyDiv w:val="1"/>
      <w:marLeft w:val="0"/>
      <w:marRight w:val="0"/>
      <w:marTop w:val="0"/>
      <w:marBottom w:val="0"/>
      <w:divBdr>
        <w:top w:val="none" w:sz="0" w:space="0" w:color="auto"/>
        <w:left w:val="none" w:sz="0" w:space="0" w:color="auto"/>
        <w:bottom w:val="none" w:sz="0" w:space="0" w:color="auto"/>
        <w:right w:val="none" w:sz="0" w:space="0" w:color="auto"/>
      </w:divBdr>
    </w:div>
    <w:div w:id="1740668496">
      <w:bodyDiv w:val="1"/>
      <w:marLeft w:val="0"/>
      <w:marRight w:val="0"/>
      <w:marTop w:val="0"/>
      <w:marBottom w:val="0"/>
      <w:divBdr>
        <w:top w:val="none" w:sz="0" w:space="0" w:color="auto"/>
        <w:left w:val="none" w:sz="0" w:space="0" w:color="auto"/>
        <w:bottom w:val="none" w:sz="0" w:space="0" w:color="auto"/>
        <w:right w:val="none" w:sz="0" w:space="0" w:color="auto"/>
      </w:divBdr>
    </w:div>
    <w:div w:id="1746101609">
      <w:bodyDiv w:val="1"/>
      <w:marLeft w:val="0"/>
      <w:marRight w:val="0"/>
      <w:marTop w:val="0"/>
      <w:marBottom w:val="0"/>
      <w:divBdr>
        <w:top w:val="none" w:sz="0" w:space="0" w:color="auto"/>
        <w:left w:val="none" w:sz="0" w:space="0" w:color="auto"/>
        <w:bottom w:val="none" w:sz="0" w:space="0" w:color="auto"/>
        <w:right w:val="none" w:sz="0" w:space="0" w:color="auto"/>
      </w:divBdr>
    </w:div>
    <w:div w:id="1762606881">
      <w:bodyDiv w:val="1"/>
      <w:marLeft w:val="0"/>
      <w:marRight w:val="0"/>
      <w:marTop w:val="0"/>
      <w:marBottom w:val="0"/>
      <w:divBdr>
        <w:top w:val="none" w:sz="0" w:space="0" w:color="auto"/>
        <w:left w:val="none" w:sz="0" w:space="0" w:color="auto"/>
        <w:bottom w:val="none" w:sz="0" w:space="0" w:color="auto"/>
        <w:right w:val="none" w:sz="0" w:space="0" w:color="auto"/>
      </w:divBdr>
    </w:div>
    <w:div w:id="1764761178">
      <w:bodyDiv w:val="1"/>
      <w:marLeft w:val="0"/>
      <w:marRight w:val="0"/>
      <w:marTop w:val="0"/>
      <w:marBottom w:val="0"/>
      <w:divBdr>
        <w:top w:val="none" w:sz="0" w:space="0" w:color="auto"/>
        <w:left w:val="none" w:sz="0" w:space="0" w:color="auto"/>
        <w:bottom w:val="none" w:sz="0" w:space="0" w:color="auto"/>
        <w:right w:val="none" w:sz="0" w:space="0" w:color="auto"/>
      </w:divBdr>
    </w:div>
    <w:div w:id="1796944343">
      <w:bodyDiv w:val="1"/>
      <w:marLeft w:val="0"/>
      <w:marRight w:val="0"/>
      <w:marTop w:val="0"/>
      <w:marBottom w:val="0"/>
      <w:divBdr>
        <w:top w:val="none" w:sz="0" w:space="0" w:color="auto"/>
        <w:left w:val="none" w:sz="0" w:space="0" w:color="auto"/>
        <w:bottom w:val="none" w:sz="0" w:space="0" w:color="auto"/>
        <w:right w:val="none" w:sz="0" w:space="0" w:color="auto"/>
      </w:divBdr>
    </w:div>
    <w:div w:id="1798524833">
      <w:bodyDiv w:val="1"/>
      <w:marLeft w:val="0"/>
      <w:marRight w:val="0"/>
      <w:marTop w:val="0"/>
      <w:marBottom w:val="0"/>
      <w:divBdr>
        <w:top w:val="none" w:sz="0" w:space="0" w:color="auto"/>
        <w:left w:val="none" w:sz="0" w:space="0" w:color="auto"/>
        <w:bottom w:val="none" w:sz="0" w:space="0" w:color="auto"/>
        <w:right w:val="none" w:sz="0" w:space="0" w:color="auto"/>
      </w:divBdr>
    </w:div>
    <w:div w:id="1800486722">
      <w:bodyDiv w:val="1"/>
      <w:marLeft w:val="0"/>
      <w:marRight w:val="0"/>
      <w:marTop w:val="0"/>
      <w:marBottom w:val="0"/>
      <w:divBdr>
        <w:top w:val="none" w:sz="0" w:space="0" w:color="auto"/>
        <w:left w:val="none" w:sz="0" w:space="0" w:color="auto"/>
        <w:bottom w:val="none" w:sz="0" w:space="0" w:color="auto"/>
        <w:right w:val="none" w:sz="0" w:space="0" w:color="auto"/>
      </w:divBdr>
    </w:div>
    <w:div w:id="1809318313">
      <w:bodyDiv w:val="1"/>
      <w:marLeft w:val="0"/>
      <w:marRight w:val="0"/>
      <w:marTop w:val="0"/>
      <w:marBottom w:val="0"/>
      <w:divBdr>
        <w:top w:val="none" w:sz="0" w:space="0" w:color="auto"/>
        <w:left w:val="none" w:sz="0" w:space="0" w:color="auto"/>
        <w:bottom w:val="none" w:sz="0" w:space="0" w:color="auto"/>
        <w:right w:val="none" w:sz="0" w:space="0" w:color="auto"/>
      </w:divBdr>
    </w:div>
    <w:div w:id="1812822519">
      <w:bodyDiv w:val="1"/>
      <w:marLeft w:val="0"/>
      <w:marRight w:val="0"/>
      <w:marTop w:val="0"/>
      <w:marBottom w:val="0"/>
      <w:divBdr>
        <w:top w:val="none" w:sz="0" w:space="0" w:color="auto"/>
        <w:left w:val="none" w:sz="0" w:space="0" w:color="auto"/>
        <w:bottom w:val="none" w:sz="0" w:space="0" w:color="auto"/>
        <w:right w:val="none" w:sz="0" w:space="0" w:color="auto"/>
      </w:divBdr>
    </w:div>
    <w:div w:id="1830556680">
      <w:bodyDiv w:val="1"/>
      <w:marLeft w:val="0"/>
      <w:marRight w:val="0"/>
      <w:marTop w:val="0"/>
      <w:marBottom w:val="0"/>
      <w:divBdr>
        <w:top w:val="none" w:sz="0" w:space="0" w:color="auto"/>
        <w:left w:val="none" w:sz="0" w:space="0" w:color="auto"/>
        <w:bottom w:val="none" w:sz="0" w:space="0" w:color="auto"/>
        <w:right w:val="none" w:sz="0" w:space="0" w:color="auto"/>
      </w:divBdr>
    </w:div>
    <w:div w:id="1860242357">
      <w:bodyDiv w:val="1"/>
      <w:marLeft w:val="0"/>
      <w:marRight w:val="0"/>
      <w:marTop w:val="0"/>
      <w:marBottom w:val="0"/>
      <w:divBdr>
        <w:top w:val="none" w:sz="0" w:space="0" w:color="auto"/>
        <w:left w:val="none" w:sz="0" w:space="0" w:color="auto"/>
        <w:bottom w:val="none" w:sz="0" w:space="0" w:color="auto"/>
        <w:right w:val="none" w:sz="0" w:space="0" w:color="auto"/>
      </w:divBdr>
    </w:div>
    <w:div w:id="1878468705">
      <w:bodyDiv w:val="1"/>
      <w:marLeft w:val="0"/>
      <w:marRight w:val="0"/>
      <w:marTop w:val="0"/>
      <w:marBottom w:val="0"/>
      <w:divBdr>
        <w:top w:val="none" w:sz="0" w:space="0" w:color="auto"/>
        <w:left w:val="none" w:sz="0" w:space="0" w:color="auto"/>
        <w:bottom w:val="none" w:sz="0" w:space="0" w:color="auto"/>
        <w:right w:val="none" w:sz="0" w:space="0" w:color="auto"/>
      </w:divBdr>
    </w:div>
    <w:div w:id="1884361330">
      <w:bodyDiv w:val="1"/>
      <w:marLeft w:val="0"/>
      <w:marRight w:val="0"/>
      <w:marTop w:val="0"/>
      <w:marBottom w:val="0"/>
      <w:divBdr>
        <w:top w:val="none" w:sz="0" w:space="0" w:color="auto"/>
        <w:left w:val="none" w:sz="0" w:space="0" w:color="auto"/>
        <w:bottom w:val="none" w:sz="0" w:space="0" w:color="auto"/>
        <w:right w:val="none" w:sz="0" w:space="0" w:color="auto"/>
      </w:divBdr>
    </w:div>
    <w:div w:id="1959406170">
      <w:bodyDiv w:val="1"/>
      <w:marLeft w:val="0"/>
      <w:marRight w:val="0"/>
      <w:marTop w:val="0"/>
      <w:marBottom w:val="0"/>
      <w:divBdr>
        <w:top w:val="none" w:sz="0" w:space="0" w:color="auto"/>
        <w:left w:val="none" w:sz="0" w:space="0" w:color="auto"/>
        <w:bottom w:val="none" w:sz="0" w:space="0" w:color="auto"/>
        <w:right w:val="none" w:sz="0" w:space="0" w:color="auto"/>
      </w:divBdr>
    </w:div>
    <w:div w:id="1962764455">
      <w:bodyDiv w:val="1"/>
      <w:marLeft w:val="0"/>
      <w:marRight w:val="0"/>
      <w:marTop w:val="0"/>
      <w:marBottom w:val="0"/>
      <w:divBdr>
        <w:top w:val="none" w:sz="0" w:space="0" w:color="auto"/>
        <w:left w:val="none" w:sz="0" w:space="0" w:color="auto"/>
        <w:bottom w:val="none" w:sz="0" w:space="0" w:color="auto"/>
        <w:right w:val="none" w:sz="0" w:space="0" w:color="auto"/>
      </w:divBdr>
    </w:div>
    <w:div w:id="1969822396">
      <w:bodyDiv w:val="1"/>
      <w:marLeft w:val="0"/>
      <w:marRight w:val="0"/>
      <w:marTop w:val="0"/>
      <w:marBottom w:val="0"/>
      <w:divBdr>
        <w:top w:val="none" w:sz="0" w:space="0" w:color="auto"/>
        <w:left w:val="none" w:sz="0" w:space="0" w:color="auto"/>
        <w:bottom w:val="none" w:sz="0" w:space="0" w:color="auto"/>
        <w:right w:val="none" w:sz="0" w:space="0" w:color="auto"/>
      </w:divBdr>
    </w:div>
    <w:div w:id="2027707901">
      <w:bodyDiv w:val="1"/>
      <w:marLeft w:val="0"/>
      <w:marRight w:val="0"/>
      <w:marTop w:val="0"/>
      <w:marBottom w:val="0"/>
      <w:divBdr>
        <w:top w:val="none" w:sz="0" w:space="0" w:color="auto"/>
        <w:left w:val="none" w:sz="0" w:space="0" w:color="auto"/>
        <w:bottom w:val="none" w:sz="0" w:space="0" w:color="auto"/>
        <w:right w:val="none" w:sz="0" w:space="0" w:color="auto"/>
      </w:divBdr>
    </w:div>
    <w:div w:id="2028746385">
      <w:bodyDiv w:val="1"/>
      <w:marLeft w:val="0"/>
      <w:marRight w:val="0"/>
      <w:marTop w:val="0"/>
      <w:marBottom w:val="0"/>
      <w:divBdr>
        <w:top w:val="none" w:sz="0" w:space="0" w:color="auto"/>
        <w:left w:val="none" w:sz="0" w:space="0" w:color="auto"/>
        <w:bottom w:val="none" w:sz="0" w:space="0" w:color="auto"/>
        <w:right w:val="none" w:sz="0" w:space="0" w:color="auto"/>
      </w:divBdr>
    </w:div>
    <w:div w:id="2035691289">
      <w:bodyDiv w:val="1"/>
      <w:marLeft w:val="0"/>
      <w:marRight w:val="0"/>
      <w:marTop w:val="0"/>
      <w:marBottom w:val="0"/>
      <w:divBdr>
        <w:top w:val="none" w:sz="0" w:space="0" w:color="auto"/>
        <w:left w:val="none" w:sz="0" w:space="0" w:color="auto"/>
        <w:bottom w:val="none" w:sz="0" w:space="0" w:color="auto"/>
        <w:right w:val="none" w:sz="0" w:space="0" w:color="auto"/>
      </w:divBdr>
    </w:div>
    <w:div w:id="2037998726">
      <w:bodyDiv w:val="1"/>
      <w:marLeft w:val="0"/>
      <w:marRight w:val="0"/>
      <w:marTop w:val="0"/>
      <w:marBottom w:val="0"/>
      <w:divBdr>
        <w:top w:val="none" w:sz="0" w:space="0" w:color="auto"/>
        <w:left w:val="none" w:sz="0" w:space="0" w:color="auto"/>
        <w:bottom w:val="none" w:sz="0" w:space="0" w:color="auto"/>
        <w:right w:val="none" w:sz="0" w:space="0" w:color="auto"/>
      </w:divBdr>
    </w:div>
    <w:div w:id="2074355701">
      <w:bodyDiv w:val="1"/>
      <w:marLeft w:val="0"/>
      <w:marRight w:val="0"/>
      <w:marTop w:val="0"/>
      <w:marBottom w:val="0"/>
      <w:divBdr>
        <w:top w:val="none" w:sz="0" w:space="0" w:color="auto"/>
        <w:left w:val="none" w:sz="0" w:space="0" w:color="auto"/>
        <w:bottom w:val="none" w:sz="0" w:space="0" w:color="auto"/>
        <w:right w:val="none" w:sz="0" w:space="0" w:color="auto"/>
      </w:divBdr>
    </w:div>
    <w:div w:id="2086683468">
      <w:bodyDiv w:val="1"/>
      <w:marLeft w:val="0"/>
      <w:marRight w:val="0"/>
      <w:marTop w:val="0"/>
      <w:marBottom w:val="0"/>
      <w:divBdr>
        <w:top w:val="none" w:sz="0" w:space="0" w:color="auto"/>
        <w:left w:val="none" w:sz="0" w:space="0" w:color="auto"/>
        <w:bottom w:val="none" w:sz="0" w:space="0" w:color="auto"/>
        <w:right w:val="none" w:sz="0" w:space="0" w:color="auto"/>
      </w:divBdr>
    </w:div>
    <w:div w:id="2095395586">
      <w:bodyDiv w:val="1"/>
      <w:marLeft w:val="0"/>
      <w:marRight w:val="0"/>
      <w:marTop w:val="0"/>
      <w:marBottom w:val="0"/>
      <w:divBdr>
        <w:top w:val="none" w:sz="0" w:space="0" w:color="auto"/>
        <w:left w:val="none" w:sz="0" w:space="0" w:color="auto"/>
        <w:bottom w:val="none" w:sz="0" w:space="0" w:color="auto"/>
        <w:right w:val="none" w:sz="0" w:space="0" w:color="auto"/>
      </w:divBdr>
    </w:div>
    <w:div w:id="213617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emma.anderson@hants.gov.uk"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ndrew.minall@hants.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nabel.hodder@hant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tmtsp\Local%20Settings\Temp\InternetCache\Content.MSO\D77FC714.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43DA4A4506724C8F7B650037CCADD2" ma:contentTypeVersion="8" ma:contentTypeDescription="Create a new document." ma:contentTypeScope="" ma:versionID="e288fbcd730059376e80fbb08afb5b85">
  <xsd:schema xmlns:xsd="http://www.w3.org/2001/XMLSchema" xmlns:xs="http://www.w3.org/2001/XMLSchema" xmlns:p="http://schemas.microsoft.com/office/2006/metadata/properties" xmlns:ns2="01ac84fa-f109-4e2c-b412-0b3349d73c52" xmlns:ns3="9f5620cb-cc21-4b3f-8fc3-aa3eb05bfe07" targetNamespace="http://schemas.microsoft.com/office/2006/metadata/properties" ma:root="true" ma:fieldsID="468d66647bc5427a6a9ab947044a52e1" ns2:_="" ns3:_="">
    <xsd:import namespace="01ac84fa-f109-4e2c-b412-0b3349d73c52"/>
    <xsd:import namespace="9f5620cb-cc21-4b3f-8fc3-aa3eb05bfe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c84fa-f109-4e2c-b412-0b3349d73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5620cb-cc21-4b3f-8fc3-aa3eb05bfe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haredWithUsers xmlns="9f5620cb-cc21-4b3f-8fc3-aa3eb05bfe07">
      <UserInfo>
        <DisplayName>Minall, Andrew</DisplayName>
        <AccountId>41</AccountId>
        <AccountType/>
      </UserInfo>
      <UserInfo>
        <DisplayName>Boutflower, Gillian</DisplayName>
        <AccountId>27</AccountId>
        <AccountType/>
      </UserInfo>
      <UserInfo>
        <DisplayName>Smith, Adam (Corporate Resources, Finance)</DisplayName>
        <AccountId>16</AccountId>
        <AccountType/>
      </UserInfo>
      <UserInfo>
        <DisplayName>Anderson, Gemma</DisplayName>
        <AccountId>12</AccountId>
        <AccountType/>
      </UserInfo>
      <UserInfo>
        <DisplayName>Hodder, Annabel</DisplayName>
        <AccountId>1328</AccountId>
        <AccountType/>
      </UserInfo>
    </SharedWithUsers>
  </documentManagement>
</p:properties>
</file>

<file path=customXml/itemProps1.xml><?xml version="1.0" encoding="utf-8"?>
<ds:datastoreItem xmlns:ds="http://schemas.openxmlformats.org/officeDocument/2006/customXml" ds:itemID="{C8DE9DBE-272A-4812-9720-FCBD4BC9EDFA}">
  <ds:schemaRefs>
    <ds:schemaRef ds:uri="http://schemas.microsoft.com/sharepoint/v3/contenttype/forms"/>
  </ds:schemaRefs>
</ds:datastoreItem>
</file>

<file path=customXml/itemProps2.xml><?xml version="1.0" encoding="utf-8"?>
<ds:datastoreItem xmlns:ds="http://schemas.openxmlformats.org/officeDocument/2006/customXml" ds:itemID="{C9226B86-6DC2-44E8-A226-28A034B44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c84fa-f109-4e2c-b412-0b3349d73c52"/>
    <ds:schemaRef ds:uri="9f5620cb-cc21-4b3f-8fc3-aa3eb05bf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0C2720-C85F-4615-9FC8-8AD0DEE969ED}">
  <ds:schemaRefs>
    <ds:schemaRef ds:uri="http://schemas.microsoft.com/office/2006/metadata/longProperties"/>
  </ds:schemaRefs>
</ds:datastoreItem>
</file>

<file path=customXml/itemProps4.xml><?xml version="1.0" encoding="utf-8"?>
<ds:datastoreItem xmlns:ds="http://schemas.openxmlformats.org/officeDocument/2006/customXml" ds:itemID="{18745E11-3F29-404B-A6FD-C9FF21212DCB}">
  <ds:schemaRefs>
    <ds:schemaRef ds:uri="http://schemas.openxmlformats.org/officeDocument/2006/bibliography"/>
  </ds:schemaRefs>
</ds:datastoreItem>
</file>

<file path=customXml/itemProps5.xml><?xml version="1.0" encoding="utf-8"?>
<ds:datastoreItem xmlns:ds="http://schemas.openxmlformats.org/officeDocument/2006/customXml" ds:itemID="{0A15E9E5-87C8-481A-8ADB-2B59944F1FB9}">
  <ds:schemaRefs>
    <ds:schemaRef ds:uri="http://schemas.microsoft.com/office/2006/metadata/properties"/>
    <ds:schemaRef ds:uri="http://schemas.microsoft.com/office/infopath/2007/PartnerControls"/>
    <ds:schemaRef ds:uri="9f5620cb-cc21-4b3f-8fc3-aa3eb05bfe07"/>
  </ds:schemaRefs>
</ds:datastoreItem>
</file>

<file path=docProps/app.xml><?xml version="1.0" encoding="utf-8"?>
<Properties xmlns="http://schemas.openxmlformats.org/officeDocument/2006/extended-properties" xmlns:vt="http://schemas.openxmlformats.org/officeDocument/2006/docPropsVTypes">
  <Template>D77FC714</Template>
  <TotalTime>0</TotalTime>
  <Pages>8</Pages>
  <Words>2216</Words>
  <Characters>11823</Characters>
  <Application>Microsoft Office Word</Application>
  <DocSecurity>4</DocSecurity>
  <Lines>98</Lines>
  <Paragraphs>28</Paragraphs>
  <ScaleCrop>false</ScaleCrop>
  <Company>Pinnacle Business Solutions</Company>
  <LinksUpToDate>false</LinksUpToDate>
  <CharactersWithSpaces>14011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ctmtsp</dc:creator>
  <cp:keywords/>
  <cp:lastModifiedBy>Faithfull, Jo</cp:lastModifiedBy>
  <cp:revision>2</cp:revision>
  <cp:lastPrinted>2017-12-06T02:01:00Z</cp:lastPrinted>
  <dcterms:created xsi:type="dcterms:W3CDTF">2023-11-02T14:21:00Z</dcterms:created>
  <dcterms:modified xsi:type="dcterms:W3CDTF">2023-11-02T14:21:00Z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Commitee/Panel">
    <vt:lpwstr>None</vt:lpwstr>
  </property>
  <property fmtid="{D5CDD505-2E9C-101B-9397-08002B2CF9AE}" pid="4" name="_NewReviewCycle">
    <vt:lpwstr/>
  </property>
  <property fmtid="{D5CDD505-2E9C-101B-9397-08002B2CF9AE}" pid="5" name="ContentTypeId">
    <vt:lpwstr>0x0101001443DA4A4506724C8F7B650037CCADD2</vt:lpwstr>
  </property>
  <property fmtid="{D5CDD505-2E9C-101B-9397-08002B2CF9AE}" pid="6" name="aff368d56a7a41abac3dff9221a796c7">
    <vt:lpwstr>Budget Monitoring|c9054dd3-c8ef-4f50-a598-e503758367b1</vt:lpwstr>
  </property>
  <property fmtid="{D5CDD505-2E9C-101B-9397-08002B2CF9AE}" pid="7" name="h3c57ee0d733459794e5e77fcc72213d">
    <vt:lpwstr/>
  </property>
  <property fmtid="{D5CDD505-2E9C-101B-9397-08002B2CF9AE}" pid="8" name="Item ID">
    <vt:lpwstr/>
  </property>
  <property fmtid="{D5CDD505-2E9C-101B-9397-08002B2CF9AE}" pid="9" name="Active Document">
    <vt:lpwstr>1</vt:lpwstr>
  </property>
  <property fmtid="{D5CDD505-2E9C-101B-9397-08002B2CF9AE}" pid="10" name="cf18ccb67a8c47b4a12d68c41e3eb221">
    <vt:lpwstr/>
  </property>
  <property fmtid="{D5CDD505-2E9C-101B-9397-08002B2CF9AE}" pid="11" name="hc632fe273cb498aa970207d30c3b1d8">
    <vt:lpwstr/>
  </property>
  <property fmtid="{D5CDD505-2E9C-101B-9397-08002B2CF9AE}" pid="12" name="p90e31759909486091d47177bed7da9a">
    <vt:lpwstr/>
  </property>
  <property fmtid="{D5CDD505-2E9C-101B-9397-08002B2CF9AE}" pid="13" name="eeadced8a35a499eaa6ae428604d987c">
    <vt:lpwstr>2018/2019|ff3574ca-d52a-48e1-8167-04b4586b57aa</vt:lpwstr>
  </property>
  <property fmtid="{D5CDD505-2E9C-101B-9397-08002B2CF9AE}" pid="14" name="bb3aa47ebf1a448dac0ecc5996e92adc">
    <vt:lpwstr>2018|844dbc8a-5751-4f92-977c-e597d9787dec</vt:lpwstr>
  </property>
  <property fmtid="{D5CDD505-2E9C-101B-9397-08002B2CF9AE}" pid="15" name="Schools">
    <vt:lpwstr/>
  </property>
  <property fmtid="{D5CDD505-2E9C-101B-9397-08002B2CF9AE}" pid="16" name="Budget Monitoring (Finance)">
    <vt:lpwstr>56;#Budget Monitoring|c9054dd3-c8ef-4f50-a598-e503758367b1</vt:lpwstr>
  </property>
  <property fmtid="{D5CDD505-2E9C-101B-9397-08002B2CF9AE}" pid="17" name="Customer (Finance)">
    <vt:lpwstr/>
  </property>
  <property fmtid="{D5CDD505-2E9C-101B-9397-08002B2CF9AE}" pid="18" name="Library Location">
    <vt:lpwstr/>
  </property>
  <property fmtid="{D5CDD505-2E9C-101B-9397-08002B2CF9AE}" pid="19" name="Financial Year">
    <vt:lpwstr>52;#2018/2019|ff3574ca-d52a-48e1-8167-04b4586b57aa</vt:lpwstr>
  </property>
  <property fmtid="{D5CDD505-2E9C-101B-9397-08002B2CF9AE}" pid="20" name="_dlc_ExpireDate">
    <vt:lpwstr>2022-06-10T08:42:08Z</vt:lpwstr>
  </property>
  <property fmtid="{D5CDD505-2E9C-101B-9397-08002B2CF9AE}" pid="21"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22" name="_dlc_policyId">
    <vt:lpwstr>0x0101004E1B537BC2B2AD43A5AF5311D732D3AA|1208973698</vt:lpwstr>
  </property>
  <property fmtid="{D5CDD505-2E9C-101B-9397-08002B2CF9AE}" pid="23" name="Calendar Year">
    <vt:lpwstr>53;#2018|844dbc8a-5751-4f92-977c-e597d9787dec</vt:lpwstr>
  </property>
  <property fmtid="{D5CDD505-2E9C-101B-9397-08002B2CF9AE}" pid="24" name="display_urn:schemas-microsoft-com:office:office#Editor">
    <vt:lpwstr>Colville, Laura</vt:lpwstr>
  </property>
  <property fmtid="{D5CDD505-2E9C-101B-9397-08002B2CF9AE}" pid="25" name="ComplianceAssetId">
    <vt:lpwstr/>
  </property>
  <property fmtid="{D5CDD505-2E9C-101B-9397-08002B2CF9AE}" pid="26" name="display_urn:schemas-microsoft-com:office:office#Author">
    <vt:lpwstr>Colville, Laura</vt:lpwstr>
  </property>
  <property fmtid="{D5CDD505-2E9C-101B-9397-08002B2CF9AE}" pid="27" name="SharedWithUsers">
    <vt:lpwstr/>
  </property>
  <property fmtid="{D5CDD505-2E9C-101B-9397-08002B2CF9AE}" pid="28" name="TaxCatchAll">
    <vt:lpwstr/>
  </property>
</Properties>
</file>