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C7694A" w14:textId="77777777" w:rsidR="003E594E" w:rsidRDefault="003E594E">
      <w:r>
        <w:rPr>
          <w:noProof/>
          <w:lang w:eastAsia="en-GB"/>
        </w:rPr>
        <mc:AlternateContent>
          <mc:Choice Requires="wps">
            <w:drawing>
              <wp:anchor distT="0" distB="0" distL="114300" distR="114300" simplePos="0" relativeHeight="251658240" behindDoc="0" locked="0" layoutInCell="1" allowOverlap="1" wp14:anchorId="12BD8D63" wp14:editId="0269D137">
                <wp:simplePos x="0" y="0"/>
                <wp:positionH relativeFrom="column">
                  <wp:align>center</wp:align>
                </wp:positionH>
                <wp:positionV relativeFrom="paragraph">
                  <wp:posOffset>0</wp:posOffset>
                </wp:positionV>
                <wp:extent cx="5184775" cy="1874520"/>
                <wp:effectExtent l="0" t="0" r="15875" b="1143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4775" cy="1874520"/>
                        </a:xfrm>
                        <a:prstGeom prst="rect">
                          <a:avLst/>
                        </a:prstGeom>
                        <a:solidFill>
                          <a:srgbClr val="FFFFFF"/>
                        </a:solidFill>
                        <a:ln w="9525">
                          <a:solidFill>
                            <a:srgbClr val="000000"/>
                          </a:solidFill>
                          <a:miter lim="800000"/>
                          <a:headEnd/>
                          <a:tailEnd/>
                        </a:ln>
                      </wps:spPr>
                      <wps:txbx>
                        <w:txbxContent>
                          <w:p w14:paraId="306865B5" w14:textId="77777777" w:rsidR="005F6F43" w:rsidRPr="003E594E" w:rsidRDefault="005F6F43">
                            <w:pPr>
                              <w:rPr>
                                <w:rFonts w:ascii="Arial" w:hAnsi="Arial" w:cs="Arial"/>
                                <w:b/>
                                <w:sz w:val="24"/>
                                <w:szCs w:val="24"/>
                              </w:rPr>
                            </w:pPr>
                            <w:r w:rsidRPr="003E594E">
                              <w:rPr>
                                <w:rFonts w:ascii="Arial" w:hAnsi="Arial" w:cs="Arial"/>
                                <w:b/>
                                <w:sz w:val="24"/>
                                <w:szCs w:val="24"/>
                              </w:rPr>
                              <w:t>Hampshire County Council</w:t>
                            </w:r>
                          </w:p>
                          <w:p w14:paraId="3012A4E6" w14:textId="399D07B8" w:rsidR="005F6F43" w:rsidRDefault="005F6F43">
                            <w:pPr>
                              <w:rPr>
                                <w:rFonts w:ascii="Arial" w:hAnsi="Arial" w:cs="Arial"/>
                                <w:b/>
                                <w:sz w:val="24"/>
                                <w:szCs w:val="24"/>
                              </w:rPr>
                            </w:pPr>
                            <w:r>
                              <w:rPr>
                                <w:rFonts w:ascii="Arial" w:hAnsi="Arial" w:cs="Arial"/>
                                <w:b/>
                                <w:sz w:val="24"/>
                                <w:szCs w:val="24"/>
                              </w:rPr>
                              <w:t>Schools Forum</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Item</w:t>
                            </w:r>
                            <w:r w:rsidR="00A73E43">
                              <w:rPr>
                                <w:rFonts w:ascii="Arial" w:hAnsi="Arial" w:cs="Arial"/>
                                <w:b/>
                                <w:sz w:val="24"/>
                                <w:szCs w:val="24"/>
                              </w:rPr>
                              <w:t xml:space="preserve"> </w:t>
                            </w:r>
                            <w:r>
                              <w:rPr>
                                <w:rFonts w:ascii="Arial" w:hAnsi="Arial" w:cs="Arial"/>
                                <w:b/>
                                <w:sz w:val="24"/>
                                <w:szCs w:val="24"/>
                              </w:rPr>
                              <w:t xml:space="preserve"> </w:t>
                            </w:r>
                          </w:p>
                          <w:p w14:paraId="564CE4B8" w14:textId="40D281D8" w:rsidR="005F6F43" w:rsidRPr="003E594E" w:rsidRDefault="00656CF7">
                            <w:pPr>
                              <w:rPr>
                                <w:rFonts w:ascii="Arial" w:hAnsi="Arial" w:cs="Arial"/>
                                <w:b/>
                                <w:sz w:val="24"/>
                                <w:szCs w:val="24"/>
                              </w:rPr>
                            </w:pPr>
                            <w:r>
                              <w:rPr>
                                <w:rFonts w:ascii="Arial" w:hAnsi="Arial" w:cs="Arial"/>
                                <w:b/>
                                <w:sz w:val="24"/>
                                <w:szCs w:val="24"/>
                              </w:rPr>
                              <w:t>9</w:t>
                            </w:r>
                            <w:r w:rsidR="002479CC" w:rsidRPr="002479CC">
                              <w:rPr>
                                <w:rFonts w:ascii="Arial" w:hAnsi="Arial" w:cs="Arial"/>
                                <w:b/>
                                <w:sz w:val="24"/>
                                <w:szCs w:val="24"/>
                                <w:vertAlign w:val="superscript"/>
                              </w:rPr>
                              <w:t>th</w:t>
                            </w:r>
                            <w:r w:rsidR="002479CC">
                              <w:rPr>
                                <w:rFonts w:ascii="Arial" w:hAnsi="Arial" w:cs="Arial"/>
                                <w:b/>
                                <w:sz w:val="24"/>
                                <w:szCs w:val="24"/>
                              </w:rPr>
                              <w:t xml:space="preserve"> </w:t>
                            </w:r>
                            <w:r>
                              <w:rPr>
                                <w:rFonts w:ascii="Arial" w:hAnsi="Arial" w:cs="Arial"/>
                                <w:b/>
                                <w:sz w:val="24"/>
                                <w:szCs w:val="24"/>
                              </w:rPr>
                              <w:t>July</w:t>
                            </w:r>
                            <w:r w:rsidR="002479CC">
                              <w:rPr>
                                <w:rFonts w:ascii="Arial" w:hAnsi="Arial" w:cs="Arial"/>
                                <w:b/>
                                <w:sz w:val="24"/>
                                <w:szCs w:val="24"/>
                              </w:rPr>
                              <w:t xml:space="preserve"> </w:t>
                            </w:r>
                            <w:r w:rsidR="005C5815">
                              <w:rPr>
                                <w:rFonts w:ascii="Arial" w:hAnsi="Arial" w:cs="Arial"/>
                                <w:b/>
                                <w:sz w:val="24"/>
                                <w:szCs w:val="24"/>
                              </w:rPr>
                              <w:t>202</w:t>
                            </w:r>
                            <w:r>
                              <w:rPr>
                                <w:rFonts w:ascii="Arial" w:hAnsi="Arial" w:cs="Arial"/>
                                <w:b/>
                                <w:sz w:val="24"/>
                                <w:szCs w:val="24"/>
                              </w:rPr>
                              <w:t>4</w:t>
                            </w:r>
                          </w:p>
                          <w:p w14:paraId="5EEF4687" w14:textId="37FFDAC6" w:rsidR="005F6F43" w:rsidRDefault="00732199" w:rsidP="00BC1912">
                            <w:pPr>
                              <w:rPr>
                                <w:rFonts w:ascii="Arial" w:hAnsi="Arial" w:cs="Arial"/>
                                <w:b/>
                                <w:sz w:val="24"/>
                                <w:szCs w:val="24"/>
                              </w:rPr>
                            </w:pPr>
                            <w:r>
                              <w:rPr>
                                <w:rFonts w:ascii="Arial" w:hAnsi="Arial" w:cs="Arial"/>
                                <w:b/>
                                <w:sz w:val="24"/>
                                <w:szCs w:val="24"/>
                              </w:rPr>
                              <w:t>School Funding Policy Pack</w:t>
                            </w:r>
                            <w:r w:rsidR="001D63B4">
                              <w:rPr>
                                <w:rFonts w:ascii="Arial" w:hAnsi="Arial" w:cs="Arial"/>
                                <w:b/>
                                <w:sz w:val="24"/>
                                <w:szCs w:val="24"/>
                              </w:rPr>
                              <w:t xml:space="preserve"> Update</w:t>
                            </w:r>
                          </w:p>
                          <w:p w14:paraId="1C718129" w14:textId="77777777" w:rsidR="005F6F43" w:rsidRPr="00BC1912" w:rsidRDefault="005F6F43" w:rsidP="00BC1912">
                            <w:pPr>
                              <w:rPr>
                                <w:rFonts w:ascii="Arial" w:hAnsi="Arial" w:cs="Arial"/>
                                <w:b/>
                                <w:sz w:val="24"/>
                                <w:szCs w:val="24"/>
                              </w:rPr>
                            </w:pPr>
                            <w:r w:rsidRPr="00BC1912">
                              <w:rPr>
                                <w:rFonts w:ascii="Arial" w:hAnsi="Arial" w:cs="Arial"/>
                                <w:b/>
                                <w:sz w:val="24"/>
                                <w:szCs w:val="24"/>
                              </w:rPr>
                              <w:t>Report of the Director of Corporate Resources – Corporate Services and Director of Children’s Services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2BD8D63" id="_x0000_t202" coordsize="21600,21600" o:spt="202" path="m,l,21600r21600,l21600,xe">
                <v:stroke joinstyle="miter"/>
                <v:path gradientshapeok="t" o:connecttype="rect"/>
              </v:shapetype>
              <v:shape id="Text Box 2" o:spid="_x0000_s1026" type="#_x0000_t202" style="position:absolute;margin-left:0;margin-top:0;width:408.25pt;height:147.6pt;z-index:25165824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">
                <v:textbox>
                  <w:txbxContent>
                    <w:p w14:paraId="306865B5" w14:textId="77777777" w:rsidR="005F6F43" w:rsidRPr="003E594E" w:rsidRDefault="005F6F43">
                      <w:pPr>
                        <w:rPr>
                          <w:rFonts w:ascii="Arial" w:hAnsi="Arial" w:cs="Arial"/>
                          <w:b/>
                          <w:sz w:val="24"/>
                          <w:szCs w:val="24"/>
                        </w:rPr>
                      </w:pPr>
                      <w:r w:rsidRPr="003E594E">
                        <w:rPr>
                          <w:rFonts w:ascii="Arial" w:hAnsi="Arial" w:cs="Arial"/>
                          <w:b/>
                          <w:sz w:val="24"/>
                          <w:szCs w:val="24"/>
                        </w:rPr>
                        <w:t>Hampshire County Council</w:t>
                      </w:r>
                    </w:p>
                    <w:p w14:paraId="3012A4E6" w14:textId="399D07B8" w:rsidR="005F6F43" w:rsidRDefault="005F6F43">
                      <w:pPr>
                        <w:rPr>
                          <w:rFonts w:ascii="Arial" w:hAnsi="Arial" w:cs="Arial"/>
                          <w:b/>
                          <w:sz w:val="24"/>
                          <w:szCs w:val="24"/>
                        </w:rPr>
                      </w:pPr>
                      <w:r>
                        <w:rPr>
                          <w:rFonts w:ascii="Arial" w:hAnsi="Arial" w:cs="Arial"/>
                          <w:b/>
                          <w:sz w:val="24"/>
                          <w:szCs w:val="24"/>
                        </w:rPr>
                        <w:t>Schools Forum</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Item</w:t>
                      </w:r>
                      <w:r w:rsidR="00A73E43">
                        <w:rPr>
                          <w:rFonts w:ascii="Arial" w:hAnsi="Arial" w:cs="Arial"/>
                          <w:b/>
                          <w:sz w:val="24"/>
                          <w:szCs w:val="24"/>
                        </w:rPr>
                        <w:t xml:space="preserve"> </w:t>
                      </w:r>
                      <w:r>
                        <w:rPr>
                          <w:rFonts w:ascii="Arial" w:hAnsi="Arial" w:cs="Arial"/>
                          <w:b/>
                          <w:sz w:val="24"/>
                          <w:szCs w:val="24"/>
                        </w:rPr>
                        <w:t xml:space="preserve"> </w:t>
                      </w:r>
                    </w:p>
                    <w:p w14:paraId="564CE4B8" w14:textId="40D281D8" w:rsidR="005F6F43" w:rsidRPr="003E594E" w:rsidRDefault="00656CF7">
                      <w:pPr>
                        <w:rPr>
                          <w:rFonts w:ascii="Arial" w:hAnsi="Arial" w:cs="Arial"/>
                          <w:b/>
                          <w:sz w:val="24"/>
                          <w:szCs w:val="24"/>
                        </w:rPr>
                      </w:pPr>
                      <w:r>
                        <w:rPr>
                          <w:rFonts w:ascii="Arial" w:hAnsi="Arial" w:cs="Arial"/>
                          <w:b/>
                          <w:sz w:val="24"/>
                          <w:szCs w:val="24"/>
                        </w:rPr>
                        <w:t>9</w:t>
                      </w:r>
                      <w:r w:rsidR="002479CC" w:rsidRPr="002479CC">
                        <w:rPr>
                          <w:rFonts w:ascii="Arial" w:hAnsi="Arial" w:cs="Arial"/>
                          <w:b/>
                          <w:sz w:val="24"/>
                          <w:szCs w:val="24"/>
                          <w:vertAlign w:val="superscript"/>
                        </w:rPr>
                        <w:t>th</w:t>
                      </w:r>
                      <w:r w:rsidR="002479CC">
                        <w:rPr>
                          <w:rFonts w:ascii="Arial" w:hAnsi="Arial" w:cs="Arial"/>
                          <w:b/>
                          <w:sz w:val="24"/>
                          <w:szCs w:val="24"/>
                        </w:rPr>
                        <w:t xml:space="preserve"> </w:t>
                      </w:r>
                      <w:r>
                        <w:rPr>
                          <w:rFonts w:ascii="Arial" w:hAnsi="Arial" w:cs="Arial"/>
                          <w:b/>
                          <w:sz w:val="24"/>
                          <w:szCs w:val="24"/>
                        </w:rPr>
                        <w:t>July</w:t>
                      </w:r>
                      <w:r w:rsidR="002479CC">
                        <w:rPr>
                          <w:rFonts w:ascii="Arial" w:hAnsi="Arial" w:cs="Arial"/>
                          <w:b/>
                          <w:sz w:val="24"/>
                          <w:szCs w:val="24"/>
                        </w:rPr>
                        <w:t xml:space="preserve"> </w:t>
                      </w:r>
                      <w:r w:rsidR="005C5815">
                        <w:rPr>
                          <w:rFonts w:ascii="Arial" w:hAnsi="Arial" w:cs="Arial"/>
                          <w:b/>
                          <w:sz w:val="24"/>
                          <w:szCs w:val="24"/>
                        </w:rPr>
                        <w:t>202</w:t>
                      </w:r>
                      <w:r>
                        <w:rPr>
                          <w:rFonts w:ascii="Arial" w:hAnsi="Arial" w:cs="Arial"/>
                          <w:b/>
                          <w:sz w:val="24"/>
                          <w:szCs w:val="24"/>
                        </w:rPr>
                        <w:t>4</w:t>
                      </w:r>
                    </w:p>
                    <w:p w14:paraId="5EEF4687" w14:textId="37FFDAC6" w:rsidR="005F6F43" w:rsidRDefault="00732199" w:rsidP="00BC1912">
                      <w:pPr>
                        <w:rPr>
                          <w:rFonts w:ascii="Arial" w:hAnsi="Arial" w:cs="Arial"/>
                          <w:b/>
                          <w:sz w:val="24"/>
                          <w:szCs w:val="24"/>
                        </w:rPr>
                      </w:pPr>
                      <w:r>
                        <w:rPr>
                          <w:rFonts w:ascii="Arial" w:hAnsi="Arial" w:cs="Arial"/>
                          <w:b/>
                          <w:sz w:val="24"/>
                          <w:szCs w:val="24"/>
                        </w:rPr>
                        <w:t>School Funding Policy Pack</w:t>
                      </w:r>
                      <w:r w:rsidR="001D63B4">
                        <w:rPr>
                          <w:rFonts w:ascii="Arial" w:hAnsi="Arial" w:cs="Arial"/>
                          <w:b/>
                          <w:sz w:val="24"/>
                          <w:szCs w:val="24"/>
                        </w:rPr>
                        <w:t xml:space="preserve"> Update</w:t>
                      </w:r>
                    </w:p>
                    <w:p w14:paraId="1C718129" w14:textId="77777777" w:rsidR="005F6F43" w:rsidRPr="00BC1912" w:rsidRDefault="005F6F43" w:rsidP="00BC1912">
                      <w:pPr>
                        <w:rPr>
                          <w:rFonts w:ascii="Arial" w:hAnsi="Arial" w:cs="Arial"/>
                          <w:b/>
                          <w:sz w:val="24"/>
                          <w:szCs w:val="24"/>
                        </w:rPr>
                      </w:pPr>
                      <w:r w:rsidRPr="00BC1912">
                        <w:rPr>
                          <w:rFonts w:ascii="Arial" w:hAnsi="Arial" w:cs="Arial"/>
                          <w:b/>
                          <w:sz w:val="24"/>
                          <w:szCs w:val="24"/>
                        </w:rPr>
                        <w:t>Report of the Director of Corporate Resources – Corporate Services and Director of Children’s Services</w:t>
                      </w:r>
                    </w:p>
                  </w:txbxContent>
                </v:textbox>
              </v:shape>
            </w:pict>
          </mc:Fallback>
        </mc:AlternateContent>
      </w:r>
    </w:p>
    <w:p w14:paraId="2D1F28E8" w14:textId="77777777" w:rsidR="003E594E" w:rsidRDefault="003E594E"/>
    <w:p w14:paraId="1F710AD9" w14:textId="77777777" w:rsidR="003E594E" w:rsidRDefault="003E594E"/>
    <w:p w14:paraId="4EB9F402" w14:textId="77777777" w:rsidR="003E594E" w:rsidRDefault="003E594E"/>
    <w:p w14:paraId="4ED2CE03" w14:textId="77777777" w:rsidR="003E594E" w:rsidRDefault="003E594E"/>
    <w:p w14:paraId="08362867" w14:textId="77777777" w:rsidR="00162291" w:rsidRDefault="00162291"/>
    <w:p w14:paraId="4B3CC307" w14:textId="38AF4C54" w:rsidR="0057564C" w:rsidRPr="0057564C" w:rsidRDefault="0057564C" w:rsidP="00242685">
      <w:pPr>
        <w:spacing w:before="120" w:after="0"/>
        <w:rPr>
          <w:rFonts w:ascii="Arial" w:hAnsi="Arial" w:cs="Arial"/>
          <w:color w:val="FF0000"/>
          <w:sz w:val="24"/>
          <w:szCs w:val="28"/>
        </w:rPr>
      </w:pPr>
      <w:r w:rsidRPr="0057564C">
        <w:rPr>
          <w:rFonts w:ascii="Arial" w:hAnsi="Arial" w:cs="Arial"/>
          <w:sz w:val="24"/>
          <w:szCs w:val="28"/>
        </w:rPr>
        <w:t xml:space="preserve">Contact: Andrew Minall, </w:t>
      </w:r>
      <w:hyperlink r:id="rId13" w:history="1">
        <w:r w:rsidRPr="0057564C">
          <w:rPr>
            <w:rStyle w:val="Hyperlink"/>
            <w:rFonts w:ascii="Arial" w:hAnsi="Arial" w:cs="Arial"/>
            <w:sz w:val="24"/>
            <w:szCs w:val="28"/>
          </w:rPr>
          <w:t>andrew.minall@hants.gov.uk</w:t>
        </w:r>
      </w:hyperlink>
    </w:p>
    <w:p w14:paraId="2D72B90D" w14:textId="77777777" w:rsidR="0067251B" w:rsidRDefault="005D0D04" w:rsidP="003264A8">
      <w:pPr>
        <w:pStyle w:val="Heading3"/>
        <w:keepNext w:val="0"/>
        <w:numPr>
          <w:ilvl w:val="0"/>
          <w:numId w:val="1"/>
        </w:numPr>
        <w:spacing w:after="240"/>
        <w:ind w:left="431" w:hanging="431"/>
        <w:rPr>
          <w:sz w:val="24"/>
          <w:szCs w:val="24"/>
        </w:rPr>
      </w:pPr>
      <w:r>
        <w:rPr>
          <w:sz w:val="24"/>
          <w:szCs w:val="24"/>
        </w:rPr>
        <w:t>Summary</w:t>
      </w:r>
    </w:p>
    <w:p w14:paraId="699AEA2E" w14:textId="6F59EF88" w:rsidR="00364BFB" w:rsidRPr="00364BFB" w:rsidRDefault="00364BFB" w:rsidP="00364BFB">
      <w:pPr>
        <w:pStyle w:val="StyleHeading4Italic"/>
        <w:tabs>
          <w:tab w:val="num" w:pos="567"/>
        </w:tabs>
        <w:ind w:left="567" w:hanging="567"/>
        <w:rPr>
          <w:i w:val="0"/>
        </w:rPr>
      </w:pPr>
      <w:r w:rsidRPr="00364BFB">
        <w:rPr>
          <w:i w:val="0"/>
        </w:rPr>
        <w:t xml:space="preserve">This paper provides </w:t>
      </w:r>
      <w:proofErr w:type="gramStart"/>
      <w:r w:rsidR="00A37AFD">
        <w:rPr>
          <w:i w:val="0"/>
        </w:rPr>
        <w:t>a number of</w:t>
      </w:r>
      <w:proofErr w:type="gramEnd"/>
      <w:r w:rsidR="00A37AFD">
        <w:rPr>
          <w:i w:val="0"/>
        </w:rPr>
        <w:t xml:space="preserve"> </w:t>
      </w:r>
      <w:r w:rsidRPr="00364BFB">
        <w:rPr>
          <w:i w:val="0"/>
        </w:rPr>
        <w:t>update</w:t>
      </w:r>
      <w:r w:rsidR="00A37AFD">
        <w:rPr>
          <w:i w:val="0"/>
        </w:rPr>
        <w:t>s</w:t>
      </w:r>
      <w:r w:rsidRPr="00364BFB">
        <w:rPr>
          <w:i w:val="0"/>
        </w:rPr>
        <w:t xml:space="preserve"> </w:t>
      </w:r>
      <w:r w:rsidR="00A37AFD">
        <w:rPr>
          <w:i w:val="0"/>
        </w:rPr>
        <w:t>to</w:t>
      </w:r>
      <w:r w:rsidRPr="00364BFB">
        <w:rPr>
          <w:i w:val="0"/>
        </w:rPr>
        <w:t xml:space="preserve"> the School Funding Policy Pack. Schools Forum is being asked to agree the revisions to the existing policies, which are to become effective from April 202</w:t>
      </w:r>
      <w:r w:rsidR="005A0A45">
        <w:rPr>
          <w:i w:val="0"/>
        </w:rPr>
        <w:t>4</w:t>
      </w:r>
      <w:r w:rsidR="00217C3F">
        <w:rPr>
          <w:i w:val="0"/>
        </w:rPr>
        <w:t>.</w:t>
      </w:r>
    </w:p>
    <w:p w14:paraId="2ECB1359" w14:textId="77777777" w:rsidR="00D76BCB" w:rsidRPr="003A7C51" w:rsidRDefault="0067251B" w:rsidP="00544AEB">
      <w:pPr>
        <w:pStyle w:val="Heading3"/>
        <w:keepNext w:val="0"/>
        <w:numPr>
          <w:ilvl w:val="0"/>
          <w:numId w:val="1"/>
        </w:numPr>
        <w:spacing w:after="240"/>
        <w:ind w:left="431" w:hanging="431"/>
        <w:rPr>
          <w:sz w:val="24"/>
          <w:szCs w:val="24"/>
        </w:rPr>
      </w:pPr>
      <w:r w:rsidRPr="003A7C51">
        <w:rPr>
          <w:sz w:val="24"/>
          <w:szCs w:val="24"/>
        </w:rPr>
        <w:t>B</w:t>
      </w:r>
      <w:r w:rsidR="003E2EAC" w:rsidRPr="003A7C51">
        <w:rPr>
          <w:sz w:val="24"/>
          <w:szCs w:val="24"/>
        </w:rPr>
        <w:t>ackground</w:t>
      </w:r>
      <w:r w:rsidR="00950309" w:rsidRPr="003A7C51">
        <w:t xml:space="preserve"> </w:t>
      </w:r>
    </w:p>
    <w:p w14:paraId="4CFFDB87" w14:textId="3E67B194" w:rsidR="00A62AD8" w:rsidRPr="00482877" w:rsidRDefault="00A62AD8" w:rsidP="00D16729">
      <w:pPr>
        <w:pStyle w:val="StyleHeading4Italic"/>
        <w:tabs>
          <w:tab w:val="num" w:pos="574"/>
        </w:tabs>
        <w:spacing w:before="0"/>
        <w:ind w:left="578" w:hanging="578"/>
        <w:rPr>
          <w:i w:val="0"/>
          <w:color w:val="000000" w:themeColor="text1"/>
        </w:rPr>
      </w:pPr>
      <w:r w:rsidRPr="00482877">
        <w:rPr>
          <w:i w:val="0"/>
          <w:color w:val="000000" w:themeColor="text1"/>
        </w:rPr>
        <w:t xml:space="preserve">The current version of the Policy Pack contains </w:t>
      </w:r>
      <w:r w:rsidR="00C828D2">
        <w:rPr>
          <w:i w:val="0"/>
          <w:color w:val="000000" w:themeColor="text1"/>
        </w:rPr>
        <w:t>details of all</w:t>
      </w:r>
      <w:r w:rsidRPr="00482877">
        <w:rPr>
          <w:i w:val="0"/>
          <w:color w:val="000000" w:themeColor="text1"/>
        </w:rPr>
        <w:t xml:space="preserve"> policies that have been agreed by Schools Forum</w:t>
      </w:r>
      <w:r w:rsidR="00317CD4">
        <w:rPr>
          <w:i w:val="0"/>
          <w:color w:val="000000" w:themeColor="text1"/>
        </w:rPr>
        <w:t xml:space="preserve"> and </w:t>
      </w:r>
      <w:r w:rsidR="004A3448">
        <w:rPr>
          <w:i w:val="0"/>
          <w:color w:val="000000" w:themeColor="text1"/>
        </w:rPr>
        <w:t>are compliant with current ESFA requirements</w:t>
      </w:r>
      <w:r w:rsidRPr="00482877">
        <w:rPr>
          <w:i w:val="0"/>
          <w:color w:val="000000" w:themeColor="text1"/>
        </w:rPr>
        <w:t>. The document is available through the main Budget Shares webpage for all schools to view. The link is as follows:</w:t>
      </w:r>
    </w:p>
    <w:p w14:paraId="2CB970E3" w14:textId="215A1BDE" w:rsidR="002A1105" w:rsidRPr="00E52527" w:rsidRDefault="007038CD" w:rsidP="00E52527">
      <w:pPr>
        <w:ind w:left="578"/>
        <w:rPr>
          <w:rFonts w:ascii="Arial" w:hAnsi="Arial" w:cs="Arial"/>
          <w:sz w:val="24"/>
          <w:szCs w:val="24"/>
          <w:lang w:eastAsia="en-GB"/>
        </w:rPr>
      </w:pPr>
      <w:hyperlink r:id="rId14" w:history="1">
        <w:r w:rsidR="00E52527" w:rsidRPr="00E52527">
          <w:rPr>
            <w:rStyle w:val="Hyperlink"/>
            <w:rFonts w:ascii="Arial" w:hAnsi="Arial" w:cs="Arial"/>
            <w:sz w:val="24"/>
            <w:szCs w:val="24"/>
          </w:rPr>
          <w:t>Schools' budget shares 2024/25 | Education and learning | Hampshire County Council (hants.gov.uk)</w:t>
        </w:r>
      </w:hyperlink>
    </w:p>
    <w:p w14:paraId="6A4BA9DD" w14:textId="2DEEE50B" w:rsidR="00A62AD8" w:rsidRDefault="00A62AD8" w:rsidP="0093778C">
      <w:pPr>
        <w:pStyle w:val="StyleHeading4Italic"/>
        <w:tabs>
          <w:tab w:val="num" w:pos="574"/>
        </w:tabs>
        <w:ind w:left="578" w:hanging="578"/>
        <w:rPr>
          <w:i w:val="0"/>
          <w:color w:val="000000" w:themeColor="text1"/>
        </w:rPr>
      </w:pPr>
      <w:r>
        <w:rPr>
          <w:i w:val="0"/>
          <w:color w:val="000000" w:themeColor="text1"/>
        </w:rPr>
        <w:t>T</w:t>
      </w:r>
      <w:r w:rsidRPr="00AC19A9">
        <w:rPr>
          <w:i w:val="0"/>
          <w:color w:val="000000" w:themeColor="text1"/>
        </w:rPr>
        <w:t xml:space="preserve">he proposed revisions </w:t>
      </w:r>
      <w:r w:rsidR="00012FBB">
        <w:rPr>
          <w:i w:val="0"/>
          <w:color w:val="000000" w:themeColor="text1"/>
        </w:rPr>
        <w:t>re</w:t>
      </w:r>
      <w:r w:rsidR="004E39BC">
        <w:rPr>
          <w:i w:val="0"/>
          <w:color w:val="000000" w:themeColor="text1"/>
        </w:rPr>
        <w:t>spond to the dev</w:t>
      </w:r>
      <w:r w:rsidR="004E2278">
        <w:rPr>
          <w:i w:val="0"/>
          <w:color w:val="000000" w:themeColor="text1"/>
        </w:rPr>
        <w:t xml:space="preserve">elopment of new SEN provision as part of the local </w:t>
      </w:r>
      <w:r w:rsidR="00D30B2A">
        <w:rPr>
          <w:i w:val="0"/>
          <w:color w:val="000000" w:themeColor="text1"/>
        </w:rPr>
        <w:t>authority’s</w:t>
      </w:r>
      <w:r w:rsidR="004E2278">
        <w:rPr>
          <w:i w:val="0"/>
          <w:color w:val="000000" w:themeColor="text1"/>
        </w:rPr>
        <w:t xml:space="preserve"> sufficiency strategy</w:t>
      </w:r>
      <w:r w:rsidR="00612D97">
        <w:rPr>
          <w:i w:val="0"/>
          <w:color w:val="000000" w:themeColor="text1"/>
        </w:rPr>
        <w:t xml:space="preserve">. A summary of </w:t>
      </w:r>
      <w:r>
        <w:rPr>
          <w:i w:val="0"/>
          <w:color w:val="000000" w:themeColor="text1"/>
        </w:rPr>
        <w:t xml:space="preserve">the policies </w:t>
      </w:r>
      <w:proofErr w:type="gramStart"/>
      <w:r>
        <w:rPr>
          <w:i w:val="0"/>
          <w:color w:val="000000" w:themeColor="text1"/>
        </w:rPr>
        <w:t>are</w:t>
      </w:r>
      <w:proofErr w:type="gramEnd"/>
      <w:r>
        <w:rPr>
          <w:i w:val="0"/>
          <w:color w:val="000000" w:themeColor="text1"/>
        </w:rPr>
        <w:t xml:space="preserve"> </w:t>
      </w:r>
      <w:r w:rsidR="006A0B35">
        <w:rPr>
          <w:i w:val="0"/>
          <w:color w:val="000000" w:themeColor="text1"/>
        </w:rPr>
        <w:t>s</w:t>
      </w:r>
      <w:r w:rsidR="00612D97">
        <w:rPr>
          <w:i w:val="0"/>
          <w:color w:val="000000" w:themeColor="text1"/>
        </w:rPr>
        <w:t>et out</w:t>
      </w:r>
      <w:r>
        <w:rPr>
          <w:i w:val="0"/>
          <w:color w:val="000000" w:themeColor="text1"/>
        </w:rPr>
        <w:t xml:space="preserve"> below, with a full </w:t>
      </w:r>
      <w:r w:rsidRPr="00AC19A9">
        <w:rPr>
          <w:i w:val="0"/>
          <w:color w:val="000000" w:themeColor="text1"/>
        </w:rPr>
        <w:t xml:space="preserve">draft of the Policy Pack attached as Appendix 1. </w:t>
      </w:r>
    </w:p>
    <w:p w14:paraId="398EDF36" w14:textId="31AC99BD" w:rsidR="00B45B06" w:rsidRPr="00137E86" w:rsidRDefault="00E708AD" w:rsidP="00137E86">
      <w:pPr>
        <w:pStyle w:val="Heading3"/>
        <w:keepNext w:val="0"/>
        <w:numPr>
          <w:ilvl w:val="0"/>
          <w:numId w:val="1"/>
        </w:numPr>
        <w:spacing w:after="240"/>
        <w:ind w:left="431" w:hanging="431"/>
        <w:rPr>
          <w:sz w:val="24"/>
          <w:szCs w:val="24"/>
        </w:rPr>
      </w:pPr>
      <w:r>
        <w:rPr>
          <w:sz w:val="24"/>
          <w:szCs w:val="24"/>
        </w:rPr>
        <w:t>New school</w:t>
      </w:r>
      <w:r w:rsidR="00033F3C">
        <w:rPr>
          <w:sz w:val="24"/>
          <w:szCs w:val="24"/>
        </w:rPr>
        <w:t xml:space="preserve"> </w:t>
      </w:r>
      <w:r>
        <w:rPr>
          <w:sz w:val="24"/>
          <w:szCs w:val="24"/>
        </w:rPr>
        <w:t>f</w:t>
      </w:r>
      <w:r w:rsidR="00033F3C">
        <w:rPr>
          <w:sz w:val="24"/>
          <w:szCs w:val="24"/>
        </w:rPr>
        <w:t>unding</w:t>
      </w:r>
    </w:p>
    <w:p w14:paraId="68B0EE8B" w14:textId="5F716380" w:rsidR="00402614" w:rsidRPr="007C1683" w:rsidRDefault="00E41A49" w:rsidP="007C1683">
      <w:pPr>
        <w:pStyle w:val="StyleHeading4Italic"/>
        <w:tabs>
          <w:tab w:val="num" w:pos="567"/>
        </w:tabs>
        <w:ind w:left="567" w:hanging="567"/>
        <w:rPr>
          <w:i w:val="0"/>
        </w:rPr>
      </w:pPr>
      <w:r>
        <w:rPr>
          <w:i w:val="0"/>
        </w:rPr>
        <w:t xml:space="preserve">The policy has been updated to include the </w:t>
      </w:r>
      <w:r w:rsidR="00F8174B">
        <w:rPr>
          <w:i w:val="0"/>
        </w:rPr>
        <w:t>pre and post opening</w:t>
      </w:r>
      <w:r w:rsidR="003A07A0">
        <w:rPr>
          <w:i w:val="0"/>
        </w:rPr>
        <w:t xml:space="preserve"> funding allocations for special schools.</w:t>
      </w:r>
    </w:p>
    <w:p w14:paraId="799376CC" w14:textId="4E2E20BE" w:rsidR="00AC620D" w:rsidRDefault="00402614" w:rsidP="00AB2322">
      <w:pPr>
        <w:pStyle w:val="StyleHeading4Italic"/>
        <w:tabs>
          <w:tab w:val="num" w:pos="567"/>
        </w:tabs>
        <w:ind w:left="567" w:hanging="567"/>
        <w:rPr>
          <w:i w:val="0"/>
        </w:rPr>
      </w:pPr>
      <w:r w:rsidRPr="00AB2322">
        <w:rPr>
          <w:i w:val="0"/>
        </w:rPr>
        <w:t xml:space="preserve">The </w:t>
      </w:r>
      <w:r w:rsidR="003A07A0">
        <w:rPr>
          <w:i w:val="0"/>
        </w:rPr>
        <w:t>approach</w:t>
      </w:r>
      <w:r w:rsidR="00C55F7C">
        <w:rPr>
          <w:i w:val="0"/>
        </w:rPr>
        <w:t xml:space="preserve"> to pre-opening </w:t>
      </w:r>
      <w:r w:rsidR="00146C7F">
        <w:rPr>
          <w:i w:val="0"/>
        </w:rPr>
        <w:t>funding</w:t>
      </w:r>
      <w:r w:rsidR="003A07A0">
        <w:rPr>
          <w:i w:val="0"/>
        </w:rPr>
        <w:t xml:space="preserve"> </w:t>
      </w:r>
      <w:r w:rsidR="00A676BA">
        <w:rPr>
          <w:i w:val="0"/>
        </w:rPr>
        <w:t xml:space="preserve">is to confirm in policy that the same level and methodology of funding is applied </w:t>
      </w:r>
      <w:r w:rsidR="00945D91">
        <w:rPr>
          <w:i w:val="0"/>
        </w:rPr>
        <w:t>to all schools, whether mainstream or specialist</w:t>
      </w:r>
      <w:r w:rsidR="000F59A5">
        <w:rPr>
          <w:i w:val="0"/>
        </w:rPr>
        <w:t xml:space="preserve"> with an allocation</w:t>
      </w:r>
      <w:r w:rsidR="003C4D26">
        <w:rPr>
          <w:i w:val="0"/>
        </w:rPr>
        <w:t xml:space="preserve"> intended to be used flexibly by the school to </w:t>
      </w:r>
      <w:r w:rsidR="00B7550C">
        <w:rPr>
          <w:i w:val="0"/>
        </w:rPr>
        <w:t xml:space="preserve">contribute to </w:t>
      </w:r>
      <w:r w:rsidR="004B185A">
        <w:rPr>
          <w:i w:val="0"/>
        </w:rPr>
        <w:t xml:space="preserve">any lead-in or initial equipping </w:t>
      </w:r>
      <w:r w:rsidR="00AC620D">
        <w:rPr>
          <w:i w:val="0"/>
        </w:rPr>
        <w:t>costs incurred.</w:t>
      </w:r>
    </w:p>
    <w:p w14:paraId="66BC47ED" w14:textId="06D8BEAB" w:rsidR="00402614" w:rsidRPr="00AB2322" w:rsidRDefault="00AC620D" w:rsidP="00AB2322">
      <w:pPr>
        <w:pStyle w:val="StyleHeading4Italic"/>
        <w:tabs>
          <w:tab w:val="num" w:pos="567"/>
        </w:tabs>
        <w:ind w:left="567" w:hanging="567"/>
        <w:rPr>
          <w:i w:val="0"/>
        </w:rPr>
      </w:pPr>
      <w:r>
        <w:rPr>
          <w:i w:val="0"/>
        </w:rPr>
        <w:t xml:space="preserve">Post-opening funding for </w:t>
      </w:r>
      <w:r w:rsidR="008D0FB3">
        <w:rPr>
          <w:i w:val="0"/>
        </w:rPr>
        <w:t xml:space="preserve">new </w:t>
      </w:r>
      <w:r>
        <w:rPr>
          <w:i w:val="0"/>
        </w:rPr>
        <w:t>special</w:t>
      </w:r>
      <w:r w:rsidR="00EE452F">
        <w:rPr>
          <w:i w:val="0"/>
        </w:rPr>
        <w:t xml:space="preserve"> schools mirrors the approach adopted for mainstream new schools which is to adopt the funding </w:t>
      </w:r>
      <w:r w:rsidR="00B07B0E">
        <w:rPr>
          <w:i w:val="0"/>
        </w:rPr>
        <w:t xml:space="preserve">amounts paid by the DfE for direct application </w:t>
      </w:r>
      <w:r w:rsidR="00CA3033">
        <w:rPr>
          <w:i w:val="0"/>
        </w:rPr>
        <w:t>schools.</w:t>
      </w:r>
      <w:r w:rsidR="003A07A0">
        <w:rPr>
          <w:i w:val="0"/>
        </w:rPr>
        <w:t xml:space="preserve"> </w:t>
      </w:r>
    </w:p>
    <w:p w14:paraId="38F59CA9" w14:textId="5856C2FD" w:rsidR="003C220F" w:rsidRPr="00DC742C" w:rsidRDefault="00856047" w:rsidP="00CA3033">
      <w:pPr>
        <w:pStyle w:val="StyleHeading4Italic"/>
        <w:tabs>
          <w:tab w:val="num" w:pos="567"/>
        </w:tabs>
        <w:ind w:left="567" w:hanging="567"/>
        <w:rPr>
          <w:i w:val="0"/>
        </w:rPr>
      </w:pPr>
      <w:r>
        <w:rPr>
          <w:i w:val="0"/>
        </w:rPr>
        <w:t xml:space="preserve">To support </w:t>
      </w:r>
      <w:r w:rsidR="001C59B9">
        <w:rPr>
          <w:i w:val="0"/>
        </w:rPr>
        <w:t xml:space="preserve">the diseconomies of scale incurred in growing </w:t>
      </w:r>
      <w:r w:rsidR="003D63F0">
        <w:rPr>
          <w:i w:val="0"/>
        </w:rPr>
        <w:t xml:space="preserve">new schools delivering </w:t>
      </w:r>
      <w:r w:rsidR="001C59B9">
        <w:rPr>
          <w:i w:val="0"/>
        </w:rPr>
        <w:t>specialist</w:t>
      </w:r>
      <w:r w:rsidR="003D63F0">
        <w:rPr>
          <w:i w:val="0"/>
        </w:rPr>
        <w:t xml:space="preserve"> provision, </w:t>
      </w:r>
      <w:r w:rsidR="003E4FBF">
        <w:rPr>
          <w:i w:val="0"/>
        </w:rPr>
        <w:t>an enhanced place number guarantee</w:t>
      </w:r>
      <w:r w:rsidR="00C46583">
        <w:rPr>
          <w:i w:val="0"/>
        </w:rPr>
        <w:t xml:space="preserve"> is proposed based on </w:t>
      </w:r>
      <w:r w:rsidR="00EF6971">
        <w:rPr>
          <w:i w:val="0"/>
        </w:rPr>
        <w:t xml:space="preserve">an agreed growth plan. This is intended to ensure greater certainty of funding </w:t>
      </w:r>
      <w:r w:rsidR="007455E3">
        <w:rPr>
          <w:i w:val="0"/>
        </w:rPr>
        <w:t>in year as pupil numbers increase.</w:t>
      </w:r>
      <w:r w:rsidR="001C59B9">
        <w:rPr>
          <w:i w:val="0"/>
        </w:rPr>
        <w:t xml:space="preserve"> </w:t>
      </w:r>
    </w:p>
    <w:p w14:paraId="1C516D27" w14:textId="77777777" w:rsidR="00D16729" w:rsidRDefault="00D16729">
      <w:pPr>
        <w:rPr>
          <w:rStyle w:val="normaltextrun"/>
          <w:rFonts w:ascii="Arial" w:eastAsia="Times New Roman" w:hAnsi="Arial" w:cs="Arial"/>
          <w:b/>
          <w:bCs/>
          <w:color w:val="000000"/>
          <w:sz w:val="24"/>
          <w:szCs w:val="24"/>
          <w:shd w:val="clear" w:color="auto" w:fill="FFFFFF"/>
          <w:lang w:eastAsia="en-GB"/>
        </w:rPr>
      </w:pPr>
      <w:r>
        <w:rPr>
          <w:rStyle w:val="normaltextrun"/>
          <w:color w:val="000000"/>
          <w:sz w:val="24"/>
          <w:szCs w:val="24"/>
          <w:shd w:val="clear" w:color="auto" w:fill="FFFFFF"/>
        </w:rPr>
        <w:br w:type="page"/>
      </w:r>
    </w:p>
    <w:p w14:paraId="2EDAA392" w14:textId="7F0C7780" w:rsidR="00550D1E" w:rsidRPr="00F01FA0" w:rsidRDefault="00550D1E" w:rsidP="0044772C">
      <w:pPr>
        <w:pStyle w:val="Heading3"/>
        <w:keepNext w:val="0"/>
        <w:numPr>
          <w:ilvl w:val="0"/>
          <w:numId w:val="1"/>
        </w:numPr>
        <w:spacing w:after="240"/>
        <w:ind w:left="431" w:hanging="431"/>
        <w:rPr>
          <w:rStyle w:val="normaltextrun"/>
          <w:sz w:val="24"/>
          <w:szCs w:val="24"/>
        </w:rPr>
      </w:pPr>
      <w:r w:rsidRPr="00F01FA0">
        <w:rPr>
          <w:rStyle w:val="normaltextrun"/>
          <w:color w:val="000000"/>
          <w:sz w:val="24"/>
          <w:szCs w:val="24"/>
          <w:shd w:val="clear" w:color="auto" w:fill="FFFFFF"/>
        </w:rPr>
        <w:lastRenderedPageBreak/>
        <w:t xml:space="preserve">Re-organised </w:t>
      </w:r>
      <w:r w:rsidR="00F01FA0">
        <w:rPr>
          <w:rStyle w:val="normaltextrun"/>
          <w:color w:val="000000"/>
          <w:sz w:val="24"/>
          <w:szCs w:val="24"/>
          <w:shd w:val="clear" w:color="auto" w:fill="FFFFFF"/>
        </w:rPr>
        <w:t>S</w:t>
      </w:r>
      <w:r w:rsidRPr="00F01FA0">
        <w:rPr>
          <w:rStyle w:val="normaltextrun"/>
          <w:color w:val="000000"/>
          <w:sz w:val="24"/>
          <w:szCs w:val="24"/>
          <w:shd w:val="clear" w:color="auto" w:fill="FFFFFF"/>
        </w:rPr>
        <w:t>chools Funding</w:t>
      </w:r>
    </w:p>
    <w:p w14:paraId="5FBDC32E" w14:textId="47B6E90D" w:rsidR="00C34A74" w:rsidRPr="005F218A" w:rsidRDefault="0001402A" w:rsidP="00573A03">
      <w:pPr>
        <w:pStyle w:val="StyleHeading4Italic"/>
        <w:ind w:left="576"/>
        <w:rPr>
          <w:rStyle w:val="normaltextrun"/>
          <w:i w:val="0"/>
          <w:iCs w:val="0"/>
        </w:rPr>
      </w:pPr>
      <w:r w:rsidRPr="005F218A">
        <w:rPr>
          <w:rStyle w:val="normaltextrun"/>
          <w:i w:val="0"/>
          <w:iCs w:val="0"/>
        </w:rPr>
        <w:t xml:space="preserve">The policy for </w:t>
      </w:r>
      <w:r w:rsidR="00CE7ECD" w:rsidRPr="005F218A">
        <w:rPr>
          <w:rStyle w:val="normaltextrun"/>
          <w:i w:val="0"/>
          <w:iCs w:val="0"/>
        </w:rPr>
        <w:t xml:space="preserve">special schools and </w:t>
      </w:r>
      <w:r w:rsidR="00502E44" w:rsidRPr="005F218A">
        <w:rPr>
          <w:rStyle w:val="normaltextrun"/>
          <w:i w:val="0"/>
          <w:iCs w:val="0"/>
        </w:rPr>
        <w:t xml:space="preserve">schools with resourced provisions </w:t>
      </w:r>
      <w:r w:rsidR="003B769F" w:rsidRPr="005F218A">
        <w:rPr>
          <w:rStyle w:val="normaltextrun"/>
          <w:i w:val="0"/>
          <w:iCs w:val="0"/>
        </w:rPr>
        <w:t xml:space="preserve">was updated in 2022 </w:t>
      </w:r>
      <w:r w:rsidR="006268D2" w:rsidRPr="005F218A">
        <w:rPr>
          <w:rStyle w:val="normaltextrun"/>
          <w:i w:val="0"/>
          <w:iCs w:val="0"/>
        </w:rPr>
        <w:t>whi</w:t>
      </w:r>
      <w:r w:rsidR="00AA6B16" w:rsidRPr="005F218A">
        <w:rPr>
          <w:rStyle w:val="normaltextrun"/>
          <w:i w:val="0"/>
          <w:iCs w:val="0"/>
        </w:rPr>
        <w:t xml:space="preserve">ch set out the funding available to support </w:t>
      </w:r>
      <w:r w:rsidR="005F218A" w:rsidRPr="005F218A">
        <w:rPr>
          <w:rStyle w:val="normaltextrun"/>
          <w:i w:val="0"/>
          <w:iCs w:val="0"/>
        </w:rPr>
        <w:t>where a school was undergoing a significant re-organisation to provide increased High Needs places.</w:t>
      </w:r>
      <w:r w:rsidR="003B769F" w:rsidRPr="005F218A">
        <w:rPr>
          <w:rStyle w:val="normaltextrun"/>
          <w:i w:val="0"/>
          <w:iCs w:val="0"/>
        </w:rPr>
        <w:t xml:space="preserve"> </w:t>
      </w:r>
      <w:r w:rsidR="005F218A">
        <w:rPr>
          <w:rStyle w:val="normaltextrun"/>
          <w:i w:val="0"/>
          <w:iCs w:val="0"/>
        </w:rPr>
        <w:t>T</w:t>
      </w:r>
      <w:r w:rsidR="003B769F" w:rsidRPr="005F218A">
        <w:rPr>
          <w:rStyle w:val="normaltextrun"/>
          <w:i w:val="0"/>
          <w:iCs w:val="0"/>
        </w:rPr>
        <w:t xml:space="preserve">he new proposals clarify and </w:t>
      </w:r>
      <w:r w:rsidR="003C5FD4" w:rsidRPr="005F218A">
        <w:rPr>
          <w:rStyle w:val="normaltextrun"/>
          <w:i w:val="0"/>
          <w:iCs w:val="0"/>
        </w:rPr>
        <w:t>expand this approach based on</w:t>
      </w:r>
      <w:r w:rsidR="00C34A74" w:rsidRPr="005F218A">
        <w:rPr>
          <w:rStyle w:val="normaltextrun"/>
          <w:i w:val="0"/>
          <w:iCs w:val="0"/>
        </w:rPr>
        <w:t xml:space="preserve"> feedback from</w:t>
      </w:r>
      <w:r w:rsidR="003C5FD4" w:rsidRPr="005F218A">
        <w:rPr>
          <w:rStyle w:val="normaltextrun"/>
          <w:i w:val="0"/>
          <w:iCs w:val="0"/>
        </w:rPr>
        <w:t xml:space="preserve"> </w:t>
      </w:r>
      <w:r w:rsidR="006A6032" w:rsidRPr="005F218A">
        <w:rPr>
          <w:rStyle w:val="normaltextrun"/>
          <w:i w:val="0"/>
          <w:iCs w:val="0"/>
        </w:rPr>
        <w:t>recent</w:t>
      </w:r>
      <w:r w:rsidR="00C34A74" w:rsidRPr="005F218A">
        <w:rPr>
          <w:rStyle w:val="normaltextrun"/>
          <w:i w:val="0"/>
          <w:iCs w:val="0"/>
        </w:rPr>
        <w:t xml:space="preserve"> application of the policy</w:t>
      </w:r>
      <w:r w:rsidR="006A6032" w:rsidRPr="005F218A">
        <w:rPr>
          <w:rStyle w:val="normaltextrun"/>
          <w:i w:val="0"/>
          <w:iCs w:val="0"/>
        </w:rPr>
        <w:t>.</w:t>
      </w:r>
    </w:p>
    <w:p w14:paraId="7FBFBC64" w14:textId="406612CA" w:rsidR="00EB32FB" w:rsidRPr="001C3349" w:rsidRDefault="00637150" w:rsidP="00EB32FB">
      <w:pPr>
        <w:pStyle w:val="StyleHeading4Italic"/>
        <w:ind w:left="576"/>
        <w:rPr>
          <w:i w:val="0"/>
          <w:iCs w:val="0"/>
        </w:rPr>
      </w:pPr>
      <w:r>
        <w:rPr>
          <w:rStyle w:val="normaltextrun"/>
          <w:i w:val="0"/>
          <w:iCs w:val="0"/>
        </w:rPr>
        <w:t>Recognising the range</w:t>
      </w:r>
      <w:r w:rsidR="006D724C">
        <w:rPr>
          <w:rStyle w:val="normaltextrun"/>
          <w:i w:val="0"/>
          <w:iCs w:val="0"/>
        </w:rPr>
        <w:t xml:space="preserve"> and cost</w:t>
      </w:r>
      <w:r>
        <w:rPr>
          <w:rStyle w:val="normaltextrun"/>
          <w:i w:val="0"/>
          <w:iCs w:val="0"/>
        </w:rPr>
        <w:t xml:space="preserve"> of change required, further clarification has been included </w:t>
      </w:r>
      <w:r w:rsidR="006D724C">
        <w:rPr>
          <w:rStyle w:val="normaltextrun"/>
          <w:i w:val="0"/>
          <w:iCs w:val="0"/>
        </w:rPr>
        <w:t>regarding the cate</w:t>
      </w:r>
      <w:r w:rsidR="003A433A">
        <w:rPr>
          <w:rStyle w:val="normaltextrun"/>
          <w:i w:val="0"/>
          <w:iCs w:val="0"/>
        </w:rPr>
        <w:t xml:space="preserve">gorisation of </w:t>
      </w:r>
      <w:r w:rsidR="00CB244C">
        <w:rPr>
          <w:rStyle w:val="normaltextrun"/>
          <w:i w:val="0"/>
          <w:iCs w:val="0"/>
        </w:rPr>
        <w:t>change</w:t>
      </w:r>
      <w:r w:rsidR="00E67546">
        <w:rPr>
          <w:rStyle w:val="normaltextrun"/>
          <w:i w:val="0"/>
          <w:iCs w:val="0"/>
        </w:rPr>
        <w:t xml:space="preserve"> </w:t>
      </w:r>
      <w:proofErr w:type="gramStart"/>
      <w:r w:rsidR="00E67546">
        <w:rPr>
          <w:rStyle w:val="normaltextrun"/>
          <w:i w:val="0"/>
          <w:iCs w:val="0"/>
        </w:rPr>
        <w:t>in order to</w:t>
      </w:r>
      <w:proofErr w:type="gramEnd"/>
      <w:r w:rsidR="00E67546">
        <w:rPr>
          <w:rStyle w:val="normaltextrun"/>
          <w:i w:val="0"/>
          <w:iCs w:val="0"/>
        </w:rPr>
        <w:t xml:space="preserve"> set an appropriate funding differential.</w:t>
      </w:r>
    </w:p>
    <w:p w14:paraId="76501FDB" w14:textId="77777777" w:rsidR="002D556A" w:rsidRDefault="002D556A" w:rsidP="002D556A">
      <w:pPr>
        <w:pStyle w:val="StyleHeading4Italic"/>
        <w:ind w:left="576"/>
        <w:rPr>
          <w:rStyle w:val="normaltextrun"/>
          <w:i w:val="0"/>
          <w:iCs w:val="0"/>
        </w:rPr>
      </w:pPr>
      <w:r w:rsidRPr="002D556A">
        <w:rPr>
          <w:rStyle w:val="normaltextrun"/>
          <w:i w:val="0"/>
          <w:iCs w:val="0"/>
        </w:rPr>
        <w:t xml:space="preserve">To support the diseconomies of scale incurred in growing new schools delivering specialist provision, an enhanced place number guarantee is proposed based on an agreed growth plan. This is intended to ensure greater certainty of funding in year as pupil numbers increase. </w:t>
      </w:r>
    </w:p>
    <w:p w14:paraId="2F7D935E" w14:textId="0D6DAE50" w:rsidR="00AF569C" w:rsidRPr="00F01FA0" w:rsidRDefault="00664146" w:rsidP="00AF569C">
      <w:pPr>
        <w:pStyle w:val="Heading3"/>
        <w:keepNext w:val="0"/>
        <w:numPr>
          <w:ilvl w:val="0"/>
          <w:numId w:val="1"/>
        </w:numPr>
        <w:spacing w:after="240"/>
        <w:ind w:left="431" w:hanging="431"/>
        <w:rPr>
          <w:rStyle w:val="normaltextrun"/>
          <w:sz w:val="24"/>
          <w:szCs w:val="24"/>
        </w:rPr>
      </w:pPr>
      <w:r>
        <w:rPr>
          <w:rStyle w:val="normaltextrun"/>
          <w:color w:val="000000"/>
          <w:sz w:val="24"/>
          <w:szCs w:val="24"/>
          <w:shd w:val="clear" w:color="auto" w:fill="FFFFFF"/>
        </w:rPr>
        <w:t>Split</w:t>
      </w:r>
      <w:r w:rsidR="00477A4E">
        <w:rPr>
          <w:rStyle w:val="normaltextrun"/>
          <w:color w:val="000000"/>
          <w:sz w:val="24"/>
          <w:szCs w:val="24"/>
          <w:shd w:val="clear" w:color="auto" w:fill="FFFFFF"/>
        </w:rPr>
        <w:t xml:space="preserve"> site f</w:t>
      </w:r>
      <w:r w:rsidR="00AF569C" w:rsidRPr="00F01FA0">
        <w:rPr>
          <w:rStyle w:val="normaltextrun"/>
          <w:color w:val="000000"/>
          <w:sz w:val="24"/>
          <w:szCs w:val="24"/>
          <w:shd w:val="clear" w:color="auto" w:fill="FFFFFF"/>
        </w:rPr>
        <w:t>unding</w:t>
      </w:r>
    </w:p>
    <w:p w14:paraId="0DBD3A98" w14:textId="009500D2" w:rsidR="00AF569C" w:rsidRDefault="00477A4E" w:rsidP="00AF569C">
      <w:pPr>
        <w:pStyle w:val="StyleHeading4Italic"/>
        <w:ind w:left="576"/>
        <w:rPr>
          <w:rStyle w:val="normaltextrun"/>
          <w:i w:val="0"/>
          <w:iCs w:val="0"/>
        </w:rPr>
      </w:pPr>
      <w:r>
        <w:rPr>
          <w:rStyle w:val="normaltextrun"/>
          <w:i w:val="0"/>
          <w:iCs w:val="0"/>
        </w:rPr>
        <w:t xml:space="preserve">Following the introduction of a national funding approach to split site funding for mainstream schools, </w:t>
      </w:r>
      <w:r w:rsidR="004D7973">
        <w:rPr>
          <w:rStyle w:val="normaltextrun"/>
          <w:i w:val="0"/>
          <w:iCs w:val="0"/>
        </w:rPr>
        <w:t xml:space="preserve">the </w:t>
      </w:r>
      <w:r w:rsidR="00256304">
        <w:rPr>
          <w:rStyle w:val="normaltextrun"/>
          <w:i w:val="0"/>
          <w:iCs w:val="0"/>
        </w:rPr>
        <w:t>local policy was removed however, there is a requirement to have a policy in place to support</w:t>
      </w:r>
      <w:r w:rsidR="004D41D5">
        <w:rPr>
          <w:rStyle w:val="normaltextrun"/>
          <w:i w:val="0"/>
          <w:iCs w:val="0"/>
        </w:rPr>
        <w:t xml:space="preserve"> special schools who operate over a split site.</w:t>
      </w:r>
    </w:p>
    <w:p w14:paraId="7740D465" w14:textId="7923C64F" w:rsidR="004D41D5" w:rsidRDefault="0052032D" w:rsidP="0052032D">
      <w:pPr>
        <w:pStyle w:val="StyleHeading4Italic"/>
        <w:ind w:left="576"/>
        <w:rPr>
          <w:rStyle w:val="normaltextrun"/>
          <w:i w:val="0"/>
          <w:iCs w:val="0"/>
        </w:rPr>
      </w:pPr>
      <w:r w:rsidRPr="0052032D">
        <w:rPr>
          <w:rStyle w:val="normaltextrun"/>
          <w:i w:val="0"/>
          <w:iCs w:val="0"/>
        </w:rPr>
        <w:t>The policy re</w:t>
      </w:r>
      <w:r>
        <w:rPr>
          <w:rStyle w:val="normaltextrun"/>
          <w:i w:val="0"/>
          <w:iCs w:val="0"/>
        </w:rPr>
        <w:t>in</w:t>
      </w:r>
      <w:r w:rsidR="00121D3B">
        <w:rPr>
          <w:rStyle w:val="normaltextrun"/>
          <w:i w:val="0"/>
          <w:iCs w:val="0"/>
        </w:rPr>
        <w:t>states</w:t>
      </w:r>
      <w:r w:rsidRPr="0052032D">
        <w:rPr>
          <w:rStyle w:val="normaltextrun"/>
          <w:i w:val="0"/>
          <w:iCs w:val="0"/>
        </w:rPr>
        <w:t xml:space="preserve"> the </w:t>
      </w:r>
      <w:r w:rsidR="00121D3B">
        <w:rPr>
          <w:rStyle w:val="normaltextrun"/>
          <w:i w:val="0"/>
          <w:iCs w:val="0"/>
        </w:rPr>
        <w:t>special school element of the split site policy</w:t>
      </w:r>
      <w:r w:rsidR="007B2BF8">
        <w:rPr>
          <w:rStyle w:val="normaltextrun"/>
          <w:i w:val="0"/>
          <w:iCs w:val="0"/>
        </w:rPr>
        <w:t xml:space="preserve"> with </w:t>
      </w:r>
      <w:r w:rsidR="006F63B1">
        <w:rPr>
          <w:rStyle w:val="normaltextrun"/>
          <w:i w:val="0"/>
          <w:iCs w:val="0"/>
        </w:rPr>
        <w:t>further clarity provided regarding the level and basis of funding.</w:t>
      </w:r>
    </w:p>
    <w:p w14:paraId="14893D70" w14:textId="77777777" w:rsidR="00221B26" w:rsidRPr="00221B26" w:rsidRDefault="00221B26" w:rsidP="00221B26">
      <w:pPr>
        <w:pStyle w:val="Heading3"/>
        <w:keepNext w:val="0"/>
        <w:numPr>
          <w:ilvl w:val="0"/>
          <w:numId w:val="1"/>
        </w:numPr>
        <w:spacing w:after="240"/>
        <w:ind w:left="431" w:hanging="431"/>
        <w:rPr>
          <w:rStyle w:val="normaltextrun"/>
          <w:color w:val="000000"/>
          <w:sz w:val="24"/>
          <w:szCs w:val="24"/>
          <w:shd w:val="clear" w:color="auto" w:fill="FFFFFF"/>
        </w:rPr>
      </w:pPr>
      <w:r w:rsidRPr="00221B26">
        <w:rPr>
          <w:rStyle w:val="normaltextrun"/>
          <w:color w:val="000000"/>
          <w:sz w:val="24"/>
          <w:szCs w:val="24"/>
          <w:shd w:val="clear" w:color="auto" w:fill="FFFFFF"/>
        </w:rPr>
        <w:t xml:space="preserve">Notional SEN Top-up Funding </w:t>
      </w:r>
    </w:p>
    <w:p w14:paraId="47F598B4" w14:textId="42C4F698" w:rsidR="00DA48B2" w:rsidRDefault="005F497D" w:rsidP="00266D63">
      <w:pPr>
        <w:pStyle w:val="StyleHeading4Italic"/>
        <w:ind w:left="576"/>
        <w:rPr>
          <w:rStyle w:val="normaltextrun"/>
          <w:i w:val="0"/>
          <w:iCs w:val="0"/>
        </w:rPr>
      </w:pPr>
      <w:r>
        <w:rPr>
          <w:rStyle w:val="normaltextrun"/>
          <w:i w:val="0"/>
          <w:iCs w:val="0"/>
        </w:rPr>
        <w:t xml:space="preserve">A </w:t>
      </w:r>
      <w:r w:rsidR="00711151">
        <w:rPr>
          <w:rStyle w:val="normaltextrun"/>
          <w:i w:val="0"/>
          <w:iCs w:val="0"/>
        </w:rPr>
        <w:t>lo</w:t>
      </w:r>
      <w:r>
        <w:rPr>
          <w:rStyle w:val="normaltextrun"/>
          <w:i w:val="0"/>
          <w:iCs w:val="0"/>
        </w:rPr>
        <w:t>cal policy is currently in operation t</w:t>
      </w:r>
      <w:r w:rsidR="00266D63" w:rsidRPr="00266D63">
        <w:rPr>
          <w:rStyle w:val="normaltextrun"/>
          <w:i w:val="0"/>
          <w:iCs w:val="0"/>
        </w:rPr>
        <w:t xml:space="preserve">o support schools with disproportionately high spend on pupils with Education, </w:t>
      </w:r>
      <w:proofErr w:type="gramStart"/>
      <w:r w:rsidR="00266D63" w:rsidRPr="00266D63">
        <w:rPr>
          <w:rStyle w:val="normaltextrun"/>
          <w:i w:val="0"/>
          <w:iCs w:val="0"/>
        </w:rPr>
        <w:t>Health</w:t>
      </w:r>
      <w:proofErr w:type="gramEnd"/>
      <w:r w:rsidR="00266D63" w:rsidRPr="00266D63">
        <w:rPr>
          <w:rStyle w:val="normaltextrun"/>
          <w:i w:val="0"/>
          <w:iCs w:val="0"/>
        </w:rPr>
        <w:t xml:space="preserve"> and Care Plans (EHCPs)</w:t>
      </w:r>
      <w:r w:rsidR="00DA48B2">
        <w:rPr>
          <w:rStyle w:val="normaltextrun"/>
          <w:i w:val="0"/>
          <w:iCs w:val="0"/>
        </w:rPr>
        <w:t>.</w:t>
      </w:r>
    </w:p>
    <w:p w14:paraId="079D425B" w14:textId="139319F8" w:rsidR="00EF7F64" w:rsidRDefault="00DA48B2" w:rsidP="00224B6E">
      <w:pPr>
        <w:pStyle w:val="StyleHeading4Italic"/>
        <w:ind w:left="576"/>
        <w:rPr>
          <w:rStyle w:val="normaltextrun"/>
          <w:i w:val="0"/>
          <w:iCs w:val="0"/>
        </w:rPr>
      </w:pPr>
      <w:r w:rsidRPr="00DA48B2">
        <w:rPr>
          <w:rStyle w:val="normaltextrun"/>
          <w:i w:val="0"/>
          <w:iCs w:val="0"/>
        </w:rPr>
        <w:t>A</w:t>
      </w:r>
      <w:r w:rsidR="00266D63" w:rsidRPr="00DA48B2">
        <w:rPr>
          <w:rStyle w:val="normaltextrun"/>
          <w:i w:val="0"/>
          <w:iCs w:val="0"/>
        </w:rPr>
        <w:t xml:space="preserve">dditional funding </w:t>
      </w:r>
      <w:r w:rsidRPr="00DA48B2">
        <w:rPr>
          <w:rStyle w:val="normaltextrun"/>
          <w:i w:val="0"/>
          <w:iCs w:val="0"/>
        </w:rPr>
        <w:t>is</w:t>
      </w:r>
      <w:r w:rsidR="00266D63" w:rsidRPr="00DA48B2">
        <w:rPr>
          <w:rStyle w:val="normaltextrun"/>
          <w:i w:val="0"/>
          <w:iCs w:val="0"/>
        </w:rPr>
        <w:t xml:space="preserve"> provided</w:t>
      </w:r>
      <w:r>
        <w:rPr>
          <w:rStyle w:val="normaltextrun"/>
          <w:i w:val="0"/>
          <w:iCs w:val="0"/>
        </w:rPr>
        <w:t xml:space="preserve"> </w:t>
      </w:r>
      <w:r w:rsidR="00266D63" w:rsidRPr="00DA48B2">
        <w:rPr>
          <w:rStyle w:val="normaltextrun"/>
          <w:i w:val="0"/>
          <w:iCs w:val="0"/>
        </w:rPr>
        <w:t xml:space="preserve">when notional SEN spend (i.e. the first £6,000) for pupils with an EHCP at the school exceeds the calculated percentage of their budget share. The </w:t>
      </w:r>
      <w:r w:rsidR="002949BD">
        <w:rPr>
          <w:rStyle w:val="normaltextrun"/>
          <w:i w:val="0"/>
          <w:iCs w:val="0"/>
        </w:rPr>
        <w:t xml:space="preserve">calculated percentage </w:t>
      </w:r>
      <w:r w:rsidR="0004667D">
        <w:rPr>
          <w:rStyle w:val="normaltextrun"/>
          <w:i w:val="0"/>
          <w:iCs w:val="0"/>
        </w:rPr>
        <w:t>is</w:t>
      </w:r>
      <w:r w:rsidR="001B4341">
        <w:rPr>
          <w:rStyle w:val="normaltextrun"/>
          <w:i w:val="0"/>
          <w:iCs w:val="0"/>
        </w:rPr>
        <w:t xml:space="preserve"> established </w:t>
      </w:r>
      <w:r w:rsidR="001B4341" w:rsidRPr="001B4341">
        <w:rPr>
          <w:rStyle w:val="normaltextrun"/>
          <w:i w:val="0"/>
          <w:iCs w:val="0"/>
        </w:rPr>
        <w:t xml:space="preserve">in January </w:t>
      </w:r>
      <w:r w:rsidR="00F11E78">
        <w:rPr>
          <w:rStyle w:val="normaltextrun"/>
          <w:i w:val="0"/>
          <w:iCs w:val="0"/>
        </w:rPr>
        <w:t xml:space="preserve">to reflect the </w:t>
      </w:r>
      <w:r w:rsidR="00B757FD">
        <w:rPr>
          <w:rStyle w:val="normaltextrun"/>
          <w:i w:val="0"/>
          <w:iCs w:val="0"/>
        </w:rPr>
        <w:t>data from the previous year</w:t>
      </w:r>
      <w:r w:rsidR="005E510B">
        <w:rPr>
          <w:rStyle w:val="normaltextrun"/>
          <w:i w:val="0"/>
          <w:iCs w:val="0"/>
        </w:rPr>
        <w:t xml:space="preserve"> and </w:t>
      </w:r>
      <w:r w:rsidR="00C5270A">
        <w:rPr>
          <w:rStyle w:val="normaltextrun"/>
          <w:i w:val="0"/>
          <w:iCs w:val="0"/>
        </w:rPr>
        <w:t>the funding available</w:t>
      </w:r>
      <w:r w:rsidR="001B4341" w:rsidRPr="001B4341">
        <w:rPr>
          <w:rStyle w:val="normaltextrun"/>
          <w:i w:val="0"/>
          <w:iCs w:val="0"/>
        </w:rPr>
        <w:t>.</w:t>
      </w:r>
    </w:p>
    <w:p w14:paraId="1F31DFB5" w14:textId="08D57C8B" w:rsidR="004E6B34" w:rsidRPr="004E6B34" w:rsidRDefault="004E6162" w:rsidP="00BB74B1">
      <w:pPr>
        <w:pStyle w:val="StyleHeading4Italic"/>
        <w:ind w:left="576"/>
      </w:pPr>
      <w:r>
        <w:rPr>
          <w:i w:val="0"/>
          <w:iCs w:val="0"/>
        </w:rPr>
        <w:t>T</w:t>
      </w:r>
      <w:r w:rsidR="00024E6C">
        <w:rPr>
          <w:i w:val="0"/>
          <w:iCs w:val="0"/>
        </w:rPr>
        <w:t xml:space="preserve">o ensure </w:t>
      </w:r>
      <w:r w:rsidR="005E2761">
        <w:rPr>
          <w:i w:val="0"/>
          <w:iCs w:val="0"/>
        </w:rPr>
        <w:t>the polic</w:t>
      </w:r>
      <w:r w:rsidR="006E0693">
        <w:rPr>
          <w:i w:val="0"/>
          <w:iCs w:val="0"/>
        </w:rPr>
        <w:t>y</w:t>
      </w:r>
      <w:r w:rsidR="00024E6C">
        <w:rPr>
          <w:i w:val="0"/>
          <w:iCs w:val="0"/>
        </w:rPr>
        <w:t xml:space="preserve"> continues to meet need</w:t>
      </w:r>
      <w:r w:rsidR="00E40571">
        <w:rPr>
          <w:i w:val="0"/>
          <w:iCs w:val="0"/>
        </w:rPr>
        <w:t xml:space="preserve">, </w:t>
      </w:r>
      <w:r>
        <w:rPr>
          <w:i w:val="0"/>
          <w:iCs w:val="0"/>
        </w:rPr>
        <w:t>recognising the ch</w:t>
      </w:r>
      <w:r w:rsidR="00264EC9">
        <w:rPr>
          <w:i w:val="0"/>
          <w:iCs w:val="0"/>
        </w:rPr>
        <w:t>anging demands</w:t>
      </w:r>
      <w:r w:rsidR="00D15694">
        <w:rPr>
          <w:i w:val="0"/>
          <w:iCs w:val="0"/>
        </w:rPr>
        <w:t>, financial impact</w:t>
      </w:r>
      <w:r w:rsidR="00264EC9">
        <w:rPr>
          <w:i w:val="0"/>
          <w:iCs w:val="0"/>
        </w:rPr>
        <w:t xml:space="preserve"> and pressures for SEN support in schools, </w:t>
      </w:r>
      <w:r w:rsidR="001C1685">
        <w:rPr>
          <w:i w:val="0"/>
          <w:iCs w:val="0"/>
        </w:rPr>
        <w:t>particularly those with the highest proportion of plan</w:t>
      </w:r>
      <w:r w:rsidR="002275AD">
        <w:rPr>
          <w:i w:val="0"/>
          <w:iCs w:val="0"/>
        </w:rPr>
        <w:t xml:space="preserve">s, </w:t>
      </w:r>
      <w:r w:rsidR="00264EC9">
        <w:rPr>
          <w:i w:val="0"/>
          <w:iCs w:val="0"/>
        </w:rPr>
        <w:t>this policy is currently under review</w:t>
      </w:r>
      <w:r w:rsidR="002275AD">
        <w:rPr>
          <w:i w:val="0"/>
          <w:iCs w:val="0"/>
        </w:rPr>
        <w:t>.</w:t>
      </w:r>
    </w:p>
    <w:p w14:paraId="6E22932F" w14:textId="3A669E62" w:rsidR="00DA7FBD" w:rsidRPr="00DA7FBD" w:rsidRDefault="002275AD" w:rsidP="00BB74B1">
      <w:pPr>
        <w:pStyle w:val="StyleHeading4Italic"/>
        <w:ind w:left="576"/>
      </w:pPr>
      <w:r>
        <w:rPr>
          <w:i w:val="0"/>
          <w:iCs w:val="0"/>
        </w:rPr>
        <w:t>Th</w:t>
      </w:r>
      <w:r w:rsidR="00BA71A0">
        <w:rPr>
          <w:i w:val="0"/>
          <w:iCs w:val="0"/>
        </w:rPr>
        <w:t>e</w:t>
      </w:r>
      <w:r>
        <w:rPr>
          <w:i w:val="0"/>
          <w:iCs w:val="0"/>
        </w:rPr>
        <w:t xml:space="preserve"> County Council is </w:t>
      </w:r>
      <w:r w:rsidR="00004E2B">
        <w:rPr>
          <w:i w:val="0"/>
          <w:iCs w:val="0"/>
        </w:rPr>
        <w:t>keen to do all that it can do to support schools</w:t>
      </w:r>
      <w:r w:rsidR="00BA71A0">
        <w:rPr>
          <w:i w:val="0"/>
          <w:iCs w:val="0"/>
        </w:rPr>
        <w:t xml:space="preserve"> within the parameters </w:t>
      </w:r>
      <w:r w:rsidR="00202583">
        <w:rPr>
          <w:i w:val="0"/>
          <w:iCs w:val="0"/>
        </w:rPr>
        <w:t xml:space="preserve">of DfE statutory guidance where </w:t>
      </w:r>
      <w:r w:rsidR="00C97330">
        <w:rPr>
          <w:i w:val="0"/>
          <w:iCs w:val="0"/>
        </w:rPr>
        <w:t xml:space="preserve">funding can only be </w:t>
      </w:r>
      <w:r w:rsidR="001F1736">
        <w:rPr>
          <w:i w:val="0"/>
          <w:iCs w:val="0"/>
        </w:rPr>
        <w:t xml:space="preserve">targeted in exceptional cases at </w:t>
      </w:r>
      <w:r w:rsidR="00D839A7">
        <w:rPr>
          <w:i w:val="0"/>
          <w:iCs w:val="0"/>
        </w:rPr>
        <w:t xml:space="preserve">a small group who are </w:t>
      </w:r>
      <w:r w:rsidR="00DA7FBD">
        <w:rPr>
          <w:i w:val="0"/>
          <w:iCs w:val="0"/>
        </w:rPr>
        <w:t>disproportionately impacted.</w:t>
      </w:r>
    </w:p>
    <w:p w14:paraId="558EE72B" w14:textId="3F755FEB" w:rsidR="00C5270A" w:rsidRPr="00C5270A" w:rsidRDefault="00C531AC" w:rsidP="00BB74B1">
      <w:pPr>
        <w:pStyle w:val="StyleHeading4Italic"/>
        <w:ind w:left="576"/>
      </w:pPr>
      <w:r>
        <w:rPr>
          <w:i w:val="0"/>
          <w:iCs w:val="0"/>
        </w:rPr>
        <w:t xml:space="preserve">Alternative options alongside the existing approach are being considered </w:t>
      </w:r>
      <w:r w:rsidR="00F073E3">
        <w:rPr>
          <w:i w:val="0"/>
          <w:iCs w:val="0"/>
        </w:rPr>
        <w:t xml:space="preserve">alongside ensuring </w:t>
      </w:r>
      <w:r w:rsidR="00E26FAD">
        <w:rPr>
          <w:i w:val="0"/>
          <w:iCs w:val="0"/>
        </w:rPr>
        <w:t>compliance with DfE requirements. E</w:t>
      </w:r>
      <w:r>
        <w:rPr>
          <w:i w:val="0"/>
          <w:iCs w:val="0"/>
        </w:rPr>
        <w:t>ngagement with schools</w:t>
      </w:r>
      <w:r w:rsidR="001F4542">
        <w:rPr>
          <w:i w:val="0"/>
          <w:iCs w:val="0"/>
        </w:rPr>
        <w:t xml:space="preserve"> is planned</w:t>
      </w:r>
      <w:r w:rsidR="00E26FAD">
        <w:rPr>
          <w:i w:val="0"/>
          <w:iCs w:val="0"/>
        </w:rPr>
        <w:t xml:space="preserve"> as part of this process </w:t>
      </w:r>
      <w:r w:rsidR="00FF77E8">
        <w:rPr>
          <w:i w:val="0"/>
          <w:iCs w:val="0"/>
        </w:rPr>
        <w:t xml:space="preserve">with </w:t>
      </w:r>
      <w:r w:rsidR="00D14D26">
        <w:rPr>
          <w:i w:val="0"/>
          <w:iCs w:val="0"/>
        </w:rPr>
        <w:t xml:space="preserve">potential policy changes or </w:t>
      </w:r>
      <w:r w:rsidR="00AE4488">
        <w:rPr>
          <w:i w:val="0"/>
          <w:iCs w:val="0"/>
        </w:rPr>
        <w:t xml:space="preserve">testing of a new approach </w:t>
      </w:r>
      <w:r w:rsidR="004140CA">
        <w:rPr>
          <w:i w:val="0"/>
          <w:iCs w:val="0"/>
        </w:rPr>
        <w:t>in the autumn term.</w:t>
      </w:r>
    </w:p>
    <w:p w14:paraId="104A396E" w14:textId="5DFD6163" w:rsidR="0044772C" w:rsidRPr="002959CB" w:rsidRDefault="0044772C" w:rsidP="0044772C">
      <w:pPr>
        <w:pStyle w:val="Heading3"/>
        <w:keepNext w:val="0"/>
        <w:numPr>
          <w:ilvl w:val="0"/>
          <w:numId w:val="1"/>
        </w:numPr>
        <w:spacing w:after="240"/>
        <w:ind w:left="431" w:hanging="431"/>
        <w:rPr>
          <w:sz w:val="24"/>
          <w:szCs w:val="24"/>
        </w:rPr>
      </w:pPr>
      <w:r w:rsidRPr="002959CB">
        <w:rPr>
          <w:sz w:val="24"/>
          <w:szCs w:val="24"/>
        </w:rPr>
        <w:tab/>
      </w:r>
      <w:r w:rsidR="00322B83" w:rsidRPr="002959CB">
        <w:rPr>
          <w:sz w:val="24"/>
          <w:szCs w:val="24"/>
        </w:rPr>
        <w:t>Recommendations</w:t>
      </w:r>
    </w:p>
    <w:p w14:paraId="0A89F48D" w14:textId="495CE33B" w:rsidR="002425AA" w:rsidRPr="002959CB" w:rsidRDefault="0044772C" w:rsidP="00AF484C">
      <w:pPr>
        <w:pStyle w:val="StyleHeading4Italic"/>
        <w:tabs>
          <w:tab w:val="num" w:pos="574"/>
        </w:tabs>
        <w:spacing w:before="0" w:after="0"/>
        <w:ind w:left="578" w:hanging="578"/>
        <w:rPr>
          <w:i w:val="0"/>
        </w:rPr>
      </w:pPr>
      <w:r w:rsidRPr="002959CB">
        <w:rPr>
          <w:i w:val="0"/>
        </w:rPr>
        <w:t xml:space="preserve">It is recommended </w:t>
      </w:r>
      <w:r w:rsidR="00F51C73" w:rsidRPr="002959CB">
        <w:rPr>
          <w:i w:val="0"/>
        </w:rPr>
        <w:t>that</w:t>
      </w:r>
      <w:r w:rsidR="00A04E07" w:rsidRPr="002959CB">
        <w:rPr>
          <w:i w:val="0"/>
        </w:rPr>
        <w:t xml:space="preserve"> </w:t>
      </w:r>
      <w:r w:rsidRPr="002959CB">
        <w:rPr>
          <w:i w:val="0"/>
        </w:rPr>
        <w:t>Schools Fo</w:t>
      </w:r>
      <w:r w:rsidR="00F51C73" w:rsidRPr="002959CB">
        <w:rPr>
          <w:i w:val="0"/>
        </w:rPr>
        <w:t>ru</w:t>
      </w:r>
      <w:r w:rsidRPr="002959CB">
        <w:rPr>
          <w:i w:val="0"/>
        </w:rPr>
        <w:t xml:space="preserve">m </w:t>
      </w:r>
      <w:r w:rsidR="00033C2B">
        <w:rPr>
          <w:i w:val="0"/>
        </w:rPr>
        <w:t>approves the changes to the Policy Pack for 202</w:t>
      </w:r>
      <w:r w:rsidR="002C0B29">
        <w:rPr>
          <w:i w:val="0"/>
        </w:rPr>
        <w:t>4</w:t>
      </w:r>
      <w:r w:rsidR="00033C2B">
        <w:rPr>
          <w:i w:val="0"/>
        </w:rPr>
        <w:t>/2</w:t>
      </w:r>
      <w:r w:rsidR="002C0B29">
        <w:rPr>
          <w:i w:val="0"/>
        </w:rPr>
        <w:t>5</w:t>
      </w:r>
      <w:r w:rsidR="00033C2B">
        <w:rPr>
          <w:i w:val="0"/>
        </w:rPr>
        <w:t>.</w:t>
      </w:r>
    </w:p>
    <w:p w14:paraId="2672874E" w14:textId="7242916B" w:rsidR="00D16729" w:rsidRDefault="00D16729">
      <w:pPr>
        <w:rPr>
          <w:rFonts w:ascii="Arial" w:hAnsi="Arial" w:cs="Arial"/>
          <w:sz w:val="24"/>
          <w:lang w:eastAsia="en-GB"/>
        </w:rPr>
      </w:pPr>
      <w:r>
        <w:rPr>
          <w:rFonts w:ascii="Arial" w:hAnsi="Arial" w:cs="Arial"/>
          <w:sz w:val="24"/>
          <w:lang w:eastAsia="en-GB"/>
        </w:rPr>
        <w:lastRenderedPageBreak/>
        <w:br w:type="page"/>
      </w:r>
    </w:p>
    <w:p w14:paraId="7ED1AA02" w14:textId="77777777" w:rsidR="003C0FF5" w:rsidRDefault="003C0FF5" w:rsidP="003E59EC">
      <w:pPr>
        <w:rPr>
          <w:rFonts w:ascii="Arial" w:hAnsi="Arial" w:cs="Arial"/>
          <w:sz w:val="24"/>
          <w:lang w:eastAsia="en-GB"/>
        </w:rPr>
      </w:pPr>
    </w:p>
    <w:sectPr w:rsidR="003C0FF5" w:rsidSect="003E59EC">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263434" w14:textId="77777777" w:rsidR="00CD0D5E" w:rsidRDefault="00CD0D5E" w:rsidP="00B5639C">
      <w:pPr>
        <w:spacing w:after="0" w:line="240" w:lineRule="auto"/>
      </w:pPr>
      <w:r>
        <w:separator/>
      </w:r>
    </w:p>
  </w:endnote>
  <w:endnote w:type="continuationSeparator" w:id="0">
    <w:p w14:paraId="73EAB08B" w14:textId="77777777" w:rsidR="00CD0D5E" w:rsidRDefault="00CD0D5E" w:rsidP="00B5639C">
      <w:pPr>
        <w:spacing w:after="0" w:line="240" w:lineRule="auto"/>
      </w:pPr>
      <w:r>
        <w:continuationSeparator/>
      </w:r>
    </w:p>
  </w:endnote>
  <w:endnote w:type="continuationNotice" w:id="1">
    <w:p w14:paraId="1376F4D8" w14:textId="77777777" w:rsidR="00CD0D5E" w:rsidRDefault="00CD0D5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00C7A2" w14:textId="77777777" w:rsidR="005F6F43" w:rsidRDefault="005F6F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A7B907" w14:textId="77777777" w:rsidR="005F6F43" w:rsidRDefault="005F6F4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A6C6AD" w14:textId="77777777" w:rsidR="005F6F43" w:rsidRDefault="005F6F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B84CE0" w14:textId="77777777" w:rsidR="00CD0D5E" w:rsidRDefault="00CD0D5E" w:rsidP="00B5639C">
      <w:pPr>
        <w:spacing w:after="0" w:line="240" w:lineRule="auto"/>
      </w:pPr>
      <w:r>
        <w:separator/>
      </w:r>
    </w:p>
  </w:footnote>
  <w:footnote w:type="continuationSeparator" w:id="0">
    <w:p w14:paraId="72691840" w14:textId="77777777" w:rsidR="00CD0D5E" w:rsidRDefault="00CD0D5E" w:rsidP="00B5639C">
      <w:pPr>
        <w:spacing w:after="0" w:line="240" w:lineRule="auto"/>
      </w:pPr>
      <w:r>
        <w:continuationSeparator/>
      </w:r>
    </w:p>
  </w:footnote>
  <w:footnote w:type="continuationNotice" w:id="1">
    <w:p w14:paraId="1FB6C9CA" w14:textId="77777777" w:rsidR="00CD0D5E" w:rsidRDefault="00CD0D5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58C9EE" w14:textId="77777777" w:rsidR="005F6F43" w:rsidRDefault="005F6F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61FE82" w14:textId="77777777" w:rsidR="005F6F43" w:rsidRDefault="005F6F4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2497B7" w14:textId="77777777" w:rsidR="005F6F43" w:rsidRDefault="005F6F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0651B0"/>
    <w:multiLevelType w:val="hybridMultilevel"/>
    <w:tmpl w:val="31365CCC"/>
    <w:lvl w:ilvl="0" w:tplc="3D4E6026">
      <w:start w:val="1"/>
      <w:numFmt w:val="decimal"/>
      <w:lvlText w:val="%1."/>
      <w:lvlJc w:val="left"/>
      <w:pPr>
        <w:ind w:left="1287" w:hanging="36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 w15:restartNumberingAfterBreak="0">
    <w:nsid w:val="1DF20292"/>
    <w:multiLevelType w:val="hybridMultilevel"/>
    <w:tmpl w:val="C0703C4C"/>
    <w:lvl w:ilvl="0" w:tplc="08090001">
      <w:start w:val="1"/>
      <w:numFmt w:val="bullet"/>
      <w:lvlText w:val=""/>
      <w:lvlJc w:val="left"/>
      <w:pPr>
        <w:ind w:left="1584" w:hanging="360"/>
      </w:pPr>
      <w:rPr>
        <w:rFonts w:ascii="Symbol" w:hAnsi="Symbol" w:hint="default"/>
      </w:rPr>
    </w:lvl>
    <w:lvl w:ilvl="1" w:tplc="08090003" w:tentative="1">
      <w:start w:val="1"/>
      <w:numFmt w:val="bullet"/>
      <w:lvlText w:val="o"/>
      <w:lvlJc w:val="left"/>
      <w:pPr>
        <w:ind w:left="2304" w:hanging="360"/>
      </w:pPr>
      <w:rPr>
        <w:rFonts w:ascii="Courier New" w:hAnsi="Courier New" w:cs="Courier New" w:hint="default"/>
      </w:rPr>
    </w:lvl>
    <w:lvl w:ilvl="2" w:tplc="08090005" w:tentative="1">
      <w:start w:val="1"/>
      <w:numFmt w:val="bullet"/>
      <w:lvlText w:val=""/>
      <w:lvlJc w:val="left"/>
      <w:pPr>
        <w:ind w:left="3024" w:hanging="360"/>
      </w:pPr>
      <w:rPr>
        <w:rFonts w:ascii="Wingdings" w:hAnsi="Wingdings" w:hint="default"/>
      </w:rPr>
    </w:lvl>
    <w:lvl w:ilvl="3" w:tplc="08090001" w:tentative="1">
      <w:start w:val="1"/>
      <w:numFmt w:val="bullet"/>
      <w:lvlText w:val=""/>
      <w:lvlJc w:val="left"/>
      <w:pPr>
        <w:ind w:left="3744" w:hanging="360"/>
      </w:pPr>
      <w:rPr>
        <w:rFonts w:ascii="Symbol" w:hAnsi="Symbol" w:hint="default"/>
      </w:rPr>
    </w:lvl>
    <w:lvl w:ilvl="4" w:tplc="08090003" w:tentative="1">
      <w:start w:val="1"/>
      <w:numFmt w:val="bullet"/>
      <w:lvlText w:val="o"/>
      <w:lvlJc w:val="left"/>
      <w:pPr>
        <w:ind w:left="4464" w:hanging="360"/>
      </w:pPr>
      <w:rPr>
        <w:rFonts w:ascii="Courier New" w:hAnsi="Courier New" w:cs="Courier New" w:hint="default"/>
      </w:rPr>
    </w:lvl>
    <w:lvl w:ilvl="5" w:tplc="08090005" w:tentative="1">
      <w:start w:val="1"/>
      <w:numFmt w:val="bullet"/>
      <w:lvlText w:val=""/>
      <w:lvlJc w:val="left"/>
      <w:pPr>
        <w:ind w:left="5184" w:hanging="360"/>
      </w:pPr>
      <w:rPr>
        <w:rFonts w:ascii="Wingdings" w:hAnsi="Wingdings" w:hint="default"/>
      </w:rPr>
    </w:lvl>
    <w:lvl w:ilvl="6" w:tplc="08090001" w:tentative="1">
      <w:start w:val="1"/>
      <w:numFmt w:val="bullet"/>
      <w:lvlText w:val=""/>
      <w:lvlJc w:val="left"/>
      <w:pPr>
        <w:ind w:left="5904" w:hanging="360"/>
      </w:pPr>
      <w:rPr>
        <w:rFonts w:ascii="Symbol" w:hAnsi="Symbol" w:hint="default"/>
      </w:rPr>
    </w:lvl>
    <w:lvl w:ilvl="7" w:tplc="08090003" w:tentative="1">
      <w:start w:val="1"/>
      <w:numFmt w:val="bullet"/>
      <w:lvlText w:val="o"/>
      <w:lvlJc w:val="left"/>
      <w:pPr>
        <w:ind w:left="6624" w:hanging="360"/>
      </w:pPr>
      <w:rPr>
        <w:rFonts w:ascii="Courier New" w:hAnsi="Courier New" w:cs="Courier New" w:hint="default"/>
      </w:rPr>
    </w:lvl>
    <w:lvl w:ilvl="8" w:tplc="08090005" w:tentative="1">
      <w:start w:val="1"/>
      <w:numFmt w:val="bullet"/>
      <w:lvlText w:val=""/>
      <w:lvlJc w:val="left"/>
      <w:pPr>
        <w:ind w:left="7344" w:hanging="360"/>
      </w:pPr>
      <w:rPr>
        <w:rFonts w:ascii="Wingdings" w:hAnsi="Wingdings" w:hint="default"/>
      </w:rPr>
    </w:lvl>
  </w:abstractNum>
  <w:abstractNum w:abstractNumId="2" w15:restartNumberingAfterBreak="0">
    <w:nsid w:val="20E40810"/>
    <w:multiLevelType w:val="hybridMultilevel"/>
    <w:tmpl w:val="D9F2A2B0"/>
    <w:lvl w:ilvl="0" w:tplc="40E86F0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B57B19"/>
    <w:multiLevelType w:val="hybridMultilevel"/>
    <w:tmpl w:val="A0E4C1A2"/>
    <w:lvl w:ilvl="0" w:tplc="0DFA7DAC">
      <w:start w:val="1"/>
      <w:numFmt w:val="bullet"/>
      <w:lvlText w:val="•"/>
      <w:lvlJc w:val="left"/>
      <w:pPr>
        <w:tabs>
          <w:tab w:val="num" w:pos="720"/>
        </w:tabs>
        <w:ind w:left="720" w:hanging="360"/>
      </w:pPr>
      <w:rPr>
        <w:rFonts w:ascii="Arial" w:hAnsi="Arial" w:hint="default"/>
      </w:rPr>
    </w:lvl>
    <w:lvl w:ilvl="1" w:tplc="AE3EEC86" w:tentative="1">
      <w:start w:val="1"/>
      <w:numFmt w:val="bullet"/>
      <w:lvlText w:val="•"/>
      <w:lvlJc w:val="left"/>
      <w:pPr>
        <w:tabs>
          <w:tab w:val="num" w:pos="1440"/>
        </w:tabs>
        <w:ind w:left="1440" w:hanging="360"/>
      </w:pPr>
      <w:rPr>
        <w:rFonts w:ascii="Arial" w:hAnsi="Arial" w:hint="default"/>
      </w:rPr>
    </w:lvl>
    <w:lvl w:ilvl="2" w:tplc="54F234B2" w:tentative="1">
      <w:start w:val="1"/>
      <w:numFmt w:val="bullet"/>
      <w:lvlText w:val="•"/>
      <w:lvlJc w:val="left"/>
      <w:pPr>
        <w:tabs>
          <w:tab w:val="num" w:pos="2160"/>
        </w:tabs>
        <w:ind w:left="2160" w:hanging="360"/>
      </w:pPr>
      <w:rPr>
        <w:rFonts w:ascii="Arial" w:hAnsi="Arial" w:hint="default"/>
      </w:rPr>
    </w:lvl>
    <w:lvl w:ilvl="3" w:tplc="0DBEA392" w:tentative="1">
      <w:start w:val="1"/>
      <w:numFmt w:val="bullet"/>
      <w:lvlText w:val="•"/>
      <w:lvlJc w:val="left"/>
      <w:pPr>
        <w:tabs>
          <w:tab w:val="num" w:pos="2880"/>
        </w:tabs>
        <w:ind w:left="2880" w:hanging="360"/>
      </w:pPr>
      <w:rPr>
        <w:rFonts w:ascii="Arial" w:hAnsi="Arial" w:hint="default"/>
      </w:rPr>
    </w:lvl>
    <w:lvl w:ilvl="4" w:tplc="ACBC3596" w:tentative="1">
      <w:start w:val="1"/>
      <w:numFmt w:val="bullet"/>
      <w:lvlText w:val="•"/>
      <w:lvlJc w:val="left"/>
      <w:pPr>
        <w:tabs>
          <w:tab w:val="num" w:pos="3600"/>
        </w:tabs>
        <w:ind w:left="3600" w:hanging="360"/>
      </w:pPr>
      <w:rPr>
        <w:rFonts w:ascii="Arial" w:hAnsi="Arial" w:hint="default"/>
      </w:rPr>
    </w:lvl>
    <w:lvl w:ilvl="5" w:tplc="2564E3DC" w:tentative="1">
      <w:start w:val="1"/>
      <w:numFmt w:val="bullet"/>
      <w:lvlText w:val="•"/>
      <w:lvlJc w:val="left"/>
      <w:pPr>
        <w:tabs>
          <w:tab w:val="num" w:pos="4320"/>
        </w:tabs>
        <w:ind w:left="4320" w:hanging="360"/>
      </w:pPr>
      <w:rPr>
        <w:rFonts w:ascii="Arial" w:hAnsi="Arial" w:hint="default"/>
      </w:rPr>
    </w:lvl>
    <w:lvl w:ilvl="6" w:tplc="ED183154" w:tentative="1">
      <w:start w:val="1"/>
      <w:numFmt w:val="bullet"/>
      <w:lvlText w:val="•"/>
      <w:lvlJc w:val="left"/>
      <w:pPr>
        <w:tabs>
          <w:tab w:val="num" w:pos="5040"/>
        </w:tabs>
        <w:ind w:left="5040" w:hanging="360"/>
      </w:pPr>
      <w:rPr>
        <w:rFonts w:ascii="Arial" w:hAnsi="Arial" w:hint="default"/>
      </w:rPr>
    </w:lvl>
    <w:lvl w:ilvl="7" w:tplc="C214EDBA" w:tentative="1">
      <w:start w:val="1"/>
      <w:numFmt w:val="bullet"/>
      <w:lvlText w:val="•"/>
      <w:lvlJc w:val="left"/>
      <w:pPr>
        <w:tabs>
          <w:tab w:val="num" w:pos="5760"/>
        </w:tabs>
        <w:ind w:left="5760" w:hanging="360"/>
      </w:pPr>
      <w:rPr>
        <w:rFonts w:ascii="Arial" w:hAnsi="Arial" w:hint="default"/>
      </w:rPr>
    </w:lvl>
    <w:lvl w:ilvl="8" w:tplc="B73E36C6"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CA902EC"/>
    <w:multiLevelType w:val="hybridMultilevel"/>
    <w:tmpl w:val="83B2D7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6DC5FDA"/>
    <w:multiLevelType w:val="hybridMultilevel"/>
    <w:tmpl w:val="FD38DCF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3EB976C7"/>
    <w:multiLevelType w:val="hybridMultilevel"/>
    <w:tmpl w:val="F604B200"/>
    <w:lvl w:ilvl="0" w:tplc="4C8AC35E">
      <w:start w:val="1"/>
      <w:numFmt w:val="bullet"/>
      <w:lvlText w:val="•"/>
      <w:lvlJc w:val="left"/>
      <w:pPr>
        <w:tabs>
          <w:tab w:val="num" w:pos="720"/>
        </w:tabs>
        <w:ind w:left="720" w:hanging="360"/>
      </w:pPr>
      <w:rPr>
        <w:rFonts w:ascii="Arial" w:hAnsi="Arial" w:hint="default"/>
      </w:rPr>
    </w:lvl>
    <w:lvl w:ilvl="1" w:tplc="86084046" w:tentative="1">
      <w:start w:val="1"/>
      <w:numFmt w:val="bullet"/>
      <w:lvlText w:val="•"/>
      <w:lvlJc w:val="left"/>
      <w:pPr>
        <w:tabs>
          <w:tab w:val="num" w:pos="1440"/>
        </w:tabs>
        <w:ind w:left="1440" w:hanging="360"/>
      </w:pPr>
      <w:rPr>
        <w:rFonts w:ascii="Arial" w:hAnsi="Arial" w:hint="default"/>
      </w:rPr>
    </w:lvl>
    <w:lvl w:ilvl="2" w:tplc="3C642FA6" w:tentative="1">
      <w:start w:val="1"/>
      <w:numFmt w:val="bullet"/>
      <w:lvlText w:val="•"/>
      <w:lvlJc w:val="left"/>
      <w:pPr>
        <w:tabs>
          <w:tab w:val="num" w:pos="2160"/>
        </w:tabs>
        <w:ind w:left="2160" w:hanging="360"/>
      </w:pPr>
      <w:rPr>
        <w:rFonts w:ascii="Arial" w:hAnsi="Arial" w:hint="default"/>
      </w:rPr>
    </w:lvl>
    <w:lvl w:ilvl="3" w:tplc="460C893E" w:tentative="1">
      <w:start w:val="1"/>
      <w:numFmt w:val="bullet"/>
      <w:lvlText w:val="•"/>
      <w:lvlJc w:val="left"/>
      <w:pPr>
        <w:tabs>
          <w:tab w:val="num" w:pos="2880"/>
        </w:tabs>
        <w:ind w:left="2880" w:hanging="360"/>
      </w:pPr>
      <w:rPr>
        <w:rFonts w:ascii="Arial" w:hAnsi="Arial" w:hint="default"/>
      </w:rPr>
    </w:lvl>
    <w:lvl w:ilvl="4" w:tplc="837E0DEC" w:tentative="1">
      <w:start w:val="1"/>
      <w:numFmt w:val="bullet"/>
      <w:lvlText w:val="•"/>
      <w:lvlJc w:val="left"/>
      <w:pPr>
        <w:tabs>
          <w:tab w:val="num" w:pos="3600"/>
        </w:tabs>
        <w:ind w:left="3600" w:hanging="360"/>
      </w:pPr>
      <w:rPr>
        <w:rFonts w:ascii="Arial" w:hAnsi="Arial" w:hint="default"/>
      </w:rPr>
    </w:lvl>
    <w:lvl w:ilvl="5" w:tplc="65365D1C" w:tentative="1">
      <w:start w:val="1"/>
      <w:numFmt w:val="bullet"/>
      <w:lvlText w:val="•"/>
      <w:lvlJc w:val="left"/>
      <w:pPr>
        <w:tabs>
          <w:tab w:val="num" w:pos="4320"/>
        </w:tabs>
        <w:ind w:left="4320" w:hanging="360"/>
      </w:pPr>
      <w:rPr>
        <w:rFonts w:ascii="Arial" w:hAnsi="Arial" w:hint="default"/>
      </w:rPr>
    </w:lvl>
    <w:lvl w:ilvl="6" w:tplc="88464622" w:tentative="1">
      <w:start w:val="1"/>
      <w:numFmt w:val="bullet"/>
      <w:lvlText w:val="•"/>
      <w:lvlJc w:val="left"/>
      <w:pPr>
        <w:tabs>
          <w:tab w:val="num" w:pos="5040"/>
        </w:tabs>
        <w:ind w:left="5040" w:hanging="360"/>
      </w:pPr>
      <w:rPr>
        <w:rFonts w:ascii="Arial" w:hAnsi="Arial" w:hint="default"/>
      </w:rPr>
    </w:lvl>
    <w:lvl w:ilvl="7" w:tplc="E08E3004" w:tentative="1">
      <w:start w:val="1"/>
      <w:numFmt w:val="bullet"/>
      <w:lvlText w:val="•"/>
      <w:lvlJc w:val="left"/>
      <w:pPr>
        <w:tabs>
          <w:tab w:val="num" w:pos="5760"/>
        </w:tabs>
        <w:ind w:left="5760" w:hanging="360"/>
      </w:pPr>
      <w:rPr>
        <w:rFonts w:ascii="Arial" w:hAnsi="Arial" w:hint="default"/>
      </w:rPr>
    </w:lvl>
    <w:lvl w:ilvl="8" w:tplc="9A924E50"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3F84753C"/>
    <w:multiLevelType w:val="hybridMultilevel"/>
    <w:tmpl w:val="8CA2CA50"/>
    <w:lvl w:ilvl="0" w:tplc="08090001">
      <w:start w:val="1"/>
      <w:numFmt w:val="bullet"/>
      <w:lvlText w:val=""/>
      <w:lvlJc w:val="left"/>
      <w:pPr>
        <w:ind w:left="1584" w:hanging="360"/>
      </w:pPr>
      <w:rPr>
        <w:rFonts w:ascii="Symbol" w:hAnsi="Symbol" w:hint="default"/>
      </w:rPr>
    </w:lvl>
    <w:lvl w:ilvl="1" w:tplc="08090003" w:tentative="1">
      <w:start w:val="1"/>
      <w:numFmt w:val="bullet"/>
      <w:lvlText w:val="o"/>
      <w:lvlJc w:val="left"/>
      <w:pPr>
        <w:ind w:left="2304" w:hanging="360"/>
      </w:pPr>
      <w:rPr>
        <w:rFonts w:ascii="Courier New" w:hAnsi="Courier New" w:cs="Courier New" w:hint="default"/>
      </w:rPr>
    </w:lvl>
    <w:lvl w:ilvl="2" w:tplc="08090005" w:tentative="1">
      <w:start w:val="1"/>
      <w:numFmt w:val="bullet"/>
      <w:lvlText w:val=""/>
      <w:lvlJc w:val="left"/>
      <w:pPr>
        <w:ind w:left="3024" w:hanging="360"/>
      </w:pPr>
      <w:rPr>
        <w:rFonts w:ascii="Wingdings" w:hAnsi="Wingdings" w:hint="default"/>
      </w:rPr>
    </w:lvl>
    <w:lvl w:ilvl="3" w:tplc="08090001" w:tentative="1">
      <w:start w:val="1"/>
      <w:numFmt w:val="bullet"/>
      <w:lvlText w:val=""/>
      <w:lvlJc w:val="left"/>
      <w:pPr>
        <w:ind w:left="3744" w:hanging="360"/>
      </w:pPr>
      <w:rPr>
        <w:rFonts w:ascii="Symbol" w:hAnsi="Symbol" w:hint="default"/>
      </w:rPr>
    </w:lvl>
    <w:lvl w:ilvl="4" w:tplc="08090003" w:tentative="1">
      <w:start w:val="1"/>
      <w:numFmt w:val="bullet"/>
      <w:lvlText w:val="o"/>
      <w:lvlJc w:val="left"/>
      <w:pPr>
        <w:ind w:left="4464" w:hanging="360"/>
      </w:pPr>
      <w:rPr>
        <w:rFonts w:ascii="Courier New" w:hAnsi="Courier New" w:cs="Courier New" w:hint="default"/>
      </w:rPr>
    </w:lvl>
    <w:lvl w:ilvl="5" w:tplc="08090005" w:tentative="1">
      <w:start w:val="1"/>
      <w:numFmt w:val="bullet"/>
      <w:lvlText w:val=""/>
      <w:lvlJc w:val="left"/>
      <w:pPr>
        <w:ind w:left="5184" w:hanging="360"/>
      </w:pPr>
      <w:rPr>
        <w:rFonts w:ascii="Wingdings" w:hAnsi="Wingdings" w:hint="default"/>
      </w:rPr>
    </w:lvl>
    <w:lvl w:ilvl="6" w:tplc="08090001" w:tentative="1">
      <w:start w:val="1"/>
      <w:numFmt w:val="bullet"/>
      <w:lvlText w:val=""/>
      <w:lvlJc w:val="left"/>
      <w:pPr>
        <w:ind w:left="5904" w:hanging="360"/>
      </w:pPr>
      <w:rPr>
        <w:rFonts w:ascii="Symbol" w:hAnsi="Symbol" w:hint="default"/>
      </w:rPr>
    </w:lvl>
    <w:lvl w:ilvl="7" w:tplc="08090003" w:tentative="1">
      <w:start w:val="1"/>
      <w:numFmt w:val="bullet"/>
      <w:lvlText w:val="o"/>
      <w:lvlJc w:val="left"/>
      <w:pPr>
        <w:ind w:left="6624" w:hanging="360"/>
      </w:pPr>
      <w:rPr>
        <w:rFonts w:ascii="Courier New" w:hAnsi="Courier New" w:cs="Courier New" w:hint="default"/>
      </w:rPr>
    </w:lvl>
    <w:lvl w:ilvl="8" w:tplc="08090005" w:tentative="1">
      <w:start w:val="1"/>
      <w:numFmt w:val="bullet"/>
      <w:lvlText w:val=""/>
      <w:lvlJc w:val="left"/>
      <w:pPr>
        <w:ind w:left="7344" w:hanging="360"/>
      </w:pPr>
      <w:rPr>
        <w:rFonts w:ascii="Wingdings" w:hAnsi="Wingdings" w:hint="default"/>
      </w:rPr>
    </w:lvl>
  </w:abstractNum>
  <w:abstractNum w:abstractNumId="8" w15:restartNumberingAfterBreak="0">
    <w:nsid w:val="403E3CF9"/>
    <w:multiLevelType w:val="hybridMultilevel"/>
    <w:tmpl w:val="9C004310"/>
    <w:lvl w:ilvl="0" w:tplc="24D42524">
      <w:start w:val="1"/>
      <w:numFmt w:val="bullet"/>
      <w:lvlText w:val="•"/>
      <w:lvlJc w:val="left"/>
      <w:pPr>
        <w:tabs>
          <w:tab w:val="num" w:pos="720"/>
        </w:tabs>
        <w:ind w:left="720" w:hanging="360"/>
      </w:pPr>
      <w:rPr>
        <w:rFonts w:ascii="Times New Roman" w:hAnsi="Times New Roman" w:hint="default"/>
      </w:rPr>
    </w:lvl>
    <w:lvl w:ilvl="1" w:tplc="579C8E9C">
      <w:start w:val="995"/>
      <w:numFmt w:val="bullet"/>
      <w:lvlText w:val="–"/>
      <w:lvlJc w:val="left"/>
      <w:pPr>
        <w:tabs>
          <w:tab w:val="num" w:pos="1440"/>
        </w:tabs>
        <w:ind w:left="1440" w:hanging="360"/>
      </w:pPr>
      <w:rPr>
        <w:rFonts w:ascii="Times New Roman" w:hAnsi="Times New Roman" w:hint="default"/>
      </w:rPr>
    </w:lvl>
    <w:lvl w:ilvl="2" w:tplc="7C86C55C" w:tentative="1">
      <w:start w:val="1"/>
      <w:numFmt w:val="bullet"/>
      <w:lvlText w:val="•"/>
      <w:lvlJc w:val="left"/>
      <w:pPr>
        <w:tabs>
          <w:tab w:val="num" w:pos="2160"/>
        </w:tabs>
        <w:ind w:left="2160" w:hanging="360"/>
      </w:pPr>
      <w:rPr>
        <w:rFonts w:ascii="Times New Roman" w:hAnsi="Times New Roman" w:hint="default"/>
      </w:rPr>
    </w:lvl>
    <w:lvl w:ilvl="3" w:tplc="D6B80724" w:tentative="1">
      <w:start w:val="1"/>
      <w:numFmt w:val="bullet"/>
      <w:lvlText w:val="•"/>
      <w:lvlJc w:val="left"/>
      <w:pPr>
        <w:tabs>
          <w:tab w:val="num" w:pos="2880"/>
        </w:tabs>
        <w:ind w:left="2880" w:hanging="360"/>
      </w:pPr>
      <w:rPr>
        <w:rFonts w:ascii="Times New Roman" w:hAnsi="Times New Roman" w:hint="default"/>
      </w:rPr>
    </w:lvl>
    <w:lvl w:ilvl="4" w:tplc="328A3C78" w:tentative="1">
      <w:start w:val="1"/>
      <w:numFmt w:val="bullet"/>
      <w:lvlText w:val="•"/>
      <w:lvlJc w:val="left"/>
      <w:pPr>
        <w:tabs>
          <w:tab w:val="num" w:pos="3600"/>
        </w:tabs>
        <w:ind w:left="3600" w:hanging="360"/>
      </w:pPr>
      <w:rPr>
        <w:rFonts w:ascii="Times New Roman" w:hAnsi="Times New Roman" w:hint="default"/>
      </w:rPr>
    </w:lvl>
    <w:lvl w:ilvl="5" w:tplc="14928406" w:tentative="1">
      <w:start w:val="1"/>
      <w:numFmt w:val="bullet"/>
      <w:lvlText w:val="•"/>
      <w:lvlJc w:val="left"/>
      <w:pPr>
        <w:tabs>
          <w:tab w:val="num" w:pos="4320"/>
        </w:tabs>
        <w:ind w:left="4320" w:hanging="360"/>
      </w:pPr>
      <w:rPr>
        <w:rFonts w:ascii="Times New Roman" w:hAnsi="Times New Roman" w:hint="default"/>
      </w:rPr>
    </w:lvl>
    <w:lvl w:ilvl="6" w:tplc="5B60C7D0" w:tentative="1">
      <w:start w:val="1"/>
      <w:numFmt w:val="bullet"/>
      <w:lvlText w:val="•"/>
      <w:lvlJc w:val="left"/>
      <w:pPr>
        <w:tabs>
          <w:tab w:val="num" w:pos="5040"/>
        </w:tabs>
        <w:ind w:left="5040" w:hanging="360"/>
      </w:pPr>
      <w:rPr>
        <w:rFonts w:ascii="Times New Roman" w:hAnsi="Times New Roman" w:hint="default"/>
      </w:rPr>
    </w:lvl>
    <w:lvl w:ilvl="7" w:tplc="1682BCD2" w:tentative="1">
      <w:start w:val="1"/>
      <w:numFmt w:val="bullet"/>
      <w:lvlText w:val="•"/>
      <w:lvlJc w:val="left"/>
      <w:pPr>
        <w:tabs>
          <w:tab w:val="num" w:pos="5760"/>
        </w:tabs>
        <w:ind w:left="5760" w:hanging="360"/>
      </w:pPr>
      <w:rPr>
        <w:rFonts w:ascii="Times New Roman" w:hAnsi="Times New Roman" w:hint="default"/>
      </w:rPr>
    </w:lvl>
    <w:lvl w:ilvl="8" w:tplc="49001548"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4CD712F7"/>
    <w:multiLevelType w:val="hybridMultilevel"/>
    <w:tmpl w:val="8466C1D4"/>
    <w:lvl w:ilvl="0" w:tplc="08090001">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4CFA56A4"/>
    <w:multiLevelType w:val="multilevel"/>
    <w:tmpl w:val="8C262EA2"/>
    <w:lvl w:ilvl="0">
      <w:start w:val="1"/>
      <w:numFmt w:val="decimal"/>
      <w:pStyle w:val="Heading1"/>
      <w:lvlText w:val="%1"/>
      <w:lvlJc w:val="left"/>
      <w:pPr>
        <w:tabs>
          <w:tab w:val="num" w:pos="432"/>
        </w:tabs>
        <w:ind w:left="432" w:hanging="432"/>
      </w:pPr>
      <w:rPr>
        <w:rFonts w:hint="default"/>
        <w:i w:val="0"/>
        <w:sz w:val="24"/>
        <w:szCs w:val="24"/>
      </w:rPr>
    </w:lvl>
    <w:lvl w:ilvl="1">
      <w:start w:val="1"/>
      <w:numFmt w:val="decimal"/>
      <w:pStyle w:val="StyleHeading4Italic"/>
      <w:lvlText w:val="%1.%2"/>
      <w:lvlJc w:val="left"/>
      <w:pPr>
        <w:tabs>
          <w:tab w:val="num" w:pos="1002"/>
        </w:tabs>
        <w:ind w:left="1002" w:hanging="576"/>
      </w:pPr>
      <w:rPr>
        <w:rFonts w:ascii="Arial" w:hAnsi="Arial" w:cs="Arial" w:hint="default"/>
        <w:b w:val="0"/>
        <w:i w:val="0"/>
        <w:sz w:val="24"/>
        <w:szCs w:val="24"/>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1" w15:restartNumberingAfterBreak="0">
    <w:nsid w:val="55A31062"/>
    <w:multiLevelType w:val="multilevel"/>
    <w:tmpl w:val="4C803450"/>
    <w:lvl w:ilvl="0">
      <w:start w:val="1"/>
      <w:numFmt w:val="decimal"/>
      <w:lvlText w:val="%1"/>
      <w:lvlJc w:val="left"/>
      <w:pPr>
        <w:tabs>
          <w:tab w:val="num" w:pos="432"/>
        </w:tabs>
        <w:ind w:left="432" w:hanging="432"/>
      </w:pPr>
      <w:rPr>
        <w:rFonts w:hint="default"/>
        <w:i w:val="0"/>
        <w:sz w:val="24"/>
        <w:szCs w:val="24"/>
      </w:rPr>
    </w:lvl>
    <w:lvl w:ilvl="1">
      <w:start w:val="1"/>
      <w:numFmt w:val="bullet"/>
      <w:lvlText w:val=""/>
      <w:lvlJc w:val="left"/>
      <w:pPr>
        <w:ind w:left="786" w:hanging="360"/>
      </w:pPr>
      <w:rPr>
        <w:rFonts w:ascii="Symbol" w:hAnsi="Symbol"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5786031A"/>
    <w:multiLevelType w:val="multilevel"/>
    <w:tmpl w:val="621ADBE0"/>
    <w:lvl w:ilvl="0">
      <w:start w:val="1"/>
      <w:numFmt w:val="decimal"/>
      <w:lvlText w:val="%1"/>
      <w:lvlJc w:val="left"/>
      <w:pPr>
        <w:tabs>
          <w:tab w:val="num" w:pos="432"/>
        </w:tabs>
        <w:ind w:left="432" w:hanging="432"/>
      </w:pPr>
      <w:rPr>
        <w:rFonts w:hint="default"/>
        <w:i w:val="0"/>
        <w:sz w:val="24"/>
        <w:szCs w:val="24"/>
      </w:rPr>
    </w:lvl>
    <w:lvl w:ilvl="1">
      <w:start w:val="1"/>
      <w:numFmt w:val="bullet"/>
      <w:lvlText w:val=""/>
      <w:lvlJc w:val="left"/>
      <w:pPr>
        <w:tabs>
          <w:tab w:val="num" w:pos="1144"/>
        </w:tabs>
        <w:ind w:left="1144" w:hanging="576"/>
      </w:pPr>
      <w:rPr>
        <w:rFonts w:ascii="Symbol" w:hAnsi="Symbol" w:hint="default"/>
        <w:b w:val="0"/>
        <w:i w:val="0"/>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58A923BC"/>
    <w:multiLevelType w:val="hybridMultilevel"/>
    <w:tmpl w:val="557E158C"/>
    <w:lvl w:ilvl="0" w:tplc="22E6424A">
      <w:start w:val="1"/>
      <w:numFmt w:val="bullet"/>
      <w:lvlText w:val="•"/>
      <w:lvlJc w:val="left"/>
      <w:pPr>
        <w:tabs>
          <w:tab w:val="num" w:pos="720"/>
        </w:tabs>
        <w:ind w:left="720" w:hanging="360"/>
      </w:pPr>
      <w:rPr>
        <w:rFonts w:ascii="Arial" w:hAnsi="Arial" w:hint="default"/>
      </w:rPr>
    </w:lvl>
    <w:lvl w:ilvl="1" w:tplc="6BFC3D32" w:tentative="1">
      <w:start w:val="1"/>
      <w:numFmt w:val="bullet"/>
      <w:lvlText w:val="•"/>
      <w:lvlJc w:val="left"/>
      <w:pPr>
        <w:tabs>
          <w:tab w:val="num" w:pos="1440"/>
        </w:tabs>
        <w:ind w:left="1440" w:hanging="360"/>
      </w:pPr>
      <w:rPr>
        <w:rFonts w:ascii="Arial" w:hAnsi="Arial" w:hint="default"/>
      </w:rPr>
    </w:lvl>
    <w:lvl w:ilvl="2" w:tplc="F34A01E4" w:tentative="1">
      <w:start w:val="1"/>
      <w:numFmt w:val="bullet"/>
      <w:lvlText w:val="•"/>
      <w:lvlJc w:val="left"/>
      <w:pPr>
        <w:tabs>
          <w:tab w:val="num" w:pos="2160"/>
        </w:tabs>
        <w:ind w:left="2160" w:hanging="360"/>
      </w:pPr>
      <w:rPr>
        <w:rFonts w:ascii="Arial" w:hAnsi="Arial" w:hint="default"/>
      </w:rPr>
    </w:lvl>
    <w:lvl w:ilvl="3" w:tplc="E8DCC07A" w:tentative="1">
      <w:start w:val="1"/>
      <w:numFmt w:val="bullet"/>
      <w:lvlText w:val="•"/>
      <w:lvlJc w:val="left"/>
      <w:pPr>
        <w:tabs>
          <w:tab w:val="num" w:pos="2880"/>
        </w:tabs>
        <w:ind w:left="2880" w:hanging="360"/>
      </w:pPr>
      <w:rPr>
        <w:rFonts w:ascii="Arial" w:hAnsi="Arial" w:hint="default"/>
      </w:rPr>
    </w:lvl>
    <w:lvl w:ilvl="4" w:tplc="9252E2E4" w:tentative="1">
      <w:start w:val="1"/>
      <w:numFmt w:val="bullet"/>
      <w:lvlText w:val="•"/>
      <w:lvlJc w:val="left"/>
      <w:pPr>
        <w:tabs>
          <w:tab w:val="num" w:pos="3600"/>
        </w:tabs>
        <w:ind w:left="3600" w:hanging="360"/>
      </w:pPr>
      <w:rPr>
        <w:rFonts w:ascii="Arial" w:hAnsi="Arial" w:hint="default"/>
      </w:rPr>
    </w:lvl>
    <w:lvl w:ilvl="5" w:tplc="D2EA150E" w:tentative="1">
      <w:start w:val="1"/>
      <w:numFmt w:val="bullet"/>
      <w:lvlText w:val="•"/>
      <w:lvlJc w:val="left"/>
      <w:pPr>
        <w:tabs>
          <w:tab w:val="num" w:pos="4320"/>
        </w:tabs>
        <w:ind w:left="4320" w:hanging="360"/>
      </w:pPr>
      <w:rPr>
        <w:rFonts w:ascii="Arial" w:hAnsi="Arial" w:hint="default"/>
      </w:rPr>
    </w:lvl>
    <w:lvl w:ilvl="6" w:tplc="024676D2" w:tentative="1">
      <w:start w:val="1"/>
      <w:numFmt w:val="bullet"/>
      <w:lvlText w:val="•"/>
      <w:lvlJc w:val="left"/>
      <w:pPr>
        <w:tabs>
          <w:tab w:val="num" w:pos="5040"/>
        </w:tabs>
        <w:ind w:left="5040" w:hanging="360"/>
      </w:pPr>
      <w:rPr>
        <w:rFonts w:ascii="Arial" w:hAnsi="Arial" w:hint="default"/>
      </w:rPr>
    </w:lvl>
    <w:lvl w:ilvl="7" w:tplc="BA642D80" w:tentative="1">
      <w:start w:val="1"/>
      <w:numFmt w:val="bullet"/>
      <w:lvlText w:val="•"/>
      <w:lvlJc w:val="left"/>
      <w:pPr>
        <w:tabs>
          <w:tab w:val="num" w:pos="5760"/>
        </w:tabs>
        <w:ind w:left="5760" w:hanging="360"/>
      </w:pPr>
      <w:rPr>
        <w:rFonts w:ascii="Arial" w:hAnsi="Arial" w:hint="default"/>
      </w:rPr>
    </w:lvl>
    <w:lvl w:ilvl="8" w:tplc="D1702F58"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609A2E31"/>
    <w:multiLevelType w:val="hybridMultilevel"/>
    <w:tmpl w:val="CA329D70"/>
    <w:lvl w:ilvl="0" w:tplc="78D639D4">
      <w:start w:val="1"/>
      <w:numFmt w:val="decimal"/>
      <w:lvlText w:val="%1."/>
      <w:lvlJc w:val="left"/>
      <w:pPr>
        <w:ind w:left="1287" w:hanging="36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5" w15:restartNumberingAfterBreak="0">
    <w:nsid w:val="69EE1D99"/>
    <w:multiLevelType w:val="hybridMultilevel"/>
    <w:tmpl w:val="5E928AEC"/>
    <w:lvl w:ilvl="0" w:tplc="0809000F">
      <w:start w:val="1"/>
      <w:numFmt w:val="decimal"/>
      <w:lvlText w:val="%1."/>
      <w:lvlJc w:val="left"/>
      <w:pPr>
        <w:ind w:left="1287" w:hanging="360"/>
      </w:pPr>
      <w:rPr>
        <w:rFont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6" w15:restartNumberingAfterBreak="0">
    <w:nsid w:val="76D3454A"/>
    <w:multiLevelType w:val="multilevel"/>
    <w:tmpl w:val="4C803450"/>
    <w:lvl w:ilvl="0">
      <w:start w:val="1"/>
      <w:numFmt w:val="decimal"/>
      <w:lvlText w:val="%1"/>
      <w:lvlJc w:val="left"/>
      <w:pPr>
        <w:tabs>
          <w:tab w:val="num" w:pos="432"/>
        </w:tabs>
        <w:ind w:left="432" w:hanging="432"/>
      </w:pPr>
      <w:rPr>
        <w:rFonts w:hint="default"/>
        <w:i w:val="0"/>
        <w:sz w:val="24"/>
        <w:szCs w:val="24"/>
      </w:rPr>
    </w:lvl>
    <w:lvl w:ilvl="1">
      <w:start w:val="1"/>
      <w:numFmt w:val="bullet"/>
      <w:lvlText w:val=""/>
      <w:lvlJc w:val="left"/>
      <w:pPr>
        <w:ind w:left="786" w:hanging="360"/>
      </w:pPr>
      <w:rPr>
        <w:rFonts w:ascii="Symbol" w:hAnsi="Symbol"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7C286F5D"/>
    <w:multiLevelType w:val="hybridMultilevel"/>
    <w:tmpl w:val="0C184DAE"/>
    <w:lvl w:ilvl="0" w:tplc="9D125F58">
      <w:start w:val="1"/>
      <w:numFmt w:val="bullet"/>
      <w:lvlText w:val="•"/>
      <w:lvlJc w:val="left"/>
      <w:pPr>
        <w:tabs>
          <w:tab w:val="num" w:pos="720"/>
        </w:tabs>
        <w:ind w:left="720" w:hanging="360"/>
      </w:pPr>
      <w:rPr>
        <w:rFonts w:ascii="Times New Roman" w:hAnsi="Times New Roman" w:hint="default"/>
      </w:rPr>
    </w:lvl>
    <w:lvl w:ilvl="1" w:tplc="3FF06ED6">
      <w:start w:val="1"/>
      <w:numFmt w:val="bullet"/>
      <w:lvlText w:val="•"/>
      <w:lvlJc w:val="left"/>
      <w:pPr>
        <w:tabs>
          <w:tab w:val="num" w:pos="1440"/>
        </w:tabs>
        <w:ind w:left="1440" w:hanging="360"/>
      </w:pPr>
      <w:rPr>
        <w:rFonts w:ascii="Times New Roman" w:hAnsi="Times New Roman" w:hint="default"/>
      </w:rPr>
    </w:lvl>
    <w:lvl w:ilvl="2" w:tplc="78D62FAA" w:tentative="1">
      <w:start w:val="1"/>
      <w:numFmt w:val="bullet"/>
      <w:lvlText w:val="•"/>
      <w:lvlJc w:val="left"/>
      <w:pPr>
        <w:tabs>
          <w:tab w:val="num" w:pos="2160"/>
        </w:tabs>
        <w:ind w:left="2160" w:hanging="360"/>
      </w:pPr>
      <w:rPr>
        <w:rFonts w:ascii="Times New Roman" w:hAnsi="Times New Roman" w:hint="default"/>
      </w:rPr>
    </w:lvl>
    <w:lvl w:ilvl="3" w:tplc="D2522B62" w:tentative="1">
      <w:start w:val="1"/>
      <w:numFmt w:val="bullet"/>
      <w:lvlText w:val="•"/>
      <w:lvlJc w:val="left"/>
      <w:pPr>
        <w:tabs>
          <w:tab w:val="num" w:pos="2880"/>
        </w:tabs>
        <w:ind w:left="2880" w:hanging="360"/>
      </w:pPr>
      <w:rPr>
        <w:rFonts w:ascii="Times New Roman" w:hAnsi="Times New Roman" w:hint="default"/>
      </w:rPr>
    </w:lvl>
    <w:lvl w:ilvl="4" w:tplc="C2129EFE" w:tentative="1">
      <w:start w:val="1"/>
      <w:numFmt w:val="bullet"/>
      <w:lvlText w:val="•"/>
      <w:lvlJc w:val="left"/>
      <w:pPr>
        <w:tabs>
          <w:tab w:val="num" w:pos="3600"/>
        </w:tabs>
        <w:ind w:left="3600" w:hanging="360"/>
      </w:pPr>
      <w:rPr>
        <w:rFonts w:ascii="Times New Roman" w:hAnsi="Times New Roman" w:hint="default"/>
      </w:rPr>
    </w:lvl>
    <w:lvl w:ilvl="5" w:tplc="1A9C479E" w:tentative="1">
      <w:start w:val="1"/>
      <w:numFmt w:val="bullet"/>
      <w:lvlText w:val="•"/>
      <w:lvlJc w:val="left"/>
      <w:pPr>
        <w:tabs>
          <w:tab w:val="num" w:pos="4320"/>
        </w:tabs>
        <w:ind w:left="4320" w:hanging="360"/>
      </w:pPr>
      <w:rPr>
        <w:rFonts w:ascii="Times New Roman" w:hAnsi="Times New Roman" w:hint="default"/>
      </w:rPr>
    </w:lvl>
    <w:lvl w:ilvl="6" w:tplc="FD86B490" w:tentative="1">
      <w:start w:val="1"/>
      <w:numFmt w:val="bullet"/>
      <w:lvlText w:val="•"/>
      <w:lvlJc w:val="left"/>
      <w:pPr>
        <w:tabs>
          <w:tab w:val="num" w:pos="5040"/>
        </w:tabs>
        <w:ind w:left="5040" w:hanging="360"/>
      </w:pPr>
      <w:rPr>
        <w:rFonts w:ascii="Times New Roman" w:hAnsi="Times New Roman" w:hint="default"/>
      </w:rPr>
    </w:lvl>
    <w:lvl w:ilvl="7" w:tplc="ACDAA718" w:tentative="1">
      <w:start w:val="1"/>
      <w:numFmt w:val="bullet"/>
      <w:lvlText w:val="•"/>
      <w:lvlJc w:val="left"/>
      <w:pPr>
        <w:tabs>
          <w:tab w:val="num" w:pos="5760"/>
        </w:tabs>
        <w:ind w:left="5760" w:hanging="360"/>
      </w:pPr>
      <w:rPr>
        <w:rFonts w:ascii="Times New Roman" w:hAnsi="Times New Roman" w:hint="default"/>
      </w:rPr>
    </w:lvl>
    <w:lvl w:ilvl="8" w:tplc="E8A21128" w:tentative="1">
      <w:start w:val="1"/>
      <w:numFmt w:val="bullet"/>
      <w:lvlText w:val="•"/>
      <w:lvlJc w:val="left"/>
      <w:pPr>
        <w:tabs>
          <w:tab w:val="num" w:pos="6480"/>
        </w:tabs>
        <w:ind w:left="6480" w:hanging="360"/>
      </w:pPr>
      <w:rPr>
        <w:rFonts w:ascii="Times New Roman" w:hAnsi="Times New Roman" w:hint="default"/>
      </w:rPr>
    </w:lvl>
  </w:abstractNum>
  <w:num w:numId="1" w16cid:durableId="962269514">
    <w:abstractNumId w:val="10"/>
  </w:num>
  <w:num w:numId="2" w16cid:durableId="1730610063">
    <w:abstractNumId w:val="17"/>
  </w:num>
  <w:num w:numId="3" w16cid:durableId="2117746938">
    <w:abstractNumId w:val="8"/>
  </w:num>
  <w:num w:numId="4" w16cid:durableId="245892710">
    <w:abstractNumId w:val="9"/>
  </w:num>
  <w:num w:numId="5" w16cid:durableId="1924340027">
    <w:abstractNumId w:val="15"/>
  </w:num>
  <w:num w:numId="6" w16cid:durableId="1278875872">
    <w:abstractNumId w:val="0"/>
  </w:num>
  <w:num w:numId="7" w16cid:durableId="1841041328">
    <w:abstractNumId w:val="14"/>
  </w:num>
  <w:num w:numId="8" w16cid:durableId="736391899">
    <w:abstractNumId w:val="2"/>
  </w:num>
  <w:num w:numId="9" w16cid:durableId="1332216103">
    <w:abstractNumId w:val="10"/>
  </w:num>
  <w:num w:numId="10" w16cid:durableId="478348445">
    <w:abstractNumId w:val="10"/>
  </w:num>
  <w:num w:numId="11" w16cid:durableId="2070766820">
    <w:abstractNumId w:val="10"/>
  </w:num>
  <w:num w:numId="12" w16cid:durableId="1123696215">
    <w:abstractNumId w:val="10"/>
  </w:num>
  <w:num w:numId="13" w16cid:durableId="1823349975">
    <w:abstractNumId w:val="10"/>
  </w:num>
  <w:num w:numId="14" w16cid:durableId="1126772925">
    <w:abstractNumId w:val="10"/>
  </w:num>
  <w:num w:numId="15" w16cid:durableId="1959723195">
    <w:abstractNumId w:val="10"/>
  </w:num>
  <w:num w:numId="16" w16cid:durableId="1305817217">
    <w:abstractNumId w:val="12"/>
  </w:num>
  <w:num w:numId="17" w16cid:durableId="747531377">
    <w:abstractNumId w:val="10"/>
  </w:num>
  <w:num w:numId="18" w16cid:durableId="1330720111">
    <w:abstractNumId w:val="10"/>
  </w:num>
  <w:num w:numId="19" w16cid:durableId="930817901">
    <w:abstractNumId w:val="10"/>
  </w:num>
  <w:num w:numId="20" w16cid:durableId="220286595">
    <w:abstractNumId w:val="10"/>
  </w:num>
  <w:num w:numId="21" w16cid:durableId="2105495462">
    <w:abstractNumId w:val="10"/>
  </w:num>
  <w:num w:numId="22" w16cid:durableId="1100223888">
    <w:abstractNumId w:val="10"/>
  </w:num>
  <w:num w:numId="23" w16cid:durableId="1862012140">
    <w:abstractNumId w:val="13"/>
  </w:num>
  <w:num w:numId="24" w16cid:durableId="1429154962">
    <w:abstractNumId w:val="6"/>
  </w:num>
  <w:num w:numId="25" w16cid:durableId="474758489">
    <w:abstractNumId w:val="3"/>
  </w:num>
  <w:num w:numId="26" w16cid:durableId="934940701">
    <w:abstractNumId w:val="10"/>
  </w:num>
  <w:num w:numId="27" w16cid:durableId="1156725170">
    <w:abstractNumId w:val="5"/>
  </w:num>
  <w:num w:numId="28" w16cid:durableId="265309190">
    <w:abstractNumId w:val="7"/>
  </w:num>
  <w:num w:numId="29" w16cid:durableId="822426974">
    <w:abstractNumId w:val="10"/>
  </w:num>
  <w:num w:numId="30" w16cid:durableId="2077048260">
    <w:abstractNumId w:val="4"/>
  </w:num>
  <w:num w:numId="31" w16cid:durableId="1499542666">
    <w:abstractNumId w:val="10"/>
  </w:num>
  <w:num w:numId="32" w16cid:durableId="788090866">
    <w:abstractNumId w:val="1"/>
  </w:num>
  <w:num w:numId="33" w16cid:durableId="680739847">
    <w:abstractNumId w:val="10"/>
  </w:num>
  <w:num w:numId="34" w16cid:durableId="1957057909">
    <w:abstractNumId w:val="10"/>
  </w:num>
  <w:num w:numId="35" w16cid:durableId="686560303">
    <w:abstractNumId w:val="10"/>
  </w:num>
  <w:num w:numId="36" w16cid:durableId="1875386466">
    <w:abstractNumId w:val="10"/>
  </w:num>
  <w:num w:numId="37" w16cid:durableId="122385560">
    <w:abstractNumId w:val="10"/>
  </w:num>
  <w:num w:numId="38" w16cid:durableId="1911187701">
    <w:abstractNumId w:val="10"/>
  </w:num>
  <w:num w:numId="39" w16cid:durableId="576209812">
    <w:abstractNumId w:val="16"/>
  </w:num>
  <w:num w:numId="40" w16cid:durableId="1052385945">
    <w:abstractNumId w:val="11"/>
  </w:num>
  <w:num w:numId="41" w16cid:durableId="2112359728">
    <w:abstractNumId w:val="10"/>
  </w:num>
  <w:num w:numId="42" w16cid:durableId="1422482334">
    <w:abstractNumId w:val="10"/>
  </w:num>
  <w:num w:numId="43" w16cid:durableId="1571160397">
    <w:abstractNumId w:val="10"/>
  </w:num>
  <w:num w:numId="44" w16cid:durableId="995111913">
    <w:abstractNumId w:val="10"/>
  </w:num>
  <w:num w:numId="45" w16cid:durableId="1747848526">
    <w:abstractNumId w:val="1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E594E"/>
    <w:rsid w:val="00002100"/>
    <w:rsid w:val="00002C3D"/>
    <w:rsid w:val="000035F9"/>
    <w:rsid w:val="000049F1"/>
    <w:rsid w:val="00004E2B"/>
    <w:rsid w:val="000106FC"/>
    <w:rsid w:val="00010CE4"/>
    <w:rsid w:val="00012FBB"/>
    <w:rsid w:val="0001402A"/>
    <w:rsid w:val="00015E71"/>
    <w:rsid w:val="00016922"/>
    <w:rsid w:val="00016D0D"/>
    <w:rsid w:val="000172F0"/>
    <w:rsid w:val="00017D36"/>
    <w:rsid w:val="000215BD"/>
    <w:rsid w:val="0002198B"/>
    <w:rsid w:val="00022439"/>
    <w:rsid w:val="00023BFE"/>
    <w:rsid w:val="00024E6C"/>
    <w:rsid w:val="00025FC2"/>
    <w:rsid w:val="000264FC"/>
    <w:rsid w:val="000270A7"/>
    <w:rsid w:val="000307BF"/>
    <w:rsid w:val="00031FB6"/>
    <w:rsid w:val="00033C2B"/>
    <w:rsid w:val="00033F3C"/>
    <w:rsid w:val="00035120"/>
    <w:rsid w:val="00037686"/>
    <w:rsid w:val="00040D5D"/>
    <w:rsid w:val="0004317B"/>
    <w:rsid w:val="0004667D"/>
    <w:rsid w:val="0005076E"/>
    <w:rsid w:val="00050ACE"/>
    <w:rsid w:val="0005199B"/>
    <w:rsid w:val="00053F73"/>
    <w:rsid w:val="000545D5"/>
    <w:rsid w:val="00054EA4"/>
    <w:rsid w:val="000564C2"/>
    <w:rsid w:val="00063889"/>
    <w:rsid w:val="00067C28"/>
    <w:rsid w:val="00070E2D"/>
    <w:rsid w:val="000718EF"/>
    <w:rsid w:val="00072246"/>
    <w:rsid w:val="00072A92"/>
    <w:rsid w:val="00072E3F"/>
    <w:rsid w:val="000749B7"/>
    <w:rsid w:val="0007634D"/>
    <w:rsid w:val="000772F6"/>
    <w:rsid w:val="00077727"/>
    <w:rsid w:val="00080437"/>
    <w:rsid w:val="00081D14"/>
    <w:rsid w:val="00083F15"/>
    <w:rsid w:val="000847DA"/>
    <w:rsid w:val="0008671A"/>
    <w:rsid w:val="000908E8"/>
    <w:rsid w:val="00091176"/>
    <w:rsid w:val="00091264"/>
    <w:rsid w:val="00091EB2"/>
    <w:rsid w:val="000942DB"/>
    <w:rsid w:val="000956AD"/>
    <w:rsid w:val="000973F9"/>
    <w:rsid w:val="000A05DC"/>
    <w:rsid w:val="000A1281"/>
    <w:rsid w:val="000A295B"/>
    <w:rsid w:val="000A3856"/>
    <w:rsid w:val="000A6864"/>
    <w:rsid w:val="000A761F"/>
    <w:rsid w:val="000A782A"/>
    <w:rsid w:val="000B03B5"/>
    <w:rsid w:val="000B2ADF"/>
    <w:rsid w:val="000B4FE7"/>
    <w:rsid w:val="000C1BF9"/>
    <w:rsid w:val="000C4513"/>
    <w:rsid w:val="000C4963"/>
    <w:rsid w:val="000C6515"/>
    <w:rsid w:val="000C7D82"/>
    <w:rsid w:val="000D457F"/>
    <w:rsid w:val="000D5B8B"/>
    <w:rsid w:val="000D7CA9"/>
    <w:rsid w:val="000E0D94"/>
    <w:rsid w:val="000E1DBC"/>
    <w:rsid w:val="000E56B4"/>
    <w:rsid w:val="000E5F22"/>
    <w:rsid w:val="000F2D3A"/>
    <w:rsid w:val="000F34F8"/>
    <w:rsid w:val="000F3925"/>
    <w:rsid w:val="000F3FE3"/>
    <w:rsid w:val="000F59A5"/>
    <w:rsid w:val="000F77C3"/>
    <w:rsid w:val="001003A1"/>
    <w:rsid w:val="00100A09"/>
    <w:rsid w:val="00100D2B"/>
    <w:rsid w:val="00101F25"/>
    <w:rsid w:val="00102EBD"/>
    <w:rsid w:val="00102F50"/>
    <w:rsid w:val="00104709"/>
    <w:rsid w:val="00104929"/>
    <w:rsid w:val="00105147"/>
    <w:rsid w:val="00105B47"/>
    <w:rsid w:val="00106B2B"/>
    <w:rsid w:val="00107002"/>
    <w:rsid w:val="001119AC"/>
    <w:rsid w:val="00113308"/>
    <w:rsid w:val="001146B8"/>
    <w:rsid w:val="00114708"/>
    <w:rsid w:val="001152D7"/>
    <w:rsid w:val="00115EF4"/>
    <w:rsid w:val="00116682"/>
    <w:rsid w:val="00121D3B"/>
    <w:rsid w:val="0012745C"/>
    <w:rsid w:val="0013106A"/>
    <w:rsid w:val="0013301B"/>
    <w:rsid w:val="00133D68"/>
    <w:rsid w:val="00135173"/>
    <w:rsid w:val="00136AD8"/>
    <w:rsid w:val="00136C1C"/>
    <w:rsid w:val="00137593"/>
    <w:rsid w:val="00137D39"/>
    <w:rsid w:val="00137E86"/>
    <w:rsid w:val="001403A0"/>
    <w:rsid w:val="001425EE"/>
    <w:rsid w:val="00142D74"/>
    <w:rsid w:val="00145C2F"/>
    <w:rsid w:val="00145E3A"/>
    <w:rsid w:val="0014678D"/>
    <w:rsid w:val="00146C7F"/>
    <w:rsid w:val="001504E7"/>
    <w:rsid w:val="00151F2D"/>
    <w:rsid w:val="00157D34"/>
    <w:rsid w:val="00157F45"/>
    <w:rsid w:val="00161D58"/>
    <w:rsid w:val="00162291"/>
    <w:rsid w:val="00162BAF"/>
    <w:rsid w:val="00163F5E"/>
    <w:rsid w:val="00164550"/>
    <w:rsid w:val="001654B4"/>
    <w:rsid w:val="00165B8A"/>
    <w:rsid w:val="001660ED"/>
    <w:rsid w:val="00166109"/>
    <w:rsid w:val="00170A17"/>
    <w:rsid w:val="00172761"/>
    <w:rsid w:val="00174506"/>
    <w:rsid w:val="001747EC"/>
    <w:rsid w:val="001756C8"/>
    <w:rsid w:val="00177110"/>
    <w:rsid w:val="00180F0E"/>
    <w:rsid w:val="00181ADE"/>
    <w:rsid w:val="0018448E"/>
    <w:rsid w:val="00184746"/>
    <w:rsid w:val="00184D00"/>
    <w:rsid w:val="001872DC"/>
    <w:rsid w:val="0018774A"/>
    <w:rsid w:val="00191DB4"/>
    <w:rsid w:val="00192D0B"/>
    <w:rsid w:val="00194902"/>
    <w:rsid w:val="00196AC3"/>
    <w:rsid w:val="00197056"/>
    <w:rsid w:val="00197C37"/>
    <w:rsid w:val="001A0002"/>
    <w:rsid w:val="001A2124"/>
    <w:rsid w:val="001A2615"/>
    <w:rsid w:val="001A30FC"/>
    <w:rsid w:val="001A3F85"/>
    <w:rsid w:val="001A6610"/>
    <w:rsid w:val="001A685C"/>
    <w:rsid w:val="001A6E7F"/>
    <w:rsid w:val="001A76A5"/>
    <w:rsid w:val="001B2791"/>
    <w:rsid w:val="001B3A7E"/>
    <w:rsid w:val="001B4341"/>
    <w:rsid w:val="001C02CD"/>
    <w:rsid w:val="001C1685"/>
    <w:rsid w:val="001C1D0E"/>
    <w:rsid w:val="001C3349"/>
    <w:rsid w:val="001C484E"/>
    <w:rsid w:val="001C59B9"/>
    <w:rsid w:val="001C61BC"/>
    <w:rsid w:val="001C61E3"/>
    <w:rsid w:val="001D3A69"/>
    <w:rsid w:val="001D63B4"/>
    <w:rsid w:val="001D6EDA"/>
    <w:rsid w:val="001E572E"/>
    <w:rsid w:val="001E7063"/>
    <w:rsid w:val="001F1736"/>
    <w:rsid w:val="001F4542"/>
    <w:rsid w:val="002011C2"/>
    <w:rsid w:val="00202583"/>
    <w:rsid w:val="00203D54"/>
    <w:rsid w:val="002042E6"/>
    <w:rsid w:val="00205647"/>
    <w:rsid w:val="00205B75"/>
    <w:rsid w:val="00206AA9"/>
    <w:rsid w:val="00210DD5"/>
    <w:rsid w:val="00214371"/>
    <w:rsid w:val="00215547"/>
    <w:rsid w:val="00216DEA"/>
    <w:rsid w:val="0021731E"/>
    <w:rsid w:val="00217C3F"/>
    <w:rsid w:val="002208C2"/>
    <w:rsid w:val="00221B26"/>
    <w:rsid w:val="00222348"/>
    <w:rsid w:val="00224184"/>
    <w:rsid w:val="00224629"/>
    <w:rsid w:val="00224FA2"/>
    <w:rsid w:val="00225168"/>
    <w:rsid w:val="00225E52"/>
    <w:rsid w:val="002275AD"/>
    <w:rsid w:val="00227847"/>
    <w:rsid w:val="002325F4"/>
    <w:rsid w:val="00232EB9"/>
    <w:rsid w:val="00234968"/>
    <w:rsid w:val="0023633A"/>
    <w:rsid w:val="002372DE"/>
    <w:rsid w:val="00242349"/>
    <w:rsid w:val="002425AA"/>
    <w:rsid w:val="00242685"/>
    <w:rsid w:val="002435AD"/>
    <w:rsid w:val="00243D59"/>
    <w:rsid w:val="002449AE"/>
    <w:rsid w:val="00244F71"/>
    <w:rsid w:val="002474DB"/>
    <w:rsid w:val="002479CC"/>
    <w:rsid w:val="0025007C"/>
    <w:rsid w:val="002514DB"/>
    <w:rsid w:val="00252297"/>
    <w:rsid w:val="002547F1"/>
    <w:rsid w:val="00256304"/>
    <w:rsid w:val="002565DD"/>
    <w:rsid w:val="0025677D"/>
    <w:rsid w:val="00260D8C"/>
    <w:rsid w:val="00263ADD"/>
    <w:rsid w:val="00264535"/>
    <w:rsid w:val="00264EC9"/>
    <w:rsid w:val="00266D63"/>
    <w:rsid w:val="002671E6"/>
    <w:rsid w:val="00270947"/>
    <w:rsid w:val="00270F34"/>
    <w:rsid w:val="0027118E"/>
    <w:rsid w:val="0027228A"/>
    <w:rsid w:val="00273EAC"/>
    <w:rsid w:val="002744C1"/>
    <w:rsid w:val="00274EF8"/>
    <w:rsid w:val="002752B9"/>
    <w:rsid w:val="00276712"/>
    <w:rsid w:val="00277D8E"/>
    <w:rsid w:val="00281D12"/>
    <w:rsid w:val="00282475"/>
    <w:rsid w:val="002828F7"/>
    <w:rsid w:val="00283FA4"/>
    <w:rsid w:val="00285818"/>
    <w:rsid w:val="0028665A"/>
    <w:rsid w:val="0028674E"/>
    <w:rsid w:val="00293F32"/>
    <w:rsid w:val="002949BD"/>
    <w:rsid w:val="002959CB"/>
    <w:rsid w:val="002A1105"/>
    <w:rsid w:val="002A342E"/>
    <w:rsid w:val="002A5C5C"/>
    <w:rsid w:val="002B0BCF"/>
    <w:rsid w:val="002B0E02"/>
    <w:rsid w:val="002B108E"/>
    <w:rsid w:val="002B27D6"/>
    <w:rsid w:val="002B2F29"/>
    <w:rsid w:val="002B53B4"/>
    <w:rsid w:val="002B643C"/>
    <w:rsid w:val="002B7E8B"/>
    <w:rsid w:val="002C0B29"/>
    <w:rsid w:val="002C0EB9"/>
    <w:rsid w:val="002C1E17"/>
    <w:rsid w:val="002C7350"/>
    <w:rsid w:val="002D037F"/>
    <w:rsid w:val="002D17F6"/>
    <w:rsid w:val="002D48FC"/>
    <w:rsid w:val="002D556A"/>
    <w:rsid w:val="002D6D71"/>
    <w:rsid w:val="002E0C9A"/>
    <w:rsid w:val="002E545A"/>
    <w:rsid w:val="002E6208"/>
    <w:rsid w:val="002E625D"/>
    <w:rsid w:val="002E6688"/>
    <w:rsid w:val="002F0CE7"/>
    <w:rsid w:val="002F195E"/>
    <w:rsid w:val="002F6158"/>
    <w:rsid w:val="00305110"/>
    <w:rsid w:val="00305244"/>
    <w:rsid w:val="003066FF"/>
    <w:rsid w:val="003069C5"/>
    <w:rsid w:val="00307246"/>
    <w:rsid w:val="003102E1"/>
    <w:rsid w:val="003107BD"/>
    <w:rsid w:val="00314758"/>
    <w:rsid w:val="00315573"/>
    <w:rsid w:val="003166C7"/>
    <w:rsid w:val="00317019"/>
    <w:rsid w:val="003170C1"/>
    <w:rsid w:val="00317CD4"/>
    <w:rsid w:val="003211BD"/>
    <w:rsid w:val="00322B83"/>
    <w:rsid w:val="00323B31"/>
    <w:rsid w:val="003247A7"/>
    <w:rsid w:val="00324A03"/>
    <w:rsid w:val="0032601D"/>
    <w:rsid w:val="003264A8"/>
    <w:rsid w:val="00327235"/>
    <w:rsid w:val="00331DDC"/>
    <w:rsid w:val="0033227F"/>
    <w:rsid w:val="003331EE"/>
    <w:rsid w:val="00341CC5"/>
    <w:rsid w:val="003449F5"/>
    <w:rsid w:val="00345806"/>
    <w:rsid w:val="003468D0"/>
    <w:rsid w:val="003509E3"/>
    <w:rsid w:val="00352713"/>
    <w:rsid w:val="0035299C"/>
    <w:rsid w:val="00354468"/>
    <w:rsid w:val="00355F07"/>
    <w:rsid w:val="00356508"/>
    <w:rsid w:val="0035756C"/>
    <w:rsid w:val="003575D9"/>
    <w:rsid w:val="00361266"/>
    <w:rsid w:val="00364085"/>
    <w:rsid w:val="003642C1"/>
    <w:rsid w:val="00364BFB"/>
    <w:rsid w:val="00366FCB"/>
    <w:rsid w:val="00367B7B"/>
    <w:rsid w:val="00375CC2"/>
    <w:rsid w:val="003800EC"/>
    <w:rsid w:val="00380A3F"/>
    <w:rsid w:val="00380E03"/>
    <w:rsid w:val="003811D1"/>
    <w:rsid w:val="003839A1"/>
    <w:rsid w:val="00384951"/>
    <w:rsid w:val="00384C5F"/>
    <w:rsid w:val="00387937"/>
    <w:rsid w:val="00387944"/>
    <w:rsid w:val="00390A83"/>
    <w:rsid w:val="003918AE"/>
    <w:rsid w:val="003936CD"/>
    <w:rsid w:val="003A07A0"/>
    <w:rsid w:val="003A0828"/>
    <w:rsid w:val="003A1131"/>
    <w:rsid w:val="003A3272"/>
    <w:rsid w:val="003A433A"/>
    <w:rsid w:val="003A7C51"/>
    <w:rsid w:val="003B603A"/>
    <w:rsid w:val="003B769F"/>
    <w:rsid w:val="003C0FF5"/>
    <w:rsid w:val="003C220F"/>
    <w:rsid w:val="003C4D26"/>
    <w:rsid w:val="003C5FD4"/>
    <w:rsid w:val="003D405C"/>
    <w:rsid w:val="003D56CC"/>
    <w:rsid w:val="003D63F0"/>
    <w:rsid w:val="003E2EAC"/>
    <w:rsid w:val="003E4FBF"/>
    <w:rsid w:val="003E594E"/>
    <w:rsid w:val="003E59EC"/>
    <w:rsid w:val="003E5C5F"/>
    <w:rsid w:val="003E5D92"/>
    <w:rsid w:val="003E5ECC"/>
    <w:rsid w:val="003E643C"/>
    <w:rsid w:val="003E7E75"/>
    <w:rsid w:val="003F14BE"/>
    <w:rsid w:val="003F1751"/>
    <w:rsid w:val="003F3910"/>
    <w:rsid w:val="003F3B2B"/>
    <w:rsid w:val="003F4117"/>
    <w:rsid w:val="003F6ABE"/>
    <w:rsid w:val="004000FB"/>
    <w:rsid w:val="00402614"/>
    <w:rsid w:val="00402A6A"/>
    <w:rsid w:val="00402A8B"/>
    <w:rsid w:val="00402DDC"/>
    <w:rsid w:val="0040437A"/>
    <w:rsid w:val="00404859"/>
    <w:rsid w:val="00404F68"/>
    <w:rsid w:val="00406ACF"/>
    <w:rsid w:val="004140CA"/>
    <w:rsid w:val="00423CD3"/>
    <w:rsid w:val="004257F2"/>
    <w:rsid w:val="00425A2A"/>
    <w:rsid w:val="0043142A"/>
    <w:rsid w:val="004326CD"/>
    <w:rsid w:val="00435CA1"/>
    <w:rsid w:val="00445DF1"/>
    <w:rsid w:val="0044772C"/>
    <w:rsid w:val="0045161C"/>
    <w:rsid w:val="004516EC"/>
    <w:rsid w:val="0045359B"/>
    <w:rsid w:val="004570AA"/>
    <w:rsid w:val="004578BC"/>
    <w:rsid w:val="0046088C"/>
    <w:rsid w:val="00461489"/>
    <w:rsid w:val="004621E1"/>
    <w:rsid w:val="00463032"/>
    <w:rsid w:val="00463561"/>
    <w:rsid w:val="004638E8"/>
    <w:rsid w:val="0046696E"/>
    <w:rsid w:val="0046718E"/>
    <w:rsid w:val="004676EE"/>
    <w:rsid w:val="0047144D"/>
    <w:rsid w:val="00474A14"/>
    <w:rsid w:val="00475A1F"/>
    <w:rsid w:val="00477A4E"/>
    <w:rsid w:val="004803CC"/>
    <w:rsid w:val="004831A2"/>
    <w:rsid w:val="00484AB8"/>
    <w:rsid w:val="00486723"/>
    <w:rsid w:val="004871E6"/>
    <w:rsid w:val="00487688"/>
    <w:rsid w:val="00491D40"/>
    <w:rsid w:val="00492177"/>
    <w:rsid w:val="0049316E"/>
    <w:rsid w:val="004949A7"/>
    <w:rsid w:val="0049546C"/>
    <w:rsid w:val="004A33F5"/>
    <w:rsid w:val="004A3448"/>
    <w:rsid w:val="004A631A"/>
    <w:rsid w:val="004B17AD"/>
    <w:rsid w:val="004B185A"/>
    <w:rsid w:val="004C1EE4"/>
    <w:rsid w:val="004C29E3"/>
    <w:rsid w:val="004C3D50"/>
    <w:rsid w:val="004C41FD"/>
    <w:rsid w:val="004C4E8E"/>
    <w:rsid w:val="004C5101"/>
    <w:rsid w:val="004C56A1"/>
    <w:rsid w:val="004C5C7E"/>
    <w:rsid w:val="004C6312"/>
    <w:rsid w:val="004C6F24"/>
    <w:rsid w:val="004D0AD9"/>
    <w:rsid w:val="004D2CB2"/>
    <w:rsid w:val="004D41D5"/>
    <w:rsid w:val="004D59B9"/>
    <w:rsid w:val="004D60F2"/>
    <w:rsid w:val="004D617E"/>
    <w:rsid w:val="004D71DF"/>
    <w:rsid w:val="004D7973"/>
    <w:rsid w:val="004E0253"/>
    <w:rsid w:val="004E07B6"/>
    <w:rsid w:val="004E09C0"/>
    <w:rsid w:val="004E2278"/>
    <w:rsid w:val="004E39BC"/>
    <w:rsid w:val="004E3A3D"/>
    <w:rsid w:val="004E5A30"/>
    <w:rsid w:val="004E604F"/>
    <w:rsid w:val="004E6162"/>
    <w:rsid w:val="004E6B34"/>
    <w:rsid w:val="004F4585"/>
    <w:rsid w:val="004F59EB"/>
    <w:rsid w:val="0050039C"/>
    <w:rsid w:val="00502E44"/>
    <w:rsid w:val="00505B9F"/>
    <w:rsid w:val="00507C73"/>
    <w:rsid w:val="005113D7"/>
    <w:rsid w:val="005125EC"/>
    <w:rsid w:val="005148E7"/>
    <w:rsid w:val="0052032D"/>
    <w:rsid w:val="00523E80"/>
    <w:rsid w:val="005273F9"/>
    <w:rsid w:val="00527B19"/>
    <w:rsid w:val="005300A7"/>
    <w:rsid w:val="00530367"/>
    <w:rsid w:val="00532207"/>
    <w:rsid w:val="005428C0"/>
    <w:rsid w:val="005444D9"/>
    <w:rsid w:val="0054468D"/>
    <w:rsid w:val="00544AEB"/>
    <w:rsid w:val="00544D65"/>
    <w:rsid w:val="0054623D"/>
    <w:rsid w:val="005465EF"/>
    <w:rsid w:val="00546949"/>
    <w:rsid w:val="00550D1E"/>
    <w:rsid w:val="00556580"/>
    <w:rsid w:val="005576F1"/>
    <w:rsid w:val="00557D99"/>
    <w:rsid w:val="00557F45"/>
    <w:rsid w:val="00563D46"/>
    <w:rsid w:val="005653CE"/>
    <w:rsid w:val="005658C3"/>
    <w:rsid w:val="00566803"/>
    <w:rsid w:val="005718C9"/>
    <w:rsid w:val="005741E6"/>
    <w:rsid w:val="00574297"/>
    <w:rsid w:val="00574C8D"/>
    <w:rsid w:val="0057564C"/>
    <w:rsid w:val="005772A7"/>
    <w:rsid w:val="0058103B"/>
    <w:rsid w:val="0058165B"/>
    <w:rsid w:val="00584A52"/>
    <w:rsid w:val="0058691C"/>
    <w:rsid w:val="00590423"/>
    <w:rsid w:val="0059200B"/>
    <w:rsid w:val="005935D1"/>
    <w:rsid w:val="0059468E"/>
    <w:rsid w:val="00597C07"/>
    <w:rsid w:val="005A019F"/>
    <w:rsid w:val="005A0A45"/>
    <w:rsid w:val="005A3364"/>
    <w:rsid w:val="005A35C3"/>
    <w:rsid w:val="005A525C"/>
    <w:rsid w:val="005A5F3D"/>
    <w:rsid w:val="005A69B0"/>
    <w:rsid w:val="005A6D73"/>
    <w:rsid w:val="005B1659"/>
    <w:rsid w:val="005B1E32"/>
    <w:rsid w:val="005B36AD"/>
    <w:rsid w:val="005B7D6A"/>
    <w:rsid w:val="005C3671"/>
    <w:rsid w:val="005C46B6"/>
    <w:rsid w:val="005C5815"/>
    <w:rsid w:val="005C6154"/>
    <w:rsid w:val="005D00C5"/>
    <w:rsid w:val="005D0D04"/>
    <w:rsid w:val="005D2B96"/>
    <w:rsid w:val="005D3655"/>
    <w:rsid w:val="005D3D42"/>
    <w:rsid w:val="005D5F36"/>
    <w:rsid w:val="005E0C98"/>
    <w:rsid w:val="005E1899"/>
    <w:rsid w:val="005E1BA5"/>
    <w:rsid w:val="005E2761"/>
    <w:rsid w:val="005E47A4"/>
    <w:rsid w:val="005E510B"/>
    <w:rsid w:val="005E61F3"/>
    <w:rsid w:val="005E75F2"/>
    <w:rsid w:val="005E7A6C"/>
    <w:rsid w:val="005F218A"/>
    <w:rsid w:val="005F4205"/>
    <w:rsid w:val="005F4613"/>
    <w:rsid w:val="005F497D"/>
    <w:rsid w:val="005F5B51"/>
    <w:rsid w:val="005F65C3"/>
    <w:rsid w:val="005F6F43"/>
    <w:rsid w:val="005F7442"/>
    <w:rsid w:val="0060170E"/>
    <w:rsid w:val="00602914"/>
    <w:rsid w:val="006033C6"/>
    <w:rsid w:val="00605DF6"/>
    <w:rsid w:val="00605DFB"/>
    <w:rsid w:val="00606708"/>
    <w:rsid w:val="006074F0"/>
    <w:rsid w:val="00612809"/>
    <w:rsid w:val="00612D97"/>
    <w:rsid w:val="006137B6"/>
    <w:rsid w:val="00613DEF"/>
    <w:rsid w:val="00615181"/>
    <w:rsid w:val="006152ED"/>
    <w:rsid w:val="006153BC"/>
    <w:rsid w:val="00620BD9"/>
    <w:rsid w:val="00623A07"/>
    <w:rsid w:val="00624118"/>
    <w:rsid w:val="0062467E"/>
    <w:rsid w:val="00625656"/>
    <w:rsid w:val="006268D2"/>
    <w:rsid w:val="00627E4B"/>
    <w:rsid w:val="00627FF1"/>
    <w:rsid w:val="00630B71"/>
    <w:rsid w:val="0063319A"/>
    <w:rsid w:val="006334D0"/>
    <w:rsid w:val="0063592A"/>
    <w:rsid w:val="00635AC5"/>
    <w:rsid w:val="00636824"/>
    <w:rsid w:val="00637150"/>
    <w:rsid w:val="0064299C"/>
    <w:rsid w:val="006440B6"/>
    <w:rsid w:val="006503C6"/>
    <w:rsid w:val="00650612"/>
    <w:rsid w:val="00652064"/>
    <w:rsid w:val="00653A3F"/>
    <w:rsid w:val="00656269"/>
    <w:rsid w:val="00656366"/>
    <w:rsid w:val="00656CF7"/>
    <w:rsid w:val="006614A6"/>
    <w:rsid w:val="00663BBB"/>
    <w:rsid w:val="00664146"/>
    <w:rsid w:val="0066442D"/>
    <w:rsid w:val="0066486B"/>
    <w:rsid w:val="00670C2C"/>
    <w:rsid w:val="00671C62"/>
    <w:rsid w:val="0067251B"/>
    <w:rsid w:val="006843F2"/>
    <w:rsid w:val="006852B3"/>
    <w:rsid w:val="0068630B"/>
    <w:rsid w:val="006866FE"/>
    <w:rsid w:val="00687C22"/>
    <w:rsid w:val="00687D63"/>
    <w:rsid w:val="0069151D"/>
    <w:rsid w:val="006942C1"/>
    <w:rsid w:val="006947BA"/>
    <w:rsid w:val="00696BFF"/>
    <w:rsid w:val="00697350"/>
    <w:rsid w:val="006A09F0"/>
    <w:rsid w:val="006A0B35"/>
    <w:rsid w:val="006A2455"/>
    <w:rsid w:val="006A2BBF"/>
    <w:rsid w:val="006A5D55"/>
    <w:rsid w:val="006A6032"/>
    <w:rsid w:val="006B004C"/>
    <w:rsid w:val="006B1681"/>
    <w:rsid w:val="006B36C6"/>
    <w:rsid w:val="006C0116"/>
    <w:rsid w:val="006C48DA"/>
    <w:rsid w:val="006D0CEF"/>
    <w:rsid w:val="006D4B9D"/>
    <w:rsid w:val="006D5A37"/>
    <w:rsid w:val="006D69AA"/>
    <w:rsid w:val="006D724C"/>
    <w:rsid w:val="006E0693"/>
    <w:rsid w:val="006E149F"/>
    <w:rsid w:val="006E4198"/>
    <w:rsid w:val="006E438B"/>
    <w:rsid w:val="006E56CB"/>
    <w:rsid w:val="006E5DE8"/>
    <w:rsid w:val="006E635F"/>
    <w:rsid w:val="006E693B"/>
    <w:rsid w:val="006E76DE"/>
    <w:rsid w:val="006F0DCE"/>
    <w:rsid w:val="006F0E08"/>
    <w:rsid w:val="006F275D"/>
    <w:rsid w:val="006F3CF4"/>
    <w:rsid w:val="006F6159"/>
    <w:rsid w:val="006F63B1"/>
    <w:rsid w:val="00700851"/>
    <w:rsid w:val="00700FF3"/>
    <w:rsid w:val="007038CD"/>
    <w:rsid w:val="0070663C"/>
    <w:rsid w:val="00706BCC"/>
    <w:rsid w:val="007074F7"/>
    <w:rsid w:val="00710F6A"/>
    <w:rsid w:val="00711151"/>
    <w:rsid w:val="007142B3"/>
    <w:rsid w:val="00715C9C"/>
    <w:rsid w:val="0071665B"/>
    <w:rsid w:val="00717181"/>
    <w:rsid w:val="0072297D"/>
    <w:rsid w:val="00725812"/>
    <w:rsid w:val="00725A11"/>
    <w:rsid w:val="00725FBF"/>
    <w:rsid w:val="00727E1A"/>
    <w:rsid w:val="00730062"/>
    <w:rsid w:val="00730F3D"/>
    <w:rsid w:val="00732199"/>
    <w:rsid w:val="0073796D"/>
    <w:rsid w:val="0074005E"/>
    <w:rsid w:val="00740521"/>
    <w:rsid w:val="00743522"/>
    <w:rsid w:val="00743557"/>
    <w:rsid w:val="007448BC"/>
    <w:rsid w:val="007455E3"/>
    <w:rsid w:val="00746E3D"/>
    <w:rsid w:val="007505EB"/>
    <w:rsid w:val="007513AF"/>
    <w:rsid w:val="00751A51"/>
    <w:rsid w:val="00752AF7"/>
    <w:rsid w:val="0075549D"/>
    <w:rsid w:val="007562B0"/>
    <w:rsid w:val="00757667"/>
    <w:rsid w:val="00764137"/>
    <w:rsid w:val="00767148"/>
    <w:rsid w:val="00767724"/>
    <w:rsid w:val="00772D65"/>
    <w:rsid w:val="0077393F"/>
    <w:rsid w:val="0077524F"/>
    <w:rsid w:val="007757F4"/>
    <w:rsid w:val="007757F9"/>
    <w:rsid w:val="00776E15"/>
    <w:rsid w:val="007776C9"/>
    <w:rsid w:val="0078084F"/>
    <w:rsid w:val="00782582"/>
    <w:rsid w:val="007832BC"/>
    <w:rsid w:val="00783B41"/>
    <w:rsid w:val="00785E95"/>
    <w:rsid w:val="00791F5E"/>
    <w:rsid w:val="00793F9A"/>
    <w:rsid w:val="00795D95"/>
    <w:rsid w:val="00795F2C"/>
    <w:rsid w:val="007967A7"/>
    <w:rsid w:val="007A0875"/>
    <w:rsid w:val="007A19A7"/>
    <w:rsid w:val="007A41E6"/>
    <w:rsid w:val="007A503E"/>
    <w:rsid w:val="007A5BCE"/>
    <w:rsid w:val="007A6E1E"/>
    <w:rsid w:val="007B1F79"/>
    <w:rsid w:val="007B2BF8"/>
    <w:rsid w:val="007B4198"/>
    <w:rsid w:val="007B58D3"/>
    <w:rsid w:val="007B75D7"/>
    <w:rsid w:val="007C1683"/>
    <w:rsid w:val="007C2360"/>
    <w:rsid w:val="007C5EB7"/>
    <w:rsid w:val="007C7000"/>
    <w:rsid w:val="007D2991"/>
    <w:rsid w:val="007D4BC3"/>
    <w:rsid w:val="007D7183"/>
    <w:rsid w:val="007E1EFF"/>
    <w:rsid w:val="007E1F07"/>
    <w:rsid w:val="007E739E"/>
    <w:rsid w:val="007F019E"/>
    <w:rsid w:val="007F0DC3"/>
    <w:rsid w:val="007F233C"/>
    <w:rsid w:val="007F428F"/>
    <w:rsid w:val="007F4EA3"/>
    <w:rsid w:val="00800835"/>
    <w:rsid w:val="00801A5D"/>
    <w:rsid w:val="0080334C"/>
    <w:rsid w:val="00805B54"/>
    <w:rsid w:val="0080673F"/>
    <w:rsid w:val="0080735E"/>
    <w:rsid w:val="0080788D"/>
    <w:rsid w:val="00811213"/>
    <w:rsid w:val="008128F5"/>
    <w:rsid w:val="008242F4"/>
    <w:rsid w:val="008255BA"/>
    <w:rsid w:val="00825659"/>
    <w:rsid w:val="00826D4E"/>
    <w:rsid w:val="0082757D"/>
    <w:rsid w:val="00830042"/>
    <w:rsid w:val="0083416A"/>
    <w:rsid w:val="008407BA"/>
    <w:rsid w:val="00843A57"/>
    <w:rsid w:val="00843FEE"/>
    <w:rsid w:val="008440EE"/>
    <w:rsid w:val="00844BDA"/>
    <w:rsid w:val="00845495"/>
    <w:rsid w:val="008473CE"/>
    <w:rsid w:val="0085250C"/>
    <w:rsid w:val="00852852"/>
    <w:rsid w:val="00853CCA"/>
    <w:rsid w:val="00855410"/>
    <w:rsid w:val="00856047"/>
    <w:rsid w:val="00857626"/>
    <w:rsid w:val="008609CD"/>
    <w:rsid w:val="00863D78"/>
    <w:rsid w:val="00865DFB"/>
    <w:rsid w:val="00873D18"/>
    <w:rsid w:val="00874678"/>
    <w:rsid w:val="00877A52"/>
    <w:rsid w:val="00877BC8"/>
    <w:rsid w:val="00883F63"/>
    <w:rsid w:val="008902C6"/>
    <w:rsid w:val="00891E61"/>
    <w:rsid w:val="00892208"/>
    <w:rsid w:val="0089271D"/>
    <w:rsid w:val="00892A58"/>
    <w:rsid w:val="00893D62"/>
    <w:rsid w:val="008955A8"/>
    <w:rsid w:val="00897EDE"/>
    <w:rsid w:val="008A273E"/>
    <w:rsid w:val="008A5D2C"/>
    <w:rsid w:val="008B13D8"/>
    <w:rsid w:val="008B2A34"/>
    <w:rsid w:val="008B4765"/>
    <w:rsid w:val="008C02C8"/>
    <w:rsid w:val="008C313B"/>
    <w:rsid w:val="008C53A5"/>
    <w:rsid w:val="008C7ADE"/>
    <w:rsid w:val="008D0FB3"/>
    <w:rsid w:val="008D2E43"/>
    <w:rsid w:val="008D570D"/>
    <w:rsid w:val="008D750C"/>
    <w:rsid w:val="008E10DB"/>
    <w:rsid w:val="008E1AA7"/>
    <w:rsid w:val="008E346F"/>
    <w:rsid w:val="008E5FEE"/>
    <w:rsid w:val="008F0FE5"/>
    <w:rsid w:val="008F7555"/>
    <w:rsid w:val="008F7F61"/>
    <w:rsid w:val="00900984"/>
    <w:rsid w:val="00901EEE"/>
    <w:rsid w:val="00907BE8"/>
    <w:rsid w:val="0091145C"/>
    <w:rsid w:val="00912B03"/>
    <w:rsid w:val="00917611"/>
    <w:rsid w:val="00921D33"/>
    <w:rsid w:val="00923B77"/>
    <w:rsid w:val="00931E0C"/>
    <w:rsid w:val="0093778C"/>
    <w:rsid w:val="00937823"/>
    <w:rsid w:val="00945CEF"/>
    <w:rsid w:val="00945D91"/>
    <w:rsid w:val="00946C6A"/>
    <w:rsid w:val="00946F52"/>
    <w:rsid w:val="009477AA"/>
    <w:rsid w:val="00950309"/>
    <w:rsid w:val="00952C1F"/>
    <w:rsid w:val="00952D07"/>
    <w:rsid w:val="00953383"/>
    <w:rsid w:val="009533A0"/>
    <w:rsid w:val="00953CD8"/>
    <w:rsid w:val="00955765"/>
    <w:rsid w:val="009619A5"/>
    <w:rsid w:val="009626E6"/>
    <w:rsid w:val="00964E17"/>
    <w:rsid w:val="00966FE1"/>
    <w:rsid w:val="009709FD"/>
    <w:rsid w:val="00971E12"/>
    <w:rsid w:val="0097249A"/>
    <w:rsid w:val="00974A60"/>
    <w:rsid w:val="0097509C"/>
    <w:rsid w:val="00975139"/>
    <w:rsid w:val="009770EA"/>
    <w:rsid w:val="0098587C"/>
    <w:rsid w:val="00987ED0"/>
    <w:rsid w:val="00991705"/>
    <w:rsid w:val="0099218F"/>
    <w:rsid w:val="009925F2"/>
    <w:rsid w:val="0099309A"/>
    <w:rsid w:val="00993EF8"/>
    <w:rsid w:val="00993FF2"/>
    <w:rsid w:val="00996E87"/>
    <w:rsid w:val="009A5196"/>
    <w:rsid w:val="009A6B00"/>
    <w:rsid w:val="009A7FCF"/>
    <w:rsid w:val="009B20F2"/>
    <w:rsid w:val="009B3CE7"/>
    <w:rsid w:val="009B61D4"/>
    <w:rsid w:val="009B79B8"/>
    <w:rsid w:val="009C0A1D"/>
    <w:rsid w:val="009C1466"/>
    <w:rsid w:val="009C2F9B"/>
    <w:rsid w:val="009C3BD7"/>
    <w:rsid w:val="009C7746"/>
    <w:rsid w:val="009D3623"/>
    <w:rsid w:val="009D3672"/>
    <w:rsid w:val="009D48AE"/>
    <w:rsid w:val="009E1711"/>
    <w:rsid w:val="009E2F51"/>
    <w:rsid w:val="009E6A46"/>
    <w:rsid w:val="009F0950"/>
    <w:rsid w:val="009F0BBD"/>
    <w:rsid w:val="009F3D80"/>
    <w:rsid w:val="009F4A04"/>
    <w:rsid w:val="009F54BE"/>
    <w:rsid w:val="009F5D7E"/>
    <w:rsid w:val="009F676B"/>
    <w:rsid w:val="009F7C8F"/>
    <w:rsid w:val="00A02F4E"/>
    <w:rsid w:val="00A0384C"/>
    <w:rsid w:val="00A04E07"/>
    <w:rsid w:val="00A066A1"/>
    <w:rsid w:val="00A06B72"/>
    <w:rsid w:val="00A11BDB"/>
    <w:rsid w:val="00A125FD"/>
    <w:rsid w:val="00A12980"/>
    <w:rsid w:val="00A1324B"/>
    <w:rsid w:val="00A13428"/>
    <w:rsid w:val="00A1372C"/>
    <w:rsid w:val="00A13D8E"/>
    <w:rsid w:val="00A1721F"/>
    <w:rsid w:val="00A174EE"/>
    <w:rsid w:val="00A17B0A"/>
    <w:rsid w:val="00A20290"/>
    <w:rsid w:val="00A24613"/>
    <w:rsid w:val="00A30A77"/>
    <w:rsid w:val="00A30A8A"/>
    <w:rsid w:val="00A31DB8"/>
    <w:rsid w:val="00A337FF"/>
    <w:rsid w:val="00A34DDD"/>
    <w:rsid w:val="00A36FFF"/>
    <w:rsid w:val="00A37AFD"/>
    <w:rsid w:val="00A42CDD"/>
    <w:rsid w:val="00A43B2C"/>
    <w:rsid w:val="00A43FEF"/>
    <w:rsid w:val="00A44554"/>
    <w:rsid w:val="00A44913"/>
    <w:rsid w:val="00A458C1"/>
    <w:rsid w:val="00A47D7F"/>
    <w:rsid w:val="00A527A8"/>
    <w:rsid w:val="00A52A51"/>
    <w:rsid w:val="00A53FF2"/>
    <w:rsid w:val="00A5540E"/>
    <w:rsid w:val="00A62AD8"/>
    <w:rsid w:val="00A63791"/>
    <w:rsid w:val="00A65C8E"/>
    <w:rsid w:val="00A676BA"/>
    <w:rsid w:val="00A71081"/>
    <w:rsid w:val="00A73E43"/>
    <w:rsid w:val="00A75EF0"/>
    <w:rsid w:val="00A761CC"/>
    <w:rsid w:val="00A8159B"/>
    <w:rsid w:val="00A82004"/>
    <w:rsid w:val="00A83901"/>
    <w:rsid w:val="00A8557D"/>
    <w:rsid w:val="00A8655A"/>
    <w:rsid w:val="00A8675C"/>
    <w:rsid w:val="00A9559F"/>
    <w:rsid w:val="00A9627C"/>
    <w:rsid w:val="00AA044A"/>
    <w:rsid w:val="00AA04CE"/>
    <w:rsid w:val="00AA1B4B"/>
    <w:rsid w:val="00AA1DFB"/>
    <w:rsid w:val="00AA22DA"/>
    <w:rsid w:val="00AA5F4A"/>
    <w:rsid w:val="00AA6067"/>
    <w:rsid w:val="00AA6B16"/>
    <w:rsid w:val="00AA6B84"/>
    <w:rsid w:val="00AB14D7"/>
    <w:rsid w:val="00AB2322"/>
    <w:rsid w:val="00AB2B09"/>
    <w:rsid w:val="00AB3DC1"/>
    <w:rsid w:val="00AB60BE"/>
    <w:rsid w:val="00AB6BC4"/>
    <w:rsid w:val="00AC1114"/>
    <w:rsid w:val="00AC1A45"/>
    <w:rsid w:val="00AC1BCD"/>
    <w:rsid w:val="00AC342F"/>
    <w:rsid w:val="00AC3581"/>
    <w:rsid w:val="00AC4629"/>
    <w:rsid w:val="00AC620D"/>
    <w:rsid w:val="00AD10F4"/>
    <w:rsid w:val="00AD3AC7"/>
    <w:rsid w:val="00AE08FF"/>
    <w:rsid w:val="00AE4488"/>
    <w:rsid w:val="00AE4927"/>
    <w:rsid w:val="00AE4E40"/>
    <w:rsid w:val="00AE52B4"/>
    <w:rsid w:val="00AE69F5"/>
    <w:rsid w:val="00AE7A38"/>
    <w:rsid w:val="00AF349D"/>
    <w:rsid w:val="00AF359B"/>
    <w:rsid w:val="00AF484C"/>
    <w:rsid w:val="00AF569C"/>
    <w:rsid w:val="00AF661A"/>
    <w:rsid w:val="00AF730E"/>
    <w:rsid w:val="00AF7995"/>
    <w:rsid w:val="00B065A9"/>
    <w:rsid w:val="00B065FB"/>
    <w:rsid w:val="00B07B0E"/>
    <w:rsid w:val="00B157C7"/>
    <w:rsid w:val="00B163F7"/>
    <w:rsid w:val="00B21DB3"/>
    <w:rsid w:val="00B2225F"/>
    <w:rsid w:val="00B2368F"/>
    <w:rsid w:val="00B24322"/>
    <w:rsid w:val="00B25AAC"/>
    <w:rsid w:val="00B26383"/>
    <w:rsid w:val="00B30696"/>
    <w:rsid w:val="00B30C93"/>
    <w:rsid w:val="00B31505"/>
    <w:rsid w:val="00B31724"/>
    <w:rsid w:val="00B32910"/>
    <w:rsid w:val="00B33F6D"/>
    <w:rsid w:val="00B344BA"/>
    <w:rsid w:val="00B35167"/>
    <w:rsid w:val="00B35D7F"/>
    <w:rsid w:val="00B36D7E"/>
    <w:rsid w:val="00B4347A"/>
    <w:rsid w:val="00B43883"/>
    <w:rsid w:val="00B44682"/>
    <w:rsid w:val="00B4533B"/>
    <w:rsid w:val="00B45B06"/>
    <w:rsid w:val="00B536B7"/>
    <w:rsid w:val="00B54132"/>
    <w:rsid w:val="00B541FD"/>
    <w:rsid w:val="00B5639C"/>
    <w:rsid w:val="00B577CD"/>
    <w:rsid w:val="00B62267"/>
    <w:rsid w:val="00B625AB"/>
    <w:rsid w:val="00B629EB"/>
    <w:rsid w:val="00B66734"/>
    <w:rsid w:val="00B70137"/>
    <w:rsid w:val="00B7295B"/>
    <w:rsid w:val="00B73622"/>
    <w:rsid w:val="00B736CF"/>
    <w:rsid w:val="00B7550C"/>
    <w:rsid w:val="00B757FD"/>
    <w:rsid w:val="00B77D60"/>
    <w:rsid w:val="00B82274"/>
    <w:rsid w:val="00B831CF"/>
    <w:rsid w:val="00B83C64"/>
    <w:rsid w:val="00B841A5"/>
    <w:rsid w:val="00B847D9"/>
    <w:rsid w:val="00B858CA"/>
    <w:rsid w:val="00B91FCA"/>
    <w:rsid w:val="00B9220B"/>
    <w:rsid w:val="00B92527"/>
    <w:rsid w:val="00B95082"/>
    <w:rsid w:val="00B96886"/>
    <w:rsid w:val="00BA0F85"/>
    <w:rsid w:val="00BA2F65"/>
    <w:rsid w:val="00BA71A0"/>
    <w:rsid w:val="00BB46D7"/>
    <w:rsid w:val="00BB49BC"/>
    <w:rsid w:val="00BB74B1"/>
    <w:rsid w:val="00BB7F5B"/>
    <w:rsid w:val="00BC07DF"/>
    <w:rsid w:val="00BC1912"/>
    <w:rsid w:val="00BC65AF"/>
    <w:rsid w:val="00BC68D6"/>
    <w:rsid w:val="00BD1A5B"/>
    <w:rsid w:val="00BD2C95"/>
    <w:rsid w:val="00BD33D1"/>
    <w:rsid w:val="00BD66CC"/>
    <w:rsid w:val="00BD6FB6"/>
    <w:rsid w:val="00BF175A"/>
    <w:rsid w:val="00BF2C22"/>
    <w:rsid w:val="00BF52A2"/>
    <w:rsid w:val="00C00D12"/>
    <w:rsid w:val="00C03305"/>
    <w:rsid w:val="00C058DA"/>
    <w:rsid w:val="00C05A83"/>
    <w:rsid w:val="00C05E74"/>
    <w:rsid w:val="00C063D5"/>
    <w:rsid w:val="00C10059"/>
    <w:rsid w:val="00C10931"/>
    <w:rsid w:val="00C1479B"/>
    <w:rsid w:val="00C1507E"/>
    <w:rsid w:val="00C16AF0"/>
    <w:rsid w:val="00C25AE1"/>
    <w:rsid w:val="00C25F1A"/>
    <w:rsid w:val="00C276DD"/>
    <w:rsid w:val="00C30E56"/>
    <w:rsid w:val="00C32D18"/>
    <w:rsid w:val="00C34A74"/>
    <w:rsid w:val="00C356E6"/>
    <w:rsid w:val="00C413ED"/>
    <w:rsid w:val="00C41B86"/>
    <w:rsid w:val="00C42941"/>
    <w:rsid w:val="00C42B36"/>
    <w:rsid w:val="00C42C0B"/>
    <w:rsid w:val="00C433E1"/>
    <w:rsid w:val="00C443E1"/>
    <w:rsid w:val="00C446AC"/>
    <w:rsid w:val="00C448D7"/>
    <w:rsid w:val="00C45222"/>
    <w:rsid w:val="00C46583"/>
    <w:rsid w:val="00C4687C"/>
    <w:rsid w:val="00C47742"/>
    <w:rsid w:val="00C50069"/>
    <w:rsid w:val="00C517C2"/>
    <w:rsid w:val="00C5270A"/>
    <w:rsid w:val="00C52C64"/>
    <w:rsid w:val="00C52D7E"/>
    <w:rsid w:val="00C531AC"/>
    <w:rsid w:val="00C53E7E"/>
    <w:rsid w:val="00C54291"/>
    <w:rsid w:val="00C55369"/>
    <w:rsid w:val="00C55CD9"/>
    <w:rsid w:val="00C55F7C"/>
    <w:rsid w:val="00C602F7"/>
    <w:rsid w:val="00C62FBD"/>
    <w:rsid w:val="00C71CC1"/>
    <w:rsid w:val="00C759D4"/>
    <w:rsid w:val="00C77FD8"/>
    <w:rsid w:val="00C828D2"/>
    <w:rsid w:val="00C84944"/>
    <w:rsid w:val="00C85606"/>
    <w:rsid w:val="00C91F4F"/>
    <w:rsid w:val="00C92C80"/>
    <w:rsid w:val="00C964FD"/>
    <w:rsid w:val="00C97330"/>
    <w:rsid w:val="00C97487"/>
    <w:rsid w:val="00C97967"/>
    <w:rsid w:val="00CA0AF2"/>
    <w:rsid w:val="00CA1872"/>
    <w:rsid w:val="00CA3033"/>
    <w:rsid w:val="00CA3618"/>
    <w:rsid w:val="00CB0C78"/>
    <w:rsid w:val="00CB15D3"/>
    <w:rsid w:val="00CB1EA5"/>
    <w:rsid w:val="00CB244C"/>
    <w:rsid w:val="00CB576C"/>
    <w:rsid w:val="00CB66E4"/>
    <w:rsid w:val="00CB7362"/>
    <w:rsid w:val="00CB74C6"/>
    <w:rsid w:val="00CB74D1"/>
    <w:rsid w:val="00CB7A8F"/>
    <w:rsid w:val="00CC0306"/>
    <w:rsid w:val="00CC1457"/>
    <w:rsid w:val="00CC1B97"/>
    <w:rsid w:val="00CC464D"/>
    <w:rsid w:val="00CC4A36"/>
    <w:rsid w:val="00CC516D"/>
    <w:rsid w:val="00CC6472"/>
    <w:rsid w:val="00CD0C34"/>
    <w:rsid w:val="00CD0D5E"/>
    <w:rsid w:val="00CD3D8A"/>
    <w:rsid w:val="00CD564E"/>
    <w:rsid w:val="00CE1B9C"/>
    <w:rsid w:val="00CE3526"/>
    <w:rsid w:val="00CE3DB0"/>
    <w:rsid w:val="00CE41B4"/>
    <w:rsid w:val="00CE72AE"/>
    <w:rsid w:val="00CE7ECD"/>
    <w:rsid w:val="00CF0392"/>
    <w:rsid w:val="00CF3029"/>
    <w:rsid w:val="00CF3B96"/>
    <w:rsid w:val="00CF3BB2"/>
    <w:rsid w:val="00CF636E"/>
    <w:rsid w:val="00CF77F5"/>
    <w:rsid w:val="00D02189"/>
    <w:rsid w:val="00D02949"/>
    <w:rsid w:val="00D046B4"/>
    <w:rsid w:val="00D070EF"/>
    <w:rsid w:val="00D10A6B"/>
    <w:rsid w:val="00D143E6"/>
    <w:rsid w:val="00D14D26"/>
    <w:rsid w:val="00D15694"/>
    <w:rsid w:val="00D15AFC"/>
    <w:rsid w:val="00D160BB"/>
    <w:rsid w:val="00D16729"/>
    <w:rsid w:val="00D16D2D"/>
    <w:rsid w:val="00D17034"/>
    <w:rsid w:val="00D22683"/>
    <w:rsid w:val="00D23115"/>
    <w:rsid w:val="00D26882"/>
    <w:rsid w:val="00D30B1F"/>
    <w:rsid w:val="00D30B2A"/>
    <w:rsid w:val="00D35DCA"/>
    <w:rsid w:val="00D36D3F"/>
    <w:rsid w:val="00D413D0"/>
    <w:rsid w:val="00D428D1"/>
    <w:rsid w:val="00D45C4B"/>
    <w:rsid w:val="00D45D68"/>
    <w:rsid w:val="00D460BE"/>
    <w:rsid w:val="00D4675E"/>
    <w:rsid w:val="00D5066E"/>
    <w:rsid w:val="00D524DC"/>
    <w:rsid w:val="00D60A9A"/>
    <w:rsid w:val="00D626EE"/>
    <w:rsid w:val="00D65814"/>
    <w:rsid w:val="00D66DFE"/>
    <w:rsid w:val="00D7066B"/>
    <w:rsid w:val="00D70E4C"/>
    <w:rsid w:val="00D7539D"/>
    <w:rsid w:val="00D75B54"/>
    <w:rsid w:val="00D76BCB"/>
    <w:rsid w:val="00D76F17"/>
    <w:rsid w:val="00D77B99"/>
    <w:rsid w:val="00D80113"/>
    <w:rsid w:val="00D806EC"/>
    <w:rsid w:val="00D82138"/>
    <w:rsid w:val="00D83511"/>
    <w:rsid w:val="00D839A7"/>
    <w:rsid w:val="00D83CD0"/>
    <w:rsid w:val="00D842AA"/>
    <w:rsid w:val="00D84965"/>
    <w:rsid w:val="00D8633E"/>
    <w:rsid w:val="00D86B0F"/>
    <w:rsid w:val="00D908C2"/>
    <w:rsid w:val="00D90927"/>
    <w:rsid w:val="00D917FC"/>
    <w:rsid w:val="00D92061"/>
    <w:rsid w:val="00D92979"/>
    <w:rsid w:val="00D934A2"/>
    <w:rsid w:val="00D938E3"/>
    <w:rsid w:val="00D94394"/>
    <w:rsid w:val="00DA0306"/>
    <w:rsid w:val="00DA0A62"/>
    <w:rsid w:val="00DA2A74"/>
    <w:rsid w:val="00DA3877"/>
    <w:rsid w:val="00DA3DCC"/>
    <w:rsid w:val="00DA3DE6"/>
    <w:rsid w:val="00DA48B2"/>
    <w:rsid w:val="00DA4F4F"/>
    <w:rsid w:val="00DA57B8"/>
    <w:rsid w:val="00DA7227"/>
    <w:rsid w:val="00DA7FBD"/>
    <w:rsid w:val="00DB1D90"/>
    <w:rsid w:val="00DB3488"/>
    <w:rsid w:val="00DB624C"/>
    <w:rsid w:val="00DB7BE9"/>
    <w:rsid w:val="00DC1403"/>
    <w:rsid w:val="00DC25E4"/>
    <w:rsid w:val="00DC3C7C"/>
    <w:rsid w:val="00DC3EE9"/>
    <w:rsid w:val="00DC4D41"/>
    <w:rsid w:val="00DC51C0"/>
    <w:rsid w:val="00DC5990"/>
    <w:rsid w:val="00DC6E23"/>
    <w:rsid w:val="00DC73BD"/>
    <w:rsid w:val="00DC742C"/>
    <w:rsid w:val="00DC75BB"/>
    <w:rsid w:val="00DD0670"/>
    <w:rsid w:val="00DD1674"/>
    <w:rsid w:val="00DD2D9E"/>
    <w:rsid w:val="00DD59BF"/>
    <w:rsid w:val="00DD7711"/>
    <w:rsid w:val="00DD772F"/>
    <w:rsid w:val="00DE0004"/>
    <w:rsid w:val="00DE44B6"/>
    <w:rsid w:val="00DE74A6"/>
    <w:rsid w:val="00DF0CF7"/>
    <w:rsid w:val="00DF19DB"/>
    <w:rsid w:val="00DF3452"/>
    <w:rsid w:val="00DF47AF"/>
    <w:rsid w:val="00E040A0"/>
    <w:rsid w:val="00E04894"/>
    <w:rsid w:val="00E075DF"/>
    <w:rsid w:val="00E10E5E"/>
    <w:rsid w:val="00E15A6D"/>
    <w:rsid w:val="00E15D30"/>
    <w:rsid w:val="00E20650"/>
    <w:rsid w:val="00E24AD6"/>
    <w:rsid w:val="00E26FAD"/>
    <w:rsid w:val="00E30A1B"/>
    <w:rsid w:val="00E32751"/>
    <w:rsid w:val="00E3279C"/>
    <w:rsid w:val="00E338C5"/>
    <w:rsid w:val="00E3412F"/>
    <w:rsid w:val="00E341FD"/>
    <w:rsid w:val="00E3458B"/>
    <w:rsid w:val="00E3486C"/>
    <w:rsid w:val="00E36B71"/>
    <w:rsid w:val="00E370BF"/>
    <w:rsid w:val="00E40571"/>
    <w:rsid w:val="00E41A49"/>
    <w:rsid w:val="00E42A8C"/>
    <w:rsid w:val="00E43895"/>
    <w:rsid w:val="00E43C5A"/>
    <w:rsid w:val="00E4510C"/>
    <w:rsid w:val="00E4570A"/>
    <w:rsid w:val="00E46FE1"/>
    <w:rsid w:val="00E50095"/>
    <w:rsid w:val="00E52527"/>
    <w:rsid w:val="00E541CB"/>
    <w:rsid w:val="00E56C0C"/>
    <w:rsid w:val="00E6121F"/>
    <w:rsid w:val="00E63072"/>
    <w:rsid w:val="00E67546"/>
    <w:rsid w:val="00E708AD"/>
    <w:rsid w:val="00E73681"/>
    <w:rsid w:val="00E7632F"/>
    <w:rsid w:val="00E767A9"/>
    <w:rsid w:val="00E81293"/>
    <w:rsid w:val="00E81700"/>
    <w:rsid w:val="00E81838"/>
    <w:rsid w:val="00E822DB"/>
    <w:rsid w:val="00E83262"/>
    <w:rsid w:val="00E852F2"/>
    <w:rsid w:val="00E85B88"/>
    <w:rsid w:val="00E85E14"/>
    <w:rsid w:val="00E86671"/>
    <w:rsid w:val="00E87070"/>
    <w:rsid w:val="00E8738B"/>
    <w:rsid w:val="00E87857"/>
    <w:rsid w:val="00E902E8"/>
    <w:rsid w:val="00E9068B"/>
    <w:rsid w:val="00E927BF"/>
    <w:rsid w:val="00E9416A"/>
    <w:rsid w:val="00E9583F"/>
    <w:rsid w:val="00E96C70"/>
    <w:rsid w:val="00EA0520"/>
    <w:rsid w:val="00EA2B33"/>
    <w:rsid w:val="00EA31BC"/>
    <w:rsid w:val="00EA71F5"/>
    <w:rsid w:val="00EA7253"/>
    <w:rsid w:val="00EB106E"/>
    <w:rsid w:val="00EB116F"/>
    <w:rsid w:val="00EB1F68"/>
    <w:rsid w:val="00EB32FB"/>
    <w:rsid w:val="00EB4EB3"/>
    <w:rsid w:val="00EB5143"/>
    <w:rsid w:val="00EC1DB8"/>
    <w:rsid w:val="00EC3E13"/>
    <w:rsid w:val="00ED1770"/>
    <w:rsid w:val="00ED3D9D"/>
    <w:rsid w:val="00ED3F89"/>
    <w:rsid w:val="00ED4FBD"/>
    <w:rsid w:val="00EE0563"/>
    <w:rsid w:val="00EE452F"/>
    <w:rsid w:val="00EF1C27"/>
    <w:rsid w:val="00EF374B"/>
    <w:rsid w:val="00EF6971"/>
    <w:rsid w:val="00EF7F64"/>
    <w:rsid w:val="00F00F6A"/>
    <w:rsid w:val="00F01120"/>
    <w:rsid w:val="00F01AB0"/>
    <w:rsid w:val="00F01FA0"/>
    <w:rsid w:val="00F020C1"/>
    <w:rsid w:val="00F02520"/>
    <w:rsid w:val="00F073E3"/>
    <w:rsid w:val="00F07DF7"/>
    <w:rsid w:val="00F07F35"/>
    <w:rsid w:val="00F1048F"/>
    <w:rsid w:val="00F10B67"/>
    <w:rsid w:val="00F11E78"/>
    <w:rsid w:val="00F1280F"/>
    <w:rsid w:val="00F13A8D"/>
    <w:rsid w:val="00F14497"/>
    <w:rsid w:val="00F1499F"/>
    <w:rsid w:val="00F14D68"/>
    <w:rsid w:val="00F15422"/>
    <w:rsid w:val="00F1586C"/>
    <w:rsid w:val="00F15C63"/>
    <w:rsid w:val="00F17A5D"/>
    <w:rsid w:val="00F206D3"/>
    <w:rsid w:val="00F22631"/>
    <w:rsid w:val="00F242B0"/>
    <w:rsid w:val="00F27060"/>
    <w:rsid w:val="00F2784B"/>
    <w:rsid w:val="00F34242"/>
    <w:rsid w:val="00F37011"/>
    <w:rsid w:val="00F375C7"/>
    <w:rsid w:val="00F437FE"/>
    <w:rsid w:val="00F44ED0"/>
    <w:rsid w:val="00F47465"/>
    <w:rsid w:val="00F51C73"/>
    <w:rsid w:val="00F53627"/>
    <w:rsid w:val="00F54D84"/>
    <w:rsid w:val="00F54EB5"/>
    <w:rsid w:val="00F55002"/>
    <w:rsid w:val="00F57985"/>
    <w:rsid w:val="00F60F90"/>
    <w:rsid w:val="00F61532"/>
    <w:rsid w:val="00F61CEB"/>
    <w:rsid w:val="00F62E5E"/>
    <w:rsid w:val="00F65605"/>
    <w:rsid w:val="00F66900"/>
    <w:rsid w:val="00F66A4D"/>
    <w:rsid w:val="00F67889"/>
    <w:rsid w:val="00F67C0A"/>
    <w:rsid w:val="00F7463F"/>
    <w:rsid w:val="00F74EB6"/>
    <w:rsid w:val="00F7709B"/>
    <w:rsid w:val="00F77417"/>
    <w:rsid w:val="00F8174B"/>
    <w:rsid w:val="00F82D26"/>
    <w:rsid w:val="00F83D47"/>
    <w:rsid w:val="00F85B05"/>
    <w:rsid w:val="00F87125"/>
    <w:rsid w:val="00F91018"/>
    <w:rsid w:val="00F91AA2"/>
    <w:rsid w:val="00F91AE3"/>
    <w:rsid w:val="00F91B1B"/>
    <w:rsid w:val="00F921BD"/>
    <w:rsid w:val="00F929CC"/>
    <w:rsid w:val="00FA381E"/>
    <w:rsid w:val="00FA4898"/>
    <w:rsid w:val="00FA69A0"/>
    <w:rsid w:val="00FA6B15"/>
    <w:rsid w:val="00FB12D7"/>
    <w:rsid w:val="00FB2DB3"/>
    <w:rsid w:val="00FB40D8"/>
    <w:rsid w:val="00FB5689"/>
    <w:rsid w:val="00FB6541"/>
    <w:rsid w:val="00FB7F55"/>
    <w:rsid w:val="00FC246A"/>
    <w:rsid w:val="00FC3C3C"/>
    <w:rsid w:val="00FC63DE"/>
    <w:rsid w:val="00FC6A36"/>
    <w:rsid w:val="00FD331A"/>
    <w:rsid w:val="00FD5FF3"/>
    <w:rsid w:val="00FD6D35"/>
    <w:rsid w:val="00FD78DB"/>
    <w:rsid w:val="00FE7E58"/>
    <w:rsid w:val="00FF004B"/>
    <w:rsid w:val="00FF14C9"/>
    <w:rsid w:val="00FF2B3A"/>
    <w:rsid w:val="00FF77E8"/>
    <w:rsid w:val="06D46826"/>
    <w:rsid w:val="3E85B5FD"/>
    <w:rsid w:val="79386360"/>
    <w:rsid w:val="7E183C6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5BDB7"/>
  <w15:docId w15:val="{62882CC6-7B1C-43A1-88EF-3844EA886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67251B"/>
    <w:pPr>
      <w:keepNext/>
      <w:numPr>
        <w:numId w:val="1"/>
      </w:numPr>
      <w:spacing w:before="240" w:after="60" w:line="240" w:lineRule="auto"/>
      <w:outlineLvl w:val="0"/>
    </w:pPr>
    <w:rPr>
      <w:rFonts w:ascii="Arial" w:eastAsia="Times New Roman" w:hAnsi="Arial" w:cs="Arial"/>
      <w:b/>
      <w:bCs/>
      <w:kern w:val="32"/>
      <w:sz w:val="32"/>
      <w:szCs w:val="32"/>
      <w:lang w:eastAsia="en-GB"/>
    </w:rPr>
  </w:style>
  <w:style w:type="paragraph" w:styleId="Heading2">
    <w:name w:val="heading 2"/>
    <w:basedOn w:val="Normal"/>
    <w:next w:val="Normal"/>
    <w:link w:val="Heading2Char"/>
    <w:uiPriority w:val="1"/>
    <w:unhideWhenUsed/>
    <w:qFormat/>
    <w:rsid w:val="00D75B5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67251B"/>
    <w:pPr>
      <w:keepNext/>
      <w:numPr>
        <w:ilvl w:val="2"/>
        <w:numId w:val="1"/>
      </w:numPr>
      <w:spacing w:before="240" w:after="60" w:line="240" w:lineRule="auto"/>
      <w:outlineLvl w:val="2"/>
    </w:pPr>
    <w:rPr>
      <w:rFonts w:ascii="Arial" w:eastAsia="Times New Roman" w:hAnsi="Arial" w:cs="Arial"/>
      <w:b/>
      <w:bCs/>
      <w:sz w:val="26"/>
      <w:szCs w:val="26"/>
      <w:lang w:eastAsia="en-GB"/>
    </w:rPr>
  </w:style>
  <w:style w:type="paragraph" w:styleId="Heading4">
    <w:name w:val="heading 4"/>
    <w:basedOn w:val="Normal"/>
    <w:next w:val="Normal"/>
    <w:link w:val="Heading4Char"/>
    <w:qFormat/>
    <w:rsid w:val="0067251B"/>
    <w:pPr>
      <w:keepNext/>
      <w:numPr>
        <w:ilvl w:val="3"/>
        <w:numId w:val="1"/>
      </w:numPr>
      <w:spacing w:before="240" w:after="60" w:line="240" w:lineRule="auto"/>
      <w:outlineLvl w:val="3"/>
    </w:pPr>
    <w:rPr>
      <w:rFonts w:ascii="Times New Roman" w:eastAsia="Times New Roman" w:hAnsi="Times New Roman" w:cs="Times New Roman"/>
      <w:b/>
      <w:bCs/>
      <w:sz w:val="28"/>
      <w:szCs w:val="28"/>
      <w:lang w:eastAsia="en-GB"/>
    </w:rPr>
  </w:style>
  <w:style w:type="paragraph" w:styleId="Heading5">
    <w:name w:val="heading 5"/>
    <w:basedOn w:val="Normal"/>
    <w:next w:val="Normal"/>
    <w:link w:val="Heading5Char"/>
    <w:qFormat/>
    <w:rsid w:val="0067251B"/>
    <w:pPr>
      <w:numPr>
        <w:ilvl w:val="4"/>
        <w:numId w:val="1"/>
      </w:numPr>
      <w:spacing w:before="240" w:after="60" w:line="240" w:lineRule="auto"/>
      <w:outlineLvl w:val="4"/>
    </w:pPr>
    <w:rPr>
      <w:rFonts w:ascii="Times New Roman" w:eastAsia="Times New Roman" w:hAnsi="Times New Roman" w:cs="Times New Roman"/>
      <w:b/>
      <w:bCs/>
      <w:i/>
      <w:iCs/>
      <w:sz w:val="26"/>
      <w:szCs w:val="26"/>
      <w:lang w:eastAsia="en-GB"/>
    </w:rPr>
  </w:style>
  <w:style w:type="paragraph" w:styleId="Heading6">
    <w:name w:val="heading 6"/>
    <w:basedOn w:val="Normal"/>
    <w:next w:val="Normal"/>
    <w:link w:val="Heading6Char"/>
    <w:qFormat/>
    <w:rsid w:val="0067251B"/>
    <w:pPr>
      <w:numPr>
        <w:ilvl w:val="5"/>
        <w:numId w:val="1"/>
      </w:numPr>
      <w:spacing w:before="240" w:after="60" w:line="240" w:lineRule="auto"/>
      <w:outlineLvl w:val="5"/>
    </w:pPr>
    <w:rPr>
      <w:rFonts w:ascii="Times New Roman" w:eastAsia="Times New Roman" w:hAnsi="Times New Roman" w:cs="Times New Roman"/>
      <w:b/>
      <w:bCs/>
      <w:lang w:eastAsia="en-GB"/>
    </w:rPr>
  </w:style>
  <w:style w:type="paragraph" w:styleId="Heading7">
    <w:name w:val="heading 7"/>
    <w:basedOn w:val="Normal"/>
    <w:next w:val="Normal"/>
    <w:link w:val="Heading7Char"/>
    <w:qFormat/>
    <w:rsid w:val="0067251B"/>
    <w:pPr>
      <w:numPr>
        <w:ilvl w:val="6"/>
        <w:numId w:val="1"/>
      </w:numPr>
      <w:spacing w:before="240" w:after="60" w:line="240" w:lineRule="auto"/>
      <w:outlineLvl w:val="6"/>
    </w:pPr>
    <w:rPr>
      <w:rFonts w:ascii="Times New Roman" w:eastAsia="Times New Roman" w:hAnsi="Times New Roman" w:cs="Times New Roman"/>
      <w:sz w:val="24"/>
      <w:szCs w:val="24"/>
      <w:lang w:eastAsia="en-GB"/>
    </w:rPr>
  </w:style>
  <w:style w:type="paragraph" w:styleId="Heading8">
    <w:name w:val="heading 8"/>
    <w:basedOn w:val="Normal"/>
    <w:next w:val="Normal"/>
    <w:link w:val="Heading8Char"/>
    <w:qFormat/>
    <w:rsid w:val="0067251B"/>
    <w:pPr>
      <w:numPr>
        <w:ilvl w:val="7"/>
        <w:numId w:val="1"/>
      </w:numPr>
      <w:spacing w:before="240" w:after="60" w:line="240" w:lineRule="auto"/>
      <w:outlineLvl w:val="7"/>
    </w:pPr>
    <w:rPr>
      <w:rFonts w:ascii="Times New Roman" w:eastAsia="Times New Roman" w:hAnsi="Times New Roman" w:cs="Times New Roman"/>
      <w:i/>
      <w:iCs/>
      <w:sz w:val="24"/>
      <w:szCs w:val="24"/>
      <w:lang w:eastAsia="en-GB"/>
    </w:rPr>
  </w:style>
  <w:style w:type="paragraph" w:styleId="Heading9">
    <w:name w:val="heading 9"/>
    <w:basedOn w:val="Normal"/>
    <w:next w:val="Normal"/>
    <w:link w:val="Heading9Char"/>
    <w:qFormat/>
    <w:rsid w:val="0067251B"/>
    <w:pPr>
      <w:numPr>
        <w:ilvl w:val="8"/>
        <w:numId w:val="1"/>
      </w:numPr>
      <w:spacing w:before="240" w:after="60" w:line="240" w:lineRule="auto"/>
      <w:outlineLvl w:val="8"/>
    </w:pPr>
    <w:rPr>
      <w:rFonts w:ascii="Arial" w:eastAsia="Times New Roman" w:hAnsi="Arial" w:cs="Arial"/>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E59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594E"/>
    <w:rPr>
      <w:rFonts w:ascii="Tahoma" w:hAnsi="Tahoma" w:cs="Tahoma"/>
      <w:sz w:val="16"/>
      <w:szCs w:val="16"/>
    </w:rPr>
  </w:style>
  <w:style w:type="character" w:styleId="Hyperlink">
    <w:name w:val="Hyperlink"/>
    <w:basedOn w:val="DefaultParagraphFont"/>
    <w:uiPriority w:val="99"/>
    <w:unhideWhenUsed/>
    <w:rsid w:val="00B96886"/>
    <w:rPr>
      <w:color w:val="0000FF" w:themeColor="hyperlink"/>
      <w:u w:val="single"/>
    </w:rPr>
  </w:style>
  <w:style w:type="paragraph" w:styleId="ListParagraph">
    <w:name w:val="List Paragraph"/>
    <w:basedOn w:val="Normal"/>
    <w:uiPriority w:val="34"/>
    <w:qFormat/>
    <w:rsid w:val="00A125FD"/>
    <w:pPr>
      <w:ind w:left="720"/>
      <w:contextualSpacing/>
    </w:pPr>
  </w:style>
  <w:style w:type="character" w:customStyle="1" w:styleId="Heading1Char">
    <w:name w:val="Heading 1 Char"/>
    <w:basedOn w:val="DefaultParagraphFont"/>
    <w:link w:val="Heading1"/>
    <w:rsid w:val="0067251B"/>
    <w:rPr>
      <w:rFonts w:ascii="Arial" w:eastAsia="Times New Roman" w:hAnsi="Arial" w:cs="Arial"/>
      <w:b/>
      <w:bCs/>
      <w:kern w:val="32"/>
      <w:sz w:val="32"/>
      <w:szCs w:val="32"/>
      <w:lang w:eastAsia="en-GB"/>
    </w:rPr>
  </w:style>
  <w:style w:type="character" w:customStyle="1" w:styleId="Heading3Char">
    <w:name w:val="Heading 3 Char"/>
    <w:basedOn w:val="DefaultParagraphFont"/>
    <w:link w:val="Heading3"/>
    <w:rsid w:val="0067251B"/>
    <w:rPr>
      <w:rFonts w:ascii="Arial" w:eastAsia="Times New Roman" w:hAnsi="Arial" w:cs="Arial"/>
      <w:b/>
      <w:bCs/>
      <w:sz w:val="26"/>
      <w:szCs w:val="26"/>
      <w:lang w:eastAsia="en-GB"/>
    </w:rPr>
  </w:style>
  <w:style w:type="character" w:customStyle="1" w:styleId="Heading4Char">
    <w:name w:val="Heading 4 Char"/>
    <w:basedOn w:val="DefaultParagraphFont"/>
    <w:link w:val="Heading4"/>
    <w:rsid w:val="0067251B"/>
    <w:rPr>
      <w:rFonts w:ascii="Times New Roman" w:eastAsia="Times New Roman" w:hAnsi="Times New Roman" w:cs="Times New Roman"/>
      <w:b/>
      <w:bCs/>
      <w:sz w:val="28"/>
      <w:szCs w:val="28"/>
      <w:lang w:eastAsia="en-GB"/>
    </w:rPr>
  </w:style>
  <w:style w:type="character" w:customStyle="1" w:styleId="Heading5Char">
    <w:name w:val="Heading 5 Char"/>
    <w:basedOn w:val="DefaultParagraphFont"/>
    <w:link w:val="Heading5"/>
    <w:rsid w:val="0067251B"/>
    <w:rPr>
      <w:rFonts w:ascii="Times New Roman" w:eastAsia="Times New Roman" w:hAnsi="Times New Roman" w:cs="Times New Roman"/>
      <w:b/>
      <w:bCs/>
      <w:i/>
      <w:iCs/>
      <w:sz w:val="26"/>
      <w:szCs w:val="26"/>
      <w:lang w:eastAsia="en-GB"/>
    </w:rPr>
  </w:style>
  <w:style w:type="character" w:customStyle="1" w:styleId="Heading6Char">
    <w:name w:val="Heading 6 Char"/>
    <w:basedOn w:val="DefaultParagraphFont"/>
    <w:link w:val="Heading6"/>
    <w:rsid w:val="0067251B"/>
    <w:rPr>
      <w:rFonts w:ascii="Times New Roman" w:eastAsia="Times New Roman" w:hAnsi="Times New Roman" w:cs="Times New Roman"/>
      <w:b/>
      <w:bCs/>
      <w:lang w:eastAsia="en-GB"/>
    </w:rPr>
  </w:style>
  <w:style w:type="character" w:customStyle="1" w:styleId="Heading7Char">
    <w:name w:val="Heading 7 Char"/>
    <w:basedOn w:val="DefaultParagraphFont"/>
    <w:link w:val="Heading7"/>
    <w:rsid w:val="0067251B"/>
    <w:rPr>
      <w:rFonts w:ascii="Times New Roman" w:eastAsia="Times New Roman" w:hAnsi="Times New Roman" w:cs="Times New Roman"/>
      <w:sz w:val="24"/>
      <w:szCs w:val="24"/>
      <w:lang w:eastAsia="en-GB"/>
    </w:rPr>
  </w:style>
  <w:style w:type="character" w:customStyle="1" w:styleId="Heading8Char">
    <w:name w:val="Heading 8 Char"/>
    <w:basedOn w:val="DefaultParagraphFont"/>
    <w:link w:val="Heading8"/>
    <w:rsid w:val="0067251B"/>
    <w:rPr>
      <w:rFonts w:ascii="Times New Roman" w:eastAsia="Times New Roman" w:hAnsi="Times New Roman" w:cs="Times New Roman"/>
      <w:i/>
      <w:iCs/>
      <w:sz w:val="24"/>
      <w:szCs w:val="24"/>
      <w:lang w:eastAsia="en-GB"/>
    </w:rPr>
  </w:style>
  <w:style w:type="character" w:customStyle="1" w:styleId="Heading9Char">
    <w:name w:val="Heading 9 Char"/>
    <w:basedOn w:val="DefaultParagraphFont"/>
    <w:link w:val="Heading9"/>
    <w:rsid w:val="0067251B"/>
    <w:rPr>
      <w:rFonts w:ascii="Arial" w:eastAsia="Times New Roman" w:hAnsi="Arial" w:cs="Arial"/>
      <w:lang w:eastAsia="en-GB"/>
    </w:rPr>
  </w:style>
  <w:style w:type="paragraph" w:customStyle="1" w:styleId="StyleHeading4Italic">
    <w:name w:val="Style Heading 4 + Italic"/>
    <w:basedOn w:val="Heading4"/>
    <w:next w:val="Heading4"/>
    <w:rsid w:val="0067251B"/>
    <w:pPr>
      <w:keepNext w:val="0"/>
      <w:numPr>
        <w:ilvl w:val="1"/>
      </w:numPr>
      <w:spacing w:before="120" w:after="120"/>
    </w:pPr>
    <w:rPr>
      <w:rFonts w:ascii="Arial" w:hAnsi="Arial" w:cs="Arial"/>
      <w:b w:val="0"/>
      <w:bCs w:val="0"/>
      <w:i/>
      <w:iCs/>
      <w:sz w:val="24"/>
      <w:szCs w:val="24"/>
      <w:lang w:eastAsia="en-US"/>
    </w:rPr>
  </w:style>
  <w:style w:type="table" w:styleId="TableGrid">
    <w:name w:val="Table Grid"/>
    <w:basedOn w:val="TableNormal"/>
    <w:uiPriority w:val="39"/>
    <w:rsid w:val="007F01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563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5639C"/>
  </w:style>
  <w:style w:type="paragraph" w:styleId="Footer">
    <w:name w:val="footer"/>
    <w:basedOn w:val="Normal"/>
    <w:link w:val="FooterChar"/>
    <w:uiPriority w:val="99"/>
    <w:unhideWhenUsed/>
    <w:rsid w:val="00B563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639C"/>
  </w:style>
  <w:style w:type="character" w:customStyle="1" w:styleId="Heading2Char">
    <w:name w:val="Heading 2 Char"/>
    <w:basedOn w:val="DefaultParagraphFont"/>
    <w:link w:val="Heading2"/>
    <w:uiPriority w:val="9"/>
    <w:rsid w:val="00D75B54"/>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D75B54"/>
    <w:pPr>
      <w:spacing w:after="0" w:line="240" w:lineRule="auto"/>
    </w:pPr>
  </w:style>
  <w:style w:type="paragraph" w:styleId="Title">
    <w:name w:val="Title"/>
    <w:basedOn w:val="Normal"/>
    <w:next w:val="Normal"/>
    <w:link w:val="TitleChar"/>
    <w:uiPriority w:val="10"/>
    <w:qFormat/>
    <w:rsid w:val="00D75B5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75B54"/>
    <w:rPr>
      <w:rFonts w:asciiTheme="majorHAnsi" w:eastAsiaTheme="majorEastAsia" w:hAnsiTheme="majorHAnsi" w:cstheme="majorBidi"/>
      <w:color w:val="17365D" w:themeColor="text2" w:themeShade="BF"/>
      <w:spacing w:val="5"/>
      <w:kern w:val="28"/>
      <w:sz w:val="52"/>
      <w:szCs w:val="52"/>
    </w:rPr>
  </w:style>
  <w:style w:type="character" w:styleId="FollowedHyperlink">
    <w:name w:val="FollowedHyperlink"/>
    <w:basedOn w:val="DefaultParagraphFont"/>
    <w:uiPriority w:val="99"/>
    <w:semiHidden/>
    <w:unhideWhenUsed/>
    <w:rsid w:val="00C276DD"/>
    <w:rPr>
      <w:color w:val="800080" w:themeColor="followedHyperlink"/>
      <w:u w:val="single"/>
    </w:rPr>
  </w:style>
  <w:style w:type="paragraph" w:styleId="BodyText">
    <w:name w:val="Body Text"/>
    <w:basedOn w:val="Normal"/>
    <w:link w:val="BodyTextChar"/>
    <w:uiPriority w:val="1"/>
    <w:qFormat/>
    <w:rsid w:val="00113308"/>
    <w:pPr>
      <w:widowControl w:val="0"/>
      <w:spacing w:after="0" w:line="240" w:lineRule="auto"/>
      <w:ind w:left="934"/>
    </w:pPr>
    <w:rPr>
      <w:rFonts w:ascii="Arial" w:eastAsia="Arial" w:hAnsi="Arial"/>
      <w:sz w:val="24"/>
      <w:szCs w:val="24"/>
      <w:lang w:val="en-US"/>
    </w:rPr>
  </w:style>
  <w:style w:type="character" w:customStyle="1" w:styleId="BodyTextChar">
    <w:name w:val="Body Text Char"/>
    <w:basedOn w:val="DefaultParagraphFont"/>
    <w:link w:val="BodyText"/>
    <w:uiPriority w:val="1"/>
    <w:rsid w:val="00113308"/>
    <w:rPr>
      <w:rFonts w:ascii="Arial" w:eastAsia="Arial" w:hAnsi="Arial"/>
      <w:sz w:val="24"/>
      <w:szCs w:val="24"/>
      <w:lang w:val="en-US"/>
    </w:rPr>
  </w:style>
  <w:style w:type="paragraph" w:customStyle="1" w:styleId="TableParagraph">
    <w:name w:val="Table Paragraph"/>
    <w:basedOn w:val="Normal"/>
    <w:uiPriority w:val="1"/>
    <w:qFormat/>
    <w:rsid w:val="00113308"/>
    <w:pPr>
      <w:widowControl w:val="0"/>
      <w:spacing w:after="0" w:line="240" w:lineRule="auto"/>
    </w:pPr>
    <w:rPr>
      <w:lang w:val="en-US"/>
    </w:rPr>
  </w:style>
  <w:style w:type="character" w:styleId="CommentReference">
    <w:name w:val="annotation reference"/>
    <w:basedOn w:val="DefaultParagraphFont"/>
    <w:uiPriority w:val="99"/>
    <w:semiHidden/>
    <w:unhideWhenUsed/>
    <w:rsid w:val="008F7F61"/>
    <w:rPr>
      <w:sz w:val="16"/>
      <w:szCs w:val="16"/>
    </w:rPr>
  </w:style>
  <w:style w:type="paragraph" w:styleId="CommentText">
    <w:name w:val="annotation text"/>
    <w:basedOn w:val="Normal"/>
    <w:link w:val="CommentTextChar"/>
    <w:uiPriority w:val="99"/>
    <w:semiHidden/>
    <w:unhideWhenUsed/>
    <w:rsid w:val="008F7F61"/>
    <w:pPr>
      <w:spacing w:line="240" w:lineRule="auto"/>
    </w:pPr>
    <w:rPr>
      <w:sz w:val="20"/>
      <w:szCs w:val="20"/>
    </w:rPr>
  </w:style>
  <w:style w:type="character" w:customStyle="1" w:styleId="CommentTextChar">
    <w:name w:val="Comment Text Char"/>
    <w:basedOn w:val="DefaultParagraphFont"/>
    <w:link w:val="CommentText"/>
    <w:uiPriority w:val="99"/>
    <w:semiHidden/>
    <w:rsid w:val="008F7F61"/>
    <w:rPr>
      <w:sz w:val="20"/>
      <w:szCs w:val="20"/>
    </w:rPr>
  </w:style>
  <w:style w:type="paragraph" w:styleId="CommentSubject">
    <w:name w:val="annotation subject"/>
    <w:basedOn w:val="CommentText"/>
    <w:next w:val="CommentText"/>
    <w:link w:val="CommentSubjectChar"/>
    <w:uiPriority w:val="99"/>
    <w:semiHidden/>
    <w:unhideWhenUsed/>
    <w:rsid w:val="008F7F61"/>
    <w:rPr>
      <w:b/>
      <w:bCs/>
    </w:rPr>
  </w:style>
  <w:style w:type="character" w:customStyle="1" w:styleId="CommentSubjectChar">
    <w:name w:val="Comment Subject Char"/>
    <w:basedOn w:val="CommentTextChar"/>
    <w:link w:val="CommentSubject"/>
    <w:uiPriority w:val="99"/>
    <w:semiHidden/>
    <w:rsid w:val="008F7F61"/>
    <w:rPr>
      <w:b/>
      <w:bCs/>
      <w:sz w:val="20"/>
      <w:szCs w:val="20"/>
    </w:rPr>
  </w:style>
  <w:style w:type="paragraph" w:customStyle="1" w:styleId="Default">
    <w:name w:val="Default"/>
    <w:rsid w:val="000F2D3A"/>
    <w:pPr>
      <w:autoSpaceDE w:val="0"/>
      <w:autoSpaceDN w:val="0"/>
      <w:adjustRightInd w:val="0"/>
      <w:spacing w:after="0" w:line="240" w:lineRule="auto"/>
    </w:pPr>
    <w:rPr>
      <w:rFonts w:ascii="Arial" w:hAnsi="Arial" w:cs="Arial"/>
      <w:color w:val="000000"/>
      <w:sz w:val="24"/>
      <w:szCs w:val="24"/>
    </w:rPr>
  </w:style>
  <w:style w:type="character" w:customStyle="1" w:styleId="the-question">
    <w:name w:val="the-question"/>
    <w:basedOn w:val="DefaultParagraphFont"/>
    <w:rsid w:val="00322B83"/>
  </w:style>
  <w:style w:type="character" w:customStyle="1" w:styleId="number">
    <w:name w:val="number"/>
    <w:basedOn w:val="DefaultParagraphFont"/>
    <w:rsid w:val="002425AA"/>
  </w:style>
  <w:style w:type="paragraph" w:styleId="NormalWeb">
    <w:name w:val="Normal (Web)"/>
    <w:basedOn w:val="Normal"/>
    <w:uiPriority w:val="99"/>
    <w:semiHidden/>
    <w:unhideWhenUsed/>
    <w:rsid w:val="006852B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6852B3"/>
    <w:rPr>
      <w:color w:val="605E5C"/>
      <w:shd w:val="clear" w:color="auto" w:fill="E1DFDD"/>
    </w:rPr>
  </w:style>
  <w:style w:type="character" w:customStyle="1" w:styleId="normaltextrun">
    <w:name w:val="normaltextrun"/>
    <w:basedOn w:val="DefaultParagraphFont"/>
    <w:rsid w:val="00C448D7"/>
  </w:style>
  <w:style w:type="character" w:customStyle="1" w:styleId="eop">
    <w:name w:val="eop"/>
    <w:basedOn w:val="DefaultParagraphFont"/>
    <w:rsid w:val="00C448D7"/>
  </w:style>
  <w:style w:type="paragraph" w:styleId="Revision">
    <w:name w:val="Revision"/>
    <w:hidden/>
    <w:uiPriority w:val="99"/>
    <w:semiHidden/>
    <w:rsid w:val="00157F4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53380">
      <w:bodyDiv w:val="1"/>
      <w:marLeft w:val="0"/>
      <w:marRight w:val="0"/>
      <w:marTop w:val="0"/>
      <w:marBottom w:val="0"/>
      <w:divBdr>
        <w:top w:val="none" w:sz="0" w:space="0" w:color="auto"/>
        <w:left w:val="none" w:sz="0" w:space="0" w:color="auto"/>
        <w:bottom w:val="none" w:sz="0" w:space="0" w:color="auto"/>
        <w:right w:val="none" w:sz="0" w:space="0" w:color="auto"/>
      </w:divBdr>
      <w:divsChild>
        <w:div w:id="427118633">
          <w:marLeft w:val="360"/>
          <w:marRight w:val="0"/>
          <w:marTop w:val="0"/>
          <w:marBottom w:val="240"/>
          <w:divBdr>
            <w:top w:val="none" w:sz="0" w:space="0" w:color="auto"/>
            <w:left w:val="none" w:sz="0" w:space="0" w:color="auto"/>
            <w:bottom w:val="none" w:sz="0" w:space="0" w:color="auto"/>
            <w:right w:val="none" w:sz="0" w:space="0" w:color="auto"/>
          </w:divBdr>
        </w:div>
        <w:div w:id="998966129">
          <w:marLeft w:val="360"/>
          <w:marRight w:val="0"/>
          <w:marTop w:val="0"/>
          <w:marBottom w:val="240"/>
          <w:divBdr>
            <w:top w:val="none" w:sz="0" w:space="0" w:color="auto"/>
            <w:left w:val="none" w:sz="0" w:space="0" w:color="auto"/>
            <w:bottom w:val="none" w:sz="0" w:space="0" w:color="auto"/>
            <w:right w:val="none" w:sz="0" w:space="0" w:color="auto"/>
          </w:divBdr>
        </w:div>
        <w:div w:id="1791164913">
          <w:marLeft w:val="360"/>
          <w:marRight w:val="0"/>
          <w:marTop w:val="0"/>
          <w:marBottom w:val="240"/>
          <w:divBdr>
            <w:top w:val="none" w:sz="0" w:space="0" w:color="auto"/>
            <w:left w:val="none" w:sz="0" w:space="0" w:color="auto"/>
            <w:bottom w:val="none" w:sz="0" w:space="0" w:color="auto"/>
            <w:right w:val="none" w:sz="0" w:space="0" w:color="auto"/>
          </w:divBdr>
        </w:div>
        <w:div w:id="2032485685">
          <w:marLeft w:val="360"/>
          <w:marRight w:val="0"/>
          <w:marTop w:val="0"/>
          <w:marBottom w:val="240"/>
          <w:divBdr>
            <w:top w:val="none" w:sz="0" w:space="0" w:color="auto"/>
            <w:left w:val="none" w:sz="0" w:space="0" w:color="auto"/>
            <w:bottom w:val="none" w:sz="0" w:space="0" w:color="auto"/>
            <w:right w:val="none" w:sz="0" w:space="0" w:color="auto"/>
          </w:divBdr>
        </w:div>
      </w:divsChild>
    </w:div>
    <w:div w:id="66848645">
      <w:bodyDiv w:val="1"/>
      <w:marLeft w:val="0"/>
      <w:marRight w:val="0"/>
      <w:marTop w:val="0"/>
      <w:marBottom w:val="0"/>
      <w:divBdr>
        <w:top w:val="none" w:sz="0" w:space="0" w:color="auto"/>
        <w:left w:val="none" w:sz="0" w:space="0" w:color="auto"/>
        <w:bottom w:val="none" w:sz="0" w:space="0" w:color="auto"/>
        <w:right w:val="none" w:sz="0" w:space="0" w:color="auto"/>
      </w:divBdr>
    </w:div>
    <w:div w:id="79330520">
      <w:bodyDiv w:val="1"/>
      <w:marLeft w:val="0"/>
      <w:marRight w:val="0"/>
      <w:marTop w:val="0"/>
      <w:marBottom w:val="0"/>
      <w:divBdr>
        <w:top w:val="none" w:sz="0" w:space="0" w:color="auto"/>
        <w:left w:val="none" w:sz="0" w:space="0" w:color="auto"/>
        <w:bottom w:val="none" w:sz="0" w:space="0" w:color="auto"/>
        <w:right w:val="none" w:sz="0" w:space="0" w:color="auto"/>
      </w:divBdr>
    </w:div>
    <w:div w:id="363212624">
      <w:bodyDiv w:val="1"/>
      <w:marLeft w:val="0"/>
      <w:marRight w:val="0"/>
      <w:marTop w:val="0"/>
      <w:marBottom w:val="0"/>
      <w:divBdr>
        <w:top w:val="none" w:sz="0" w:space="0" w:color="auto"/>
        <w:left w:val="none" w:sz="0" w:space="0" w:color="auto"/>
        <w:bottom w:val="none" w:sz="0" w:space="0" w:color="auto"/>
        <w:right w:val="none" w:sz="0" w:space="0" w:color="auto"/>
      </w:divBdr>
      <w:divsChild>
        <w:div w:id="803430750">
          <w:marLeft w:val="547"/>
          <w:marRight w:val="0"/>
          <w:marTop w:val="115"/>
          <w:marBottom w:val="0"/>
          <w:divBdr>
            <w:top w:val="none" w:sz="0" w:space="0" w:color="auto"/>
            <w:left w:val="none" w:sz="0" w:space="0" w:color="auto"/>
            <w:bottom w:val="none" w:sz="0" w:space="0" w:color="auto"/>
            <w:right w:val="none" w:sz="0" w:space="0" w:color="auto"/>
          </w:divBdr>
        </w:div>
        <w:div w:id="1630864438">
          <w:marLeft w:val="1166"/>
          <w:marRight w:val="0"/>
          <w:marTop w:val="96"/>
          <w:marBottom w:val="0"/>
          <w:divBdr>
            <w:top w:val="none" w:sz="0" w:space="0" w:color="auto"/>
            <w:left w:val="none" w:sz="0" w:space="0" w:color="auto"/>
            <w:bottom w:val="none" w:sz="0" w:space="0" w:color="auto"/>
            <w:right w:val="none" w:sz="0" w:space="0" w:color="auto"/>
          </w:divBdr>
        </w:div>
        <w:div w:id="2107729390">
          <w:marLeft w:val="1166"/>
          <w:marRight w:val="0"/>
          <w:marTop w:val="96"/>
          <w:marBottom w:val="0"/>
          <w:divBdr>
            <w:top w:val="none" w:sz="0" w:space="0" w:color="auto"/>
            <w:left w:val="none" w:sz="0" w:space="0" w:color="auto"/>
            <w:bottom w:val="none" w:sz="0" w:space="0" w:color="auto"/>
            <w:right w:val="none" w:sz="0" w:space="0" w:color="auto"/>
          </w:divBdr>
        </w:div>
      </w:divsChild>
    </w:div>
    <w:div w:id="382214248">
      <w:bodyDiv w:val="1"/>
      <w:marLeft w:val="0"/>
      <w:marRight w:val="0"/>
      <w:marTop w:val="0"/>
      <w:marBottom w:val="0"/>
      <w:divBdr>
        <w:top w:val="none" w:sz="0" w:space="0" w:color="auto"/>
        <w:left w:val="none" w:sz="0" w:space="0" w:color="auto"/>
        <w:bottom w:val="none" w:sz="0" w:space="0" w:color="auto"/>
        <w:right w:val="none" w:sz="0" w:space="0" w:color="auto"/>
      </w:divBdr>
      <w:divsChild>
        <w:div w:id="62457981">
          <w:marLeft w:val="1166"/>
          <w:marRight w:val="0"/>
          <w:marTop w:val="96"/>
          <w:marBottom w:val="0"/>
          <w:divBdr>
            <w:top w:val="none" w:sz="0" w:space="0" w:color="auto"/>
            <w:left w:val="none" w:sz="0" w:space="0" w:color="auto"/>
            <w:bottom w:val="none" w:sz="0" w:space="0" w:color="auto"/>
            <w:right w:val="none" w:sz="0" w:space="0" w:color="auto"/>
          </w:divBdr>
        </w:div>
        <w:div w:id="850993526">
          <w:marLeft w:val="547"/>
          <w:marRight w:val="0"/>
          <w:marTop w:val="115"/>
          <w:marBottom w:val="0"/>
          <w:divBdr>
            <w:top w:val="none" w:sz="0" w:space="0" w:color="auto"/>
            <w:left w:val="none" w:sz="0" w:space="0" w:color="auto"/>
            <w:bottom w:val="none" w:sz="0" w:space="0" w:color="auto"/>
            <w:right w:val="none" w:sz="0" w:space="0" w:color="auto"/>
          </w:divBdr>
        </w:div>
        <w:div w:id="921449316">
          <w:marLeft w:val="1166"/>
          <w:marRight w:val="0"/>
          <w:marTop w:val="96"/>
          <w:marBottom w:val="0"/>
          <w:divBdr>
            <w:top w:val="none" w:sz="0" w:space="0" w:color="auto"/>
            <w:left w:val="none" w:sz="0" w:space="0" w:color="auto"/>
            <w:bottom w:val="none" w:sz="0" w:space="0" w:color="auto"/>
            <w:right w:val="none" w:sz="0" w:space="0" w:color="auto"/>
          </w:divBdr>
        </w:div>
        <w:div w:id="1028144954">
          <w:marLeft w:val="547"/>
          <w:marRight w:val="0"/>
          <w:marTop w:val="115"/>
          <w:marBottom w:val="0"/>
          <w:divBdr>
            <w:top w:val="none" w:sz="0" w:space="0" w:color="auto"/>
            <w:left w:val="none" w:sz="0" w:space="0" w:color="auto"/>
            <w:bottom w:val="none" w:sz="0" w:space="0" w:color="auto"/>
            <w:right w:val="none" w:sz="0" w:space="0" w:color="auto"/>
          </w:divBdr>
        </w:div>
        <w:div w:id="1126702778">
          <w:marLeft w:val="547"/>
          <w:marRight w:val="0"/>
          <w:marTop w:val="115"/>
          <w:marBottom w:val="0"/>
          <w:divBdr>
            <w:top w:val="none" w:sz="0" w:space="0" w:color="auto"/>
            <w:left w:val="none" w:sz="0" w:space="0" w:color="auto"/>
            <w:bottom w:val="none" w:sz="0" w:space="0" w:color="auto"/>
            <w:right w:val="none" w:sz="0" w:space="0" w:color="auto"/>
          </w:divBdr>
        </w:div>
        <w:div w:id="1634750536">
          <w:marLeft w:val="547"/>
          <w:marRight w:val="0"/>
          <w:marTop w:val="115"/>
          <w:marBottom w:val="0"/>
          <w:divBdr>
            <w:top w:val="none" w:sz="0" w:space="0" w:color="auto"/>
            <w:left w:val="none" w:sz="0" w:space="0" w:color="auto"/>
            <w:bottom w:val="none" w:sz="0" w:space="0" w:color="auto"/>
            <w:right w:val="none" w:sz="0" w:space="0" w:color="auto"/>
          </w:divBdr>
        </w:div>
        <w:div w:id="1649821069">
          <w:marLeft w:val="1166"/>
          <w:marRight w:val="0"/>
          <w:marTop w:val="96"/>
          <w:marBottom w:val="0"/>
          <w:divBdr>
            <w:top w:val="none" w:sz="0" w:space="0" w:color="auto"/>
            <w:left w:val="none" w:sz="0" w:space="0" w:color="auto"/>
            <w:bottom w:val="none" w:sz="0" w:space="0" w:color="auto"/>
            <w:right w:val="none" w:sz="0" w:space="0" w:color="auto"/>
          </w:divBdr>
        </w:div>
        <w:div w:id="1660157996">
          <w:marLeft w:val="1166"/>
          <w:marRight w:val="0"/>
          <w:marTop w:val="96"/>
          <w:marBottom w:val="0"/>
          <w:divBdr>
            <w:top w:val="none" w:sz="0" w:space="0" w:color="auto"/>
            <w:left w:val="none" w:sz="0" w:space="0" w:color="auto"/>
            <w:bottom w:val="none" w:sz="0" w:space="0" w:color="auto"/>
            <w:right w:val="none" w:sz="0" w:space="0" w:color="auto"/>
          </w:divBdr>
        </w:div>
      </w:divsChild>
    </w:div>
    <w:div w:id="535387722">
      <w:bodyDiv w:val="1"/>
      <w:marLeft w:val="0"/>
      <w:marRight w:val="0"/>
      <w:marTop w:val="0"/>
      <w:marBottom w:val="0"/>
      <w:divBdr>
        <w:top w:val="none" w:sz="0" w:space="0" w:color="auto"/>
        <w:left w:val="none" w:sz="0" w:space="0" w:color="auto"/>
        <w:bottom w:val="none" w:sz="0" w:space="0" w:color="auto"/>
        <w:right w:val="none" w:sz="0" w:space="0" w:color="auto"/>
      </w:divBdr>
      <w:divsChild>
        <w:div w:id="363285575">
          <w:marLeft w:val="1166"/>
          <w:marRight w:val="0"/>
          <w:marTop w:val="96"/>
          <w:marBottom w:val="0"/>
          <w:divBdr>
            <w:top w:val="none" w:sz="0" w:space="0" w:color="auto"/>
            <w:left w:val="none" w:sz="0" w:space="0" w:color="auto"/>
            <w:bottom w:val="none" w:sz="0" w:space="0" w:color="auto"/>
            <w:right w:val="none" w:sz="0" w:space="0" w:color="auto"/>
          </w:divBdr>
        </w:div>
        <w:div w:id="427584081">
          <w:marLeft w:val="547"/>
          <w:marRight w:val="0"/>
          <w:marTop w:val="115"/>
          <w:marBottom w:val="0"/>
          <w:divBdr>
            <w:top w:val="none" w:sz="0" w:space="0" w:color="auto"/>
            <w:left w:val="none" w:sz="0" w:space="0" w:color="auto"/>
            <w:bottom w:val="none" w:sz="0" w:space="0" w:color="auto"/>
            <w:right w:val="none" w:sz="0" w:space="0" w:color="auto"/>
          </w:divBdr>
        </w:div>
        <w:div w:id="477721082">
          <w:marLeft w:val="1166"/>
          <w:marRight w:val="0"/>
          <w:marTop w:val="96"/>
          <w:marBottom w:val="0"/>
          <w:divBdr>
            <w:top w:val="none" w:sz="0" w:space="0" w:color="auto"/>
            <w:left w:val="none" w:sz="0" w:space="0" w:color="auto"/>
            <w:bottom w:val="none" w:sz="0" w:space="0" w:color="auto"/>
            <w:right w:val="none" w:sz="0" w:space="0" w:color="auto"/>
          </w:divBdr>
        </w:div>
        <w:div w:id="570579571">
          <w:marLeft w:val="1166"/>
          <w:marRight w:val="0"/>
          <w:marTop w:val="96"/>
          <w:marBottom w:val="0"/>
          <w:divBdr>
            <w:top w:val="none" w:sz="0" w:space="0" w:color="auto"/>
            <w:left w:val="none" w:sz="0" w:space="0" w:color="auto"/>
            <w:bottom w:val="none" w:sz="0" w:space="0" w:color="auto"/>
            <w:right w:val="none" w:sz="0" w:space="0" w:color="auto"/>
          </w:divBdr>
        </w:div>
        <w:div w:id="920793544">
          <w:marLeft w:val="547"/>
          <w:marRight w:val="0"/>
          <w:marTop w:val="115"/>
          <w:marBottom w:val="0"/>
          <w:divBdr>
            <w:top w:val="none" w:sz="0" w:space="0" w:color="auto"/>
            <w:left w:val="none" w:sz="0" w:space="0" w:color="auto"/>
            <w:bottom w:val="none" w:sz="0" w:space="0" w:color="auto"/>
            <w:right w:val="none" w:sz="0" w:space="0" w:color="auto"/>
          </w:divBdr>
        </w:div>
        <w:div w:id="1576428500">
          <w:marLeft w:val="1166"/>
          <w:marRight w:val="0"/>
          <w:marTop w:val="96"/>
          <w:marBottom w:val="0"/>
          <w:divBdr>
            <w:top w:val="none" w:sz="0" w:space="0" w:color="auto"/>
            <w:left w:val="none" w:sz="0" w:space="0" w:color="auto"/>
            <w:bottom w:val="none" w:sz="0" w:space="0" w:color="auto"/>
            <w:right w:val="none" w:sz="0" w:space="0" w:color="auto"/>
          </w:divBdr>
        </w:div>
        <w:div w:id="1773628852">
          <w:marLeft w:val="547"/>
          <w:marRight w:val="0"/>
          <w:marTop w:val="115"/>
          <w:marBottom w:val="0"/>
          <w:divBdr>
            <w:top w:val="none" w:sz="0" w:space="0" w:color="auto"/>
            <w:left w:val="none" w:sz="0" w:space="0" w:color="auto"/>
            <w:bottom w:val="none" w:sz="0" w:space="0" w:color="auto"/>
            <w:right w:val="none" w:sz="0" w:space="0" w:color="auto"/>
          </w:divBdr>
        </w:div>
      </w:divsChild>
    </w:div>
    <w:div w:id="563218080">
      <w:bodyDiv w:val="1"/>
      <w:marLeft w:val="0"/>
      <w:marRight w:val="0"/>
      <w:marTop w:val="0"/>
      <w:marBottom w:val="0"/>
      <w:divBdr>
        <w:top w:val="none" w:sz="0" w:space="0" w:color="auto"/>
        <w:left w:val="none" w:sz="0" w:space="0" w:color="auto"/>
        <w:bottom w:val="none" w:sz="0" w:space="0" w:color="auto"/>
        <w:right w:val="none" w:sz="0" w:space="0" w:color="auto"/>
      </w:divBdr>
    </w:div>
    <w:div w:id="614168043">
      <w:bodyDiv w:val="1"/>
      <w:marLeft w:val="0"/>
      <w:marRight w:val="0"/>
      <w:marTop w:val="0"/>
      <w:marBottom w:val="0"/>
      <w:divBdr>
        <w:top w:val="none" w:sz="0" w:space="0" w:color="auto"/>
        <w:left w:val="none" w:sz="0" w:space="0" w:color="auto"/>
        <w:bottom w:val="none" w:sz="0" w:space="0" w:color="auto"/>
        <w:right w:val="none" w:sz="0" w:space="0" w:color="auto"/>
      </w:divBdr>
    </w:div>
    <w:div w:id="637221600">
      <w:bodyDiv w:val="1"/>
      <w:marLeft w:val="0"/>
      <w:marRight w:val="0"/>
      <w:marTop w:val="0"/>
      <w:marBottom w:val="0"/>
      <w:divBdr>
        <w:top w:val="none" w:sz="0" w:space="0" w:color="auto"/>
        <w:left w:val="none" w:sz="0" w:space="0" w:color="auto"/>
        <w:bottom w:val="none" w:sz="0" w:space="0" w:color="auto"/>
        <w:right w:val="none" w:sz="0" w:space="0" w:color="auto"/>
      </w:divBdr>
    </w:div>
    <w:div w:id="642083592">
      <w:bodyDiv w:val="1"/>
      <w:marLeft w:val="0"/>
      <w:marRight w:val="0"/>
      <w:marTop w:val="0"/>
      <w:marBottom w:val="0"/>
      <w:divBdr>
        <w:top w:val="none" w:sz="0" w:space="0" w:color="auto"/>
        <w:left w:val="none" w:sz="0" w:space="0" w:color="auto"/>
        <w:bottom w:val="none" w:sz="0" w:space="0" w:color="auto"/>
        <w:right w:val="none" w:sz="0" w:space="0" w:color="auto"/>
      </w:divBdr>
    </w:div>
    <w:div w:id="651106961">
      <w:bodyDiv w:val="1"/>
      <w:marLeft w:val="0"/>
      <w:marRight w:val="0"/>
      <w:marTop w:val="0"/>
      <w:marBottom w:val="0"/>
      <w:divBdr>
        <w:top w:val="none" w:sz="0" w:space="0" w:color="auto"/>
        <w:left w:val="none" w:sz="0" w:space="0" w:color="auto"/>
        <w:bottom w:val="none" w:sz="0" w:space="0" w:color="auto"/>
        <w:right w:val="none" w:sz="0" w:space="0" w:color="auto"/>
      </w:divBdr>
      <w:divsChild>
        <w:div w:id="143548047">
          <w:marLeft w:val="1166"/>
          <w:marRight w:val="0"/>
          <w:marTop w:val="96"/>
          <w:marBottom w:val="0"/>
          <w:divBdr>
            <w:top w:val="none" w:sz="0" w:space="0" w:color="auto"/>
            <w:left w:val="none" w:sz="0" w:space="0" w:color="auto"/>
            <w:bottom w:val="none" w:sz="0" w:space="0" w:color="auto"/>
            <w:right w:val="none" w:sz="0" w:space="0" w:color="auto"/>
          </w:divBdr>
        </w:div>
        <w:div w:id="221447402">
          <w:marLeft w:val="1166"/>
          <w:marRight w:val="0"/>
          <w:marTop w:val="96"/>
          <w:marBottom w:val="0"/>
          <w:divBdr>
            <w:top w:val="none" w:sz="0" w:space="0" w:color="auto"/>
            <w:left w:val="none" w:sz="0" w:space="0" w:color="auto"/>
            <w:bottom w:val="none" w:sz="0" w:space="0" w:color="auto"/>
            <w:right w:val="none" w:sz="0" w:space="0" w:color="auto"/>
          </w:divBdr>
        </w:div>
        <w:div w:id="568460306">
          <w:marLeft w:val="547"/>
          <w:marRight w:val="0"/>
          <w:marTop w:val="115"/>
          <w:marBottom w:val="0"/>
          <w:divBdr>
            <w:top w:val="none" w:sz="0" w:space="0" w:color="auto"/>
            <w:left w:val="none" w:sz="0" w:space="0" w:color="auto"/>
            <w:bottom w:val="none" w:sz="0" w:space="0" w:color="auto"/>
            <w:right w:val="none" w:sz="0" w:space="0" w:color="auto"/>
          </w:divBdr>
        </w:div>
        <w:div w:id="656882688">
          <w:marLeft w:val="547"/>
          <w:marRight w:val="0"/>
          <w:marTop w:val="115"/>
          <w:marBottom w:val="0"/>
          <w:divBdr>
            <w:top w:val="none" w:sz="0" w:space="0" w:color="auto"/>
            <w:left w:val="none" w:sz="0" w:space="0" w:color="auto"/>
            <w:bottom w:val="none" w:sz="0" w:space="0" w:color="auto"/>
            <w:right w:val="none" w:sz="0" w:space="0" w:color="auto"/>
          </w:divBdr>
        </w:div>
        <w:div w:id="1014191001">
          <w:marLeft w:val="1166"/>
          <w:marRight w:val="0"/>
          <w:marTop w:val="96"/>
          <w:marBottom w:val="0"/>
          <w:divBdr>
            <w:top w:val="none" w:sz="0" w:space="0" w:color="auto"/>
            <w:left w:val="none" w:sz="0" w:space="0" w:color="auto"/>
            <w:bottom w:val="none" w:sz="0" w:space="0" w:color="auto"/>
            <w:right w:val="none" w:sz="0" w:space="0" w:color="auto"/>
          </w:divBdr>
        </w:div>
        <w:div w:id="1088965486">
          <w:marLeft w:val="1166"/>
          <w:marRight w:val="0"/>
          <w:marTop w:val="96"/>
          <w:marBottom w:val="0"/>
          <w:divBdr>
            <w:top w:val="none" w:sz="0" w:space="0" w:color="auto"/>
            <w:left w:val="none" w:sz="0" w:space="0" w:color="auto"/>
            <w:bottom w:val="none" w:sz="0" w:space="0" w:color="auto"/>
            <w:right w:val="none" w:sz="0" w:space="0" w:color="auto"/>
          </w:divBdr>
        </w:div>
        <w:div w:id="1702323456">
          <w:marLeft w:val="547"/>
          <w:marRight w:val="0"/>
          <w:marTop w:val="115"/>
          <w:marBottom w:val="0"/>
          <w:divBdr>
            <w:top w:val="none" w:sz="0" w:space="0" w:color="auto"/>
            <w:left w:val="none" w:sz="0" w:space="0" w:color="auto"/>
            <w:bottom w:val="none" w:sz="0" w:space="0" w:color="auto"/>
            <w:right w:val="none" w:sz="0" w:space="0" w:color="auto"/>
          </w:divBdr>
        </w:div>
        <w:div w:id="1959213695">
          <w:marLeft w:val="547"/>
          <w:marRight w:val="0"/>
          <w:marTop w:val="115"/>
          <w:marBottom w:val="0"/>
          <w:divBdr>
            <w:top w:val="none" w:sz="0" w:space="0" w:color="auto"/>
            <w:left w:val="none" w:sz="0" w:space="0" w:color="auto"/>
            <w:bottom w:val="none" w:sz="0" w:space="0" w:color="auto"/>
            <w:right w:val="none" w:sz="0" w:space="0" w:color="auto"/>
          </w:divBdr>
        </w:div>
      </w:divsChild>
    </w:div>
    <w:div w:id="761873106">
      <w:bodyDiv w:val="1"/>
      <w:marLeft w:val="0"/>
      <w:marRight w:val="0"/>
      <w:marTop w:val="0"/>
      <w:marBottom w:val="0"/>
      <w:divBdr>
        <w:top w:val="none" w:sz="0" w:space="0" w:color="auto"/>
        <w:left w:val="none" w:sz="0" w:space="0" w:color="auto"/>
        <w:bottom w:val="none" w:sz="0" w:space="0" w:color="auto"/>
        <w:right w:val="none" w:sz="0" w:space="0" w:color="auto"/>
      </w:divBdr>
    </w:div>
    <w:div w:id="770054851">
      <w:bodyDiv w:val="1"/>
      <w:marLeft w:val="0"/>
      <w:marRight w:val="0"/>
      <w:marTop w:val="0"/>
      <w:marBottom w:val="0"/>
      <w:divBdr>
        <w:top w:val="none" w:sz="0" w:space="0" w:color="auto"/>
        <w:left w:val="none" w:sz="0" w:space="0" w:color="auto"/>
        <w:bottom w:val="none" w:sz="0" w:space="0" w:color="auto"/>
        <w:right w:val="none" w:sz="0" w:space="0" w:color="auto"/>
      </w:divBdr>
    </w:div>
    <w:div w:id="789518097">
      <w:bodyDiv w:val="1"/>
      <w:marLeft w:val="0"/>
      <w:marRight w:val="0"/>
      <w:marTop w:val="0"/>
      <w:marBottom w:val="0"/>
      <w:divBdr>
        <w:top w:val="none" w:sz="0" w:space="0" w:color="auto"/>
        <w:left w:val="none" w:sz="0" w:space="0" w:color="auto"/>
        <w:bottom w:val="none" w:sz="0" w:space="0" w:color="auto"/>
        <w:right w:val="none" w:sz="0" w:space="0" w:color="auto"/>
      </w:divBdr>
      <w:divsChild>
        <w:div w:id="1987397661">
          <w:marLeft w:val="446"/>
          <w:marRight w:val="0"/>
          <w:marTop w:val="80"/>
          <w:marBottom w:val="0"/>
          <w:divBdr>
            <w:top w:val="none" w:sz="0" w:space="0" w:color="auto"/>
            <w:left w:val="none" w:sz="0" w:space="0" w:color="auto"/>
            <w:bottom w:val="none" w:sz="0" w:space="0" w:color="auto"/>
            <w:right w:val="none" w:sz="0" w:space="0" w:color="auto"/>
          </w:divBdr>
        </w:div>
      </w:divsChild>
    </w:div>
    <w:div w:id="853614674">
      <w:bodyDiv w:val="1"/>
      <w:marLeft w:val="0"/>
      <w:marRight w:val="0"/>
      <w:marTop w:val="0"/>
      <w:marBottom w:val="0"/>
      <w:divBdr>
        <w:top w:val="none" w:sz="0" w:space="0" w:color="auto"/>
        <w:left w:val="none" w:sz="0" w:space="0" w:color="auto"/>
        <w:bottom w:val="none" w:sz="0" w:space="0" w:color="auto"/>
        <w:right w:val="none" w:sz="0" w:space="0" w:color="auto"/>
      </w:divBdr>
    </w:div>
    <w:div w:id="909074529">
      <w:bodyDiv w:val="1"/>
      <w:marLeft w:val="0"/>
      <w:marRight w:val="0"/>
      <w:marTop w:val="0"/>
      <w:marBottom w:val="0"/>
      <w:divBdr>
        <w:top w:val="none" w:sz="0" w:space="0" w:color="auto"/>
        <w:left w:val="none" w:sz="0" w:space="0" w:color="auto"/>
        <w:bottom w:val="none" w:sz="0" w:space="0" w:color="auto"/>
        <w:right w:val="none" w:sz="0" w:space="0" w:color="auto"/>
      </w:divBdr>
    </w:div>
    <w:div w:id="939029665">
      <w:bodyDiv w:val="1"/>
      <w:marLeft w:val="0"/>
      <w:marRight w:val="0"/>
      <w:marTop w:val="0"/>
      <w:marBottom w:val="0"/>
      <w:divBdr>
        <w:top w:val="none" w:sz="0" w:space="0" w:color="auto"/>
        <w:left w:val="none" w:sz="0" w:space="0" w:color="auto"/>
        <w:bottom w:val="none" w:sz="0" w:space="0" w:color="auto"/>
        <w:right w:val="none" w:sz="0" w:space="0" w:color="auto"/>
      </w:divBdr>
    </w:div>
    <w:div w:id="1021736491">
      <w:bodyDiv w:val="1"/>
      <w:marLeft w:val="0"/>
      <w:marRight w:val="0"/>
      <w:marTop w:val="0"/>
      <w:marBottom w:val="0"/>
      <w:divBdr>
        <w:top w:val="none" w:sz="0" w:space="0" w:color="auto"/>
        <w:left w:val="none" w:sz="0" w:space="0" w:color="auto"/>
        <w:bottom w:val="none" w:sz="0" w:space="0" w:color="auto"/>
        <w:right w:val="none" w:sz="0" w:space="0" w:color="auto"/>
      </w:divBdr>
      <w:divsChild>
        <w:div w:id="650136772">
          <w:marLeft w:val="1166"/>
          <w:marRight w:val="0"/>
          <w:marTop w:val="96"/>
          <w:marBottom w:val="0"/>
          <w:divBdr>
            <w:top w:val="none" w:sz="0" w:space="0" w:color="auto"/>
            <w:left w:val="none" w:sz="0" w:space="0" w:color="auto"/>
            <w:bottom w:val="none" w:sz="0" w:space="0" w:color="auto"/>
            <w:right w:val="none" w:sz="0" w:space="0" w:color="auto"/>
          </w:divBdr>
        </w:div>
        <w:div w:id="1039820625">
          <w:marLeft w:val="1166"/>
          <w:marRight w:val="0"/>
          <w:marTop w:val="96"/>
          <w:marBottom w:val="0"/>
          <w:divBdr>
            <w:top w:val="none" w:sz="0" w:space="0" w:color="auto"/>
            <w:left w:val="none" w:sz="0" w:space="0" w:color="auto"/>
            <w:bottom w:val="none" w:sz="0" w:space="0" w:color="auto"/>
            <w:right w:val="none" w:sz="0" w:space="0" w:color="auto"/>
          </w:divBdr>
        </w:div>
        <w:div w:id="1252857277">
          <w:marLeft w:val="547"/>
          <w:marRight w:val="0"/>
          <w:marTop w:val="115"/>
          <w:marBottom w:val="0"/>
          <w:divBdr>
            <w:top w:val="none" w:sz="0" w:space="0" w:color="auto"/>
            <w:left w:val="none" w:sz="0" w:space="0" w:color="auto"/>
            <w:bottom w:val="none" w:sz="0" w:space="0" w:color="auto"/>
            <w:right w:val="none" w:sz="0" w:space="0" w:color="auto"/>
          </w:divBdr>
        </w:div>
      </w:divsChild>
    </w:div>
    <w:div w:id="1087311486">
      <w:bodyDiv w:val="1"/>
      <w:marLeft w:val="0"/>
      <w:marRight w:val="0"/>
      <w:marTop w:val="0"/>
      <w:marBottom w:val="0"/>
      <w:divBdr>
        <w:top w:val="none" w:sz="0" w:space="0" w:color="auto"/>
        <w:left w:val="none" w:sz="0" w:space="0" w:color="auto"/>
        <w:bottom w:val="none" w:sz="0" w:space="0" w:color="auto"/>
        <w:right w:val="none" w:sz="0" w:space="0" w:color="auto"/>
      </w:divBdr>
    </w:div>
    <w:div w:id="1117791119">
      <w:bodyDiv w:val="1"/>
      <w:marLeft w:val="0"/>
      <w:marRight w:val="0"/>
      <w:marTop w:val="0"/>
      <w:marBottom w:val="0"/>
      <w:divBdr>
        <w:top w:val="none" w:sz="0" w:space="0" w:color="auto"/>
        <w:left w:val="none" w:sz="0" w:space="0" w:color="auto"/>
        <w:bottom w:val="none" w:sz="0" w:space="0" w:color="auto"/>
        <w:right w:val="none" w:sz="0" w:space="0" w:color="auto"/>
      </w:divBdr>
      <w:divsChild>
        <w:div w:id="1327367887">
          <w:marLeft w:val="360"/>
          <w:marRight w:val="0"/>
          <w:marTop w:val="0"/>
          <w:marBottom w:val="240"/>
          <w:divBdr>
            <w:top w:val="none" w:sz="0" w:space="0" w:color="auto"/>
            <w:left w:val="none" w:sz="0" w:space="0" w:color="auto"/>
            <w:bottom w:val="none" w:sz="0" w:space="0" w:color="auto"/>
            <w:right w:val="none" w:sz="0" w:space="0" w:color="auto"/>
          </w:divBdr>
        </w:div>
        <w:div w:id="1780759655">
          <w:marLeft w:val="360"/>
          <w:marRight w:val="0"/>
          <w:marTop w:val="0"/>
          <w:marBottom w:val="240"/>
          <w:divBdr>
            <w:top w:val="none" w:sz="0" w:space="0" w:color="auto"/>
            <w:left w:val="none" w:sz="0" w:space="0" w:color="auto"/>
            <w:bottom w:val="none" w:sz="0" w:space="0" w:color="auto"/>
            <w:right w:val="none" w:sz="0" w:space="0" w:color="auto"/>
          </w:divBdr>
        </w:div>
        <w:div w:id="2066293003">
          <w:marLeft w:val="360"/>
          <w:marRight w:val="0"/>
          <w:marTop w:val="0"/>
          <w:marBottom w:val="240"/>
          <w:divBdr>
            <w:top w:val="none" w:sz="0" w:space="0" w:color="auto"/>
            <w:left w:val="none" w:sz="0" w:space="0" w:color="auto"/>
            <w:bottom w:val="none" w:sz="0" w:space="0" w:color="auto"/>
            <w:right w:val="none" w:sz="0" w:space="0" w:color="auto"/>
          </w:divBdr>
        </w:div>
        <w:div w:id="2141418359">
          <w:marLeft w:val="360"/>
          <w:marRight w:val="0"/>
          <w:marTop w:val="0"/>
          <w:marBottom w:val="240"/>
          <w:divBdr>
            <w:top w:val="none" w:sz="0" w:space="0" w:color="auto"/>
            <w:left w:val="none" w:sz="0" w:space="0" w:color="auto"/>
            <w:bottom w:val="none" w:sz="0" w:space="0" w:color="auto"/>
            <w:right w:val="none" w:sz="0" w:space="0" w:color="auto"/>
          </w:divBdr>
        </w:div>
      </w:divsChild>
    </w:div>
    <w:div w:id="1309360080">
      <w:bodyDiv w:val="1"/>
      <w:marLeft w:val="0"/>
      <w:marRight w:val="0"/>
      <w:marTop w:val="0"/>
      <w:marBottom w:val="0"/>
      <w:divBdr>
        <w:top w:val="none" w:sz="0" w:space="0" w:color="auto"/>
        <w:left w:val="none" w:sz="0" w:space="0" w:color="auto"/>
        <w:bottom w:val="none" w:sz="0" w:space="0" w:color="auto"/>
        <w:right w:val="none" w:sz="0" w:space="0" w:color="auto"/>
      </w:divBdr>
    </w:div>
    <w:div w:id="1633943668">
      <w:bodyDiv w:val="1"/>
      <w:marLeft w:val="0"/>
      <w:marRight w:val="0"/>
      <w:marTop w:val="0"/>
      <w:marBottom w:val="0"/>
      <w:divBdr>
        <w:top w:val="none" w:sz="0" w:space="0" w:color="auto"/>
        <w:left w:val="none" w:sz="0" w:space="0" w:color="auto"/>
        <w:bottom w:val="none" w:sz="0" w:space="0" w:color="auto"/>
        <w:right w:val="none" w:sz="0" w:space="0" w:color="auto"/>
      </w:divBdr>
    </w:div>
    <w:div w:id="1663847683">
      <w:bodyDiv w:val="1"/>
      <w:marLeft w:val="0"/>
      <w:marRight w:val="0"/>
      <w:marTop w:val="0"/>
      <w:marBottom w:val="0"/>
      <w:divBdr>
        <w:top w:val="none" w:sz="0" w:space="0" w:color="auto"/>
        <w:left w:val="none" w:sz="0" w:space="0" w:color="auto"/>
        <w:bottom w:val="none" w:sz="0" w:space="0" w:color="auto"/>
        <w:right w:val="none" w:sz="0" w:space="0" w:color="auto"/>
      </w:divBdr>
      <w:divsChild>
        <w:div w:id="455562707">
          <w:marLeft w:val="547"/>
          <w:marRight w:val="0"/>
          <w:marTop w:val="96"/>
          <w:marBottom w:val="0"/>
          <w:divBdr>
            <w:top w:val="none" w:sz="0" w:space="0" w:color="auto"/>
            <w:left w:val="none" w:sz="0" w:space="0" w:color="auto"/>
            <w:bottom w:val="none" w:sz="0" w:space="0" w:color="auto"/>
            <w:right w:val="none" w:sz="0" w:space="0" w:color="auto"/>
          </w:divBdr>
        </w:div>
        <w:div w:id="838735223">
          <w:marLeft w:val="547"/>
          <w:marRight w:val="0"/>
          <w:marTop w:val="96"/>
          <w:marBottom w:val="0"/>
          <w:divBdr>
            <w:top w:val="none" w:sz="0" w:space="0" w:color="auto"/>
            <w:left w:val="none" w:sz="0" w:space="0" w:color="auto"/>
            <w:bottom w:val="none" w:sz="0" w:space="0" w:color="auto"/>
            <w:right w:val="none" w:sz="0" w:space="0" w:color="auto"/>
          </w:divBdr>
        </w:div>
        <w:div w:id="977302509">
          <w:marLeft w:val="547"/>
          <w:marRight w:val="0"/>
          <w:marTop w:val="96"/>
          <w:marBottom w:val="0"/>
          <w:divBdr>
            <w:top w:val="none" w:sz="0" w:space="0" w:color="auto"/>
            <w:left w:val="none" w:sz="0" w:space="0" w:color="auto"/>
            <w:bottom w:val="none" w:sz="0" w:space="0" w:color="auto"/>
            <w:right w:val="none" w:sz="0" w:space="0" w:color="auto"/>
          </w:divBdr>
        </w:div>
        <w:div w:id="1160774130">
          <w:marLeft w:val="547"/>
          <w:marRight w:val="0"/>
          <w:marTop w:val="96"/>
          <w:marBottom w:val="0"/>
          <w:divBdr>
            <w:top w:val="none" w:sz="0" w:space="0" w:color="auto"/>
            <w:left w:val="none" w:sz="0" w:space="0" w:color="auto"/>
            <w:bottom w:val="none" w:sz="0" w:space="0" w:color="auto"/>
            <w:right w:val="none" w:sz="0" w:space="0" w:color="auto"/>
          </w:divBdr>
        </w:div>
        <w:div w:id="1574002846">
          <w:marLeft w:val="547"/>
          <w:marRight w:val="0"/>
          <w:marTop w:val="96"/>
          <w:marBottom w:val="0"/>
          <w:divBdr>
            <w:top w:val="none" w:sz="0" w:space="0" w:color="auto"/>
            <w:left w:val="none" w:sz="0" w:space="0" w:color="auto"/>
            <w:bottom w:val="none" w:sz="0" w:space="0" w:color="auto"/>
            <w:right w:val="none" w:sz="0" w:space="0" w:color="auto"/>
          </w:divBdr>
        </w:div>
        <w:div w:id="1784688954">
          <w:marLeft w:val="547"/>
          <w:marRight w:val="0"/>
          <w:marTop w:val="96"/>
          <w:marBottom w:val="0"/>
          <w:divBdr>
            <w:top w:val="none" w:sz="0" w:space="0" w:color="auto"/>
            <w:left w:val="none" w:sz="0" w:space="0" w:color="auto"/>
            <w:bottom w:val="none" w:sz="0" w:space="0" w:color="auto"/>
            <w:right w:val="none" w:sz="0" w:space="0" w:color="auto"/>
          </w:divBdr>
        </w:div>
        <w:div w:id="1891725524">
          <w:marLeft w:val="547"/>
          <w:marRight w:val="0"/>
          <w:marTop w:val="96"/>
          <w:marBottom w:val="0"/>
          <w:divBdr>
            <w:top w:val="none" w:sz="0" w:space="0" w:color="auto"/>
            <w:left w:val="none" w:sz="0" w:space="0" w:color="auto"/>
            <w:bottom w:val="none" w:sz="0" w:space="0" w:color="auto"/>
            <w:right w:val="none" w:sz="0" w:space="0" w:color="auto"/>
          </w:divBdr>
        </w:div>
      </w:divsChild>
    </w:div>
    <w:div w:id="1690139300">
      <w:bodyDiv w:val="1"/>
      <w:marLeft w:val="0"/>
      <w:marRight w:val="0"/>
      <w:marTop w:val="0"/>
      <w:marBottom w:val="0"/>
      <w:divBdr>
        <w:top w:val="none" w:sz="0" w:space="0" w:color="auto"/>
        <w:left w:val="none" w:sz="0" w:space="0" w:color="auto"/>
        <w:bottom w:val="none" w:sz="0" w:space="0" w:color="auto"/>
        <w:right w:val="none" w:sz="0" w:space="0" w:color="auto"/>
      </w:divBdr>
    </w:div>
    <w:div w:id="1720129407">
      <w:bodyDiv w:val="1"/>
      <w:marLeft w:val="0"/>
      <w:marRight w:val="0"/>
      <w:marTop w:val="0"/>
      <w:marBottom w:val="0"/>
      <w:divBdr>
        <w:top w:val="none" w:sz="0" w:space="0" w:color="auto"/>
        <w:left w:val="none" w:sz="0" w:space="0" w:color="auto"/>
        <w:bottom w:val="none" w:sz="0" w:space="0" w:color="auto"/>
        <w:right w:val="none" w:sz="0" w:space="0" w:color="auto"/>
      </w:divBdr>
    </w:div>
    <w:div w:id="1772897589">
      <w:bodyDiv w:val="1"/>
      <w:marLeft w:val="0"/>
      <w:marRight w:val="0"/>
      <w:marTop w:val="0"/>
      <w:marBottom w:val="0"/>
      <w:divBdr>
        <w:top w:val="none" w:sz="0" w:space="0" w:color="auto"/>
        <w:left w:val="none" w:sz="0" w:space="0" w:color="auto"/>
        <w:bottom w:val="none" w:sz="0" w:space="0" w:color="auto"/>
        <w:right w:val="none" w:sz="0" w:space="0" w:color="auto"/>
      </w:divBdr>
      <w:divsChild>
        <w:div w:id="355933795">
          <w:marLeft w:val="547"/>
          <w:marRight w:val="0"/>
          <w:marTop w:val="115"/>
          <w:marBottom w:val="0"/>
          <w:divBdr>
            <w:top w:val="none" w:sz="0" w:space="0" w:color="auto"/>
            <w:left w:val="none" w:sz="0" w:space="0" w:color="auto"/>
            <w:bottom w:val="none" w:sz="0" w:space="0" w:color="auto"/>
            <w:right w:val="none" w:sz="0" w:space="0" w:color="auto"/>
          </w:divBdr>
        </w:div>
        <w:div w:id="1057631191">
          <w:marLeft w:val="547"/>
          <w:marRight w:val="0"/>
          <w:marTop w:val="115"/>
          <w:marBottom w:val="0"/>
          <w:divBdr>
            <w:top w:val="none" w:sz="0" w:space="0" w:color="auto"/>
            <w:left w:val="none" w:sz="0" w:space="0" w:color="auto"/>
            <w:bottom w:val="none" w:sz="0" w:space="0" w:color="auto"/>
            <w:right w:val="none" w:sz="0" w:space="0" w:color="auto"/>
          </w:divBdr>
        </w:div>
        <w:div w:id="1248998957">
          <w:marLeft w:val="1166"/>
          <w:marRight w:val="0"/>
          <w:marTop w:val="96"/>
          <w:marBottom w:val="0"/>
          <w:divBdr>
            <w:top w:val="none" w:sz="0" w:space="0" w:color="auto"/>
            <w:left w:val="none" w:sz="0" w:space="0" w:color="auto"/>
            <w:bottom w:val="none" w:sz="0" w:space="0" w:color="auto"/>
            <w:right w:val="none" w:sz="0" w:space="0" w:color="auto"/>
          </w:divBdr>
        </w:div>
        <w:div w:id="1644236608">
          <w:marLeft w:val="547"/>
          <w:marRight w:val="0"/>
          <w:marTop w:val="115"/>
          <w:marBottom w:val="0"/>
          <w:divBdr>
            <w:top w:val="none" w:sz="0" w:space="0" w:color="auto"/>
            <w:left w:val="none" w:sz="0" w:space="0" w:color="auto"/>
            <w:bottom w:val="none" w:sz="0" w:space="0" w:color="auto"/>
            <w:right w:val="none" w:sz="0" w:space="0" w:color="auto"/>
          </w:divBdr>
        </w:div>
        <w:div w:id="1648195860">
          <w:marLeft w:val="1166"/>
          <w:marRight w:val="0"/>
          <w:marTop w:val="96"/>
          <w:marBottom w:val="0"/>
          <w:divBdr>
            <w:top w:val="none" w:sz="0" w:space="0" w:color="auto"/>
            <w:left w:val="none" w:sz="0" w:space="0" w:color="auto"/>
            <w:bottom w:val="none" w:sz="0" w:space="0" w:color="auto"/>
            <w:right w:val="none" w:sz="0" w:space="0" w:color="auto"/>
          </w:divBdr>
        </w:div>
      </w:divsChild>
    </w:div>
    <w:div w:id="1945765326">
      <w:bodyDiv w:val="1"/>
      <w:marLeft w:val="0"/>
      <w:marRight w:val="0"/>
      <w:marTop w:val="0"/>
      <w:marBottom w:val="0"/>
      <w:divBdr>
        <w:top w:val="none" w:sz="0" w:space="0" w:color="auto"/>
        <w:left w:val="none" w:sz="0" w:space="0" w:color="auto"/>
        <w:bottom w:val="none" w:sz="0" w:space="0" w:color="auto"/>
        <w:right w:val="none" w:sz="0" w:space="0" w:color="auto"/>
      </w:divBdr>
      <w:divsChild>
        <w:div w:id="210699073">
          <w:marLeft w:val="547"/>
          <w:marRight w:val="0"/>
          <w:marTop w:val="96"/>
          <w:marBottom w:val="0"/>
          <w:divBdr>
            <w:top w:val="none" w:sz="0" w:space="0" w:color="auto"/>
            <w:left w:val="none" w:sz="0" w:space="0" w:color="auto"/>
            <w:bottom w:val="none" w:sz="0" w:space="0" w:color="auto"/>
            <w:right w:val="none" w:sz="0" w:space="0" w:color="auto"/>
          </w:divBdr>
        </w:div>
        <w:div w:id="1169100758">
          <w:marLeft w:val="547"/>
          <w:marRight w:val="0"/>
          <w:marTop w:val="96"/>
          <w:marBottom w:val="0"/>
          <w:divBdr>
            <w:top w:val="none" w:sz="0" w:space="0" w:color="auto"/>
            <w:left w:val="none" w:sz="0" w:space="0" w:color="auto"/>
            <w:bottom w:val="none" w:sz="0" w:space="0" w:color="auto"/>
            <w:right w:val="none" w:sz="0" w:space="0" w:color="auto"/>
          </w:divBdr>
        </w:div>
        <w:div w:id="1415469602">
          <w:marLeft w:val="547"/>
          <w:marRight w:val="0"/>
          <w:marTop w:val="96"/>
          <w:marBottom w:val="0"/>
          <w:divBdr>
            <w:top w:val="none" w:sz="0" w:space="0" w:color="auto"/>
            <w:left w:val="none" w:sz="0" w:space="0" w:color="auto"/>
            <w:bottom w:val="none" w:sz="0" w:space="0" w:color="auto"/>
            <w:right w:val="none" w:sz="0" w:space="0" w:color="auto"/>
          </w:divBdr>
        </w:div>
        <w:div w:id="1707367810">
          <w:marLeft w:val="547"/>
          <w:marRight w:val="0"/>
          <w:marTop w:val="96"/>
          <w:marBottom w:val="0"/>
          <w:divBdr>
            <w:top w:val="none" w:sz="0" w:space="0" w:color="auto"/>
            <w:left w:val="none" w:sz="0" w:space="0" w:color="auto"/>
            <w:bottom w:val="none" w:sz="0" w:space="0" w:color="auto"/>
            <w:right w:val="none" w:sz="0" w:space="0" w:color="auto"/>
          </w:divBdr>
        </w:div>
        <w:div w:id="1840073022">
          <w:marLeft w:val="547"/>
          <w:marRight w:val="0"/>
          <w:marTop w:val="96"/>
          <w:marBottom w:val="0"/>
          <w:divBdr>
            <w:top w:val="none" w:sz="0" w:space="0" w:color="auto"/>
            <w:left w:val="none" w:sz="0" w:space="0" w:color="auto"/>
            <w:bottom w:val="none" w:sz="0" w:space="0" w:color="auto"/>
            <w:right w:val="none" w:sz="0" w:space="0" w:color="auto"/>
          </w:divBdr>
        </w:div>
      </w:divsChild>
    </w:div>
    <w:div w:id="1978946659">
      <w:bodyDiv w:val="1"/>
      <w:marLeft w:val="0"/>
      <w:marRight w:val="0"/>
      <w:marTop w:val="0"/>
      <w:marBottom w:val="0"/>
      <w:divBdr>
        <w:top w:val="none" w:sz="0" w:space="0" w:color="auto"/>
        <w:left w:val="none" w:sz="0" w:space="0" w:color="auto"/>
        <w:bottom w:val="none" w:sz="0" w:space="0" w:color="auto"/>
        <w:right w:val="none" w:sz="0" w:space="0" w:color="auto"/>
      </w:divBdr>
    </w:div>
    <w:div w:id="2141878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andrew.minall@hants.gov.uk"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hants.gov.uk/educationandlearning/schoolbudgetshares/budget-shares-curren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tem_x0020_ID xmlns="c5dbf80e-f509-45f6-9fe5-406e3eefabbb" xsi:nil="true"/>
    <Active_x0020_Document xmlns="c5dbf80e-f509-45f6-9fe5-406e3eefabbb">true</Active_x0020_Document>
    <TaxCatchAll xmlns="c5dbf80e-f509-45f6-9fe5-406e3eefabbb" xsi:nil="true"/>
    <hc632fe273cb498aa970207d30c3b1d8 xmlns="c5dbf80e-f509-45f6-9fe5-406e3eefabbb">
      <Terms xmlns="http://schemas.microsoft.com/office/infopath/2007/PartnerControls"/>
    </hc632fe273cb498aa970207d30c3b1d8>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3c5dbf34-c73a-430c-9290-9174ad787734" ContentTypeId="0x0101004E1B537BC2B2AD43A5AF5311D732D3AA" PreviousValue="false"/>
</file>

<file path=customXml/item5.xml><?xml version="1.0" encoding="utf-8"?>
<ct:contentTypeSchema xmlns:ct="http://schemas.microsoft.com/office/2006/metadata/contentType" xmlns:ma="http://schemas.microsoft.com/office/2006/metadata/properties/metaAttributes" ct:_="" ma:_="" ma:contentTypeName="HCC Default Document" ma:contentTypeID="0x0101004E1B537BC2B2AD43A5AF5311D732D3AA001614B3EA1478AC478C025D1CAD6210AB" ma:contentTypeVersion="9" ma:contentTypeDescription="Default base CT that all others should inherit from." ma:contentTypeScope="" ma:versionID="80e430d818ee560defebbc70018a1d90">
  <xsd:schema xmlns:xsd="http://www.w3.org/2001/XMLSchema" xmlns:xs="http://www.w3.org/2001/XMLSchema" xmlns:p="http://schemas.microsoft.com/office/2006/metadata/properties" xmlns:ns2="c5dbf80e-f509-45f6-9fe5-406e3eefabbb" targetNamespace="http://schemas.microsoft.com/office/2006/metadata/properties" ma:root="true" ma:fieldsID="3d049ce3be5d299461dfd998afbf7303" ns2:_="">
    <xsd:import namespace="c5dbf80e-f509-45f6-9fe5-406e3eefabbb"/>
    <xsd:element name="properties">
      <xsd:complexType>
        <xsd:sequence>
          <xsd:element name="documentManagement">
            <xsd:complexType>
              <xsd:all>
                <xsd:element ref="ns2:hc632fe273cb498aa970207d30c3b1d8" minOccurs="0"/>
                <xsd:element ref="ns2:TaxCatchAll" minOccurs="0"/>
                <xsd:element ref="ns2:TaxCatchAllLabel" minOccurs="0"/>
                <xsd:element ref="ns2:Item_x0020_ID" minOccurs="0"/>
                <xsd:element ref="ns2:Active_x0020_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dbf80e-f509-45f6-9fe5-406e3eefabbb" elementFormDefault="qualified">
    <xsd:import namespace="http://schemas.microsoft.com/office/2006/documentManagement/types"/>
    <xsd:import namespace="http://schemas.microsoft.com/office/infopath/2007/PartnerControls"/>
    <xsd:element name="hc632fe273cb498aa970207d30c3b1d8" ma:index="8" nillable="true" ma:taxonomy="true" ma:internalName="hc632fe273cb498aa970207d30c3b1d8" ma:taxonomyFieldName="Document_x0020_Type" ma:displayName="Document Type" ma:default="" ma:fieldId="{1c632fe2-73cb-498a-a970-207d30c3b1d8}" ma:sspId="3c5dbf34-c73a-430c-9290-9174ad787734" ma:termSetId="b599ea14-30b5-458d-8ef2-998774c2af30"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6f6c132e-f9ff-483b-8779-2c3a72fbb8c3}" ma:internalName="TaxCatchAll" ma:showField="CatchAllData" ma:web="9f5620cb-cc21-4b3f-8fc3-aa3eb05bfe07">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6f6c132e-f9ff-483b-8779-2c3a72fbb8c3}" ma:internalName="TaxCatchAllLabel" ma:readOnly="true" ma:showField="CatchAllDataLabel" ma:web="9f5620cb-cc21-4b3f-8fc3-aa3eb05bfe07">
      <xsd:complexType>
        <xsd:complexContent>
          <xsd:extension base="dms:MultiChoiceLookup">
            <xsd:sequence>
              <xsd:element name="Value" type="dms:Lookup" maxOccurs="unbounded" minOccurs="0" nillable="true"/>
            </xsd:sequence>
          </xsd:extension>
        </xsd:complexContent>
      </xsd:complexType>
    </xsd:element>
    <xsd:element name="Item_x0020_ID" ma:index="12" nillable="true" ma:displayName="Item ID" ma:internalName="Item_x0020_ID">
      <xsd:simpleType>
        <xsd:restriction base="dms:Text">
          <xsd:maxLength value="255"/>
        </xsd:restriction>
      </xsd:simpleType>
    </xsd:element>
    <xsd:element name="Active_x0020_Document" ma:index="13" nillable="true" ma:displayName="Active Document" ma:default="1" ma:internalName="Active_x0020_Docume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file>

<file path=customXml/itemProps1.xml><?xml version="1.0" encoding="utf-8"?>
<ds:datastoreItem xmlns:ds="http://schemas.openxmlformats.org/officeDocument/2006/customXml" ds:itemID="{2FEDC408-2962-472A-BA0F-03919961FDCA}">
  <ds:schemaRefs>
    <ds:schemaRef ds:uri="http://schemas.microsoft.com/office/2006/metadata/properties"/>
    <ds:schemaRef ds:uri="http://schemas.microsoft.com/office/infopath/2007/PartnerControls"/>
    <ds:schemaRef ds:uri="c5dbf80e-f509-45f6-9fe5-406e3eefabbb"/>
  </ds:schemaRefs>
</ds:datastoreItem>
</file>

<file path=customXml/itemProps2.xml><?xml version="1.0" encoding="utf-8"?>
<ds:datastoreItem xmlns:ds="http://schemas.openxmlformats.org/officeDocument/2006/customXml" ds:itemID="{852DA474-E22E-4B6A-9373-C3237A97157F}">
  <ds:schemaRefs>
    <ds:schemaRef ds:uri="http://schemas.openxmlformats.org/officeDocument/2006/bibliography"/>
  </ds:schemaRefs>
</ds:datastoreItem>
</file>

<file path=customXml/itemProps3.xml><?xml version="1.0" encoding="utf-8"?>
<ds:datastoreItem xmlns:ds="http://schemas.openxmlformats.org/officeDocument/2006/customXml" ds:itemID="{0AE552E7-EDFC-4AFC-BC93-2D8AC27F8B40}">
  <ds:schemaRefs>
    <ds:schemaRef ds:uri="http://schemas.microsoft.com/sharepoint/v3/contenttype/forms"/>
  </ds:schemaRefs>
</ds:datastoreItem>
</file>

<file path=customXml/itemProps4.xml><?xml version="1.0" encoding="utf-8"?>
<ds:datastoreItem xmlns:ds="http://schemas.openxmlformats.org/officeDocument/2006/customXml" ds:itemID="{E3366478-1A8E-4B5B-BB7F-07FD8A0BF088}">
  <ds:schemaRefs>
    <ds:schemaRef ds:uri="Microsoft.SharePoint.Taxonomy.ContentTypeSync"/>
  </ds:schemaRefs>
</ds:datastoreItem>
</file>

<file path=customXml/itemProps5.xml><?xml version="1.0" encoding="utf-8"?>
<ds:datastoreItem xmlns:ds="http://schemas.openxmlformats.org/officeDocument/2006/customXml" ds:itemID="{C0228D24-736B-4747-8FDB-3C0C4FBD8E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dbf80e-f509-45f6-9fe5-406e3eefab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6D1FE7BC-780D-4910-ADF4-39EFCA705ACA}">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667</Words>
  <Characters>3807</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4466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ctsshqkm</dc:creator>
  <cp:keywords/>
  <cp:lastModifiedBy>Blackwell, Anita</cp:lastModifiedBy>
  <cp:revision>2</cp:revision>
  <cp:lastPrinted>2017-03-15T08:29:00Z</cp:lastPrinted>
  <dcterms:created xsi:type="dcterms:W3CDTF">2024-06-21T10:04:00Z</dcterms:created>
  <dcterms:modified xsi:type="dcterms:W3CDTF">2024-06-21T10:04:00Z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0x0101004E1B537BC2B2AD43A5AF5311D732D3AA001614B3EA1478AC478C025D1CAD6210AB</vt:lpwstr>
  </property>
  <property fmtid="{D5CDD505-2E9C-101B-9397-08002B2CF9AE}" pid="3" name="Document Type">
    <vt:lpwstr/>
  </property>
  <property fmtid="{D5CDD505-2E9C-101B-9397-08002B2CF9AE}" pid="4" name="_dlc_policyId">
    <vt:lpwstr>0x0101004E1B537BC2B2AD43A5AF5311D732D3AA|1208973698</vt:lpwstr>
  </property>
  <property fmtid="{D5CDD505-2E9C-101B-9397-08002B2CF9AE}" pid="5" name="ItemRetentionFormula">
    <vt:lpwstr>&lt;formula id="Microsoft.Office.RecordsManagement.PolicyFeatures.Expiration.Formula.BuiltIn"&gt;&lt;number&gt;2&lt;/number&gt;&lt;property&gt;Modified&lt;/property&gt;&lt;propertyId&gt;28cf69c5-fa48-462a-b5cd-27b6f9d2bd5f&lt;/propertyId&gt;&lt;period&gt;years&lt;/period&gt;&lt;/formula&gt;</vt:lpwstr>
  </property>
  <property fmtid="{D5CDD505-2E9C-101B-9397-08002B2CF9AE}" pid="6" name="SharedWithUsers">
    <vt:lpwstr>41;#Minall, Andrew</vt:lpwstr>
  </property>
  <property fmtid="{D5CDD505-2E9C-101B-9397-08002B2CF9AE}" pid="7" name="_dlc_ExpireDate">
    <vt:filetime>2024-09-22T07:29:41Z</vt:filetime>
  </property>
</Properties>
</file>