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3E4E" w14:textId="77777777" w:rsidR="002018C0" w:rsidRDefault="002018C0" w:rsidP="00674F11">
      <w:pPr>
        <w:jc w:val="center"/>
        <w:rPr>
          <w:b/>
          <w:bCs/>
          <w:color w:val="000000" w:themeColor="text1"/>
          <w:sz w:val="21"/>
          <w:szCs w:val="21"/>
        </w:rPr>
      </w:pPr>
    </w:p>
    <w:p w14:paraId="211E72D0" w14:textId="77777777" w:rsidR="002018C0" w:rsidRDefault="002018C0" w:rsidP="00674F11">
      <w:pPr>
        <w:jc w:val="center"/>
        <w:rPr>
          <w:b/>
          <w:bCs/>
          <w:color w:val="000000" w:themeColor="text1"/>
          <w:sz w:val="21"/>
          <w:szCs w:val="21"/>
        </w:rPr>
      </w:pPr>
    </w:p>
    <w:p w14:paraId="6744D143" w14:textId="77777777" w:rsidR="00C71B94" w:rsidRDefault="00C71B94" w:rsidP="00674F11">
      <w:pPr>
        <w:jc w:val="center"/>
        <w:rPr>
          <w:b/>
          <w:bCs/>
          <w:color w:val="000000" w:themeColor="text1"/>
          <w:sz w:val="21"/>
          <w:szCs w:val="21"/>
        </w:rPr>
      </w:pPr>
    </w:p>
    <w:p w14:paraId="2F238EC0" w14:textId="77777777" w:rsidR="00C71B94" w:rsidRDefault="00C71B94" w:rsidP="00674F11">
      <w:pPr>
        <w:jc w:val="center"/>
        <w:rPr>
          <w:b/>
          <w:bCs/>
          <w:color w:val="000000" w:themeColor="text1"/>
          <w:sz w:val="21"/>
          <w:szCs w:val="21"/>
        </w:rPr>
      </w:pPr>
    </w:p>
    <w:p w14:paraId="08747AF4" w14:textId="561CEFAC" w:rsidR="00674F11" w:rsidRPr="00674F11" w:rsidRDefault="00674F11" w:rsidP="00674F11">
      <w:pPr>
        <w:jc w:val="center"/>
        <w:rPr>
          <w:b/>
          <w:bCs/>
          <w:color w:val="000000" w:themeColor="text1"/>
          <w:sz w:val="21"/>
          <w:szCs w:val="21"/>
        </w:rPr>
      </w:pPr>
      <w:r w:rsidRPr="00674F11">
        <w:rPr>
          <w:b/>
          <w:bCs/>
          <w:color w:val="000000" w:themeColor="text1"/>
          <w:sz w:val="21"/>
          <w:szCs w:val="21"/>
        </w:rPr>
        <w:t>OTHER ROUTES FOR PUBLIC ACCESS (ORPAs)</w:t>
      </w:r>
    </w:p>
    <w:p w14:paraId="7685ECAF" w14:textId="77777777" w:rsidR="00674F11" w:rsidRDefault="00674F11" w:rsidP="00674F11">
      <w:pPr>
        <w:rPr>
          <w:color w:val="000000" w:themeColor="text1"/>
          <w:sz w:val="21"/>
          <w:szCs w:val="21"/>
        </w:rPr>
      </w:pPr>
    </w:p>
    <w:p w14:paraId="16AD48F3" w14:textId="444E09D9" w:rsidR="00674F11" w:rsidRPr="00932771" w:rsidRDefault="00674F11" w:rsidP="00674F11">
      <w:pPr>
        <w:rPr>
          <w:color w:val="000000" w:themeColor="text1"/>
          <w:sz w:val="21"/>
          <w:szCs w:val="21"/>
        </w:rPr>
      </w:pPr>
      <w:proofErr w:type="gramStart"/>
      <w:r>
        <w:rPr>
          <w:color w:val="000000" w:themeColor="text1"/>
          <w:sz w:val="21"/>
          <w:szCs w:val="21"/>
        </w:rPr>
        <w:t>In an attempt to</w:t>
      </w:r>
      <w:proofErr w:type="gramEnd"/>
      <w:r>
        <w:rPr>
          <w:color w:val="000000" w:themeColor="text1"/>
          <w:sz w:val="21"/>
          <w:szCs w:val="21"/>
        </w:rPr>
        <w:t xml:space="preserve"> identify public access to the countryside, t</w:t>
      </w:r>
      <w:r w:rsidRPr="00932771">
        <w:rPr>
          <w:color w:val="000000" w:themeColor="text1"/>
          <w:sz w:val="21"/>
          <w:szCs w:val="21"/>
        </w:rPr>
        <w:t>he walking and cycling members of the Hampshire Countryside Access Forum (HCAF)</w:t>
      </w:r>
      <w:r>
        <w:rPr>
          <w:color w:val="000000" w:themeColor="text1"/>
          <w:sz w:val="21"/>
          <w:szCs w:val="21"/>
        </w:rPr>
        <w:t xml:space="preserve"> </w:t>
      </w:r>
      <w:r w:rsidRPr="00932771">
        <w:rPr>
          <w:color w:val="000000" w:themeColor="text1"/>
          <w:sz w:val="21"/>
          <w:szCs w:val="21"/>
        </w:rPr>
        <w:t xml:space="preserve">commenced a project in 2018 to identify ORPAs that should be on the OS map for Hampshire.  </w:t>
      </w:r>
      <w:proofErr w:type="gramStart"/>
      <w:r w:rsidRPr="00932771">
        <w:rPr>
          <w:color w:val="000000" w:themeColor="text1"/>
          <w:sz w:val="21"/>
          <w:szCs w:val="21"/>
        </w:rPr>
        <w:t>The majority of</w:t>
      </w:r>
      <w:proofErr w:type="gramEnd"/>
      <w:r w:rsidRPr="00932771">
        <w:rPr>
          <w:color w:val="000000" w:themeColor="text1"/>
          <w:sz w:val="21"/>
          <w:szCs w:val="21"/>
        </w:rPr>
        <w:t xml:space="preserve"> the work was undertaken by Alan Marlow </w:t>
      </w:r>
      <w:r>
        <w:rPr>
          <w:color w:val="000000" w:themeColor="text1"/>
          <w:sz w:val="21"/>
          <w:szCs w:val="21"/>
        </w:rPr>
        <w:t xml:space="preserve">(walking representative) </w:t>
      </w:r>
      <w:r w:rsidRPr="00932771">
        <w:rPr>
          <w:color w:val="000000" w:themeColor="text1"/>
          <w:sz w:val="21"/>
          <w:szCs w:val="21"/>
        </w:rPr>
        <w:t>who reviewed the whole county comparing the Definitive Map and the OS map with Hampshire’s Highways List of Streets</w:t>
      </w:r>
      <w:r>
        <w:rPr>
          <w:color w:val="000000" w:themeColor="text1"/>
          <w:sz w:val="21"/>
          <w:szCs w:val="21"/>
        </w:rPr>
        <w:t xml:space="preserve"> and was supported by Sue Coles (cycling representative).</w:t>
      </w:r>
    </w:p>
    <w:p w14:paraId="10D44B3A" w14:textId="77777777" w:rsidR="00674F11" w:rsidRPr="00932771" w:rsidRDefault="00674F11" w:rsidP="00674F11">
      <w:pPr>
        <w:rPr>
          <w:color w:val="000000" w:themeColor="text1"/>
          <w:sz w:val="21"/>
          <w:szCs w:val="21"/>
        </w:rPr>
      </w:pPr>
    </w:p>
    <w:p w14:paraId="3B56A558" w14:textId="46667567" w:rsidR="00674F11" w:rsidRPr="00932771" w:rsidRDefault="00674F11" w:rsidP="00674F11">
      <w:pPr>
        <w:rPr>
          <w:color w:val="000000" w:themeColor="text1"/>
          <w:sz w:val="21"/>
          <w:szCs w:val="21"/>
        </w:rPr>
      </w:pPr>
      <w:r w:rsidRPr="00932771">
        <w:rPr>
          <w:color w:val="000000" w:themeColor="text1"/>
          <w:sz w:val="21"/>
          <w:szCs w:val="21"/>
        </w:rPr>
        <w:t>The definition of an ORPA in Hampshire can be either a metalled or unmetalled route classed as ‘U’ and ‘T’ roads</w:t>
      </w:r>
      <w:r>
        <w:rPr>
          <w:color w:val="000000" w:themeColor="text1"/>
          <w:sz w:val="21"/>
          <w:szCs w:val="21"/>
        </w:rPr>
        <w:t xml:space="preserve"> and are listed on HCC’s List of Streets maintained at public expense</w:t>
      </w:r>
      <w:r w:rsidRPr="00932771">
        <w:rPr>
          <w:color w:val="000000" w:themeColor="text1"/>
          <w:sz w:val="21"/>
          <w:szCs w:val="21"/>
        </w:rPr>
        <w:t>.</w:t>
      </w:r>
      <w:r>
        <w:rPr>
          <w:color w:val="000000" w:themeColor="text1"/>
          <w:sz w:val="21"/>
          <w:szCs w:val="21"/>
        </w:rPr>
        <w:t xml:space="preserve">  They can be accessed by both non-motorised and motorised users.  They are identified on the OS map as a white road with green dots.  HCC’s online map reflects changes made on the OS map from which it takes its data (</w:t>
      </w:r>
      <w:r w:rsidRPr="007B7C5E">
        <w:rPr>
          <w:color w:val="000000" w:themeColor="text1"/>
          <w:sz w:val="21"/>
          <w:szCs w:val="21"/>
        </w:rPr>
        <w:t>https://maps.hants.gov.uk/rightsofwaydefinitivemap/</w:t>
      </w:r>
      <w:r>
        <w:rPr>
          <w:color w:val="000000" w:themeColor="text1"/>
          <w:sz w:val="21"/>
          <w:szCs w:val="21"/>
        </w:rPr>
        <w:t>).</w:t>
      </w:r>
    </w:p>
    <w:p w14:paraId="0612006E" w14:textId="77777777" w:rsidR="00674F11" w:rsidRPr="00932771" w:rsidRDefault="00674F11" w:rsidP="00674F11">
      <w:pPr>
        <w:rPr>
          <w:color w:val="000000" w:themeColor="text1"/>
          <w:sz w:val="21"/>
          <w:szCs w:val="21"/>
        </w:rPr>
      </w:pPr>
    </w:p>
    <w:p w14:paraId="7BA73F2B" w14:textId="77777777" w:rsidR="00674F11" w:rsidRPr="00932771" w:rsidRDefault="00674F11" w:rsidP="00674F11">
      <w:pPr>
        <w:rPr>
          <w:color w:val="000000" w:themeColor="text1"/>
          <w:sz w:val="21"/>
          <w:szCs w:val="21"/>
        </w:rPr>
      </w:pPr>
      <w:r w:rsidRPr="00932771">
        <w:rPr>
          <w:color w:val="000000" w:themeColor="text1"/>
          <w:sz w:val="21"/>
          <w:szCs w:val="21"/>
        </w:rPr>
        <w:t>Alan divided the map of Hampshire into a grid and then painstakingly examined each section. Using the various overlay options available on the county’s online mapping for Highways and the Definitive Map it was possible to look at every white road and check for its inclusion on either (or both) of the above maps. (NB White roads in urban areas were excluded, the emphasis was on looking for useful rural and semi-rural links, not housing estates).</w:t>
      </w:r>
    </w:p>
    <w:p w14:paraId="5A2F5233" w14:textId="77777777" w:rsidR="00674F11" w:rsidRPr="00932771" w:rsidRDefault="00674F11" w:rsidP="00674F11">
      <w:pPr>
        <w:rPr>
          <w:color w:val="000000" w:themeColor="text1"/>
          <w:sz w:val="21"/>
          <w:szCs w:val="21"/>
        </w:rPr>
      </w:pPr>
    </w:p>
    <w:p w14:paraId="6DD8C49F" w14:textId="4464F4E6" w:rsidR="00674F11" w:rsidRPr="00932771" w:rsidRDefault="00674F11" w:rsidP="00674F11">
      <w:pPr>
        <w:rPr>
          <w:color w:val="000000" w:themeColor="text1"/>
          <w:sz w:val="21"/>
          <w:szCs w:val="21"/>
        </w:rPr>
      </w:pPr>
      <w:r w:rsidRPr="00932771">
        <w:rPr>
          <w:color w:val="000000" w:themeColor="text1"/>
          <w:sz w:val="21"/>
          <w:szCs w:val="21"/>
        </w:rPr>
        <w:t xml:space="preserve">This exercise identified approximately 125 white roads on the OS map which were missing any indication of public rights.  Many of these provide strategic connections between communities and other PROW.  The task then was to engage HCC Highways to assist in putting these routes on the OS map.  </w:t>
      </w:r>
      <w:r w:rsidR="006905ED">
        <w:rPr>
          <w:color w:val="000000" w:themeColor="text1"/>
          <w:sz w:val="21"/>
          <w:szCs w:val="21"/>
        </w:rPr>
        <w:t xml:space="preserve">Due to COVID and other pressures, the </w:t>
      </w:r>
      <w:r w:rsidRPr="00932771">
        <w:rPr>
          <w:color w:val="000000" w:themeColor="text1"/>
          <w:sz w:val="21"/>
          <w:szCs w:val="21"/>
        </w:rPr>
        <w:t xml:space="preserve">process </w:t>
      </w:r>
      <w:r w:rsidR="006905ED">
        <w:rPr>
          <w:color w:val="000000" w:themeColor="text1"/>
          <w:sz w:val="21"/>
          <w:szCs w:val="21"/>
        </w:rPr>
        <w:t xml:space="preserve">of engagement took place over a long period of time, but this was resolved in 2024. </w:t>
      </w:r>
      <w:r w:rsidRPr="00932771">
        <w:rPr>
          <w:color w:val="000000" w:themeColor="text1"/>
          <w:sz w:val="21"/>
          <w:szCs w:val="21"/>
        </w:rPr>
        <w:t>As a result of this engagement, 32 of these routes, mainly unmetalled, were recently included on the OS map.</w:t>
      </w:r>
    </w:p>
    <w:p w14:paraId="2FFC021F" w14:textId="77777777" w:rsidR="00674F11" w:rsidRPr="00932771" w:rsidRDefault="00674F11" w:rsidP="00674F11">
      <w:pPr>
        <w:rPr>
          <w:color w:val="000000" w:themeColor="text1"/>
          <w:sz w:val="21"/>
          <w:szCs w:val="21"/>
        </w:rPr>
      </w:pPr>
    </w:p>
    <w:p w14:paraId="71EA2A90" w14:textId="0AE8C4DB" w:rsidR="00674F11" w:rsidRPr="00932771" w:rsidRDefault="00674F11" w:rsidP="00674F11">
      <w:pPr>
        <w:rPr>
          <w:color w:val="000000" w:themeColor="text1"/>
          <w:sz w:val="21"/>
          <w:szCs w:val="21"/>
        </w:rPr>
      </w:pPr>
      <w:r w:rsidRPr="00932771">
        <w:rPr>
          <w:color w:val="000000" w:themeColor="text1"/>
          <w:sz w:val="21"/>
          <w:szCs w:val="21"/>
        </w:rPr>
        <w:t xml:space="preserve">HCAF undertook a further review of the remaining routes.  Some of these were discarded as they lead to dead ends which the OS said they would not accept.  However, this left 65 routes unresolved, mainly metalled ‘U’ roads.   Highways, at a meeting on the </w:t>
      </w:r>
      <w:proofErr w:type="gramStart"/>
      <w:r w:rsidRPr="00932771">
        <w:rPr>
          <w:color w:val="000000" w:themeColor="text1"/>
          <w:sz w:val="21"/>
          <w:szCs w:val="21"/>
        </w:rPr>
        <w:t>13</w:t>
      </w:r>
      <w:r w:rsidRPr="00932771">
        <w:rPr>
          <w:color w:val="000000" w:themeColor="text1"/>
          <w:sz w:val="21"/>
          <w:szCs w:val="21"/>
          <w:vertAlign w:val="superscript"/>
        </w:rPr>
        <w:t>th</w:t>
      </w:r>
      <w:proofErr w:type="gramEnd"/>
      <w:r w:rsidRPr="00932771">
        <w:rPr>
          <w:color w:val="000000" w:themeColor="text1"/>
          <w:sz w:val="21"/>
          <w:szCs w:val="21"/>
        </w:rPr>
        <w:t xml:space="preserve"> November 2024, agreed to review these routes and to submit them to the OS for inclusion.  HCAF requested, and agreed by Highways, that a timescale be identified.  </w:t>
      </w:r>
      <w:r w:rsidR="00AC1DF7">
        <w:rPr>
          <w:color w:val="000000" w:themeColor="text1"/>
          <w:sz w:val="21"/>
          <w:szCs w:val="21"/>
        </w:rPr>
        <w:t>This work was</w:t>
      </w:r>
      <w:r w:rsidRPr="00932771">
        <w:rPr>
          <w:color w:val="000000" w:themeColor="text1"/>
          <w:sz w:val="21"/>
          <w:szCs w:val="21"/>
        </w:rPr>
        <w:t xml:space="preserve"> completed by April 2025.</w:t>
      </w:r>
    </w:p>
    <w:p w14:paraId="3F6FC535" w14:textId="77777777" w:rsidR="00674F11" w:rsidRPr="00932771" w:rsidRDefault="00674F11" w:rsidP="00674F11">
      <w:pPr>
        <w:rPr>
          <w:color w:val="000000" w:themeColor="text1"/>
          <w:sz w:val="21"/>
          <w:szCs w:val="21"/>
        </w:rPr>
      </w:pPr>
    </w:p>
    <w:p w14:paraId="3DED5580" w14:textId="36F8A387" w:rsidR="00674F11" w:rsidRPr="00932771" w:rsidRDefault="00674F11" w:rsidP="00674F11">
      <w:pPr>
        <w:rPr>
          <w:color w:val="000000" w:themeColor="text1"/>
          <w:sz w:val="21"/>
          <w:szCs w:val="21"/>
        </w:rPr>
      </w:pPr>
      <w:r w:rsidRPr="00932771">
        <w:rPr>
          <w:color w:val="000000" w:themeColor="text1"/>
          <w:sz w:val="21"/>
          <w:szCs w:val="21"/>
        </w:rPr>
        <w:t>Highways had already stated that these routes would not be lost on a legal basis. Approximately 3-4 years previously, following a legal issue regarding an ORPA, HCC confirmed that it would</w:t>
      </w:r>
      <w:r w:rsidR="006905ED">
        <w:rPr>
          <w:color w:val="000000" w:themeColor="text1"/>
          <w:sz w:val="21"/>
          <w:szCs w:val="21"/>
        </w:rPr>
        <w:t>, in the future,</w:t>
      </w:r>
      <w:r w:rsidRPr="00932771">
        <w:rPr>
          <w:color w:val="000000" w:themeColor="text1"/>
          <w:sz w:val="21"/>
          <w:szCs w:val="21"/>
        </w:rPr>
        <w:t xml:space="preserve"> inform HCAF of any routes where a landowner had applied to change the status of the route in addition to its statutory requirements to advertise.</w:t>
      </w:r>
    </w:p>
    <w:p w14:paraId="54F5E1C5" w14:textId="77777777" w:rsidR="00674F11" w:rsidRPr="00932771" w:rsidRDefault="00674F11" w:rsidP="00674F11">
      <w:pPr>
        <w:rPr>
          <w:color w:val="000000" w:themeColor="text1"/>
          <w:sz w:val="21"/>
          <w:szCs w:val="21"/>
        </w:rPr>
      </w:pPr>
    </w:p>
    <w:p w14:paraId="77E32D56" w14:textId="20BA7501" w:rsidR="00674F11" w:rsidRPr="00932771" w:rsidRDefault="00674F11" w:rsidP="00674F11">
      <w:pPr>
        <w:rPr>
          <w:color w:val="000000" w:themeColor="text1"/>
          <w:sz w:val="21"/>
          <w:szCs w:val="21"/>
        </w:rPr>
      </w:pPr>
      <w:r w:rsidRPr="00932771">
        <w:rPr>
          <w:color w:val="000000" w:themeColor="text1"/>
          <w:sz w:val="21"/>
          <w:szCs w:val="21"/>
        </w:rPr>
        <w:t xml:space="preserve">HCAF, however, expressed at the </w:t>
      </w:r>
      <w:r w:rsidR="006905ED">
        <w:rPr>
          <w:color w:val="000000" w:themeColor="text1"/>
          <w:sz w:val="21"/>
          <w:szCs w:val="21"/>
        </w:rPr>
        <w:t xml:space="preserve">November 2024 </w:t>
      </w:r>
      <w:r w:rsidRPr="00932771">
        <w:rPr>
          <w:color w:val="000000" w:themeColor="text1"/>
          <w:sz w:val="21"/>
          <w:szCs w:val="21"/>
        </w:rPr>
        <w:t xml:space="preserve">meeting its concern that having identified these additional public rights of way they could be lost through lack of maintenance.  Highways confirmed that maintenance would not be carried out on unmetalled tracks (‘T’ roads) unless there was a major </w:t>
      </w:r>
      <w:proofErr w:type="gramStart"/>
      <w:r w:rsidRPr="00932771">
        <w:rPr>
          <w:color w:val="000000" w:themeColor="text1"/>
          <w:sz w:val="21"/>
          <w:szCs w:val="21"/>
        </w:rPr>
        <w:t>issue, but</w:t>
      </w:r>
      <w:proofErr w:type="gramEnd"/>
      <w:r w:rsidRPr="00932771">
        <w:rPr>
          <w:color w:val="000000" w:themeColor="text1"/>
          <w:sz w:val="21"/>
          <w:szCs w:val="21"/>
        </w:rPr>
        <w:t xml:space="preserve"> </w:t>
      </w:r>
      <w:r>
        <w:rPr>
          <w:color w:val="000000" w:themeColor="text1"/>
          <w:sz w:val="21"/>
          <w:szCs w:val="21"/>
        </w:rPr>
        <w:t>w</w:t>
      </w:r>
      <w:r w:rsidRPr="00932771">
        <w:rPr>
          <w:color w:val="000000" w:themeColor="text1"/>
          <w:sz w:val="21"/>
          <w:szCs w:val="21"/>
        </w:rPr>
        <w:t>ould carry out maintenance on metalled tracks (‘U’ roads).  It was confirmed that Highways would have no objection to insured volunteer groups clearing unmetalled tracks of vegetation, but they could not do so on metalled routes.</w:t>
      </w:r>
    </w:p>
    <w:p w14:paraId="614F3639" w14:textId="77777777" w:rsidR="00674F11" w:rsidRPr="00932771" w:rsidRDefault="00674F11" w:rsidP="00674F11">
      <w:pPr>
        <w:rPr>
          <w:color w:val="000000" w:themeColor="text1"/>
          <w:sz w:val="21"/>
          <w:szCs w:val="21"/>
        </w:rPr>
      </w:pPr>
    </w:p>
    <w:p w14:paraId="36E01DD2" w14:textId="77777777" w:rsidR="00674F11" w:rsidRPr="00932771" w:rsidRDefault="00674F11" w:rsidP="00674F11">
      <w:pPr>
        <w:rPr>
          <w:color w:val="000000" w:themeColor="text1"/>
          <w:sz w:val="21"/>
          <w:szCs w:val="21"/>
        </w:rPr>
      </w:pPr>
      <w:r w:rsidRPr="00932771">
        <w:rPr>
          <w:color w:val="000000" w:themeColor="text1"/>
          <w:sz w:val="21"/>
          <w:szCs w:val="21"/>
        </w:rPr>
        <w:t>HCAF understands that no other county in England and Wales has requested the OS to identify ORPAs.</w:t>
      </w:r>
    </w:p>
    <w:p w14:paraId="4EE4D775" w14:textId="77777777" w:rsidR="00674F11" w:rsidRPr="0033674F" w:rsidRDefault="00674F11" w:rsidP="00674F11">
      <w:pPr>
        <w:rPr>
          <w:rFonts w:ascii="Arial" w:hAnsi="Arial" w:cs="Arial"/>
          <w:sz w:val="21"/>
          <w:szCs w:val="21"/>
        </w:rPr>
      </w:pPr>
    </w:p>
    <w:p w14:paraId="2869FA08" w14:textId="17120827" w:rsidR="005A0EC2" w:rsidRPr="006905ED" w:rsidRDefault="006905ED">
      <w:pPr>
        <w:rPr>
          <w:sz w:val="21"/>
          <w:szCs w:val="21"/>
        </w:rPr>
      </w:pPr>
      <w:r w:rsidRPr="006905ED">
        <w:rPr>
          <w:sz w:val="21"/>
          <w:szCs w:val="21"/>
        </w:rPr>
        <w:t>February 2025</w:t>
      </w:r>
    </w:p>
    <w:sectPr w:rsidR="005A0EC2" w:rsidRPr="006905E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A9B2" w14:textId="77777777" w:rsidR="00DB6931" w:rsidRDefault="00DB6931" w:rsidP="00C71B94">
      <w:r>
        <w:separator/>
      </w:r>
    </w:p>
  </w:endnote>
  <w:endnote w:type="continuationSeparator" w:id="0">
    <w:p w14:paraId="5CB5DD89" w14:textId="77777777" w:rsidR="00DB6931" w:rsidRDefault="00DB6931" w:rsidP="00C7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7E7B" w14:textId="77777777" w:rsidR="00DB6931" w:rsidRDefault="00DB6931" w:rsidP="00C71B94">
      <w:r>
        <w:separator/>
      </w:r>
    </w:p>
  </w:footnote>
  <w:footnote w:type="continuationSeparator" w:id="0">
    <w:p w14:paraId="443C98DC" w14:textId="77777777" w:rsidR="00DB6931" w:rsidRDefault="00DB6931" w:rsidP="00C7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E036" w14:textId="1DFA4615" w:rsidR="00C71B94" w:rsidRDefault="00C71B94">
    <w:pPr>
      <w:pStyle w:val="Header"/>
    </w:pPr>
    <w:r>
      <w:rPr>
        <w:noProof/>
        <w:sz w:val="21"/>
        <w:szCs w:val="21"/>
      </w:rPr>
      <w:drawing>
        <wp:anchor distT="0" distB="0" distL="114300" distR="114300" simplePos="0" relativeHeight="251659264" behindDoc="1" locked="0" layoutInCell="1" allowOverlap="1" wp14:anchorId="255F5664" wp14:editId="3E46407E">
          <wp:simplePos x="0" y="0"/>
          <wp:positionH relativeFrom="column">
            <wp:posOffset>-327660</wp:posOffset>
          </wp:positionH>
          <wp:positionV relativeFrom="paragraph">
            <wp:posOffset>-274955</wp:posOffset>
          </wp:positionV>
          <wp:extent cx="2571750" cy="1314450"/>
          <wp:effectExtent l="0" t="0" r="0" b="0"/>
          <wp:wrapTight wrapText="bothSides">
            <wp:wrapPolygon edited="0">
              <wp:start x="11520" y="939"/>
              <wp:lineTo x="10240" y="6574"/>
              <wp:lineTo x="1440" y="7200"/>
              <wp:lineTo x="800" y="7513"/>
              <wp:lineTo x="640" y="17530"/>
              <wp:lineTo x="11520" y="17530"/>
              <wp:lineTo x="18080" y="16904"/>
              <wp:lineTo x="19360" y="15652"/>
              <wp:lineTo x="19040" y="14400"/>
              <wp:lineTo x="16000" y="11583"/>
              <wp:lineTo x="15040" y="6574"/>
              <wp:lineTo x="12320" y="939"/>
              <wp:lineTo x="11520" y="939"/>
            </wp:wrapPolygon>
          </wp:wrapTight>
          <wp:docPr id="52713950" name="Picture 52713950" descr="HCS access forum_green-0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access forum_green-01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11"/>
    <w:rsid w:val="0020173C"/>
    <w:rsid w:val="002018C0"/>
    <w:rsid w:val="0043055F"/>
    <w:rsid w:val="005A0EC2"/>
    <w:rsid w:val="00674F11"/>
    <w:rsid w:val="006905ED"/>
    <w:rsid w:val="006E5205"/>
    <w:rsid w:val="00AC1DF7"/>
    <w:rsid w:val="00C71B94"/>
    <w:rsid w:val="00DB6931"/>
    <w:rsid w:val="00E84B07"/>
    <w:rsid w:val="00F1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C2C4"/>
  <w15:chartTrackingRefBased/>
  <w15:docId w15:val="{046C7C17-4545-C946-BE8A-8802F1E7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11"/>
  </w:style>
  <w:style w:type="paragraph" w:styleId="Heading1">
    <w:name w:val="heading 1"/>
    <w:basedOn w:val="Normal"/>
    <w:next w:val="Normal"/>
    <w:link w:val="Heading1Char"/>
    <w:uiPriority w:val="9"/>
    <w:qFormat/>
    <w:rsid w:val="0067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11"/>
    <w:rPr>
      <w:rFonts w:eastAsiaTheme="majorEastAsia" w:cstheme="majorBidi"/>
      <w:color w:val="272727" w:themeColor="text1" w:themeTint="D8"/>
    </w:rPr>
  </w:style>
  <w:style w:type="paragraph" w:styleId="Title">
    <w:name w:val="Title"/>
    <w:basedOn w:val="Normal"/>
    <w:next w:val="Normal"/>
    <w:link w:val="TitleChar"/>
    <w:uiPriority w:val="10"/>
    <w:qFormat/>
    <w:rsid w:val="00674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F11"/>
    <w:rPr>
      <w:i/>
      <w:iCs/>
      <w:color w:val="404040" w:themeColor="text1" w:themeTint="BF"/>
    </w:rPr>
  </w:style>
  <w:style w:type="paragraph" w:styleId="ListParagraph">
    <w:name w:val="List Paragraph"/>
    <w:basedOn w:val="Normal"/>
    <w:uiPriority w:val="34"/>
    <w:qFormat/>
    <w:rsid w:val="00674F11"/>
    <w:pPr>
      <w:ind w:left="720"/>
      <w:contextualSpacing/>
    </w:pPr>
  </w:style>
  <w:style w:type="character" w:styleId="IntenseEmphasis">
    <w:name w:val="Intense Emphasis"/>
    <w:basedOn w:val="DefaultParagraphFont"/>
    <w:uiPriority w:val="21"/>
    <w:qFormat/>
    <w:rsid w:val="00674F11"/>
    <w:rPr>
      <w:i/>
      <w:iCs/>
      <w:color w:val="0F4761" w:themeColor="accent1" w:themeShade="BF"/>
    </w:rPr>
  </w:style>
  <w:style w:type="paragraph" w:styleId="IntenseQuote">
    <w:name w:val="Intense Quote"/>
    <w:basedOn w:val="Normal"/>
    <w:next w:val="Normal"/>
    <w:link w:val="IntenseQuoteChar"/>
    <w:uiPriority w:val="30"/>
    <w:qFormat/>
    <w:rsid w:val="0067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F11"/>
    <w:rPr>
      <w:i/>
      <w:iCs/>
      <w:color w:val="0F4761" w:themeColor="accent1" w:themeShade="BF"/>
    </w:rPr>
  </w:style>
  <w:style w:type="character" w:styleId="IntenseReference">
    <w:name w:val="Intense Reference"/>
    <w:basedOn w:val="DefaultParagraphFont"/>
    <w:uiPriority w:val="32"/>
    <w:qFormat/>
    <w:rsid w:val="00674F11"/>
    <w:rPr>
      <w:b/>
      <w:bCs/>
      <w:smallCaps/>
      <w:color w:val="0F4761" w:themeColor="accent1" w:themeShade="BF"/>
      <w:spacing w:val="5"/>
    </w:rPr>
  </w:style>
  <w:style w:type="paragraph" w:styleId="Header">
    <w:name w:val="header"/>
    <w:basedOn w:val="Normal"/>
    <w:link w:val="HeaderChar"/>
    <w:uiPriority w:val="99"/>
    <w:unhideWhenUsed/>
    <w:rsid w:val="00C71B94"/>
    <w:pPr>
      <w:tabs>
        <w:tab w:val="center" w:pos="4513"/>
        <w:tab w:val="right" w:pos="9026"/>
      </w:tabs>
    </w:pPr>
  </w:style>
  <w:style w:type="character" w:customStyle="1" w:styleId="HeaderChar">
    <w:name w:val="Header Char"/>
    <w:basedOn w:val="DefaultParagraphFont"/>
    <w:link w:val="Header"/>
    <w:uiPriority w:val="99"/>
    <w:rsid w:val="00C71B94"/>
  </w:style>
  <w:style w:type="paragraph" w:styleId="Footer">
    <w:name w:val="footer"/>
    <w:basedOn w:val="Normal"/>
    <w:link w:val="FooterChar"/>
    <w:uiPriority w:val="99"/>
    <w:unhideWhenUsed/>
    <w:rsid w:val="00C71B94"/>
    <w:pPr>
      <w:tabs>
        <w:tab w:val="center" w:pos="4513"/>
        <w:tab w:val="right" w:pos="9026"/>
      </w:tabs>
    </w:pPr>
  </w:style>
  <w:style w:type="character" w:customStyle="1" w:styleId="FooterChar">
    <w:name w:val="Footer Char"/>
    <w:basedOn w:val="DefaultParagraphFont"/>
    <w:link w:val="Footer"/>
    <w:uiPriority w:val="99"/>
    <w:rsid w:val="00C71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tryside Service" ma:contentTypeID="0x0101004E1B537BC2B2AD43A5AF5311D732D3AA15005E300D5DFE763940BBAD5754D3016833" ma:contentTypeVersion="960" ma:contentTypeDescription="" ma:contentTypeScope="" ma:versionID="140e7f70c3024558cda0d85ddf19eedc">
  <xsd:schema xmlns:xsd="http://www.w3.org/2001/XMLSchema" xmlns:xs="http://www.w3.org/2001/XMLSchema" xmlns:p="http://schemas.microsoft.com/office/2006/metadata/properties" xmlns:ns2="c5dbf80e-f509-45f6-9fe5-406e3eefabbb" xmlns:ns3="4913c2f6-4915-4df9-a3ec-203f26425cf5" targetNamespace="http://schemas.microsoft.com/office/2006/metadata/properties" ma:root="true" ma:fieldsID="c3e0304c6c3457967600b582997e0ccc" ns2:_="" ns3:_="">
    <xsd:import namespace="c5dbf80e-f509-45f6-9fe5-406e3eefabbb"/>
    <xsd:import namespace="4913c2f6-4915-4df9-a3ec-203f26425cf5"/>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1241983a1534037a51aafe3493c3cc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da12e0-3a3c-4508-8dec-57f4d6429e24}" ma:internalName="TaxCatchAll" ma:showField="CatchAllData"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da12e0-3a3c-4508-8dec-57f4d6429e24}" ma:internalName="TaxCatchAllLabel" ma:readOnly="true" ma:showField="CatchAllDataLabel"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1241983a1534037a51aafe3493c3cc0" ma:index="14" ma:taxonomy="true" ma:internalName="o1241983a1534037a51aafe3493c3cc0" ma:taxonomyFieldName="Countryside_x0020_Service" ma:displayName="Countryside Service" ma:indexed="true" ma:readOnly="false" ma:default="" ma:fieldId="{81241983-a153-4037-a51a-afe3493c3cc0}" ma:sspId="3c5dbf34-c73a-430c-9290-9174ad787734" ma:termSetId="395f34eb-2e9f-4f6d-87ae-98773662754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13c2f6-4915-4df9-a3ec-203f26425cf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o1241983a1534037a51aafe3493c3cc0 xmlns="c5dbf80e-f509-45f6-9fe5-406e3eefabbb">
      <Terms xmlns="http://schemas.microsoft.com/office/infopath/2007/PartnerControls"/>
    </o1241983a1534037a51aafe3493c3cc0>
    <_dlc_DocId xmlns="4913c2f6-4915-4df9-a3ec-203f26425cf5">COUNTRYSIDE-479154427-954248</_dlc_DocId>
    <_dlc_DocIdUrl xmlns="4913c2f6-4915-4df9-a3ec-203f26425cf5">
      <Url>https://hants.sharepoint.com/sites/Countryside/_layouts/15/DocIdRedir.aspx?ID=COUNTRYSIDE-479154427-954248</Url>
      <Description>COUNTRYSIDE-479154427-954248</Description>
    </_dlc_DocIdUrl>
  </documentManagement>
</p:properties>
</file>

<file path=customXml/itemProps1.xml><?xml version="1.0" encoding="utf-8"?>
<ds:datastoreItem xmlns:ds="http://schemas.openxmlformats.org/officeDocument/2006/customXml" ds:itemID="{96321503-C8F4-4AA6-8800-C02B516905C2}"/>
</file>

<file path=customXml/itemProps2.xml><?xml version="1.0" encoding="utf-8"?>
<ds:datastoreItem xmlns:ds="http://schemas.openxmlformats.org/officeDocument/2006/customXml" ds:itemID="{3AE84045-7A36-45BC-AB64-5061F514DE14}"/>
</file>

<file path=customXml/itemProps3.xml><?xml version="1.0" encoding="utf-8"?>
<ds:datastoreItem xmlns:ds="http://schemas.openxmlformats.org/officeDocument/2006/customXml" ds:itemID="{29175573-B814-4301-8D55-D67A639805D9}"/>
</file>

<file path=customXml/itemProps4.xml><?xml version="1.0" encoding="utf-8"?>
<ds:datastoreItem xmlns:ds="http://schemas.openxmlformats.org/officeDocument/2006/customXml" ds:itemID="{D0825D6D-4F10-48FA-BEED-20AB26A782C9}"/>
</file>

<file path=customXml/itemProps5.xml><?xml version="1.0" encoding="utf-8"?>
<ds:datastoreItem xmlns:ds="http://schemas.openxmlformats.org/officeDocument/2006/customXml" ds:itemID="{C64383C1-C5DC-46E1-948C-BE478CA86191}"/>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2888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 Access - HCAF - ORPAs Case study</dc:title>
  <dc:subject/>
  <dc:creator>Gail Johnson</dc:creator>
  <cp:keywords/>
  <dc:description/>
  <cp:lastModifiedBy>Hellyer, Alison</cp:lastModifiedBy>
  <cp:revision>4</cp:revision>
  <dcterms:created xsi:type="dcterms:W3CDTF">2025-11-06T14:30:00Z</dcterms:created>
  <dcterms:modified xsi:type="dcterms:W3CDTF">2025-11-06T14:32:00Z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0x0101004E1B537BC2B2AD43A5AF5311D732D3AA15005E300D5DFE763940BBAD5754D3016833</vt:lpwstr>
  </property>
  <property fmtid="{D5CDD505-2E9C-101B-9397-08002B2CF9AE}" pid="3" name="_dlc_DocIdItemGuid">
    <vt:lpwstr>2ad242d6-4c39-44de-bb1d-bfd030b4cd2f</vt:lpwstr>
  </property>
  <property fmtid="{D5CDD505-2E9C-101B-9397-08002B2CF9AE}" pid="4" name="CCBS_x0020_Groups_x0020_and_x0020_Meetings">
    <vt:lpwstr/>
  </property>
  <property fmtid="{D5CDD505-2E9C-101B-9397-08002B2CF9AE}" pid="5" name="Document_x0020_Type">
    <vt:lpwstr/>
  </property>
  <property fmtid="{D5CDD505-2E9C-101B-9397-08002B2CF9AE}" pid="6" name="eeadced8a35a499eaa6ae428604d987c">
    <vt:lpwstr/>
  </property>
  <property fmtid="{D5CDD505-2E9C-101B-9397-08002B2CF9AE}" pid="7" name="MediaServiceImageTags">
    <vt:lpwstr/>
  </property>
  <property fmtid="{D5CDD505-2E9C-101B-9397-08002B2CF9AE}" pid="8" name="ec5a9f3d428d420fb973400af5a6984e">
    <vt:lpwstr/>
  </property>
  <property fmtid="{D5CDD505-2E9C-101B-9397-08002B2CF9AE}" pid="9" name="Countryside_x0020_Sites_x0020_or_x0020_Service">
    <vt:lpwstr/>
  </property>
  <property fmtid="{D5CDD505-2E9C-101B-9397-08002B2CF9AE}" pid="10" name="Countryside_x0020_Access_x0020_Parishes">
    <vt:lpwstr/>
  </property>
  <property fmtid="{D5CDD505-2E9C-101B-9397-08002B2CF9AE}" pid="11" name="Countryside Service">
    <vt:lpwstr/>
  </property>
  <property fmtid="{D5CDD505-2E9C-101B-9397-08002B2CF9AE}" pid="12" name="Countryside_x0020_Operations">
    <vt:lpwstr/>
  </property>
  <property fmtid="{D5CDD505-2E9C-101B-9397-08002B2CF9AE}" pid="13" name="Countryside_x0020_Access_x0020_Forums">
    <vt:lpwstr/>
  </property>
  <property fmtid="{D5CDD505-2E9C-101B-9397-08002B2CF9AE}" pid="14" name="m79ec4d7e2ab42f49d9f8e2c66a00a1f">
    <vt:lpwstr/>
  </property>
  <property fmtid="{D5CDD505-2E9C-101B-9397-08002B2CF9AE}" pid="15" name="le8d092cc51f4ca5a2e0edbfbdc95950">
    <vt:lpwstr/>
  </property>
  <property fmtid="{D5CDD505-2E9C-101B-9397-08002B2CF9AE}" pid="16" name="Document Type">
    <vt:lpwstr/>
  </property>
  <property fmtid="{D5CDD505-2E9C-101B-9397-08002B2CF9AE}" pid="17" name="f836b7e41fbc4a4a81565824afba9a77">
    <vt:lpwstr/>
  </property>
  <property fmtid="{D5CDD505-2E9C-101B-9397-08002B2CF9AE}" pid="18" name="Countryside_x0020_Access_x0020_Orders">
    <vt:lpwstr/>
  </property>
  <property fmtid="{D5CDD505-2E9C-101B-9397-08002B2CF9AE}" pid="19" name="e178ed54d308436b8ee0801fc951573b">
    <vt:lpwstr/>
  </property>
  <property fmtid="{D5CDD505-2E9C-101B-9397-08002B2CF9AE}" pid="20" name="Financial_x0020_Year">
    <vt:lpwstr/>
  </property>
  <property fmtid="{D5CDD505-2E9C-101B-9397-08002B2CF9AE}" pid="21" name="b5ac9026bf7040cca8f366f3acadbd77">
    <vt:lpwstr/>
  </property>
  <property fmtid="{D5CDD505-2E9C-101B-9397-08002B2CF9AE}" pid="22" name="mc81c1422fe9464f8205a635064eece4">
    <vt:lpwstr/>
  </property>
  <property fmtid="{D5CDD505-2E9C-101B-9397-08002B2CF9AE}" pid="23" name="Countryside_x0020_Service">
    <vt:lpwstr/>
  </property>
  <property fmtid="{D5CDD505-2E9C-101B-9397-08002B2CF9AE}" pid="24" name="Countryside_x0020_Access">
    <vt:lpwstr/>
  </property>
  <property fmtid="{D5CDD505-2E9C-101B-9397-08002B2CF9AE}" pid="25" name="lcf76f155ced4ddcb4097134ff3c332f">
    <vt:lpwstr/>
  </property>
  <property fmtid="{D5CDD505-2E9C-101B-9397-08002B2CF9AE}" pid="26" name="Countryside Access">
    <vt:lpwstr/>
  </property>
  <property fmtid="{D5CDD505-2E9C-101B-9397-08002B2CF9AE}" pid="27" name="Countryside Sites or Service">
    <vt:lpwstr/>
  </property>
  <property fmtid="{D5CDD505-2E9C-101B-9397-08002B2CF9AE}" pid="28" name="Financial Year">
    <vt:lpwstr/>
  </property>
  <property fmtid="{D5CDD505-2E9C-101B-9397-08002B2CF9AE}" pid="29" name="Countryside Operations">
    <vt:lpwstr/>
  </property>
  <property fmtid="{D5CDD505-2E9C-101B-9397-08002B2CF9AE}" pid="30" name="Countryside Access Forums">
    <vt:lpwstr/>
  </property>
  <property fmtid="{D5CDD505-2E9C-101B-9397-08002B2CF9AE}" pid="31" name="Countryside Access Parishes">
    <vt:lpwstr/>
  </property>
  <property fmtid="{D5CDD505-2E9C-101B-9397-08002B2CF9AE}" pid="32" name="Countryside Access Orders">
    <vt:lpwstr/>
  </property>
  <property fmtid="{D5CDD505-2E9C-101B-9397-08002B2CF9AE}" pid="33" name="CCBS Groups and Meetings">
    <vt:lpwstr/>
  </property>
</Properties>
</file>