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F58DE" w:rsidRDefault="008F58DE"/>
    <w:p w14:paraId="1984B492" w14:textId="635DD9EB" w:rsidR="008F58DE" w:rsidRDefault="0039030D" w:rsidP="6ADA723B">
      <w:pPr>
        <w:spacing w:line="259" w:lineRule="auto"/>
      </w:pPr>
      <w:r>
        <w:t xml:space="preserve">Dear </w:t>
      </w:r>
      <w:r w:rsidR="00E8042E">
        <w:t>Provider</w:t>
      </w:r>
      <w:r>
        <w:t>,</w:t>
      </w:r>
    </w:p>
    <w:p w14:paraId="0E27B00A" w14:textId="77777777" w:rsidR="008F58DE" w:rsidRDefault="008F58DE"/>
    <w:p w14:paraId="60061E4C" w14:textId="77777777" w:rsidR="008F58DE" w:rsidRDefault="008F58DE"/>
    <w:p w14:paraId="5AE894CC" w14:textId="2364EE1E" w:rsidR="008F58DE" w:rsidRDefault="2A9578D8" w:rsidP="2A9578D8">
      <w:pPr>
        <w:pStyle w:val="HeadingTitle"/>
        <w:spacing w:after="240" w:line="240" w:lineRule="auto"/>
        <w:rPr>
          <w:b/>
          <w:bCs/>
        </w:rPr>
      </w:pPr>
      <w:r w:rsidRPr="2A9578D8">
        <w:rPr>
          <w:b/>
          <w:bCs/>
        </w:rPr>
        <w:t>VARIATION OF CONTRACT – EARLY YEARS EDUCATION FUNDING PAYMENT TERMS AND CONDITIONS</w:t>
      </w:r>
    </w:p>
    <w:p w14:paraId="3FE02391" w14:textId="73119B96" w:rsidR="008F58DE" w:rsidRPr="00416B11" w:rsidRDefault="0039030D">
      <w:pPr>
        <w:pStyle w:val="Level1Number"/>
        <w:spacing w:after="240" w:line="240" w:lineRule="auto"/>
      </w:pPr>
      <w:bookmarkStart w:id="0" w:name="_Ref_a613579"/>
      <w:r>
        <w:t xml:space="preserve">We refer to the agreement </w:t>
      </w:r>
      <w:r w:rsidRPr="00416B11">
        <w:t xml:space="preserve">between you and us for </w:t>
      </w:r>
      <w:r w:rsidR="004135DB" w:rsidRPr="00416B11">
        <w:t>the delivery of the Early Years Education Free Entitlements</w:t>
      </w:r>
      <w:r w:rsidR="008A1F9A">
        <w:t xml:space="preserve"> (‘</w:t>
      </w:r>
      <w:r w:rsidR="008A1F9A" w:rsidRPr="008A1F9A">
        <w:rPr>
          <w:b/>
          <w:bCs/>
        </w:rPr>
        <w:t>Agreement</w:t>
      </w:r>
      <w:r w:rsidR="008A1F9A">
        <w:t>’)</w:t>
      </w:r>
      <w:r w:rsidRPr="00416B11">
        <w:t>.</w:t>
      </w:r>
      <w:bookmarkEnd w:id="0"/>
    </w:p>
    <w:p w14:paraId="0E10D264" w14:textId="40D9117D" w:rsidR="008F58DE" w:rsidRDefault="51EFF316" w:rsidP="6ADA723B">
      <w:pPr>
        <w:pStyle w:val="Level1Number"/>
        <w:numPr>
          <w:ilvl w:val="0"/>
          <w:numId w:val="0"/>
        </w:numPr>
        <w:spacing w:after="240" w:line="240" w:lineRule="auto"/>
      </w:pPr>
      <w:bookmarkStart w:id="1" w:name="_Ref_a802849"/>
      <w:r>
        <w:t xml:space="preserve">The Department for Education has updated its guidance relating to the provision of early years education on </w:t>
      </w:r>
      <w:r w:rsidR="395D4795">
        <w:t>9 February 2026.</w:t>
      </w:r>
      <w:r w:rsidR="2A9578D8">
        <w:t xml:space="preserve"> As a result, the parties wish to amend the Agreement as set out in this amendment letter with effect from </w:t>
      </w:r>
      <w:r w:rsidR="451E6527">
        <w:t>1 April 2026</w:t>
      </w:r>
      <w:r w:rsidR="2A9578D8">
        <w:t xml:space="preserve"> (</w:t>
      </w:r>
      <w:r w:rsidR="11933320">
        <w:t>‘</w:t>
      </w:r>
      <w:r w:rsidR="2A9578D8" w:rsidRPr="6ADA723B">
        <w:rPr>
          <w:b/>
          <w:bCs/>
        </w:rPr>
        <w:t>Variation Date</w:t>
      </w:r>
      <w:r w:rsidR="6A3F8D87">
        <w:t>’</w:t>
      </w:r>
      <w:r w:rsidR="2A9578D8">
        <w:t>).</w:t>
      </w:r>
      <w:bookmarkEnd w:id="1"/>
    </w:p>
    <w:p w14:paraId="3B9EFECA" w14:textId="77777777" w:rsidR="008F58DE" w:rsidRDefault="0039030D">
      <w:pPr>
        <w:pStyle w:val="Level1Number"/>
        <w:spacing w:after="240" w:line="240" w:lineRule="auto"/>
      </w:pPr>
      <w:bookmarkStart w:id="2" w:name="_Ref_a614630"/>
      <w:r>
        <w:t>Expressions defined in the Agreement and used in this amendment letter have the meaning set out in the Agreement unless otherwise defined.</w:t>
      </w:r>
      <w:bookmarkEnd w:id="2"/>
    </w:p>
    <w:p w14:paraId="4174FD20" w14:textId="77777777" w:rsidR="008F58DE" w:rsidRDefault="0039030D">
      <w:pPr>
        <w:pStyle w:val="Level1Heading"/>
        <w:spacing w:after="240" w:line="240" w:lineRule="auto"/>
        <w:rPr>
          <w:b w:val="0"/>
          <w:bCs/>
        </w:rPr>
      </w:pPr>
      <w:bookmarkStart w:id="3" w:name="_Ref181285382"/>
      <w:r>
        <w:rPr>
          <w:b w:val="0"/>
          <w:bCs/>
        </w:rPr>
        <w:t>With effect from the Variation Date, the parties agree the following amendments to the Agreement:</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277"/>
        <w:gridCol w:w="6284"/>
      </w:tblGrid>
      <w:tr w:rsidR="00A72A66" w14:paraId="22A05D07" w14:textId="77777777" w:rsidTr="2A9578D8">
        <w:tc>
          <w:tcPr>
            <w:tcW w:w="250" w:type="pct"/>
            <w:tcBorders>
              <w:top w:val="single" w:sz="4" w:space="0" w:color="auto"/>
              <w:left w:val="single" w:sz="4" w:space="0" w:color="auto"/>
              <w:bottom w:val="single" w:sz="4" w:space="0" w:color="auto"/>
              <w:right w:val="single" w:sz="4" w:space="0" w:color="auto"/>
            </w:tcBorders>
          </w:tcPr>
          <w:p w14:paraId="7C5AEED6" w14:textId="77777777" w:rsidR="008F58DE" w:rsidRDefault="0039030D">
            <w:pPr>
              <w:spacing w:after="240"/>
            </w:pPr>
            <w:r>
              <w:t>a)</w:t>
            </w:r>
          </w:p>
        </w:tc>
        <w:tc>
          <w:tcPr>
            <w:tcW w:w="1250" w:type="pct"/>
            <w:tcBorders>
              <w:top w:val="single" w:sz="4" w:space="0" w:color="auto"/>
              <w:left w:val="single" w:sz="4" w:space="0" w:color="auto"/>
              <w:bottom w:val="single" w:sz="4" w:space="0" w:color="auto"/>
              <w:right w:val="single" w:sz="4" w:space="0" w:color="auto"/>
            </w:tcBorders>
          </w:tcPr>
          <w:p w14:paraId="43897466" w14:textId="1CF2DA7F" w:rsidR="008F58DE" w:rsidRPr="00416B11" w:rsidRDefault="4945C66E" w:rsidP="2A9578D8">
            <w:pPr>
              <w:spacing w:after="240" w:line="259" w:lineRule="auto"/>
              <w:rPr>
                <w:b/>
                <w:bCs/>
              </w:rPr>
            </w:pPr>
            <w:r w:rsidRPr="00416B11">
              <w:rPr>
                <w:b/>
                <w:bCs/>
              </w:rPr>
              <w:t>"Early Learning for 2-year-olds"</w:t>
            </w:r>
          </w:p>
        </w:tc>
        <w:tc>
          <w:tcPr>
            <w:tcW w:w="3449" w:type="pct"/>
            <w:tcBorders>
              <w:top w:val="single" w:sz="4" w:space="0" w:color="auto"/>
              <w:left w:val="single" w:sz="4" w:space="0" w:color="auto"/>
              <w:bottom w:val="single" w:sz="4" w:space="0" w:color="auto"/>
              <w:right w:val="single" w:sz="4" w:space="0" w:color="auto"/>
            </w:tcBorders>
          </w:tcPr>
          <w:p w14:paraId="054F85B4" w14:textId="5C2AE21A" w:rsidR="008F58DE" w:rsidRDefault="4945C66E">
            <w:pPr>
              <w:spacing w:after="240"/>
            </w:pPr>
            <w:r>
              <w:t>References to “disadvantaged 2-year-old funding” shall be read and construed as meaning “Early Learning for 2-year-olds" as the term used to describe the targeted funded childcare entitlement for eligible 2-year-olds</w:t>
            </w:r>
          </w:p>
        </w:tc>
      </w:tr>
      <w:tr w:rsidR="00A72A66" w14:paraId="4444EB85" w14:textId="77777777" w:rsidTr="2A9578D8">
        <w:tc>
          <w:tcPr>
            <w:tcW w:w="250" w:type="pct"/>
          </w:tcPr>
          <w:p w14:paraId="11A5DA70" w14:textId="77777777" w:rsidR="008F58DE" w:rsidRDefault="0039030D">
            <w:pPr>
              <w:spacing w:after="240"/>
            </w:pPr>
            <w:r>
              <w:t>b)</w:t>
            </w:r>
          </w:p>
        </w:tc>
        <w:tc>
          <w:tcPr>
            <w:tcW w:w="1250" w:type="pct"/>
          </w:tcPr>
          <w:p w14:paraId="4CAF6F14" w14:textId="6B988F1D" w:rsidR="008F58DE" w:rsidRPr="00416B11" w:rsidRDefault="4487F4E1" w:rsidP="2A9578D8">
            <w:pPr>
              <w:spacing w:after="240" w:line="259" w:lineRule="auto"/>
              <w:rPr>
                <w:b/>
                <w:bCs/>
              </w:rPr>
            </w:pPr>
            <w:r w:rsidRPr="00416B11">
              <w:rPr>
                <w:b/>
                <w:bCs/>
              </w:rPr>
              <w:t>Definition for “Improvement Support Programme”</w:t>
            </w:r>
          </w:p>
        </w:tc>
        <w:tc>
          <w:tcPr>
            <w:tcW w:w="3449" w:type="pct"/>
          </w:tcPr>
          <w:p w14:paraId="57E19FF5" w14:textId="2F3F1EE8" w:rsidR="008F58DE" w:rsidRDefault="2A9578D8" w:rsidP="2A9578D8">
            <w:pPr>
              <w:spacing w:after="240" w:line="259" w:lineRule="auto"/>
              <w:rPr>
                <w:rFonts w:eastAsia="Arial"/>
              </w:rPr>
            </w:pPr>
            <w:r>
              <w:t xml:space="preserve">The entire text of </w:t>
            </w:r>
            <w:r w:rsidR="4E84C5BD">
              <w:t>the definition</w:t>
            </w:r>
            <w:r>
              <w:t xml:space="preserve"> is deleted and replaced with:</w:t>
            </w:r>
            <w:r w:rsidR="2944188D">
              <w:t xml:space="preserve"> </w:t>
            </w:r>
            <w:r w:rsidR="00820198">
              <w:t>“</w:t>
            </w:r>
            <w:r w:rsidR="2944188D" w:rsidRPr="00820198">
              <w:rPr>
                <w:rFonts w:eastAsia="Arial"/>
              </w:rPr>
              <w:t>means the Council’s published development and learning support offer for Providers whose inspection outcomes fall below required quality standards, including ratings such as ‘requires improvement,’ ‘inadequate,’ less than ‘good’, ‘needs attention,’ ‘urgent improvement,’ or safeguarding being ‘not met,’ (or such other outcome or grades as may be applicable from time to time) as determined by the relevant inspection framework, provider type, and inspection date.</w:t>
            </w:r>
            <w:r w:rsidR="00820198">
              <w:rPr>
                <w:rFonts w:eastAsia="Arial"/>
              </w:rPr>
              <w:t>”</w:t>
            </w:r>
          </w:p>
        </w:tc>
      </w:tr>
      <w:tr w:rsidR="00A72A66" w14:paraId="706A15DF" w14:textId="77777777" w:rsidTr="2A9578D8">
        <w:tc>
          <w:tcPr>
            <w:tcW w:w="250" w:type="pct"/>
          </w:tcPr>
          <w:p w14:paraId="74FA9D0C" w14:textId="77777777" w:rsidR="008F58DE" w:rsidRDefault="0039030D">
            <w:pPr>
              <w:spacing w:after="240"/>
            </w:pPr>
            <w:r>
              <w:t>c)</w:t>
            </w:r>
          </w:p>
        </w:tc>
        <w:tc>
          <w:tcPr>
            <w:tcW w:w="1250" w:type="pct"/>
          </w:tcPr>
          <w:p w14:paraId="3610792D" w14:textId="4A868501" w:rsidR="008F58DE" w:rsidRPr="00416B11" w:rsidRDefault="0039030D">
            <w:pPr>
              <w:spacing w:after="240"/>
              <w:rPr>
                <w:b/>
                <w:bCs/>
              </w:rPr>
            </w:pPr>
            <w:r w:rsidRPr="00416B11">
              <w:rPr>
                <w:b/>
                <w:bCs/>
              </w:rPr>
              <w:t>Clause</w:t>
            </w:r>
            <w:r w:rsidR="001E090D" w:rsidRPr="00416B11">
              <w:rPr>
                <w:b/>
                <w:bCs/>
              </w:rPr>
              <w:t xml:space="preserve"> 11.1(h) amended</w:t>
            </w:r>
            <w:r w:rsidRPr="00416B11">
              <w:rPr>
                <w:b/>
                <w:bCs/>
              </w:rPr>
              <w:t>:</w:t>
            </w:r>
          </w:p>
        </w:tc>
        <w:tc>
          <w:tcPr>
            <w:tcW w:w="3449" w:type="pct"/>
          </w:tcPr>
          <w:p w14:paraId="2697B5B1" w14:textId="77777777" w:rsidR="008F58DE" w:rsidRDefault="00377B84">
            <w:pPr>
              <w:spacing w:after="240"/>
            </w:pPr>
            <w:r>
              <w:t>The text of c</w:t>
            </w:r>
            <w:r w:rsidR="00F11FCE">
              <w:t>lause 11.1(h)</w:t>
            </w:r>
            <w:r>
              <w:t xml:space="preserve"> shall be replaced with:</w:t>
            </w:r>
          </w:p>
          <w:p w14:paraId="0A7F4C4D" w14:textId="45E2F5F7" w:rsidR="00377B84" w:rsidRDefault="00377B84">
            <w:pPr>
              <w:spacing w:after="240"/>
            </w:pPr>
            <w:r>
              <w:t>“</w:t>
            </w:r>
            <w:r w:rsidR="00532848" w:rsidRPr="00E52E94">
              <w:rPr>
                <w:lang w:eastAsia="en-GB"/>
              </w:rPr>
              <w:t>the Provider has, over a period of time, received inspection ratings below the required quality standard</w:t>
            </w:r>
            <w:r w:rsidR="00532848">
              <w:rPr>
                <w:lang w:eastAsia="en-GB"/>
              </w:rPr>
              <w:t xml:space="preserve"> </w:t>
            </w:r>
            <w:r w:rsidR="00532848" w:rsidRPr="00E52E94">
              <w:rPr>
                <w:lang w:eastAsia="en-GB"/>
              </w:rPr>
              <w:t>— including ‘requires improvement’</w:t>
            </w:r>
            <w:r w:rsidR="00BC2DFC">
              <w:rPr>
                <w:lang w:eastAsia="en-GB"/>
              </w:rPr>
              <w:t>,</w:t>
            </w:r>
            <w:r w:rsidR="00532848" w:rsidRPr="00E52E94">
              <w:rPr>
                <w:lang w:eastAsia="en-GB"/>
              </w:rPr>
              <w:t xml:space="preserve"> ‘inadequate’</w:t>
            </w:r>
            <w:r w:rsidR="00BC2DFC">
              <w:rPr>
                <w:lang w:eastAsia="en-GB"/>
              </w:rPr>
              <w:t>,</w:t>
            </w:r>
            <w:r w:rsidR="00532848" w:rsidRPr="00E52E94">
              <w:rPr>
                <w:lang w:eastAsia="en-GB"/>
              </w:rPr>
              <w:t xml:space="preserve"> less than ‘good</w:t>
            </w:r>
            <w:r w:rsidR="003A1FFD">
              <w:rPr>
                <w:lang w:eastAsia="en-GB"/>
              </w:rPr>
              <w:t>’,</w:t>
            </w:r>
            <w:r w:rsidR="00532848" w:rsidRPr="00E52E94">
              <w:rPr>
                <w:lang w:eastAsia="en-GB"/>
              </w:rPr>
              <w:t xml:space="preserve"> ‘needs attention’</w:t>
            </w:r>
            <w:r w:rsidR="00BC2DFC">
              <w:rPr>
                <w:lang w:eastAsia="en-GB"/>
              </w:rPr>
              <w:t>,</w:t>
            </w:r>
            <w:r w:rsidR="00532848" w:rsidRPr="00E52E94">
              <w:rPr>
                <w:lang w:eastAsia="en-GB"/>
              </w:rPr>
              <w:t xml:space="preserve"> ‘urgent improvement’</w:t>
            </w:r>
            <w:r w:rsidR="00BC2DFC">
              <w:rPr>
                <w:lang w:eastAsia="en-GB"/>
              </w:rPr>
              <w:t>,</w:t>
            </w:r>
            <w:r w:rsidR="00532848" w:rsidRPr="00E52E94">
              <w:rPr>
                <w:lang w:eastAsia="en-GB"/>
              </w:rPr>
              <w:t xml:space="preserve"> or safeguarding being ‘not met’</w:t>
            </w:r>
            <w:r w:rsidR="00532848">
              <w:rPr>
                <w:lang w:eastAsia="en-GB"/>
              </w:rPr>
              <w:t xml:space="preserve"> (or such other grades or outcomes as may be applicable from time to time)</w:t>
            </w:r>
            <w:r w:rsidR="00532848" w:rsidRPr="00E52E94">
              <w:rPr>
                <w:lang w:eastAsia="en-GB"/>
              </w:rPr>
              <w:t xml:space="preserve"> with thresholds determined by the relevant inspection framework, provider type, and inspection date, as detailed in Schedule 9</w:t>
            </w:r>
            <w:r w:rsidR="00532848" w:rsidRPr="00E52E94">
              <w:t xml:space="preserve"> and in the Funder’s reasonable </w:t>
            </w:r>
            <w:r w:rsidR="00532848" w:rsidRPr="00E52E94">
              <w:lastRenderedPageBreak/>
              <w:t>opinion does not make satisfactory progress during that period</w:t>
            </w:r>
            <w:r w:rsidR="00532848">
              <w:t>;”</w:t>
            </w:r>
          </w:p>
        </w:tc>
      </w:tr>
      <w:tr w:rsidR="00A72A66" w14:paraId="653A3A18" w14:textId="77777777" w:rsidTr="2A9578D8">
        <w:tc>
          <w:tcPr>
            <w:tcW w:w="250" w:type="pct"/>
          </w:tcPr>
          <w:p w14:paraId="3D99FCEC" w14:textId="77777777" w:rsidR="008F58DE" w:rsidRDefault="0039030D">
            <w:pPr>
              <w:spacing w:after="240"/>
            </w:pPr>
            <w:r>
              <w:lastRenderedPageBreak/>
              <w:t>d)</w:t>
            </w:r>
          </w:p>
        </w:tc>
        <w:tc>
          <w:tcPr>
            <w:tcW w:w="1250" w:type="pct"/>
          </w:tcPr>
          <w:p w14:paraId="4797DACD" w14:textId="7919EEA6" w:rsidR="008F58DE" w:rsidRPr="00416B11" w:rsidRDefault="0039030D">
            <w:pPr>
              <w:spacing w:after="240"/>
              <w:rPr>
                <w:b/>
                <w:bCs/>
              </w:rPr>
            </w:pPr>
            <w:r w:rsidRPr="00416B11">
              <w:rPr>
                <w:b/>
                <w:bCs/>
              </w:rPr>
              <w:t xml:space="preserve">Clause </w:t>
            </w:r>
            <w:r w:rsidR="0056723F" w:rsidRPr="00416B11">
              <w:rPr>
                <w:b/>
                <w:bCs/>
              </w:rPr>
              <w:t>11.1(</w:t>
            </w:r>
            <w:proofErr w:type="spellStart"/>
            <w:r w:rsidR="0056723F" w:rsidRPr="00416B11">
              <w:rPr>
                <w:b/>
                <w:bCs/>
              </w:rPr>
              <w:t>i</w:t>
            </w:r>
            <w:proofErr w:type="spellEnd"/>
            <w:r w:rsidR="0056723F" w:rsidRPr="00416B11">
              <w:rPr>
                <w:b/>
                <w:bCs/>
              </w:rPr>
              <w:t>)</w:t>
            </w:r>
            <w:r w:rsidRPr="00416B11">
              <w:rPr>
                <w:b/>
                <w:bCs/>
              </w:rPr>
              <w:t xml:space="preserve"> amended:</w:t>
            </w:r>
          </w:p>
        </w:tc>
        <w:tc>
          <w:tcPr>
            <w:tcW w:w="3449" w:type="pct"/>
          </w:tcPr>
          <w:p w14:paraId="74317741" w14:textId="3435AC9A" w:rsidR="008F58DE" w:rsidRDefault="0056723F">
            <w:pPr>
              <w:spacing w:after="240"/>
            </w:pPr>
            <w:r>
              <w:t>The text of clause 11.1(</w:t>
            </w:r>
            <w:proofErr w:type="spellStart"/>
            <w:r>
              <w:t>i</w:t>
            </w:r>
            <w:proofErr w:type="spellEnd"/>
            <w:r>
              <w:t>) shall be deleted and replaced with “not used”.</w:t>
            </w:r>
          </w:p>
        </w:tc>
      </w:tr>
      <w:tr w:rsidR="0056723F" w14:paraId="7CEA6D3C" w14:textId="77777777" w:rsidTr="2A9578D8">
        <w:tc>
          <w:tcPr>
            <w:tcW w:w="250" w:type="pct"/>
          </w:tcPr>
          <w:p w14:paraId="6F866B29" w14:textId="17683128" w:rsidR="0056723F" w:rsidRDefault="0056723F">
            <w:pPr>
              <w:spacing w:after="240"/>
            </w:pPr>
            <w:r>
              <w:t>e)</w:t>
            </w:r>
          </w:p>
        </w:tc>
        <w:tc>
          <w:tcPr>
            <w:tcW w:w="1250" w:type="pct"/>
          </w:tcPr>
          <w:p w14:paraId="12C9EB86" w14:textId="1A6AB32E" w:rsidR="0056723F" w:rsidRPr="00416B11" w:rsidRDefault="004B7EFB">
            <w:pPr>
              <w:spacing w:after="240"/>
              <w:rPr>
                <w:b/>
                <w:bCs/>
              </w:rPr>
            </w:pPr>
            <w:r w:rsidRPr="00416B11">
              <w:rPr>
                <w:b/>
                <w:bCs/>
              </w:rPr>
              <w:t xml:space="preserve">Clause 12.1(g) amended: </w:t>
            </w:r>
          </w:p>
        </w:tc>
        <w:tc>
          <w:tcPr>
            <w:tcW w:w="3449" w:type="pct"/>
          </w:tcPr>
          <w:p w14:paraId="37D98756" w14:textId="5473EC0D" w:rsidR="004B7EFB" w:rsidRDefault="004B7EFB" w:rsidP="004B7EFB">
            <w:pPr>
              <w:spacing w:after="240"/>
            </w:pPr>
            <w:r>
              <w:t>The text of clause 12.1(</w:t>
            </w:r>
            <w:r w:rsidR="001B5BC3">
              <w:t>g</w:t>
            </w:r>
            <w:r>
              <w:t>) shall be replaced with:</w:t>
            </w:r>
          </w:p>
          <w:p w14:paraId="675D2F3F" w14:textId="419E1248" w:rsidR="0056723F" w:rsidRDefault="004B7EFB" w:rsidP="004B7EFB">
            <w:pPr>
              <w:spacing w:after="240"/>
            </w:pPr>
            <w:r>
              <w:t>“</w:t>
            </w:r>
            <w:r w:rsidR="001B5BC3">
              <w:rPr>
                <w:lang w:eastAsia="en-GB"/>
              </w:rPr>
              <w:t>where Ofsted rates the provision</w:t>
            </w:r>
            <w:r w:rsidRPr="00E52E94">
              <w:rPr>
                <w:lang w:eastAsia="en-GB"/>
              </w:rPr>
              <w:t xml:space="preserve"> below the required quality standard</w:t>
            </w:r>
            <w:r>
              <w:rPr>
                <w:lang w:eastAsia="en-GB"/>
              </w:rPr>
              <w:t xml:space="preserve"> </w:t>
            </w:r>
            <w:r w:rsidRPr="00E52E94">
              <w:rPr>
                <w:lang w:eastAsia="en-GB"/>
              </w:rPr>
              <w:t>— including ‘requires improvement’</w:t>
            </w:r>
            <w:r>
              <w:rPr>
                <w:lang w:eastAsia="en-GB"/>
              </w:rPr>
              <w:t>,</w:t>
            </w:r>
            <w:r w:rsidRPr="00E52E94">
              <w:rPr>
                <w:lang w:eastAsia="en-GB"/>
              </w:rPr>
              <w:t xml:space="preserve"> ‘inadequate’</w:t>
            </w:r>
            <w:r>
              <w:rPr>
                <w:lang w:eastAsia="en-GB"/>
              </w:rPr>
              <w:t>,</w:t>
            </w:r>
            <w:r w:rsidRPr="00E52E94">
              <w:rPr>
                <w:lang w:eastAsia="en-GB"/>
              </w:rPr>
              <w:t xml:space="preserve"> less than ‘good</w:t>
            </w:r>
            <w:r>
              <w:rPr>
                <w:lang w:eastAsia="en-GB"/>
              </w:rPr>
              <w:t>’,</w:t>
            </w:r>
            <w:r w:rsidRPr="00E52E94">
              <w:rPr>
                <w:lang w:eastAsia="en-GB"/>
              </w:rPr>
              <w:t xml:space="preserve"> ‘needs attention’</w:t>
            </w:r>
            <w:r>
              <w:rPr>
                <w:lang w:eastAsia="en-GB"/>
              </w:rPr>
              <w:t>,</w:t>
            </w:r>
            <w:r w:rsidRPr="00E52E94">
              <w:rPr>
                <w:lang w:eastAsia="en-GB"/>
              </w:rPr>
              <w:t xml:space="preserve"> ‘urgent improvement’</w:t>
            </w:r>
            <w:r>
              <w:rPr>
                <w:lang w:eastAsia="en-GB"/>
              </w:rPr>
              <w:t>,</w:t>
            </w:r>
            <w:r w:rsidRPr="00E52E94">
              <w:rPr>
                <w:lang w:eastAsia="en-GB"/>
              </w:rPr>
              <w:t xml:space="preserve"> or safeguarding being ‘not met’</w:t>
            </w:r>
            <w:r>
              <w:rPr>
                <w:lang w:eastAsia="en-GB"/>
              </w:rPr>
              <w:t xml:space="preserve"> (or such other grades or outcomes as may be applicable from time to time)</w:t>
            </w:r>
            <w:r w:rsidRPr="00E52E94">
              <w:rPr>
                <w:lang w:eastAsia="en-GB"/>
              </w:rPr>
              <w:t xml:space="preserve"> with thresholds determined by the relevant inspection framework, provider type, and inspection date, as detailed in Schedule 9</w:t>
            </w:r>
            <w:r>
              <w:t>;”</w:t>
            </w:r>
          </w:p>
        </w:tc>
      </w:tr>
      <w:tr w:rsidR="000E2C9D" w14:paraId="39EDE0A9" w14:textId="77777777" w:rsidTr="2A9578D8">
        <w:tc>
          <w:tcPr>
            <w:tcW w:w="250" w:type="pct"/>
          </w:tcPr>
          <w:p w14:paraId="0688E699" w14:textId="5C42CE6B" w:rsidR="000E2C9D" w:rsidRDefault="000E2C9D">
            <w:pPr>
              <w:spacing w:after="240"/>
            </w:pPr>
            <w:r>
              <w:t>f)</w:t>
            </w:r>
          </w:p>
        </w:tc>
        <w:tc>
          <w:tcPr>
            <w:tcW w:w="1250" w:type="pct"/>
          </w:tcPr>
          <w:p w14:paraId="4D032158" w14:textId="1387EBEC" w:rsidR="000E2C9D" w:rsidRPr="00416B11" w:rsidRDefault="000E2C9D">
            <w:pPr>
              <w:spacing w:after="240"/>
              <w:rPr>
                <w:b/>
                <w:bCs/>
              </w:rPr>
            </w:pPr>
            <w:r w:rsidRPr="00416B11">
              <w:rPr>
                <w:b/>
                <w:bCs/>
              </w:rPr>
              <w:t>Schedules amended:</w:t>
            </w:r>
          </w:p>
        </w:tc>
        <w:tc>
          <w:tcPr>
            <w:tcW w:w="3449" w:type="pct"/>
          </w:tcPr>
          <w:p w14:paraId="0C231BCB" w14:textId="445623A7" w:rsidR="000E2C9D" w:rsidRDefault="000E2C9D" w:rsidP="004B7EFB">
            <w:pPr>
              <w:spacing w:after="240"/>
            </w:pPr>
            <w:r>
              <w:t xml:space="preserve">Schedules 1, 2, 3, 4, 5, </w:t>
            </w:r>
            <w:r w:rsidR="004B1A96">
              <w:t xml:space="preserve">and </w:t>
            </w:r>
            <w:r>
              <w:t>6</w:t>
            </w:r>
            <w:r w:rsidR="001D7FF4">
              <w:t xml:space="preserve"> shall be replaced with the Replacement Schedules as set out in Annex 1 to this </w:t>
            </w:r>
            <w:r w:rsidR="00CA6E5F">
              <w:t>amendment letter.</w:t>
            </w:r>
          </w:p>
        </w:tc>
      </w:tr>
      <w:tr w:rsidR="004B1A96" w14:paraId="2673A6D0" w14:textId="77777777" w:rsidTr="2A9578D8">
        <w:tc>
          <w:tcPr>
            <w:tcW w:w="250" w:type="pct"/>
          </w:tcPr>
          <w:p w14:paraId="52871FE7" w14:textId="6E7B705D" w:rsidR="004B1A96" w:rsidRDefault="004B1A96">
            <w:pPr>
              <w:spacing w:after="240"/>
            </w:pPr>
            <w:r>
              <w:t>g)</w:t>
            </w:r>
          </w:p>
        </w:tc>
        <w:tc>
          <w:tcPr>
            <w:tcW w:w="1250" w:type="pct"/>
          </w:tcPr>
          <w:p w14:paraId="24DFCB78" w14:textId="39626F5F" w:rsidR="004B1A96" w:rsidRPr="00416B11" w:rsidRDefault="004B1A96">
            <w:pPr>
              <w:spacing w:after="240"/>
              <w:rPr>
                <w:b/>
                <w:bCs/>
              </w:rPr>
            </w:pPr>
            <w:r w:rsidRPr="00416B11">
              <w:rPr>
                <w:b/>
                <w:bCs/>
              </w:rPr>
              <w:t>New Schedule 9:</w:t>
            </w:r>
          </w:p>
        </w:tc>
        <w:tc>
          <w:tcPr>
            <w:tcW w:w="3449" w:type="pct"/>
          </w:tcPr>
          <w:p w14:paraId="388D794F" w14:textId="7B2892A2" w:rsidR="004B1A96" w:rsidRDefault="004B1A96" w:rsidP="004B7EFB">
            <w:pPr>
              <w:spacing w:after="240"/>
            </w:pPr>
            <w:r>
              <w:t xml:space="preserve">New Schedule 9 </w:t>
            </w:r>
            <w:r w:rsidR="006C6B39">
              <w:t xml:space="preserve">(and Supplemental Annexes 1 and 2) as set out in Annex 2 to this amendment letter </w:t>
            </w:r>
            <w:r w:rsidR="00516325">
              <w:t>shall be inserted</w:t>
            </w:r>
            <w:r w:rsidR="006C6B39">
              <w:t>.</w:t>
            </w:r>
          </w:p>
        </w:tc>
      </w:tr>
    </w:tbl>
    <w:p w14:paraId="06C9866A" w14:textId="68DEC8BE" w:rsidR="008F58DE" w:rsidRDefault="0039030D" w:rsidP="008A1F9A">
      <w:pPr>
        <w:pStyle w:val="Level1Number"/>
        <w:spacing w:before="240" w:after="240" w:line="240" w:lineRule="auto"/>
        <w:ind w:left="851" w:hanging="851"/>
      </w:pPr>
      <w:bookmarkStart w:id="4" w:name="_Ref_a639077"/>
      <w:r>
        <w:t>Except as set out in paragraph</w:t>
      </w:r>
      <w:r w:rsidR="00416B11">
        <w:t xml:space="preserve"> </w:t>
      </w:r>
      <w:r w:rsidR="00416B11">
        <w:fldChar w:fldCharType="begin"/>
      </w:r>
      <w:r w:rsidR="00416B11">
        <w:instrText xml:space="preserve"> REF _Ref181285382 \r \h </w:instrText>
      </w:r>
      <w:r w:rsidR="00416B11">
        <w:fldChar w:fldCharType="separate"/>
      </w:r>
      <w:r w:rsidR="00416B11">
        <w:t>4</w:t>
      </w:r>
      <w:r w:rsidR="00416B11">
        <w:fldChar w:fldCharType="end"/>
      </w:r>
      <w:r>
        <w:t>, the Agreement will continue in full force and effect.</w:t>
      </w:r>
      <w:bookmarkEnd w:id="4"/>
    </w:p>
    <w:p w14:paraId="219DC653" w14:textId="77777777" w:rsidR="008F58DE" w:rsidRDefault="0039030D">
      <w:pPr>
        <w:pStyle w:val="Level1Number"/>
        <w:spacing w:after="240" w:line="240" w:lineRule="auto"/>
      </w:pPr>
      <w:bookmarkStart w:id="5" w:name="_Ref_a470712"/>
      <w:r>
        <w:t>To the extent of any conflict between the terms of the Agreement and this amendment letter, the terms of this amendment letter will prevail.</w:t>
      </w:r>
      <w:bookmarkEnd w:id="5"/>
    </w:p>
    <w:p w14:paraId="7CE2D10A" w14:textId="05465DC1" w:rsidR="008F58DE" w:rsidRDefault="0039030D">
      <w:pPr>
        <w:pStyle w:val="Level1Number"/>
        <w:spacing w:after="240" w:line="240" w:lineRule="auto"/>
      </w:pPr>
      <w:bookmarkStart w:id="6" w:name="_Ref_a749787"/>
      <w:r>
        <w:t>This amendment letter and any dispute or claim (including non-contractual disputes or claims) arising out of or in connection with it or its subject matter or formation is governed by, and will be interpreted in accordance with, the law of England and Wales and is subject to the</w:t>
      </w:r>
      <w:r w:rsidR="00416B11">
        <w:t xml:space="preserve"> e</w:t>
      </w:r>
      <w:r>
        <w:t>xclusive jurisdiction of the courts of England and Wales.</w:t>
      </w:r>
      <w:bookmarkEnd w:id="6"/>
    </w:p>
    <w:p w14:paraId="13947144" w14:textId="77777777" w:rsidR="008F58DE" w:rsidRDefault="0039030D">
      <w:pPr>
        <w:pStyle w:val="Level1Number"/>
        <w:spacing w:after="240" w:line="240" w:lineRule="auto"/>
      </w:pPr>
      <w:bookmarkStart w:id="7" w:name="_Ref_a278448"/>
      <w:r>
        <w:t>Please sign and return a copy of this letter to acknowledge your agreement to the variation of the Agreement.</w:t>
      </w:r>
      <w:bookmarkEnd w:id="7"/>
    </w:p>
    <w:p w14:paraId="44EAFD9C" w14:textId="77777777" w:rsidR="008F58DE" w:rsidRDefault="008F58DE">
      <w:pPr>
        <w:pStyle w:val="BodyText"/>
      </w:pPr>
    </w:p>
    <w:p w14:paraId="04134F54" w14:textId="06C5F9D5" w:rsidR="4404334C" w:rsidRDefault="4404334C" w:rsidP="4404334C">
      <w:pPr>
        <w:pStyle w:val="BodyText"/>
      </w:pPr>
    </w:p>
    <w:p w14:paraId="7B57EFD6" w14:textId="5F66BFC2" w:rsidR="4404334C" w:rsidRDefault="4404334C" w:rsidP="4404334C">
      <w:pPr>
        <w:pStyle w:val="BodyText"/>
      </w:pPr>
    </w:p>
    <w:p w14:paraId="34EDAED8" w14:textId="77777777" w:rsidR="008F58DE" w:rsidRDefault="0039030D">
      <w:pPr>
        <w:pStyle w:val="BodyText"/>
      </w:pPr>
      <w:r>
        <w:t>Yours faithfully,</w:t>
      </w:r>
    </w:p>
    <w:p w14:paraId="4B94D5A5" w14:textId="77777777" w:rsidR="008F58DE" w:rsidRDefault="008F58DE">
      <w:pPr>
        <w:pStyle w:val="BodyText"/>
      </w:pPr>
    </w:p>
    <w:p w14:paraId="2BA2345F" w14:textId="507FBB58" w:rsidR="70415D50" w:rsidRDefault="70415D50" w:rsidP="4404334C">
      <w:pPr>
        <w:pStyle w:val="BodyText"/>
      </w:pPr>
      <w:r>
        <w:rPr>
          <w:noProof/>
        </w:rPr>
        <w:lastRenderedPageBreak/>
        <w:drawing>
          <wp:inline distT="0" distB="0" distL="0" distR="0" wp14:anchorId="35851D9D" wp14:editId="30B7E213">
            <wp:extent cx="1771650" cy="704850"/>
            <wp:effectExtent l="0" t="0" r="0" b="0"/>
            <wp:docPr id="215391405" name="drawing" title="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91405" name="Picture 215391405"/>
                    <pic:cNvPicPr/>
                  </pic:nvPicPr>
                  <pic:blipFill>
                    <a:blip r:embed="rId13">
                      <a:extLst>
                        <a:ext uri="{28A0092B-C50C-407E-A947-70E740481C1C}">
                          <a14:useLocalDpi xmlns:a14="http://schemas.microsoft.com/office/drawing/2010/main"/>
                        </a:ext>
                      </a:extLst>
                    </a:blip>
                    <a:stretch>
                      <a:fillRect/>
                    </a:stretch>
                  </pic:blipFill>
                  <pic:spPr>
                    <a:xfrm>
                      <a:off x="0" y="0"/>
                      <a:ext cx="1771650" cy="704850"/>
                    </a:xfrm>
                    <a:prstGeom prst="rect">
                      <a:avLst/>
                    </a:prstGeom>
                  </pic:spPr>
                </pic:pic>
              </a:graphicData>
            </a:graphic>
          </wp:inline>
        </w:drawing>
      </w:r>
    </w:p>
    <w:tbl>
      <w:tblPr>
        <w:tblW w:w="5000" w:type="pct"/>
        <w:tblLook w:val="04A0" w:firstRow="1" w:lastRow="0" w:firstColumn="1" w:lastColumn="0" w:noHBand="0" w:noVBand="1"/>
      </w:tblPr>
      <w:tblGrid>
        <w:gridCol w:w="9026"/>
      </w:tblGrid>
      <w:tr w:rsidR="008F58DE" w14:paraId="636C07B1" w14:textId="77777777" w:rsidTr="5E917004">
        <w:tc>
          <w:tcPr>
            <w:tcW w:w="5000" w:type="pct"/>
          </w:tcPr>
          <w:p w14:paraId="7C0D0B67" w14:textId="77777777" w:rsidR="008F58DE" w:rsidRDefault="0039030D">
            <w:pPr>
              <w:pStyle w:val="BodyText"/>
            </w:pPr>
            <w:r>
              <w:t>................................................................</w:t>
            </w:r>
          </w:p>
        </w:tc>
      </w:tr>
      <w:tr w:rsidR="008F58DE" w14:paraId="12CB242C" w14:textId="77777777" w:rsidTr="5E917004">
        <w:tc>
          <w:tcPr>
            <w:tcW w:w="5000" w:type="pct"/>
          </w:tcPr>
          <w:p w14:paraId="189C44D8" w14:textId="1B2E8108" w:rsidR="008F58DE" w:rsidRDefault="7F113484">
            <w:pPr>
              <w:pStyle w:val="BodyText"/>
            </w:pPr>
            <w:r>
              <w:t>Peter Cooper, Childcare Development Service Manager</w:t>
            </w:r>
          </w:p>
          <w:p w14:paraId="22BE8FAC" w14:textId="1F7FD1ED" w:rsidR="008F58DE" w:rsidRDefault="0039030D">
            <w:pPr>
              <w:pStyle w:val="BodyText"/>
            </w:pPr>
            <w:r>
              <w:t>for and on behalf of Hampshire County Council</w:t>
            </w:r>
            <w:r w:rsidRPr="5E917004">
              <w:rPr>
                <w:color w:val="FF0000"/>
              </w:rPr>
              <w:t xml:space="preserve"> </w:t>
            </w:r>
          </w:p>
        </w:tc>
      </w:tr>
      <w:tr w:rsidR="008F58DE" w14:paraId="3B26A02C" w14:textId="77777777" w:rsidTr="5E917004">
        <w:tc>
          <w:tcPr>
            <w:tcW w:w="5000" w:type="pct"/>
          </w:tcPr>
          <w:p w14:paraId="54FAEA6D" w14:textId="23BABBC0" w:rsidR="2A9578D8" w:rsidRDefault="2A9578D8" w:rsidP="2A9578D8">
            <w:pPr>
              <w:pStyle w:val="BodyText"/>
            </w:pPr>
          </w:p>
          <w:p w14:paraId="4E0C225B" w14:textId="6DB15D59" w:rsidR="008F58DE" w:rsidRDefault="299238CF">
            <w:pPr>
              <w:pStyle w:val="BodyText"/>
            </w:pPr>
            <w:r>
              <w:t>The Service Provider</w:t>
            </w:r>
            <w:r w:rsidR="2A9578D8">
              <w:t xml:space="preserve"> agrees to the variation of the Agreement with effect from the Variation Date on the terms set out above.</w:t>
            </w:r>
          </w:p>
          <w:p w14:paraId="3F1D01F5" w14:textId="5428090C" w:rsidR="008F58DE" w:rsidRDefault="008F58DE">
            <w:pPr>
              <w:pStyle w:val="BodyText"/>
            </w:pPr>
          </w:p>
        </w:tc>
      </w:tr>
      <w:tr w:rsidR="008F58DE" w14:paraId="3102A730" w14:textId="77777777" w:rsidTr="5E917004">
        <w:tc>
          <w:tcPr>
            <w:tcW w:w="5000" w:type="pct"/>
          </w:tcPr>
          <w:p w14:paraId="39CEEDFD" w14:textId="77777777" w:rsidR="008F58DE" w:rsidRDefault="0039030D">
            <w:pPr>
              <w:pStyle w:val="BodyText"/>
            </w:pPr>
            <w:r>
              <w:t>Signed ................................................................</w:t>
            </w:r>
          </w:p>
        </w:tc>
      </w:tr>
      <w:tr w:rsidR="008F58DE" w14:paraId="345E47E0" w14:textId="77777777" w:rsidTr="5E917004">
        <w:tc>
          <w:tcPr>
            <w:tcW w:w="5000" w:type="pct"/>
          </w:tcPr>
          <w:p w14:paraId="07A65B48" w14:textId="5B43AB5A" w:rsidR="008F58DE" w:rsidRDefault="2A9578D8">
            <w:pPr>
              <w:pStyle w:val="BodyText"/>
            </w:pPr>
            <w:r>
              <w:t xml:space="preserve">for and on behalf of </w:t>
            </w:r>
            <w:r w:rsidR="1201C2A1">
              <w:t>the Service Provider</w:t>
            </w:r>
          </w:p>
          <w:p w14:paraId="69E5BB7D" w14:textId="51651413" w:rsidR="008F58DE" w:rsidRDefault="008F58DE">
            <w:pPr>
              <w:pStyle w:val="BodyText"/>
            </w:pPr>
          </w:p>
        </w:tc>
      </w:tr>
      <w:tr w:rsidR="008F58DE" w14:paraId="7343F41A" w14:textId="77777777" w:rsidTr="5E917004">
        <w:tc>
          <w:tcPr>
            <w:tcW w:w="5000" w:type="pct"/>
          </w:tcPr>
          <w:p w14:paraId="40E8EA6B" w14:textId="77777777" w:rsidR="008F58DE" w:rsidRDefault="0039030D">
            <w:pPr>
              <w:pStyle w:val="BodyText"/>
            </w:pPr>
            <w:r>
              <w:t>Date ........................................................</w:t>
            </w:r>
          </w:p>
        </w:tc>
      </w:tr>
    </w:tbl>
    <w:p w14:paraId="5F38E5D1" w14:textId="35E34019" w:rsidR="00CA6E5F" w:rsidRDefault="00CA6E5F"/>
    <w:sectPr w:rsidR="00CA6E5F">
      <w:footerReference w:type="default" r:id="rId14"/>
      <w:headerReference w:type="first" r:id="rId15"/>
      <w:footerReference w:type="first" r:id="rId16"/>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AE95" w14:textId="77777777" w:rsidR="0039030D" w:rsidRDefault="0039030D">
      <w:r>
        <w:separator/>
      </w:r>
    </w:p>
  </w:endnote>
  <w:endnote w:type="continuationSeparator" w:id="0">
    <w:p w14:paraId="2A9BE526" w14:textId="77777777" w:rsidR="0039030D" w:rsidRDefault="0039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41C1" w14:textId="77777777" w:rsidR="008F58DE" w:rsidRDefault="0039030D">
    <w:pPr>
      <w:pStyle w:val="Footer"/>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2</w:t>
    </w:r>
    <w:r>
      <w:rPr>
        <w:b/>
        <w:bCs/>
        <w:sz w:val="16"/>
        <w:szCs w:val="16"/>
      </w:rPr>
      <w:fldChar w:fldCharType="end"/>
    </w:r>
  </w:p>
  <w:p w14:paraId="56EC1637" w14:textId="77777777" w:rsidR="008F58DE" w:rsidRDefault="0039030D">
    <w:pPr>
      <w:pStyle w:val="Footer"/>
      <w:tabs>
        <w:tab w:val="clear" w:pos="4153"/>
        <w:tab w:val="center" w:pos="1985"/>
      </w:tabs>
      <w:rPr>
        <w:sz w:val="16"/>
        <w:szCs w:val="16"/>
      </w:rPr>
    </w:pPr>
    <w:r>
      <w:rPr>
        <w:sz w:val="16"/>
        <w:szCs w:val="16"/>
      </w:rPr>
      <w:t>Legal/LOP/150273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7B30" w14:textId="77777777" w:rsidR="008F58DE" w:rsidRDefault="0039030D">
    <w:r>
      <w:rPr>
        <w:noProof/>
      </w:rPr>
      <w:drawing>
        <wp:anchor distT="0" distB="0" distL="114300" distR="114300" simplePos="0" relativeHeight="251658241" behindDoc="0" locked="0" layoutInCell="1" allowOverlap="1" wp14:anchorId="4DE2E5C6" wp14:editId="07777777">
          <wp:simplePos x="0" y="0"/>
          <wp:positionH relativeFrom="column">
            <wp:posOffset>3810</wp:posOffset>
          </wp:positionH>
          <wp:positionV relativeFrom="paragraph">
            <wp:posOffset>-100965</wp:posOffset>
          </wp:positionV>
          <wp:extent cx="1080008" cy="579628"/>
          <wp:effectExtent l="0" t="0" r="0" b="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0008" cy="579628"/>
                  </a:xfrm>
                  <a:prstGeom prst="rect">
                    <a:avLst/>
                  </a:prstGeom>
                  <a:noFill/>
                  <a:ln>
                    <a:noFill/>
                  </a:ln>
                </pic:spPr>
              </pic:pic>
            </a:graphicData>
          </a:graphic>
        </wp:anchor>
      </w:drawing>
    </w:r>
  </w:p>
  <w:p w14:paraId="0297826E" w14:textId="77777777" w:rsidR="008F58DE" w:rsidRDefault="004E57F3">
    <w:pPr>
      <w:pStyle w:val="Footer"/>
      <w:tabs>
        <w:tab w:val="clear" w:pos="4153"/>
        <w:tab w:val="clear" w:pos="8306"/>
        <w:tab w:val="left" w:pos="3261"/>
        <w:tab w:val="left" w:pos="4395"/>
        <w:tab w:val="left" w:pos="5640"/>
      </w:tabs>
    </w:pPr>
    <w:r>
      <w:rPr>
        <w:noProof/>
      </w:rPr>
      <w:pict w14:anchorId="6127505E">
        <v:shapetype id="_x0000_t202" coordsize="21600,21600" o:spt="202" path="m,l,21600r21600,l21600,xe">
          <v:stroke joinstyle="miter"/>
          <v:path gradientshapeok="t" o:connecttype="rect"/>
        </v:shapetype>
        <v:shape id="Text Box 2" o:spid="_x0000_s3075" type="#_x0000_t202" style="position:absolute;margin-left:258.25pt;margin-top:-22.35pt;width:227pt;height:48.3pt;z-index:-251658238;visibility:visible;mso-wrap-distance-left:9pt;mso-wrap-distance-top:0;mso-wrap-distance-right:9pt;mso-wrap-distance-bottom:0;v-text-anchor:top" stroked="f">
          <v:textbox>
            <w:txbxContent>
              <w:p w14:paraId="7FC21C7A" w14:textId="77777777" w:rsidR="008F58DE" w:rsidRDefault="0039030D">
                <w:pPr>
                  <w:spacing w:after="20"/>
                  <w:rPr>
                    <w:rFonts w:cs="Times New Roman"/>
                    <w:b/>
                    <w:sz w:val="16"/>
                    <w:szCs w:val="16"/>
                  </w:rPr>
                </w:pPr>
                <w:r>
                  <w:rPr>
                    <w:rFonts w:cs="Times New Roman"/>
                    <w:b/>
                    <w:sz w:val="16"/>
                    <w:szCs w:val="16"/>
                  </w:rPr>
                  <w:t>David Kelly BA Hons Solicitor</w:t>
                </w:r>
              </w:p>
              <w:p w14:paraId="406DE22D" w14:textId="77777777" w:rsidR="008F58DE" w:rsidRDefault="0039030D">
                <w:pPr>
                  <w:rPr>
                    <w:rFonts w:cs="Times New Roman"/>
                    <w:i/>
                    <w:sz w:val="16"/>
                    <w:szCs w:val="16"/>
                  </w:rPr>
                </w:pPr>
                <w:r>
                  <w:rPr>
                    <w:rFonts w:cs="Times New Roman"/>
                    <w:i/>
                    <w:sz w:val="16"/>
                    <w:szCs w:val="16"/>
                  </w:rPr>
                  <w:t>Deputy Director - Legal Services and Monitoring Officer</w:t>
                </w:r>
              </w:p>
              <w:p w14:paraId="5317A798" w14:textId="77777777" w:rsidR="008F58DE" w:rsidRDefault="0039030D">
                <w:pPr>
                  <w:spacing w:after="20"/>
                  <w:rPr>
                    <w:rFonts w:cs="Times New Roman"/>
                    <w:b/>
                    <w:bCs/>
                    <w:sz w:val="16"/>
                    <w:szCs w:val="16"/>
                  </w:rPr>
                </w:pPr>
                <w:r>
                  <w:rPr>
                    <w:rFonts w:cs="Times New Roman"/>
                    <w:b/>
                    <w:bCs/>
                    <w:sz w:val="16"/>
                    <w:szCs w:val="16"/>
                  </w:rPr>
                  <w:t>Jac Broughton FCIPD</w:t>
                </w:r>
              </w:p>
              <w:p w14:paraId="24E3C66F" w14:textId="77777777" w:rsidR="008F58DE" w:rsidRDefault="0039030D">
                <w:pPr>
                  <w:spacing w:after="20"/>
                  <w:rPr>
                    <w:rFonts w:cs="Times New Roman"/>
                    <w:bCs/>
                    <w:i/>
                    <w:iCs/>
                    <w:sz w:val="16"/>
                    <w:szCs w:val="16"/>
                  </w:rPr>
                </w:pPr>
                <w:r>
                  <w:rPr>
                    <w:rFonts w:cs="Times New Roman"/>
                    <w:bCs/>
                    <w:i/>
                    <w:iCs/>
                    <w:sz w:val="16"/>
                    <w:szCs w:val="16"/>
                  </w:rPr>
                  <w:t>Director People and Organisation</w:t>
                </w: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EE95" w14:textId="77777777" w:rsidR="0039030D" w:rsidRDefault="0039030D">
      <w:r>
        <w:separator/>
      </w:r>
    </w:p>
  </w:footnote>
  <w:footnote w:type="continuationSeparator" w:id="0">
    <w:p w14:paraId="036D71F0" w14:textId="77777777" w:rsidR="0039030D" w:rsidRDefault="0039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92FE" w14:textId="77777777" w:rsidR="008F58DE" w:rsidRDefault="0039030D">
    <w:pPr>
      <w:pStyle w:val="Header"/>
      <w:spacing w:before="120" w:after="240"/>
    </w:pPr>
    <w:r>
      <w:rPr>
        <w:noProof/>
      </w:rPr>
      <w:drawing>
        <wp:anchor distT="0" distB="0" distL="114300" distR="114300" simplePos="0" relativeHeight="251658240" behindDoc="0" locked="0" layoutInCell="1" allowOverlap="1" wp14:anchorId="1CA025F4" wp14:editId="07777777">
          <wp:simplePos x="0" y="0"/>
          <wp:positionH relativeFrom="column">
            <wp:posOffset>4029075</wp:posOffset>
          </wp:positionH>
          <wp:positionV relativeFrom="page">
            <wp:posOffset>586740</wp:posOffset>
          </wp:positionV>
          <wp:extent cx="1799971" cy="471551"/>
          <wp:effectExtent l="0" t="0" r="0" b="0"/>
          <wp:wrapNone/>
          <wp:docPr id="2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799971" cy="471551"/>
                  </a:xfrm>
                  <a:prstGeom prst="rect">
                    <a:avLst/>
                  </a:prstGeom>
                  <a:noFill/>
                  <a:ln>
                    <a:noFill/>
                  </a:ln>
                </pic:spPr>
              </pic:pic>
            </a:graphicData>
          </a:graphic>
        </wp:anchor>
      </w:drawing>
    </w:r>
  </w:p>
  <w:p w14:paraId="3656B9AB" w14:textId="77777777" w:rsidR="008F58DE" w:rsidRDefault="008F58DE">
    <w:pPr>
      <w:pStyle w:val="Header"/>
      <w:spacing w:before="12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729"/>
    <w:multiLevelType w:val="hybridMultilevel"/>
    <w:tmpl w:val="6DE2FB80"/>
    <w:lvl w:ilvl="0" w:tplc="269A35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A180A"/>
    <w:multiLevelType w:val="multilevel"/>
    <w:tmpl w:val="0706D6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B1476"/>
    <w:multiLevelType w:val="hybridMultilevel"/>
    <w:tmpl w:val="8390D1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1312A8"/>
    <w:multiLevelType w:val="multilevel"/>
    <w:tmpl w:val="BE344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721075"/>
    <w:multiLevelType w:val="hybridMultilevel"/>
    <w:tmpl w:val="11567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573FD1"/>
    <w:multiLevelType w:val="hybridMultilevel"/>
    <w:tmpl w:val="E18A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36560"/>
    <w:multiLevelType w:val="hybridMultilevel"/>
    <w:tmpl w:val="A43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B3F5B"/>
    <w:multiLevelType w:val="hybridMultilevel"/>
    <w:tmpl w:val="913E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827B9"/>
    <w:multiLevelType w:val="hybridMultilevel"/>
    <w:tmpl w:val="6180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4270E"/>
    <w:multiLevelType w:val="hybridMultilevel"/>
    <w:tmpl w:val="E0CEE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42727D"/>
    <w:multiLevelType w:val="hybridMultilevel"/>
    <w:tmpl w:val="CE960138"/>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30CB14F1"/>
    <w:multiLevelType w:val="hybridMultilevel"/>
    <w:tmpl w:val="464E89FA"/>
    <w:lvl w:ilvl="0" w:tplc="67AE01CC">
      <w:start w:val="1"/>
      <w:numFmt w:val="lowerLetter"/>
      <w:lvlText w:val="(%1)"/>
      <w:lvlJc w:val="left"/>
      <w:pPr>
        <w:ind w:left="163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444F6"/>
    <w:multiLevelType w:val="hybridMultilevel"/>
    <w:tmpl w:val="B77699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DCC0BFB"/>
    <w:multiLevelType w:val="hybridMultilevel"/>
    <w:tmpl w:val="9048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D7152"/>
    <w:multiLevelType w:val="multilevel"/>
    <w:tmpl w:val="C8CCD68E"/>
    <w:lvl w:ilvl="0">
      <w:start w:val="1"/>
      <w:numFmt w:val="decimal"/>
      <w:lvlText w:val="%1"/>
      <w:lvlJc w:val="left"/>
      <w:pPr>
        <w:tabs>
          <w:tab w:val="num" w:pos="585"/>
        </w:tabs>
        <w:ind w:left="585" w:hanging="585"/>
      </w:pPr>
      <w:rPr>
        <w:rFonts w:hint="default"/>
      </w:rPr>
    </w:lvl>
    <w:lvl w:ilvl="1">
      <w:start w:val="26"/>
      <w:numFmt w:val="decimal"/>
      <w:lvlText w:val="%1.%2"/>
      <w:lvlJc w:val="left"/>
      <w:pPr>
        <w:tabs>
          <w:tab w:val="num" w:pos="585"/>
        </w:tabs>
        <w:ind w:left="585" w:hanging="585"/>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FF1600"/>
    <w:multiLevelType w:val="multilevel"/>
    <w:tmpl w:val="6AD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F86202"/>
    <w:multiLevelType w:val="hybridMultilevel"/>
    <w:tmpl w:val="5832C7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AF01EF2"/>
    <w:multiLevelType w:val="multilevel"/>
    <w:tmpl w:val="BFC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7D121E"/>
    <w:multiLevelType w:val="hybridMultilevel"/>
    <w:tmpl w:val="EB665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70F72"/>
    <w:multiLevelType w:val="multilevel"/>
    <w:tmpl w:val="CB6CAC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1"/>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3841A3"/>
    <w:multiLevelType w:val="multilevel"/>
    <w:tmpl w:val="0F0A4406"/>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A12342C"/>
    <w:multiLevelType w:val="multilevel"/>
    <w:tmpl w:val="8D940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1206E9"/>
    <w:multiLevelType w:val="hybridMultilevel"/>
    <w:tmpl w:val="B9D6D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855A06"/>
    <w:multiLevelType w:val="hybridMultilevel"/>
    <w:tmpl w:val="BC2C8A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7F3B21"/>
    <w:multiLevelType w:val="multilevel"/>
    <w:tmpl w:val="B49E9C7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1440"/>
        </w:tabs>
        <w:ind w:left="1440" w:hanging="720"/>
      </w:pPr>
      <w:rPr>
        <w:b w:val="0"/>
        <w:i w:val="0"/>
      </w:rPr>
    </w:lvl>
    <w:lvl w:ilvl="3">
      <w:start w:val="1"/>
      <w:numFmt w:val="lowerLetter"/>
      <w:lvlText w:val="%4)"/>
      <w:lvlJc w:val="left"/>
      <w:pPr>
        <w:tabs>
          <w:tab w:val="num" w:pos="2160"/>
        </w:tabs>
        <w:ind w:left="2160" w:hanging="720"/>
      </w:pPr>
      <w:rPr>
        <w:b w:val="0"/>
        <w:i w:val="0"/>
      </w:rPr>
    </w:lvl>
    <w:lvl w:ilvl="4">
      <w:start w:val="1"/>
      <w:numFmt w:val="lowerRoman"/>
      <w:lvlText w:val="%5"/>
      <w:lvlJc w:val="left"/>
      <w:pPr>
        <w:tabs>
          <w:tab w:val="num" w:pos="2880"/>
        </w:tabs>
        <w:ind w:left="2880" w:hanging="720"/>
      </w:pPr>
      <w:rPr>
        <w:b w:val="0"/>
        <w:i w:val="0"/>
      </w:rPr>
    </w:lvl>
    <w:lvl w:ilvl="5">
      <w:start w:val="1"/>
      <w:numFmt w:val="none"/>
      <w:suff w:val="nothing"/>
      <w:lvlText w:val=""/>
      <w:lvlJc w:val="left"/>
      <w:pPr>
        <w:ind w:left="0" w:firstLine="0"/>
      </w:pPr>
      <w:rPr>
        <w:b w:val="0"/>
        <w:i w:val="0"/>
      </w:rPr>
    </w:lvl>
    <w:lvl w:ilvl="6">
      <w:start w:val="1"/>
      <w:numFmt w:val="none"/>
      <w:suff w:val="nothing"/>
      <w:lvlText w:val=""/>
      <w:lvlJc w:val="left"/>
      <w:pPr>
        <w:ind w:left="0" w:firstLine="0"/>
      </w:pPr>
      <w:rPr>
        <w:b w:val="0"/>
        <w:i w:val="0"/>
      </w:rPr>
    </w:lvl>
    <w:lvl w:ilvl="7">
      <w:start w:val="1"/>
      <w:numFmt w:val="none"/>
      <w:suff w:val="nothing"/>
      <w:lvlText w:val=""/>
      <w:lvlJc w:val="left"/>
      <w:pPr>
        <w:ind w:left="0" w:firstLine="0"/>
      </w:pPr>
      <w:rPr>
        <w:b w:val="0"/>
        <w:i w:val="0"/>
      </w:rPr>
    </w:lvl>
    <w:lvl w:ilvl="8">
      <w:start w:val="1"/>
      <w:numFmt w:val="none"/>
      <w:suff w:val="nothing"/>
      <w:lvlText w:val=""/>
      <w:lvlJc w:val="left"/>
      <w:pPr>
        <w:ind w:left="0" w:firstLine="0"/>
      </w:pPr>
      <w:rPr>
        <w:b w:val="0"/>
        <w:i w:val="0"/>
      </w:rPr>
    </w:lvl>
  </w:abstractNum>
  <w:abstractNum w:abstractNumId="25" w15:restartNumberingAfterBreak="0">
    <w:nsid w:val="6BF90F8F"/>
    <w:multiLevelType w:val="multilevel"/>
    <w:tmpl w:val="86887784"/>
    <w:lvl w:ilvl="0">
      <w:start w:val="1"/>
      <w:numFmt w:val="decimal"/>
      <w:pStyle w:val="Level1Heading"/>
      <w:lvlText w:val="%1"/>
      <w:lvlJc w:val="left"/>
      <w:pPr>
        <w:tabs>
          <w:tab w:val="num" w:pos="850"/>
        </w:tabs>
        <w:ind w:left="850" w:hanging="850"/>
      </w:pPr>
      <w:rPr>
        <w:rFonts w:hint="default"/>
      </w:rPr>
    </w:lvl>
    <w:lvl w:ilvl="1">
      <w:start w:val="1"/>
      <w:numFmt w:val="decimal"/>
      <w:pStyle w:val="Level2Number"/>
      <w:lvlText w:val="%1.%2"/>
      <w:lvlJc w:val="left"/>
      <w:pPr>
        <w:tabs>
          <w:tab w:val="num" w:pos="850"/>
        </w:tabs>
        <w:ind w:left="850" w:hanging="850"/>
      </w:pPr>
      <w:rPr>
        <w:rFonts w:hint="default"/>
      </w:rPr>
    </w:lvl>
    <w:lvl w:ilvl="2">
      <w:start w:val="1"/>
      <w:numFmt w:val="decimal"/>
      <w:pStyle w:val="Level3Number"/>
      <w:lvlText w:val="%1.%2.%3"/>
      <w:lvlJc w:val="left"/>
      <w:pPr>
        <w:tabs>
          <w:tab w:val="num" w:pos="1984"/>
        </w:tabs>
        <w:ind w:left="1984" w:hanging="1134"/>
      </w:pPr>
      <w:rPr>
        <w:rFonts w:hint="default"/>
      </w:rPr>
    </w:lvl>
    <w:lvl w:ilvl="3">
      <w:start w:val="1"/>
      <w:numFmt w:val="lowerLetter"/>
      <w:pStyle w:val="Level4Number"/>
      <w:lvlText w:val="%4)"/>
      <w:lvlJc w:val="left"/>
      <w:pPr>
        <w:tabs>
          <w:tab w:val="num" w:pos="2552"/>
        </w:tabs>
        <w:ind w:left="2552" w:hanging="567"/>
      </w:pPr>
      <w:rPr>
        <w:rFonts w:hint="default"/>
      </w:rPr>
    </w:lvl>
    <w:lvl w:ilvl="4">
      <w:start w:val="1"/>
      <w:numFmt w:val="lowerRoman"/>
      <w:pStyle w:val="Level5Number"/>
      <w:lvlText w:val="%5)"/>
      <w:lvlJc w:val="left"/>
      <w:pPr>
        <w:tabs>
          <w:tab w:val="num" w:pos="3118"/>
        </w:tabs>
        <w:ind w:left="3118" w:hanging="567"/>
      </w:pPr>
      <w:rPr>
        <w:rFonts w:hint="default"/>
      </w:rPr>
    </w:lvl>
    <w:lvl w:ilvl="5">
      <w:start w:val="1"/>
      <w:numFmt w:val="upperLetter"/>
      <w:pStyle w:val="Level6Number"/>
      <w:lvlText w:val="%6)"/>
      <w:lvlJc w:val="left"/>
      <w:pPr>
        <w:tabs>
          <w:tab w:val="num" w:pos="3686"/>
        </w:tabs>
        <w:ind w:left="3686" w:hanging="567"/>
      </w:pPr>
      <w:rPr>
        <w:rFonts w:hint="default"/>
      </w:rPr>
    </w:lvl>
    <w:lvl w:ilvl="6">
      <w:start w:val="1"/>
      <w:numFmt w:val="upperRoman"/>
      <w:pStyle w:val="Level7Number"/>
      <w:lvlText w:val="%7)"/>
      <w:lvlJc w:val="left"/>
      <w:pPr>
        <w:tabs>
          <w:tab w:val="num" w:pos="4252"/>
        </w:tabs>
        <w:ind w:left="4252" w:hanging="567"/>
      </w:pPr>
      <w:rPr>
        <w:rFonts w:hint="default"/>
      </w:rPr>
    </w:lvl>
    <w:lvl w:ilvl="7">
      <w:start w:val="1"/>
      <w:numFmt w:val="lowerLetter"/>
      <w:pStyle w:val="Level8Number"/>
      <w:lvlText w:val="%8)"/>
      <w:lvlJc w:val="left"/>
      <w:pPr>
        <w:tabs>
          <w:tab w:val="num" w:pos="4820"/>
        </w:tabs>
        <w:ind w:left="4820" w:hanging="567"/>
      </w:pPr>
      <w:rPr>
        <w:rFonts w:hint="default"/>
      </w:rPr>
    </w:lvl>
    <w:lvl w:ilvl="8">
      <w:start w:val="1"/>
      <w:numFmt w:val="lowerRoman"/>
      <w:pStyle w:val="Level9Number"/>
      <w:lvlText w:val="%9)"/>
      <w:lvlJc w:val="left"/>
      <w:pPr>
        <w:tabs>
          <w:tab w:val="num" w:pos="5386"/>
        </w:tabs>
        <w:ind w:left="5386" w:hanging="567"/>
      </w:pPr>
      <w:rPr>
        <w:rFonts w:hint="default"/>
      </w:rPr>
    </w:lvl>
  </w:abstractNum>
  <w:abstractNum w:abstractNumId="26" w15:restartNumberingAfterBreak="0">
    <w:nsid w:val="726272AE"/>
    <w:multiLevelType w:val="multilevel"/>
    <w:tmpl w:val="B108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3D3B0F"/>
    <w:multiLevelType w:val="multilevel"/>
    <w:tmpl w:val="D426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236AE"/>
    <w:multiLevelType w:val="multilevel"/>
    <w:tmpl w:val="C14A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C43C3D"/>
    <w:multiLevelType w:val="hybridMultilevel"/>
    <w:tmpl w:val="7E94626C"/>
    <w:lvl w:ilvl="0" w:tplc="786A207A">
      <w:start w:val="1"/>
      <w:numFmt w:val="decimal"/>
      <w:lvlText w:val="%1."/>
      <w:lvlJc w:val="left"/>
      <w:pPr>
        <w:ind w:left="16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EA3A5E"/>
    <w:multiLevelType w:val="multilevel"/>
    <w:tmpl w:val="37E48EFA"/>
    <w:lvl w:ilvl="0">
      <w:start w:val="1"/>
      <w:numFmt w:val="decimal"/>
      <w:pStyle w:val="3Heading-HLSContracts-"/>
      <w:lvlText w:val="%1"/>
      <w:lvlJc w:val="left"/>
      <w:pPr>
        <w:tabs>
          <w:tab w:val="num" w:pos="992"/>
        </w:tabs>
        <w:ind w:left="992" w:hanging="992"/>
      </w:pPr>
      <w:rPr>
        <w:rFonts w:hint="default"/>
      </w:rPr>
    </w:lvl>
    <w:lvl w:ilvl="1">
      <w:start w:val="1"/>
      <w:numFmt w:val="decimal"/>
      <w:pStyle w:val="4Subheading-HLSContracts-"/>
      <w:lvlText w:val="%1.%2"/>
      <w:lvlJc w:val="left"/>
      <w:pPr>
        <w:tabs>
          <w:tab w:val="num" w:pos="992"/>
        </w:tabs>
        <w:ind w:left="992" w:hanging="992"/>
      </w:pPr>
      <w:rPr>
        <w:rFonts w:hint="default"/>
        <w:b w:val="0"/>
      </w:rPr>
    </w:lvl>
    <w:lvl w:ilvl="2">
      <w:start w:val="1"/>
      <w:numFmt w:val="decimal"/>
      <w:pStyle w:val="5Clause-HLSContracts-"/>
      <w:lvlText w:val="%1.%2.%3"/>
      <w:lvlJc w:val="left"/>
      <w:pPr>
        <w:tabs>
          <w:tab w:val="num" w:pos="992"/>
        </w:tabs>
        <w:ind w:left="2013" w:hanging="1021"/>
      </w:pPr>
      <w:rPr>
        <w:rFonts w:hint="default"/>
      </w:rPr>
    </w:lvl>
    <w:lvl w:ilvl="3">
      <w:start w:val="1"/>
      <w:numFmt w:val="lowerLetter"/>
      <w:pStyle w:val="6Sub-clause-HLSContracts-"/>
      <w:lvlText w:val="%4)"/>
      <w:lvlJc w:val="left"/>
      <w:pPr>
        <w:tabs>
          <w:tab w:val="num" w:pos="2608"/>
        </w:tabs>
        <w:ind w:left="2608" w:hanging="567"/>
      </w:pPr>
      <w:rPr>
        <w:rFonts w:hint="default"/>
      </w:rPr>
    </w:lvl>
    <w:lvl w:ilvl="4">
      <w:start w:val="1"/>
      <w:numFmt w:val="lowerRoman"/>
      <w:pStyle w:val="7Level-HLSContracts-"/>
      <w:lvlText w:val="%5)"/>
      <w:lvlJc w:val="left"/>
      <w:pPr>
        <w:tabs>
          <w:tab w:val="num" w:pos="3175"/>
        </w:tabs>
        <w:ind w:left="3175" w:hanging="567"/>
      </w:pPr>
      <w:rPr>
        <w:rFonts w:hint="default"/>
      </w:rPr>
    </w:lvl>
    <w:lvl w:ilvl="5">
      <w:start w:val="1"/>
      <w:numFmt w:val="decimal"/>
      <w:lvlText w:val="%1."/>
      <w:lvlJc w:val="left"/>
      <w:pPr>
        <w:tabs>
          <w:tab w:val="num" w:pos="3240"/>
        </w:tabs>
        <w:ind w:left="3175" w:hanging="623"/>
      </w:pPr>
      <w:rPr>
        <w:rFonts w:hint="default"/>
      </w:rPr>
    </w:lvl>
    <w:lvl w:ilvl="6">
      <w:start w:val="1"/>
      <w:numFmt w:val="decimal"/>
      <w:lvlText w:val="%1.%2."/>
      <w:lvlJc w:val="left"/>
      <w:pPr>
        <w:tabs>
          <w:tab w:val="num" w:pos="3600"/>
        </w:tabs>
        <w:ind w:left="3459" w:hanging="681"/>
      </w:pPr>
      <w:rPr>
        <w:rFonts w:hint="default"/>
      </w:rPr>
    </w:lvl>
    <w:lvl w:ilvl="7">
      <w:start w:val="1"/>
      <w:numFmt w:val="decimal"/>
      <w:lvlText w:val="%1.%2.%3."/>
      <w:lvlJc w:val="left"/>
      <w:pPr>
        <w:tabs>
          <w:tab w:val="num" w:pos="4320"/>
        </w:tabs>
        <w:ind w:left="4196" w:hanging="1021"/>
      </w:pPr>
      <w:rPr>
        <w:rFonts w:hint="default"/>
      </w:rPr>
    </w:lvl>
    <w:lvl w:ilvl="8">
      <w:start w:val="1"/>
      <w:numFmt w:val="lowerLetter"/>
      <w:lvlText w:val="%9."/>
      <w:lvlJc w:val="left"/>
      <w:pPr>
        <w:tabs>
          <w:tab w:val="num" w:pos="5040"/>
        </w:tabs>
        <w:ind w:left="4933" w:hanging="851"/>
      </w:pPr>
      <w:rPr>
        <w:rFonts w:hint="default"/>
      </w:rPr>
    </w:lvl>
  </w:abstractNum>
  <w:abstractNum w:abstractNumId="31" w15:restartNumberingAfterBreak="0">
    <w:nsid w:val="772C1992"/>
    <w:multiLevelType w:val="multilevel"/>
    <w:tmpl w:val="C57CA8B6"/>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1346C5"/>
    <w:multiLevelType w:val="multilevel"/>
    <w:tmpl w:val="584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507F18"/>
    <w:multiLevelType w:val="multilevel"/>
    <w:tmpl w:val="1E3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4120302">
    <w:abstractNumId w:val="20"/>
  </w:num>
  <w:num w:numId="2" w16cid:durableId="1009390">
    <w:abstractNumId w:val="20"/>
  </w:num>
  <w:num w:numId="3" w16cid:durableId="433063241">
    <w:abstractNumId w:val="20"/>
  </w:num>
  <w:num w:numId="4" w16cid:durableId="1507984239">
    <w:abstractNumId w:val="20"/>
  </w:num>
  <w:num w:numId="5" w16cid:durableId="1896315883">
    <w:abstractNumId w:val="20"/>
  </w:num>
  <w:num w:numId="6" w16cid:durableId="2044985762">
    <w:abstractNumId w:val="20"/>
  </w:num>
  <w:num w:numId="7" w16cid:durableId="1575583598">
    <w:abstractNumId w:val="20"/>
  </w:num>
  <w:num w:numId="8" w16cid:durableId="787553933">
    <w:abstractNumId w:val="20"/>
  </w:num>
  <w:num w:numId="9" w16cid:durableId="288820847">
    <w:abstractNumId w:val="20"/>
  </w:num>
  <w:num w:numId="10" w16cid:durableId="347676441">
    <w:abstractNumId w:val="24"/>
  </w:num>
  <w:num w:numId="11" w16cid:durableId="1416123761">
    <w:abstractNumId w:val="24"/>
  </w:num>
  <w:num w:numId="12" w16cid:durableId="1829176054">
    <w:abstractNumId w:val="24"/>
  </w:num>
  <w:num w:numId="13" w16cid:durableId="19479009">
    <w:abstractNumId w:val="24"/>
  </w:num>
  <w:num w:numId="14" w16cid:durableId="504517403">
    <w:abstractNumId w:val="24"/>
  </w:num>
  <w:num w:numId="15" w16cid:durableId="1740209780">
    <w:abstractNumId w:val="24"/>
  </w:num>
  <w:num w:numId="16" w16cid:durableId="932975490">
    <w:abstractNumId w:val="24"/>
  </w:num>
  <w:num w:numId="17" w16cid:durableId="933711543">
    <w:abstractNumId w:val="24"/>
  </w:num>
  <w:num w:numId="18" w16cid:durableId="101463187">
    <w:abstractNumId w:val="24"/>
  </w:num>
  <w:num w:numId="19" w16cid:durableId="1012144865">
    <w:abstractNumId w:val="25"/>
  </w:num>
  <w:num w:numId="20" w16cid:durableId="412817905">
    <w:abstractNumId w:val="15"/>
  </w:num>
  <w:num w:numId="21" w16cid:durableId="25301769">
    <w:abstractNumId w:val="21"/>
  </w:num>
  <w:num w:numId="22" w16cid:durableId="328489349">
    <w:abstractNumId w:val="27"/>
  </w:num>
  <w:num w:numId="23" w16cid:durableId="1578981744">
    <w:abstractNumId w:val="33"/>
  </w:num>
  <w:num w:numId="24" w16cid:durableId="1361661699">
    <w:abstractNumId w:val="28"/>
  </w:num>
  <w:num w:numId="25" w16cid:durableId="1933658833">
    <w:abstractNumId w:val="26"/>
  </w:num>
  <w:num w:numId="26" w16cid:durableId="305399112">
    <w:abstractNumId w:val="32"/>
  </w:num>
  <w:num w:numId="27" w16cid:durableId="894465690">
    <w:abstractNumId w:val="19"/>
  </w:num>
  <w:num w:numId="28" w16cid:durableId="221722457">
    <w:abstractNumId w:val="7"/>
  </w:num>
  <w:num w:numId="29" w16cid:durableId="984775241">
    <w:abstractNumId w:val="8"/>
  </w:num>
  <w:num w:numId="30" w16cid:durableId="403139204">
    <w:abstractNumId w:val="5"/>
  </w:num>
  <w:num w:numId="31" w16cid:durableId="1232882884">
    <w:abstractNumId w:val="13"/>
  </w:num>
  <w:num w:numId="32" w16cid:durableId="1812559383">
    <w:abstractNumId w:val="6"/>
  </w:num>
  <w:num w:numId="33" w16cid:durableId="324162939">
    <w:abstractNumId w:val="4"/>
  </w:num>
  <w:num w:numId="34" w16cid:durableId="568227441">
    <w:abstractNumId w:val="16"/>
  </w:num>
  <w:num w:numId="35" w16cid:durableId="1496188592">
    <w:abstractNumId w:val="2"/>
  </w:num>
  <w:num w:numId="36" w16cid:durableId="535702857">
    <w:abstractNumId w:val="29"/>
  </w:num>
  <w:num w:numId="37" w16cid:durableId="1928345549">
    <w:abstractNumId w:val="0"/>
  </w:num>
  <w:num w:numId="38" w16cid:durableId="1917353107">
    <w:abstractNumId w:val="1"/>
  </w:num>
  <w:num w:numId="39" w16cid:durableId="1184979143">
    <w:abstractNumId w:val="11"/>
  </w:num>
  <w:num w:numId="40" w16cid:durableId="591594945">
    <w:abstractNumId w:val="12"/>
  </w:num>
  <w:num w:numId="41" w16cid:durableId="395977314">
    <w:abstractNumId w:val="23"/>
  </w:num>
  <w:num w:numId="42" w16cid:durableId="971062046">
    <w:abstractNumId w:val="31"/>
  </w:num>
  <w:num w:numId="43" w16cid:durableId="923881686">
    <w:abstractNumId w:val="9"/>
  </w:num>
  <w:num w:numId="44" w16cid:durableId="1870801924">
    <w:abstractNumId w:val="18"/>
  </w:num>
  <w:num w:numId="45" w16cid:durableId="428552693">
    <w:abstractNumId w:val="14"/>
  </w:num>
  <w:num w:numId="46" w16cid:durableId="1630823915">
    <w:abstractNumId w:val="10"/>
  </w:num>
  <w:num w:numId="47" w16cid:durableId="920410280">
    <w:abstractNumId w:val="30"/>
  </w:num>
  <w:num w:numId="48" w16cid:durableId="206187024">
    <w:abstractNumId w:val="22"/>
  </w:num>
  <w:num w:numId="49" w16cid:durableId="1018118565">
    <w:abstractNumId w:val="17"/>
  </w:num>
  <w:num w:numId="50" w16cid:durableId="679628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B9"/>
    <w:rsid w:val="00001F01"/>
    <w:rsid w:val="00003219"/>
    <w:rsid w:val="00003BD8"/>
    <w:rsid w:val="000066C4"/>
    <w:rsid w:val="00007460"/>
    <w:rsid w:val="0001007B"/>
    <w:rsid w:val="000120E3"/>
    <w:rsid w:val="00013028"/>
    <w:rsid w:val="00023D29"/>
    <w:rsid w:val="00036103"/>
    <w:rsid w:val="00036C29"/>
    <w:rsid w:val="00042C8F"/>
    <w:rsid w:val="00044B8B"/>
    <w:rsid w:val="000503F3"/>
    <w:rsid w:val="00053A68"/>
    <w:rsid w:val="000564EA"/>
    <w:rsid w:val="0006153D"/>
    <w:rsid w:val="000624C7"/>
    <w:rsid w:val="000705CA"/>
    <w:rsid w:val="00070CBC"/>
    <w:rsid w:val="00085FC5"/>
    <w:rsid w:val="0009152D"/>
    <w:rsid w:val="00091D5C"/>
    <w:rsid w:val="0009447D"/>
    <w:rsid w:val="00095B8D"/>
    <w:rsid w:val="000974BB"/>
    <w:rsid w:val="000A17AF"/>
    <w:rsid w:val="000A17EB"/>
    <w:rsid w:val="000A21EE"/>
    <w:rsid w:val="000A622C"/>
    <w:rsid w:val="000B1CC8"/>
    <w:rsid w:val="000B1D16"/>
    <w:rsid w:val="000C0E2A"/>
    <w:rsid w:val="000C2551"/>
    <w:rsid w:val="000C634F"/>
    <w:rsid w:val="000C7264"/>
    <w:rsid w:val="000D23F2"/>
    <w:rsid w:val="000D45D3"/>
    <w:rsid w:val="000D5BE9"/>
    <w:rsid w:val="000E2C9D"/>
    <w:rsid w:val="000E3E31"/>
    <w:rsid w:val="000E7A0F"/>
    <w:rsid w:val="000F0DAC"/>
    <w:rsid w:val="000F1ECB"/>
    <w:rsid w:val="000F2F4E"/>
    <w:rsid w:val="000F729C"/>
    <w:rsid w:val="00102809"/>
    <w:rsid w:val="0010291E"/>
    <w:rsid w:val="00107D40"/>
    <w:rsid w:val="001106E1"/>
    <w:rsid w:val="001208AE"/>
    <w:rsid w:val="00126CB6"/>
    <w:rsid w:val="0012745F"/>
    <w:rsid w:val="00127E2B"/>
    <w:rsid w:val="0014271C"/>
    <w:rsid w:val="00143031"/>
    <w:rsid w:val="00144A31"/>
    <w:rsid w:val="00144EFB"/>
    <w:rsid w:val="00153A80"/>
    <w:rsid w:val="00154921"/>
    <w:rsid w:val="00155754"/>
    <w:rsid w:val="00156999"/>
    <w:rsid w:val="00163B31"/>
    <w:rsid w:val="00165743"/>
    <w:rsid w:val="00166CCD"/>
    <w:rsid w:val="00167507"/>
    <w:rsid w:val="00167FFC"/>
    <w:rsid w:val="00171363"/>
    <w:rsid w:val="00173644"/>
    <w:rsid w:val="0017365C"/>
    <w:rsid w:val="0017431E"/>
    <w:rsid w:val="0018069F"/>
    <w:rsid w:val="0018175B"/>
    <w:rsid w:val="00184897"/>
    <w:rsid w:val="0018716A"/>
    <w:rsid w:val="00191661"/>
    <w:rsid w:val="001919E4"/>
    <w:rsid w:val="001939F1"/>
    <w:rsid w:val="001A46A1"/>
    <w:rsid w:val="001A4AD7"/>
    <w:rsid w:val="001B0072"/>
    <w:rsid w:val="001B2317"/>
    <w:rsid w:val="001B5BC3"/>
    <w:rsid w:val="001C1064"/>
    <w:rsid w:val="001C719B"/>
    <w:rsid w:val="001C77E1"/>
    <w:rsid w:val="001C7EFF"/>
    <w:rsid w:val="001D476A"/>
    <w:rsid w:val="001D5706"/>
    <w:rsid w:val="001D5E2E"/>
    <w:rsid w:val="001D7FF4"/>
    <w:rsid w:val="001E090D"/>
    <w:rsid w:val="001E5CDD"/>
    <w:rsid w:val="001E6488"/>
    <w:rsid w:val="001F1384"/>
    <w:rsid w:val="001F184D"/>
    <w:rsid w:val="001F22F9"/>
    <w:rsid w:val="001F4508"/>
    <w:rsid w:val="0020375B"/>
    <w:rsid w:val="00204210"/>
    <w:rsid w:val="0020574E"/>
    <w:rsid w:val="002103D3"/>
    <w:rsid w:val="00212DA1"/>
    <w:rsid w:val="00217022"/>
    <w:rsid w:val="00230B78"/>
    <w:rsid w:val="0023187F"/>
    <w:rsid w:val="002348BE"/>
    <w:rsid w:val="0023623F"/>
    <w:rsid w:val="002429C5"/>
    <w:rsid w:val="002437B6"/>
    <w:rsid w:val="002446F3"/>
    <w:rsid w:val="00245590"/>
    <w:rsid w:val="002458B6"/>
    <w:rsid w:val="00246BF5"/>
    <w:rsid w:val="0025275F"/>
    <w:rsid w:val="00253580"/>
    <w:rsid w:val="00253CC0"/>
    <w:rsid w:val="00254DDD"/>
    <w:rsid w:val="00264F4F"/>
    <w:rsid w:val="00265F85"/>
    <w:rsid w:val="00266708"/>
    <w:rsid w:val="002743EF"/>
    <w:rsid w:val="00274625"/>
    <w:rsid w:val="0027466E"/>
    <w:rsid w:val="00274ED2"/>
    <w:rsid w:val="00277D0F"/>
    <w:rsid w:val="002811E1"/>
    <w:rsid w:val="0028154A"/>
    <w:rsid w:val="002847CD"/>
    <w:rsid w:val="00287EFB"/>
    <w:rsid w:val="00296999"/>
    <w:rsid w:val="002A0470"/>
    <w:rsid w:val="002A11F7"/>
    <w:rsid w:val="002A33D7"/>
    <w:rsid w:val="002A3FBF"/>
    <w:rsid w:val="002A6B91"/>
    <w:rsid w:val="002B09E4"/>
    <w:rsid w:val="002B1B73"/>
    <w:rsid w:val="002B24A0"/>
    <w:rsid w:val="002B2755"/>
    <w:rsid w:val="002B44D3"/>
    <w:rsid w:val="002B57A6"/>
    <w:rsid w:val="002D5296"/>
    <w:rsid w:val="002D5717"/>
    <w:rsid w:val="002D7AE0"/>
    <w:rsid w:val="002E77EA"/>
    <w:rsid w:val="002F033F"/>
    <w:rsid w:val="002F180A"/>
    <w:rsid w:val="002F2ADF"/>
    <w:rsid w:val="002F61A9"/>
    <w:rsid w:val="003005E1"/>
    <w:rsid w:val="00300797"/>
    <w:rsid w:val="003052BD"/>
    <w:rsid w:val="003067AB"/>
    <w:rsid w:val="003070DF"/>
    <w:rsid w:val="00307C73"/>
    <w:rsid w:val="003155C1"/>
    <w:rsid w:val="003166A3"/>
    <w:rsid w:val="003168BB"/>
    <w:rsid w:val="00317895"/>
    <w:rsid w:val="003206DD"/>
    <w:rsid w:val="0032651C"/>
    <w:rsid w:val="00331542"/>
    <w:rsid w:val="0033466B"/>
    <w:rsid w:val="00335094"/>
    <w:rsid w:val="00335FD5"/>
    <w:rsid w:val="003431F1"/>
    <w:rsid w:val="003453B8"/>
    <w:rsid w:val="003521F9"/>
    <w:rsid w:val="00352D3A"/>
    <w:rsid w:val="00356662"/>
    <w:rsid w:val="00356D86"/>
    <w:rsid w:val="00363559"/>
    <w:rsid w:val="003639E2"/>
    <w:rsid w:val="00364066"/>
    <w:rsid w:val="00366D0D"/>
    <w:rsid w:val="00366FCB"/>
    <w:rsid w:val="00376A14"/>
    <w:rsid w:val="00376FA1"/>
    <w:rsid w:val="00377B84"/>
    <w:rsid w:val="003862FF"/>
    <w:rsid w:val="0038650C"/>
    <w:rsid w:val="00387F70"/>
    <w:rsid w:val="0039030D"/>
    <w:rsid w:val="003A1FFD"/>
    <w:rsid w:val="003A2EE4"/>
    <w:rsid w:val="003A3154"/>
    <w:rsid w:val="003A5140"/>
    <w:rsid w:val="003A6DF2"/>
    <w:rsid w:val="003B3058"/>
    <w:rsid w:val="003C1085"/>
    <w:rsid w:val="003C1945"/>
    <w:rsid w:val="003C20BF"/>
    <w:rsid w:val="003C430E"/>
    <w:rsid w:val="003C4327"/>
    <w:rsid w:val="003C657C"/>
    <w:rsid w:val="003C7803"/>
    <w:rsid w:val="003C7A08"/>
    <w:rsid w:val="003D3663"/>
    <w:rsid w:val="003D4D29"/>
    <w:rsid w:val="003E14F4"/>
    <w:rsid w:val="003E20C6"/>
    <w:rsid w:val="003F5B71"/>
    <w:rsid w:val="003F7946"/>
    <w:rsid w:val="00400B31"/>
    <w:rsid w:val="00401B73"/>
    <w:rsid w:val="00407EDB"/>
    <w:rsid w:val="004106C8"/>
    <w:rsid w:val="0041085F"/>
    <w:rsid w:val="0041302A"/>
    <w:rsid w:val="004135DB"/>
    <w:rsid w:val="00414FAA"/>
    <w:rsid w:val="00415031"/>
    <w:rsid w:val="00416B11"/>
    <w:rsid w:val="00417BE0"/>
    <w:rsid w:val="00417F92"/>
    <w:rsid w:val="0042446A"/>
    <w:rsid w:val="00434A0A"/>
    <w:rsid w:val="00437866"/>
    <w:rsid w:val="00440326"/>
    <w:rsid w:val="00445089"/>
    <w:rsid w:val="004549D9"/>
    <w:rsid w:val="004577D4"/>
    <w:rsid w:val="00457C1E"/>
    <w:rsid w:val="00457FC4"/>
    <w:rsid w:val="0046358A"/>
    <w:rsid w:val="0046457C"/>
    <w:rsid w:val="00465BDC"/>
    <w:rsid w:val="004736E8"/>
    <w:rsid w:val="00483C4F"/>
    <w:rsid w:val="00484044"/>
    <w:rsid w:val="00486D24"/>
    <w:rsid w:val="00486DB5"/>
    <w:rsid w:val="00487D8A"/>
    <w:rsid w:val="00497CCC"/>
    <w:rsid w:val="004A1889"/>
    <w:rsid w:val="004A5E13"/>
    <w:rsid w:val="004B1A96"/>
    <w:rsid w:val="004B3B63"/>
    <w:rsid w:val="004B3EBC"/>
    <w:rsid w:val="004B7EFB"/>
    <w:rsid w:val="004C1091"/>
    <w:rsid w:val="004D0563"/>
    <w:rsid w:val="004D4A36"/>
    <w:rsid w:val="004E1332"/>
    <w:rsid w:val="004E1A27"/>
    <w:rsid w:val="004E2DF2"/>
    <w:rsid w:val="004E3B05"/>
    <w:rsid w:val="004E655F"/>
    <w:rsid w:val="004F3099"/>
    <w:rsid w:val="00500C9D"/>
    <w:rsid w:val="00501576"/>
    <w:rsid w:val="00503E94"/>
    <w:rsid w:val="0050486F"/>
    <w:rsid w:val="00504B74"/>
    <w:rsid w:val="00511843"/>
    <w:rsid w:val="00512F53"/>
    <w:rsid w:val="00516325"/>
    <w:rsid w:val="00516992"/>
    <w:rsid w:val="005242E6"/>
    <w:rsid w:val="00527C21"/>
    <w:rsid w:val="00532848"/>
    <w:rsid w:val="00534728"/>
    <w:rsid w:val="0054596B"/>
    <w:rsid w:val="00546F07"/>
    <w:rsid w:val="005518CC"/>
    <w:rsid w:val="00552C47"/>
    <w:rsid w:val="005547D0"/>
    <w:rsid w:val="00560E21"/>
    <w:rsid w:val="005610DE"/>
    <w:rsid w:val="00561A21"/>
    <w:rsid w:val="00562110"/>
    <w:rsid w:val="005628DF"/>
    <w:rsid w:val="00564777"/>
    <w:rsid w:val="0056723F"/>
    <w:rsid w:val="005709D6"/>
    <w:rsid w:val="00570CBE"/>
    <w:rsid w:val="00570E9A"/>
    <w:rsid w:val="00570FB1"/>
    <w:rsid w:val="00584D9F"/>
    <w:rsid w:val="00586267"/>
    <w:rsid w:val="005870E0"/>
    <w:rsid w:val="00587917"/>
    <w:rsid w:val="00597A70"/>
    <w:rsid w:val="00597D05"/>
    <w:rsid w:val="005B09BE"/>
    <w:rsid w:val="005B19AF"/>
    <w:rsid w:val="005B1B03"/>
    <w:rsid w:val="005B5738"/>
    <w:rsid w:val="005C2473"/>
    <w:rsid w:val="005C409C"/>
    <w:rsid w:val="005C646D"/>
    <w:rsid w:val="005C673C"/>
    <w:rsid w:val="005D10FF"/>
    <w:rsid w:val="005D1447"/>
    <w:rsid w:val="005D1AC8"/>
    <w:rsid w:val="005D723E"/>
    <w:rsid w:val="005E2029"/>
    <w:rsid w:val="005E4418"/>
    <w:rsid w:val="005E6789"/>
    <w:rsid w:val="00603AEA"/>
    <w:rsid w:val="0060556B"/>
    <w:rsid w:val="00610964"/>
    <w:rsid w:val="00611AFF"/>
    <w:rsid w:val="006204B4"/>
    <w:rsid w:val="00631C6E"/>
    <w:rsid w:val="0063770E"/>
    <w:rsid w:val="00644B64"/>
    <w:rsid w:val="0064647E"/>
    <w:rsid w:val="00662222"/>
    <w:rsid w:val="00663E80"/>
    <w:rsid w:val="00664320"/>
    <w:rsid w:val="00664DAA"/>
    <w:rsid w:val="006657A1"/>
    <w:rsid w:val="006676DE"/>
    <w:rsid w:val="006720EA"/>
    <w:rsid w:val="006723FB"/>
    <w:rsid w:val="00673364"/>
    <w:rsid w:val="00680143"/>
    <w:rsid w:val="0068145E"/>
    <w:rsid w:val="00683888"/>
    <w:rsid w:val="00684681"/>
    <w:rsid w:val="00684D07"/>
    <w:rsid w:val="00686D00"/>
    <w:rsid w:val="0069199B"/>
    <w:rsid w:val="00696197"/>
    <w:rsid w:val="006B31AF"/>
    <w:rsid w:val="006B686C"/>
    <w:rsid w:val="006C1061"/>
    <w:rsid w:val="006C110B"/>
    <w:rsid w:val="006C6B39"/>
    <w:rsid w:val="006D0508"/>
    <w:rsid w:val="006D31A5"/>
    <w:rsid w:val="006D3282"/>
    <w:rsid w:val="006D74DA"/>
    <w:rsid w:val="006D7DEF"/>
    <w:rsid w:val="006E4332"/>
    <w:rsid w:val="006E5EF0"/>
    <w:rsid w:val="006E6640"/>
    <w:rsid w:val="006F195D"/>
    <w:rsid w:val="006F595C"/>
    <w:rsid w:val="0072181A"/>
    <w:rsid w:val="007222F3"/>
    <w:rsid w:val="00730DD4"/>
    <w:rsid w:val="0073209E"/>
    <w:rsid w:val="00732C40"/>
    <w:rsid w:val="00734F27"/>
    <w:rsid w:val="00735795"/>
    <w:rsid w:val="00735C01"/>
    <w:rsid w:val="00737890"/>
    <w:rsid w:val="007412F0"/>
    <w:rsid w:val="0074233C"/>
    <w:rsid w:val="00747D29"/>
    <w:rsid w:val="00754744"/>
    <w:rsid w:val="0075576E"/>
    <w:rsid w:val="00756C05"/>
    <w:rsid w:val="00757A15"/>
    <w:rsid w:val="00760D0A"/>
    <w:rsid w:val="00761095"/>
    <w:rsid w:val="007611BF"/>
    <w:rsid w:val="00765050"/>
    <w:rsid w:val="0076680F"/>
    <w:rsid w:val="0077189D"/>
    <w:rsid w:val="007765EF"/>
    <w:rsid w:val="00777944"/>
    <w:rsid w:val="00782AD3"/>
    <w:rsid w:val="00783FBE"/>
    <w:rsid w:val="00784C34"/>
    <w:rsid w:val="00790714"/>
    <w:rsid w:val="007A5662"/>
    <w:rsid w:val="007B117A"/>
    <w:rsid w:val="007B198A"/>
    <w:rsid w:val="007B4962"/>
    <w:rsid w:val="007B50F0"/>
    <w:rsid w:val="007C1CDA"/>
    <w:rsid w:val="007C6258"/>
    <w:rsid w:val="007C7347"/>
    <w:rsid w:val="007D1E27"/>
    <w:rsid w:val="007D3128"/>
    <w:rsid w:val="007D37D8"/>
    <w:rsid w:val="007D4936"/>
    <w:rsid w:val="007D5036"/>
    <w:rsid w:val="007D7D42"/>
    <w:rsid w:val="007E08F8"/>
    <w:rsid w:val="007E1E1A"/>
    <w:rsid w:val="007E29A1"/>
    <w:rsid w:val="007E3E1B"/>
    <w:rsid w:val="007E3FEF"/>
    <w:rsid w:val="007E481F"/>
    <w:rsid w:val="007E5996"/>
    <w:rsid w:val="007E7677"/>
    <w:rsid w:val="007F4E23"/>
    <w:rsid w:val="0081039C"/>
    <w:rsid w:val="00810633"/>
    <w:rsid w:val="00813F32"/>
    <w:rsid w:val="00820198"/>
    <w:rsid w:val="008229FA"/>
    <w:rsid w:val="00825986"/>
    <w:rsid w:val="00830282"/>
    <w:rsid w:val="00830E56"/>
    <w:rsid w:val="00836571"/>
    <w:rsid w:val="00841A6B"/>
    <w:rsid w:val="00843C3D"/>
    <w:rsid w:val="0084521E"/>
    <w:rsid w:val="00856A8E"/>
    <w:rsid w:val="00861B0B"/>
    <w:rsid w:val="00870603"/>
    <w:rsid w:val="00874FD3"/>
    <w:rsid w:val="008761F7"/>
    <w:rsid w:val="0087676C"/>
    <w:rsid w:val="008806E7"/>
    <w:rsid w:val="008856F6"/>
    <w:rsid w:val="00892545"/>
    <w:rsid w:val="00896BAE"/>
    <w:rsid w:val="0089731F"/>
    <w:rsid w:val="008A0EF7"/>
    <w:rsid w:val="008A15ED"/>
    <w:rsid w:val="008A1F9A"/>
    <w:rsid w:val="008A2B35"/>
    <w:rsid w:val="008A2D0A"/>
    <w:rsid w:val="008B0C1A"/>
    <w:rsid w:val="008B2CE4"/>
    <w:rsid w:val="008B5127"/>
    <w:rsid w:val="008C08CC"/>
    <w:rsid w:val="008C350A"/>
    <w:rsid w:val="008C48B7"/>
    <w:rsid w:val="008C6DC9"/>
    <w:rsid w:val="008D2FAC"/>
    <w:rsid w:val="008D552F"/>
    <w:rsid w:val="008E369B"/>
    <w:rsid w:val="008E5390"/>
    <w:rsid w:val="008E5EC5"/>
    <w:rsid w:val="008F36D8"/>
    <w:rsid w:val="008F58DE"/>
    <w:rsid w:val="008F5980"/>
    <w:rsid w:val="00900C90"/>
    <w:rsid w:val="00902889"/>
    <w:rsid w:val="00907CA9"/>
    <w:rsid w:val="009123BB"/>
    <w:rsid w:val="0091414E"/>
    <w:rsid w:val="00916269"/>
    <w:rsid w:val="009170F1"/>
    <w:rsid w:val="0092034F"/>
    <w:rsid w:val="009217B1"/>
    <w:rsid w:val="00926263"/>
    <w:rsid w:val="00930497"/>
    <w:rsid w:val="00930CE8"/>
    <w:rsid w:val="00934F8E"/>
    <w:rsid w:val="00935EBE"/>
    <w:rsid w:val="00944104"/>
    <w:rsid w:val="009450EB"/>
    <w:rsid w:val="00950ACA"/>
    <w:rsid w:val="00952198"/>
    <w:rsid w:val="009560F5"/>
    <w:rsid w:val="00956DB4"/>
    <w:rsid w:val="00957BB8"/>
    <w:rsid w:val="009668A9"/>
    <w:rsid w:val="00974A0C"/>
    <w:rsid w:val="00974E84"/>
    <w:rsid w:val="009753ED"/>
    <w:rsid w:val="00977E3D"/>
    <w:rsid w:val="009804B7"/>
    <w:rsid w:val="00992F95"/>
    <w:rsid w:val="00994584"/>
    <w:rsid w:val="00995038"/>
    <w:rsid w:val="009A21E8"/>
    <w:rsid w:val="009A30CD"/>
    <w:rsid w:val="009A38A2"/>
    <w:rsid w:val="009A484C"/>
    <w:rsid w:val="009B1008"/>
    <w:rsid w:val="009B624D"/>
    <w:rsid w:val="009B6ECE"/>
    <w:rsid w:val="009C1BE4"/>
    <w:rsid w:val="009C3D2E"/>
    <w:rsid w:val="009C5E7D"/>
    <w:rsid w:val="009D1BA3"/>
    <w:rsid w:val="009D42D6"/>
    <w:rsid w:val="009D4B3E"/>
    <w:rsid w:val="009D5ADF"/>
    <w:rsid w:val="009E0F2E"/>
    <w:rsid w:val="009F22C8"/>
    <w:rsid w:val="009F24D5"/>
    <w:rsid w:val="009F488F"/>
    <w:rsid w:val="009F6C7D"/>
    <w:rsid w:val="00A004ED"/>
    <w:rsid w:val="00A01F77"/>
    <w:rsid w:val="00A0765C"/>
    <w:rsid w:val="00A12C79"/>
    <w:rsid w:val="00A15348"/>
    <w:rsid w:val="00A15747"/>
    <w:rsid w:val="00A278A0"/>
    <w:rsid w:val="00A30DB0"/>
    <w:rsid w:val="00A30DBE"/>
    <w:rsid w:val="00A33EDD"/>
    <w:rsid w:val="00A41379"/>
    <w:rsid w:val="00A442DD"/>
    <w:rsid w:val="00A53668"/>
    <w:rsid w:val="00A53FDF"/>
    <w:rsid w:val="00A558BC"/>
    <w:rsid w:val="00A55D83"/>
    <w:rsid w:val="00A622E9"/>
    <w:rsid w:val="00A72A66"/>
    <w:rsid w:val="00A735BF"/>
    <w:rsid w:val="00A824E4"/>
    <w:rsid w:val="00A941F5"/>
    <w:rsid w:val="00A96322"/>
    <w:rsid w:val="00A97A4B"/>
    <w:rsid w:val="00AA1CCF"/>
    <w:rsid w:val="00AA79A3"/>
    <w:rsid w:val="00AB0EB9"/>
    <w:rsid w:val="00AB2698"/>
    <w:rsid w:val="00AB4245"/>
    <w:rsid w:val="00AC0708"/>
    <w:rsid w:val="00AC38F2"/>
    <w:rsid w:val="00AC5867"/>
    <w:rsid w:val="00AC6232"/>
    <w:rsid w:val="00AC7220"/>
    <w:rsid w:val="00AD2F72"/>
    <w:rsid w:val="00AD336B"/>
    <w:rsid w:val="00AE10AC"/>
    <w:rsid w:val="00AE46C3"/>
    <w:rsid w:val="00AE596D"/>
    <w:rsid w:val="00AF09F1"/>
    <w:rsid w:val="00AF2736"/>
    <w:rsid w:val="00AF3BD8"/>
    <w:rsid w:val="00AF74D6"/>
    <w:rsid w:val="00B05DD2"/>
    <w:rsid w:val="00B070AF"/>
    <w:rsid w:val="00B142C7"/>
    <w:rsid w:val="00B15EC1"/>
    <w:rsid w:val="00B21DBB"/>
    <w:rsid w:val="00B23152"/>
    <w:rsid w:val="00B24BA0"/>
    <w:rsid w:val="00B270C3"/>
    <w:rsid w:val="00B304A3"/>
    <w:rsid w:val="00B35AF2"/>
    <w:rsid w:val="00B37BFA"/>
    <w:rsid w:val="00B400DB"/>
    <w:rsid w:val="00B41AD3"/>
    <w:rsid w:val="00B43419"/>
    <w:rsid w:val="00B45790"/>
    <w:rsid w:val="00B54A99"/>
    <w:rsid w:val="00B64832"/>
    <w:rsid w:val="00B64C1D"/>
    <w:rsid w:val="00B6599F"/>
    <w:rsid w:val="00B817CD"/>
    <w:rsid w:val="00B8478A"/>
    <w:rsid w:val="00B94614"/>
    <w:rsid w:val="00B96196"/>
    <w:rsid w:val="00B9634E"/>
    <w:rsid w:val="00BA357D"/>
    <w:rsid w:val="00BA5B2B"/>
    <w:rsid w:val="00BB18A4"/>
    <w:rsid w:val="00BB714A"/>
    <w:rsid w:val="00BC0293"/>
    <w:rsid w:val="00BC2DFC"/>
    <w:rsid w:val="00BD04F5"/>
    <w:rsid w:val="00BD4C92"/>
    <w:rsid w:val="00BE4096"/>
    <w:rsid w:val="00BE694A"/>
    <w:rsid w:val="00BE7DA8"/>
    <w:rsid w:val="00BF1D20"/>
    <w:rsid w:val="00BF4710"/>
    <w:rsid w:val="00BF4B7A"/>
    <w:rsid w:val="00BF5666"/>
    <w:rsid w:val="00BF6452"/>
    <w:rsid w:val="00C11544"/>
    <w:rsid w:val="00C208CB"/>
    <w:rsid w:val="00C21B4C"/>
    <w:rsid w:val="00C526BA"/>
    <w:rsid w:val="00C5318D"/>
    <w:rsid w:val="00C53972"/>
    <w:rsid w:val="00C53E6C"/>
    <w:rsid w:val="00C53F11"/>
    <w:rsid w:val="00C561AA"/>
    <w:rsid w:val="00C57A7F"/>
    <w:rsid w:val="00C6077F"/>
    <w:rsid w:val="00C60998"/>
    <w:rsid w:val="00C6109A"/>
    <w:rsid w:val="00C62ED0"/>
    <w:rsid w:val="00C63913"/>
    <w:rsid w:val="00C6769C"/>
    <w:rsid w:val="00C709B6"/>
    <w:rsid w:val="00C72EB1"/>
    <w:rsid w:val="00C7309C"/>
    <w:rsid w:val="00C764EB"/>
    <w:rsid w:val="00C8655E"/>
    <w:rsid w:val="00CA2C8A"/>
    <w:rsid w:val="00CA6E5F"/>
    <w:rsid w:val="00CB1BA8"/>
    <w:rsid w:val="00CB4724"/>
    <w:rsid w:val="00CB4A98"/>
    <w:rsid w:val="00CC6645"/>
    <w:rsid w:val="00CC7979"/>
    <w:rsid w:val="00CD1770"/>
    <w:rsid w:val="00CE17D9"/>
    <w:rsid w:val="00CE22A9"/>
    <w:rsid w:val="00CE3369"/>
    <w:rsid w:val="00CE75C9"/>
    <w:rsid w:val="00CF5266"/>
    <w:rsid w:val="00D0261A"/>
    <w:rsid w:val="00D033E1"/>
    <w:rsid w:val="00D054BB"/>
    <w:rsid w:val="00D1003D"/>
    <w:rsid w:val="00D21CA5"/>
    <w:rsid w:val="00D274CC"/>
    <w:rsid w:val="00D317AF"/>
    <w:rsid w:val="00D337BB"/>
    <w:rsid w:val="00D4162D"/>
    <w:rsid w:val="00D4623E"/>
    <w:rsid w:val="00D471D4"/>
    <w:rsid w:val="00D505AF"/>
    <w:rsid w:val="00D53216"/>
    <w:rsid w:val="00D5648F"/>
    <w:rsid w:val="00D577C8"/>
    <w:rsid w:val="00D57C1A"/>
    <w:rsid w:val="00D7208C"/>
    <w:rsid w:val="00D728C5"/>
    <w:rsid w:val="00D72D2A"/>
    <w:rsid w:val="00D74E94"/>
    <w:rsid w:val="00D7751A"/>
    <w:rsid w:val="00D80575"/>
    <w:rsid w:val="00D8500A"/>
    <w:rsid w:val="00D8539E"/>
    <w:rsid w:val="00D943B6"/>
    <w:rsid w:val="00D971E0"/>
    <w:rsid w:val="00DA046B"/>
    <w:rsid w:val="00DA4DF1"/>
    <w:rsid w:val="00DA6835"/>
    <w:rsid w:val="00DA711D"/>
    <w:rsid w:val="00DA790A"/>
    <w:rsid w:val="00DA7A95"/>
    <w:rsid w:val="00DB02F0"/>
    <w:rsid w:val="00DB0EAD"/>
    <w:rsid w:val="00DC0CD6"/>
    <w:rsid w:val="00DC1B1C"/>
    <w:rsid w:val="00DD3554"/>
    <w:rsid w:val="00DD6509"/>
    <w:rsid w:val="00DD679B"/>
    <w:rsid w:val="00DD6D0B"/>
    <w:rsid w:val="00DE708A"/>
    <w:rsid w:val="00DE7AC6"/>
    <w:rsid w:val="00DF1A90"/>
    <w:rsid w:val="00DF4D09"/>
    <w:rsid w:val="00DF6761"/>
    <w:rsid w:val="00E046D0"/>
    <w:rsid w:val="00E1128F"/>
    <w:rsid w:val="00E1529A"/>
    <w:rsid w:val="00E16173"/>
    <w:rsid w:val="00E23C7F"/>
    <w:rsid w:val="00E23CB5"/>
    <w:rsid w:val="00E2458D"/>
    <w:rsid w:val="00E25129"/>
    <w:rsid w:val="00E33CD7"/>
    <w:rsid w:val="00E3681E"/>
    <w:rsid w:val="00E41F4A"/>
    <w:rsid w:val="00E50B50"/>
    <w:rsid w:val="00E52C97"/>
    <w:rsid w:val="00E558DC"/>
    <w:rsid w:val="00E57C9F"/>
    <w:rsid w:val="00E61029"/>
    <w:rsid w:val="00E62B27"/>
    <w:rsid w:val="00E632D3"/>
    <w:rsid w:val="00E63ADF"/>
    <w:rsid w:val="00E6453A"/>
    <w:rsid w:val="00E67D89"/>
    <w:rsid w:val="00E70504"/>
    <w:rsid w:val="00E705AA"/>
    <w:rsid w:val="00E71172"/>
    <w:rsid w:val="00E742B5"/>
    <w:rsid w:val="00E745D7"/>
    <w:rsid w:val="00E75BA3"/>
    <w:rsid w:val="00E8042E"/>
    <w:rsid w:val="00E8272A"/>
    <w:rsid w:val="00E85675"/>
    <w:rsid w:val="00EA71B9"/>
    <w:rsid w:val="00EA78CC"/>
    <w:rsid w:val="00EC0BB5"/>
    <w:rsid w:val="00EC2B99"/>
    <w:rsid w:val="00EC32FC"/>
    <w:rsid w:val="00EC68E6"/>
    <w:rsid w:val="00ED20BB"/>
    <w:rsid w:val="00EE3CBF"/>
    <w:rsid w:val="00EF06E8"/>
    <w:rsid w:val="00EF1E11"/>
    <w:rsid w:val="00EF74A8"/>
    <w:rsid w:val="00EF7A83"/>
    <w:rsid w:val="00F00145"/>
    <w:rsid w:val="00F06B46"/>
    <w:rsid w:val="00F11FCE"/>
    <w:rsid w:val="00F16651"/>
    <w:rsid w:val="00F17767"/>
    <w:rsid w:val="00F2494A"/>
    <w:rsid w:val="00F25249"/>
    <w:rsid w:val="00F34E1E"/>
    <w:rsid w:val="00F371B7"/>
    <w:rsid w:val="00F46B80"/>
    <w:rsid w:val="00F47708"/>
    <w:rsid w:val="00F502BC"/>
    <w:rsid w:val="00F512BC"/>
    <w:rsid w:val="00F56BC8"/>
    <w:rsid w:val="00F60DB7"/>
    <w:rsid w:val="00F70FF0"/>
    <w:rsid w:val="00F72E89"/>
    <w:rsid w:val="00F75ECA"/>
    <w:rsid w:val="00F853D7"/>
    <w:rsid w:val="00F874BE"/>
    <w:rsid w:val="00F91D00"/>
    <w:rsid w:val="00F93A5B"/>
    <w:rsid w:val="00FA3F61"/>
    <w:rsid w:val="00FA4A21"/>
    <w:rsid w:val="00FB58DE"/>
    <w:rsid w:val="00FD14C4"/>
    <w:rsid w:val="00FD2F76"/>
    <w:rsid w:val="00FD678D"/>
    <w:rsid w:val="00FD6EAB"/>
    <w:rsid w:val="00FE0EF9"/>
    <w:rsid w:val="00FE2327"/>
    <w:rsid w:val="00FE4B2F"/>
    <w:rsid w:val="00FF6209"/>
    <w:rsid w:val="08C445C5"/>
    <w:rsid w:val="11933320"/>
    <w:rsid w:val="1201C2A1"/>
    <w:rsid w:val="142C4AB5"/>
    <w:rsid w:val="1BB1B95F"/>
    <w:rsid w:val="2944188D"/>
    <w:rsid w:val="299238CF"/>
    <w:rsid w:val="2A9578D8"/>
    <w:rsid w:val="2E388864"/>
    <w:rsid w:val="2FEA9293"/>
    <w:rsid w:val="395D4795"/>
    <w:rsid w:val="4093ADB6"/>
    <w:rsid w:val="4404334C"/>
    <w:rsid w:val="4487F4E1"/>
    <w:rsid w:val="451E6527"/>
    <w:rsid w:val="4945C66E"/>
    <w:rsid w:val="4E84C5BD"/>
    <w:rsid w:val="50158C1B"/>
    <w:rsid w:val="50480CF6"/>
    <w:rsid w:val="51C3D7AA"/>
    <w:rsid w:val="51EFF316"/>
    <w:rsid w:val="5E917004"/>
    <w:rsid w:val="6A3F8D87"/>
    <w:rsid w:val="6ADA723B"/>
    <w:rsid w:val="70415D50"/>
    <w:rsid w:val="7F1134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359BF639"/>
  <w15:docId w15:val="{724F4C81-2B42-437C-A4B4-DB0A5085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99"/>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EFB"/>
    <w:rPr>
      <w:sz w:val="24"/>
      <w:szCs w:val="24"/>
      <w:lang w:val="en-GB"/>
    </w:rPr>
  </w:style>
  <w:style w:type="paragraph" w:styleId="Heading1">
    <w:name w:val="heading 1"/>
    <w:basedOn w:val="Normal"/>
    <w:next w:val="Normal"/>
    <w:link w:val="Heading1Char"/>
    <w:qFormat/>
    <w:rsid w:val="00B24BA0"/>
    <w:pPr>
      <w:keepNext/>
      <w:jc w:val="both"/>
      <w:outlineLvl w:val="0"/>
    </w:pPr>
    <w:rPr>
      <w:b/>
      <w:bCs/>
      <w:kern w:val="32"/>
      <w:sz w:val="32"/>
      <w:szCs w:val="32"/>
    </w:rPr>
  </w:style>
  <w:style w:type="paragraph" w:styleId="Heading2">
    <w:name w:val="heading 2"/>
    <w:basedOn w:val="Normal"/>
    <w:next w:val="Normal"/>
    <w:link w:val="Heading2Char"/>
    <w:qFormat/>
    <w:rsid w:val="00B24BA0"/>
    <w:pPr>
      <w:keepNext/>
      <w:autoSpaceDE w:val="0"/>
      <w:autoSpaceDN w:val="0"/>
      <w:outlineLvl w:val="1"/>
    </w:pPr>
    <w:rPr>
      <w:bCs/>
    </w:rPr>
  </w:style>
  <w:style w:type="paragraph" w:styleId="Heading3">
    <w:name w:val="heading 3"/>
    <w:basedOn w:val="Normal"/>
    <w:next w:val="Normal"/>
    <w:link w:val="Heading3Char"/>
    <w:qFormat/>
    <w:rsid w:val="00B24BA0"/>
    <w:pPr>
      <w:keepNext/>
      <w:tabs>
        <w:tab w:val="center" w:pos="4513"/>
      </w:tabs>
      <w:suppressAutoHyphens/>
      <w:autoSpaceDE w:val="0"/>
      <w:autoSpaceDN w:val="0"/>
      <w:adjustRightInd w:val="0"/>
      <w:jc w:val="center"/>
      <w:outlineLvl w:val="2"/>
    </w:pPr>
    <w:rPr>
      <w:bCs/>
      <w:spacing w:val="-3"/>
    </w:rPr>
  </w:style>
  <w:style w:type="paragraph" w:styleId="Heading4">
    <w:name w:val="heading 4"/>
    <w:basedOn w:val="Normal"/>
    <w:next w:val="Normal"/>
    <w:link w:val="Heading4Char"/>
    <w:qFormat/>
    <w:rsid w:val="00B24BA0"/>
    <w:pPr>
      <w:keepNext/>
      <w:autoSpaceDE w:val="0"/>
      <w:autoSpaceDN w:val="0"/>
      <w:outlineLvl w:val="3"/>
    </w:pPr>
    <w:rPr>
      <w:b/>
      <w:bCs/>
    </w:rPr>
  </w:style>
  <w:style w:type="paragraph" w:styleId="Heading5">
    <w:name w:val="heading 5"/>
    <w:basedOn w:val="Normal"/>
    <w:next w:val="Normal"/>
    <w:link w:val="Heading5Char"/>
    <w:qFormat/>
    <w:rsid w:val="00B24BA0"/>
    <w:pPr>
      <w:keepNext/>
      <w:tabs>
        <w:tab w:val="center" w:pos="4513"/>
      </w:tabs>
      <w:suppressAutoHyphens/>
      <w:autoSpaceDE w:val="0"/>
      <w:autoSpaceDN w:val="0"/>
      <w:adjustRightInd w:val="0"/>
      <w:jc w:val="center"/>
      <w:outlineLvl w:val="4"/>
    </w:pPr>
    <w:rPr>
      <w:b/>
      <w:bCs/>
      <w:spacing w:val="-3"/>
      <w:sz w:val="28"/>
      <w:szCs w:val="28"/>
    </w:rPr>
  </w:style>
  <w:style w:type="paragraph" w:styleId="Heading6">
    <w:name w:val="heading 6"/>
    <w:basedOn w:val="Normal"/>
    <w:next w:val="Normal"/>
    <w:link w:val="Heading6Char"/>
    <w:qFormat/>
    <w:rsid w:val="00B24BA0"/>
    <w:pPr>
      <w:keepNext/>
      <w:tabs>
        <w:tab w:val="center" w:pos="4513"/>
      </w:tabs>
      <w:suppressAutoHyphens/>
      <w:autoSpaceDE w:val="0"/>
      <w:autoSpaceDN w:val="0"/>
      <w:adjustRightInd w:val="0"/>
      <w:jc w:val="center"/>
      <w:outlineLvl w:val="5"/>
    </w:pPr>
    <w:rPr>
      <w:b/>
      <w:bCs/>
      <w:spacing w:val="-3"/>
      <w:sz w:val="32"/>
      <w:szCs w:val="32"/>
    </w:rPr>
  </w:style>
  <w:style w:type="paragraph" w:styleId="Heading7">
    <w:name w:val="heading 7"/>
    <w:basedOn w:val="Normal"/>
    <w:next w:val="Normal"/>
    <w:link w:val="Heading7Char"/>
    <w:qFormat/>
    <w:rsid w:val="00B24BA0"/>
    <w:pPr>
      <w:keepNext/>
      <w:tabs>
        <w:tab w:val="center" w:pos="4513"/>
      </w:tabs>
      <w:suppressAutoHyphens/>
      <w:autoSpaceDE w:val="0"/>
      <w:autoSpaceDN w:val="0"/>
      <w:adjustRightInd w:val="0"/>
      <w:jc w:val="right"/>
      <w:outlineLvl w:val="6"/>
    </w:pPr>
    <w:rPr>
      <w:b/>
      <w:bCs/>
      <w:sz w:val="20"/>
    </w:rPr>
  </w:style>
  <w:style w:type="paragraph" w:styleId="Heading8">
    <w:name w:val="heading 8"/>
    <w:basedOn w:val="Normal"/>
    <w:next w:val="Normal"/>
    <w:link w:val="Heading8Char"/>
    <w:qFormat/>
    <w:rsid w:val="00B24BA0"/>
    <w:pPr>
      <w:outlineLvl w:val="7"/>
    </w:pPr>
    <w:rPr>
      <w:i/>
      <w:iCs/>
    </w:rPr>
  </w:style>
  <w:style w:type="paragraph" w:styleId="Heading9">
    <w:name w:val="heading 9"/>
    <w:basedOn w:val="Normal"/>
    <w:next w:val="Normal"/>
    <w:link w:val="Heading9Char"/>
    <w:qFormat/>
    <w:rsid w:val="00B24BA0"/>
    <w:pPr>
      <w:jc w:val="center"/>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4BA0"/>
    <w:pPr>
      <w:spacing w:after="120"/>
    </w:pPr>
  </w:style>
  <w:style w:type="character" w:customStyle="1" w:styleId="BodyTextChar">
    <w:name w:val="Body Text Char"/>
    <w:link w:val="BodyText"/>
    <w:rsid w:val="00B24BA0"/>
    <w:rPr>
      <w:sz w:val="24"/>
      <w:szCs w:val="24"/>
      <w:lang w:eastAsia="en-US"/>
    </w:rPr>
  </w:style>
  <w:style w:type="paragraph" w:styleId="Footer">
    <w:name w:val="footer"/>
    <w:basedOn w:val="Normal"/>
    <w:link w:val="FooterChar"/>
    <w:rsid w:val="00B24BA0"/>
    <w:pPr>
      <w:tabs>
        <w:tab w:val="center" w:pos="4153"/>
        <w:tab w:val="right" w:pos="8306"/>
      </w:tabs>
    </w:pPr>
    <w:rPr>
      <w:sz w:val="22"/>
    </w:rPr>
  </w:style>
  <w:style w:type="character" w:customStyle="1" w:styleId="FooterChar">
    <w:name w:val="Footer Char"/>
    <w:link w:val="Footer"/>
    <w:rsid w:val="00B24BA0"/>
    <w:rPr>
      <w:sz w:val="22"/>
      <w:szCs w:val="24"/>
      <w:lang w:eastAsia="en-US"/>
    </w:rPr>
  </w:style>
  <w:style w:type="paragraph" w:styleId="Header">
    <w:name w:val="header"/>
    <w:basedOn w:val="Normal"/>
    <w:link w:val="HeaderChar"/>
    <w:rsid w:val="00B24BA0"/>
    <w:pPr>
      <w:tabs>
        <w:tab w:val="center" w:pos="4153"/>
        <w:tab w:val="right" w:pos="8306"/>
      </w:tabs>
    </w:pPr>
    <w:rPr>
      <w:sz w:val="22"/>
    </w:rPr>
  </w:style>
  <w:style w:type="character" w:customStyle="1" w:styleId="HeaderChar">
    <w:name w:val="Header Char"/>
    <w:link w:val="Header"/>
    <w:rsid w:val="00B24BA0"/>
    <w:rPr>
      <w:sz w:val="22"/>
      <w:szCs w:val="24"/>
      <w:lang w:eastAsia="en-US"/>
    </w:rPr>
  </w:style>
  <w:style w:type="character" w:customStyle="1" w:styleId="Heading1Char">
    <w:name w:val="Heading 1 Char"/>
    <w:link w:val="Heading1"/>
    <w:rsid w:val="00B24BA0"/>
    <w:rPr>
      <w:b/>
      <w:bCs/>
      <w:kern w:val="32"/>
      <w:sz w:val="32"/>
      <w:szCs w:val="32"/>
      <w:lang w:eastAsia="en-US"/>
    </w:rPr>
  </w:style>
  <w:style w:type="character" w:customStyle="1" w:styleId="Heading2Char">
    <w:name w:val="Heading 2 Char"/>
    <w:link w:val="Heading2"/>
    <w:rsid w:val="00B24BA0"/>
    <w:rPr>
      <w:bCs/>
      <w:sz w:val="24"/>
      <w:szCs w:val="24"/>
      <w:lang w:eastAsia="en-US"/>
    </w:rPr>
  </w:style>
  <w:style w:type="character" w:customStyle="1" w:styleId="Heading3Char">
    <w:name w:val="Heading 3 Char"/>
    <w:link w:val="Heading3"/>
    <w:rsid w:val="00B24BA0"/>
    <w:rPr>
      <w:bCs/>
      <w:spacing w:val="-3"/>
      <w:sz w:val="24"/>
      <w:szCs w:val="24"/>
      <w:lang w:eastAsia="en-US"/>
    </w:rPr>
  </w:style>
  <w:style w:type="character" w:customStyle="1" w:styleId="Heading4Char">
    <w:name w:val="Heading 4 Char"/>
    <w:link w:val="Heading4"/>
    <w:rsid w:val="00B24BA0"/>
    <w:rPr>
      <w:b/>
      <w:bCs/>
      <w:sz w:val="24"/>
      <w:szCs w:val="24"/>
      <w:lang w:eastAsia="en-US"/>
    </w:rPr>
  </w:style>
  <w:style w:type="character" w:customStyle="1" w:styleId="Heading5Char">
    <w:name w:val="Heading 5 Char"/>
    <w:link w:val="Heading5"/>
    <w:rsid w:val="00B24BA0"/>
    <w:rPr>
      <w:b/>
      <w:bCs/>
      <w:spacing w:val="-3"/>
      <w:sz w:val="28"/>
      <w:szCs w:val="28"/>
      <w:lang w:eastAsia="en-US"/>
    </w:rPr>
  </w:style>
  <w:style w:type="character" w:customStyle="1" w:styleId="Heading6Char">
    <w:name w:val="Heading 6 Char"/>
    <w:link w:val="Heading6"/>
    <w:rsid w:val="00B24BA0"/>
    <w:rPr>
      <w:b/>
      <w:bCs/>
      <w:spacing w:val="-3"/>
      <w:sz w:val="32"/>
      <w:szCs w:val="32"/>
      <w:lang w:eastAsia="en-US"/>
    </w:rPr>
  </w:style>
  <w:style w:type="character" w:customStyle="1" w:styleId="Heading7Char">
    <w:name w:val="Heading 7 Char"/>
    <w:link w:val="Heading7"/>
    <w:rsid w:val="00B24BA0"/>
    <w:rPr>
      <w:b/>
      <w:bCs/>
      <w:szCs w:val="24"/>
      <w:lang w:eastAsia="en-US"/>
    </w:rPr>
  </w:style>
  <w:style w:type="character" w:customStyle="1" w:styleId="Heading8Char">
    <w:name w:val="Heading 8 Char"/>
    <w:link w:val="Heading8"/>
    <w:rsid w:val="00B24BA0"/>
    <w:rPr>
      <w:i/>
      <w:iCs/>
      <w:sz w:val="24"/>
      <w:szCs w:val="24"/>
      <w:lang w:eastAsia="en-US"/>
    </w:rPr>
  </w:style>
  <w:style w:type="character" w:customStyle="1" w:styleId="Heading9Char">
    <w:name w:val="Heading 9 Char"/>
    <w:link w:val="Heading9"/>
    <w:rsid w:val="00B24BA0"/>
    <w:rPr>
      <w:szCs w:val="24"/>
      <w:lang w:eastAsia="en-US"/>
    </w:rPr>
  </w:style>
  <w:style w:type="paragraph" w:customStyle="1" w:styleId="ManualHead1">
    <w:name w:val="ManualHead1"/>
    <w:basedOn w:val="Normal"/>
    <w:rsid w:val="00B24BA0"/>
    <w:pPr>
      <w:spacing w:before="240" w:after="60"/>
      <w:jc w:val="center"/>
    </w:pPr>
    <w:rPr>
      <w:b/>
      <w:sz w:val="32"/>
    </w:rPr>
  </w:style>
  <w:style w:type="paragraph" w:customStyle="1" w:styleId="ManualHead2">
    <w:name w:val="ManualHead2"/>
    <w:basedOn w:val="Normal"/>
    <w:rsid w:val="00B24BA0"/>
    <w:pPr>
      <w:spacing w:before="240" w:after="60"/>
      <w:jc w:val="center"/>
    </w:pPr>
    <w:rPr>
      <w:b/>
    </w:rPr>
  </w:style>
  <w:style w:type="character" w:styleId="PageNumber">
    <w:name w:val="page number"/>
    <w:rsid w:val="00B24BA0"/>
    <w:rPr>
      <w:rFonts w:ascii="Arial" w:hAnsi="Arial" w:cs="Arial"/>
      <w:b w:val="0"/>
      <w:i w:val="0"/>
      <w:sz w:val="22"/>
    </w:rPr>
  </w:style>
  <w:style w:type="paragraph" w:styleId="PlainText">
    <w:name w:val="Plain Text"/>
    <w:basedOn w:val="Normal"/>
    <w:link w:val="PlainTextChar"/>
    <w:rsid w:val="00356D86"/>
    <w:rPr>
      <w:rFonts w:ascii="Consolas" w:hAnsi="Consolas" w:cs="Consolas"/>
      <w:szCs w:val="21"/>
    </w:rPr>
  </w:style>
  <w:style w:type="character" w:customStyle="1" w:styleId="PlainTextChar">
    <w:name w:val="Plain Text Char"/>
    <w:link w:val="PlainText"/>
    <w:rsid w:val="00356D86"/>
    <w:rPr>
      <w:rFonts w:ascii="Consolas" w:hAnsi="Consolas" w:cs="Consolas"/>
      <w:sz w:val="21"/>
      <w:szCs w:val="21"/>
    </w:rPr>
  </w:style>
  <w:style w:type="paragraph" w:styleId="TOC1">
    <w:name w:val="toc 1"/>
    <w:basedOn w:val="Normal"/>
    <w:next w:val="Normal"/>
    <w:autoRedefine/>
    <w:rsid w:val="00356D86"/>
    <w:pPr>
      <w:tabs>
        <w:tab w:val="right" w:pos="10762"/>
      </w:tabs>
      <w:spacing w:before="240" w:after="120"/>
    </w:pPr>
    <w:rPr>
      <w:b/>
      <w:bCs/>
      <w:caps/>
      <w:u w:val="single"/>
    </w:rPr>
  </w:style>
  <w:style w:type="paragraph" w:styleId="TOC2">
    <w:name w:val="toc 2"/>
    <w:basedOn w:val="Normal"/>
    <w:next w:val="Normal"/>
    <w:autoRedefine/>
    <w:rsid w:val="00356D86"/>
    <w:rPr>
      <w:b/>
      <w:bCs/>
      <w:smallCaps/>
    </w:rPr>
  </w:style>
  <w:style w:type="paragraph" w:styleId="TOC3">
    <w:name w:val="toc 3"/>
    <w:basedOn w:val="Normal"/>
    <w:next w:val="Normal"/>
    <w:autoRedefine/>
    <w:rsid w:val="00356D86"/>
    <w:rPr>
      <w:smallCaps/>
    </w:rPr>
  </w:style>
  <w:style w:type="paragraph" w:styleId="TOC4">
    <w:name w:val="toc 4"/>
    <w:basedOn w:val="Normal"/>
    <w:next w:val="Normal"/>
    <w:autoRedefine/>
    <w:rsid w:val="00356D86"/>
  </w:style>
  <w:style w:type="paragraph" w:styleId="TOC5">
    <w:name w:val="toc 5"/>
    <w:basedOn w:val="Normal"/>
    <w:next w:val="Normal"/>
    <w:autoRedefine/>
    <w:rsid w:val="00356D86"/>
  </w:style>
  <w:style w:type="paragraph" w:styleId="TOC6">
    <w:name w:val="toc 6"/>
    <w:basedOn w:val="Normal"/>
    <w:next w:val="Normal"/>
    <w:autoRedefine/>
    <w:rsid w:val="00356D86"/>
  </w:style>
  <w:style w:type="paragraph" w:styleId="TOC7">
    <w:name w:val="toc 7"/>
    <w:basedOn w:val="Normal"/>
    <w:next w:val="Normal"/>
    <w:autoRedefine/>
    <w:rsid w:val="00356D86"/>
  </w:style>
  <w:style w:type="paragraph" w:styleId="TOC8">
    <w:name w:val="toc 8"/>
    <w:basedOn w:val="Normal"/>
    <w:next w:val="Normal"/>
    <w:autoRedefine/>
    <w:rsid w:val="00356D86"/>
  </w:style>
  <w:style w:type="paragraph" w:styleId="TOC9">
    <w:name w:val="toc 9"/>
    <w:basedOn w:val="Normal"/>
    <w:next w:val="Normal"/>
    <w:autoRedefine/>
    <w:rsid w:val="00356D86"/>
  </w:style>
  <w:style w:type="character" w:customStyle="1" w:styleId="BodyTextChar1">
    <w:name w:val="Body Text Char1"/>
    <w:locked/>
    <w:rsid w:val="00400B31"/>
    <w:rPr>
      <w:bCs/>
      <w:szCs w:val="23"/>
      <w:shd w:val="clear" w:color="auto" w:fill="FFFFFF"/>
    </w:rPr>
  </w:style>
  <w:style w:type="paragraph" w:customStyle="1" w:styleId="Level1Heading">
    <w:name w:val="Level 1 Heading"/>
    <w:basedOn w:val="Normal"/>
    <w:next w:val="Level2Number"/>
    <w:rsid w:val="007D5036"/>
    <w:pPr>
      <w:keepNext/>
      <w:numPr>
        <w:numId w:val="19"/>
      </w:numPr>
      <w:spacing w:line="360" w:lineRule="auto"/>
      <w:outlineLvl w:val="0"/>
    </w:pPr>
    <w:rPr>
      <w:rFonts w:eastAsia="Calibri" w:cs="Times New Roman"/>
      <w:b/>
      <w:szCs w:val="22"/>
    </w:rPr>
  </w:style>
  <w:style w:type="paragraph" w:customStyle="1" w:styleId="Level1Number">
    <w:name w:val="Level 1 Number"/>
    <w:basedOn w:val="Level1Heading"/>
    <w:rsid w:val="007D5036"/>
    <w:pPr>
      <w:keepNext w:val="0"/>
      <w:outlineLvl w:val="9"/>
    </w:pPr>
    <w:rPr>
      <w:rFonts w:eastAsia="SimSun"/>
      <w:b w:val="0"/>
      <w:lang w:eastAsia="en-GB"/>
    </w:rPr>
  </w:style>
  <w:style w:type="paragraph" w:customStyle="1" w:styleId="Level2Number">
    <w:name w:val="Level 2 Number"/>
    <w:basedOn w:val="Normal"/>
    <w:rsid w:val="007D5036"/>
    <w:pPr>
      <w:numPr>
        <w:ilvl w:val="1"/>
        <w:numId w:val="19"/>
      </w:numPr>
      <w:spacing w:line="360" w:lineRule="auto"/>
    </w:pPr>
    <w:rPr>
      <w:rFonts w:eastAsia="Calibri" w:cs="Times New Roman"/>
      <w:szCs w:val="22"/>
    </w:rPr>
  </w:style>
  <w:style w:type="paragraph" w:customStyle="1" w:styleId="Level3Number">
    <w:name w:val="Level 3 Number"/>
    <w:basedOn w:val="Normal"/>
    <w:rsid w:val="007D5036"/>
    <w:pPr>
      <w:numPr>
        <w:ilvl w:val="2"/>
        <w:numId w:val="19"/>
      </w:numPr>
      <w:spacing w:line="360" w:lineRule="auto"/>
    </w:pPr>
    <w:rPr>
      <w:rFonts w:eastAsia="Calibri" w:cs="Times New Roman"/>
      <w:szCs w:val="22"/>
    </w:rPr>
  </w:style>
  <w:style w:type="paragraph" w:customStyle="1" w:styleId="Level4Number">
    <w:name w:val="Level 4 Number"/>
    <w:basedOn w:val="Normal"/>
    <w:rsid w:val="007D5036"/>
    <w:pPr>
      <w:numPr>
        <w:ilvl w:val="3"/>
        <w:numId w:val="19"/>
      </w:numPr>
      <w:spacing w:line="360" w:lineRule="auto"/>
    </w:pPr>
    <w:rPr>
      <w:rFonts w:eastAsia="Calibri" w:cs="Times New Roman"/>
      <w:szCs w:val="22"/>
    </w:rPr>
  </w:style>
  <w:style w:type="paragraph" w:customStyle="1" w:styleId="Level5Number">
    <w:name w:val="Level 5 Number"/>
    <w:basedOn w:val="Normal"/>
    <w:rsid w:val="007D5036"/>
    <w:pPr>
      <w:numPr>
        <w:ilvl w:val="4"/>
        <w:numId w:val="19"/>
      </w:numPr>
      <w:spacing w:line="360" w:lineRule="auto"/>
    </w:pPr>
    <w:rPr>
      <w:rFonts w:eastAsia="Calibri" w:cs="Times New Roman"/>
      <w:szCs w:val="22"/>
    </w:rPr>
  </w:style>
  <w:style w:type="paragraph" w:customStyle="1" w:styleId="Level6Number">
    <w:name w:val="Level 6 Number"/>
    <w:basedOn w:val="Normal"/>
    <w:rsid w:val="007D5036"/>
    <w:pPr>
      <w:numPr>
        <w:ilvl w:val="5"/>
        <w:numId w:val="19"/>
      </w:numPr>
      <w:spacing w:line="360" w:lineRule="auto"/>
    </w:pPr>
    <w:rPr>
      <w:rFonts w:eastAsia="Calibri" w:cs="Times New Roman"/>
      <w:szCs w:val="22"/>
    </w:rPr>
  </w:style>
  <w:style w:type="paragraph" w:customStyle="1" w:styleId="Level7Number">
    <w:name w:val="Level 7 Number"/>
    <w:basedOn w:val="Normal"/>
    <w:rsid w:val="007D5036"/>
    <w:pPr>
      <w:numPr>
        <w:ilvl w:val="6"/>
        <w:numId w:val="19"/>
      </w:numPr>
      <w:spacing w:line="360" w:lineRule="auto"/>
    </w:pPr>
    <w:rPr>
      <w:rFonts w:eastAsia="Calibri" w:cs="Times New Roman"/>
      <w:szCs w:val="22"/>
    </w:rPr>
  </w:style>
  <w:style w:type="paragraph" w:customStyle="1" w:styleId="Level8Number">
    <w:name w:val="Level 8 Number"/>
    <w:basedOn w:val="Normal"/>
    <w:rsid w:val="007D5036"/>
    <w:pPr>
      <w:numPr>
        <w:ilvl w:val="7"/>
        <w:numId w:val="19"/>
      </w:numPr>
      <w:spacing w:line="360" w:lineRule="auto"/>
    </w:pPr>
    <w:rPr>
      <w:rFonts w:eastAsia="Calibri" w:cs="Times New Roman"/>
      <w:szCs w:val="22"/>
    </w:rPr>
  </w:style>
  <w:style w:type="paragraph" w:customStyle="1" w:styleId="Level9Number">
    <w:name w:val="Level 9 Number"/>
    <w:basedOn w:val="Normal"/>
    <w:rsid w:val="007D5036"/>
    <w:pPr>
      <w:numPr>
        <w:ilvl w:val="8"/>
        <w:numId w:val="19"/>
      </w:numPr>
      <w:spacing w:line="360" w:lineRule="auto"/>
    </w:pPr>
    <w:rPr>
      <w:rFonts w:eastAsia="Calibri" w:cs="Times New Roman"/>
      <w:szCs w:val="22"/>
    </w:rPr>
  </w:style>
  <w:style w:type="paragraph" w:customStyle="1" w:styleId="HeadingTitle">
    <w:name w:val="Heading Title"/>
    <w:basedOn w:val="Normal"/>
    <w:rsid w:val="007D5036"/>
    <w:pPr>
      <w:spacing w:line="360" w:lineRule="auto"/>
    </w:pPr>
    <w:rPr>
      <w:rFonts w:ascii="Arial Bold" w:eastAsia="Calibri" w:hAnsi="Arial Bold" w:cs="Times New Roman"/>
      <w:caps/>
      <w:szCs w:val="22"/>
    </w:rPr>
  </w:style>
  <w:style w:type="character" w:styleId="CommentReference">
    <w:name w:val="annotation reference"/>
    <w:basedOn w:val="DefaultParagraphFont"/>
    <w:uiPriority w:val="99"/>
    <w:rsid w:val="007D5036"/>
    <w:rPr>
      <w:sz w:val="16"/>
      <w:szCs w:val="16"/>
    </w:rPr>
  </w:style>
  <w:style w:type="paragraph" w:styleId="CommentText">
    <w:name w:val="annotation text"/>
    <w:basedOn w:val="Normal"/>
    <w:link w:val="CommentTextChar"/>
    <w:rsid w:val="007D5036"/>
    <w:rPr>
      <w:rFonts w:eastAsia="Calibri" w:cs="Times New Roman"/>
      <w:sz w:val="20"/>
      <w:szCs w:val="20"/>
    </w:rPr>
  </w:style>
  <w:style w:type="character" w:customStyle="1" w:styleId="CommentTextChar">
    <w:name w:val="Comment Text Char"/>
    <w:basedOn w:val="DefaultParagraphFont"/>
    <w:link w:val="CommentText"/>
    <w:rsid w:val="007D5036"/>
    <w:rPr>
      <w:rFonts w:eastAsia="Calibri" w:cs="Times New Roman"/>
      <w:lang w:val="en-GB"/>
    </w:rPr>
  </w:style>
  <w:style w:type="character" w:styleId="Hyperlink">
    <w:name w:val="Hyperlink"/>
    <w:rsid w:val="00C60998"/>
    <w:rPr>
      <w:color w:val="0000FF"/>
      <w:u w:val="single"/>
    </w:rPr>
  </w:style>
  <w:style w:type="paragraph" w:styleId="ListParagraph">
    <w:name w:val="List Paragraph"/>
    <w:aliases w:val="lev2 list"/>
    <w:basedOn w:val="Normal"/>
    <w:link w:val="ListParagraphChar"/>
    <w:uiPriority w:val="34"/>
    <w:qFormat/>
    <w:rsid w:val="004B1A96"/>
    <w:pPr>
      <w:spacing w:line="300" w:lineRule="atLeast"/>
      <w:ind w:left="720"/>
      <w:jc w:val="both"/>
    </w:pPr>
    <w:rPr>
      <w:rFonts w:ascii="Times New Roman" w:hAnsi="Times New Roman" w:cs="Times New Roman"/>
      <w:sz w:val="22"/>
      <w:szCs w:val="20"/>
    </w:rPr>
  </w:style>
  <w:style w:type="character" w:customStyle="1" w:styleId="ListParagraphChar">
    <w:name w:val="List Paragraph Char"/>
    <w:aliases w:val="lev2 list Char"/>
    <w:link w:val="ListParagraph"/>
    <w:uiPriority w:val="34"/>
    <w:locked/>
    <w:rsid w:val="004B1A96"/>
    <w:rPr>
      <w:rFonts w:ascii="Times New Roman" w:hAnsi="Times New Roman" w:cs="Times New Roman"/>
      <w:sz w:val="22"/>
      <w:lang w:val="en-GB"/>
    </w:rPr>
  </w:style>
  <w:style w:type="character" w:styleId="PlaceholderText">
    <w:name w:val="Placeholder Text"/>
    <w:basedOn w:val="DefaultParagraphFont"/>
    <w:uiPriority w:val="99"/>
    <w:semiHidden/>
    <w:rsid w:val="004B1A96"/>
    <w:rPr>
      <w:rFonts w:cs="Times New Roman"/>
      <w:color w:val="808080"/>
    </w:rPr>
  </w:style>
  <w:style w:type="paragraph" w:styleId="Revision">
    <w:name w:val="Revision"/>
    <w:hidden/>
    <w:uiPriority w:val="99"/>
    <w:semiHidden/>
    <w:rsid w:val="004B1A96"/>
    <w:rPr>
      <w:sz w:val="24"/>
      <w:szCs w:val="24"/>
      <w:lang w:val="en-GB"/>
    </w:rPr>
  </w:style>
  <w:style w:type="paragraph" w:customStyle="1" w:styleId="Schmainhead">
    <w:name w:val="Sch   main head"/>
    <w:basedOn w:val="Normal"/>
    <w:next w:val="Normal"/>
    <w:autoRedefine/>
    <w:rsid w:val="00AA1CCF"/>
    <w:pPr>
      <w:spacing w:before="240" w:after="360" w:line="300" w:lineRule="atLeast"/>
      <w:outlineLvl w:val="0"/>
    </w:pPr>
    <w:rPr>
      <w:rFonts w:eastAsia="Calibri"/>
      <w:b/>
      <w:kern w:val="28"/>
    </w:rPr>
  </w:style>
  <w:style w:type="paragraph" w:styleId="FootnoteText">
    <w:name w:val="footnote text"/>
    <w:basedOn w:val="Normal"/>
    <w:link w:val="FootnoteTextChar"/>
    <w:rsid w:val="00AA1CCF"/>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rsid w:val="00AA1CCF"/>
    <w:rPr>
      <w:rFonts w:ascii="Times New Roman" w:hAnsi="Times New Roman" w:cs="Times New Roman"/>
      <w:lang w:val="en-GB" w:eastAsia="en-GB"/>
    </w:rPr>
  </w:style>
  <w:style w:type="character" w:styleId="FootnoteReference">
    <w:name w:val="footnote reference"/>
    <w:rsid w:val="00AA1CCF"/>
    <w:rPr>
      <w:vertAlign w:val="superscript"/>
    </w:rPr>
  </w:style>
  <w:style w:type="table" w:styleId="TableGrid">
    <w:name w:val="Table Grid"/>
    <w:basedOn w:val="TableNormal"/>
    <w:rsid w:val="00B8478A"/>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478A"/>
    <w:pPr>
      <w:autoSpaceDE w:val="0"/>
      <w:autoSpaceDN w:val="0"/>
      <w:adjustRightInd w:val="0"/>
    </w:pPr>
    <w:rPr>
      <w:color w:val="000000"/>
      <w:sz w:val="24"/>
      <w:szCs w:val="24"/>
      <w:lang w:val="en-GB" w:eastAsia="en-GB"/>
    </w:rPr>
  </w:style>
  <w:style w:type="paragraph" w:customStyle="1" w:styleId="3Heading-HLSContracts-">
    <w:name w:val="3. Heading - HLS Contracts -"/>
    <w:basedOn w:val="Normal"/>
    <w:qFormat/>
    <w:rsid w:val="00B8478A"/>
    <w:pPr>
      <w:keepNext/>
      <w:numPr>
        <w:numId w:val="47"/>
      </w:numPr>
      <w:spacing w:after="240"/>
    </w:pPr>
    <w:rPr>
      <w:rFonts w:eastAsiaTheme="majorEastAsia"/>
      <w:b/>
      <w:bCs/>
      <w:lang w:eastAsia="en-GB"/>
    </w:rPr>
  </w:style>
  <w:style w:type="paragraph" w:customStyle="1" w:styleId="4Subheading-HLSContracts-">
    <w:name w:val="4. Subheading - HLS Contracts -"/>
    <w:basedOn w:val="Heading1"/>
    <w:link w:val="4Subheading-HLSContracts-Char"/>
    <w:qFormat/>
    <w:rsid w:val="00B8478A"/>
    <w:pPr>
      <w:keepNext w:val="0"/>
      <w:numPr>
        <w:ilvl w:val="1"/>
        <w:numId w:val="47"/>
      </w:numPr>
      <w:spacing w:after="240"/>
      <w:jc w:val="left"/>
    </w:pPr>
    <w:rPr>
      <w:rFonts w:eastAsiaTheme="majorEastAsia"/>
      <w:b w:val="0"/>
      <w:bCs w:val="0"/>
      <w:color w:val="365F91" w:themeColor="accent1" w:themeShade="BF"/>
      <w:sz w:val="24"/>
      <w:szCs w:val="24"/>
    </w:rPr>
  </w:style>
  <w:style w:type="paragraph" w:customStyle="1" w:styleId="5Clause-HLSContracts-">
    <w:name w:val="5. Clause - HLS Contracts -"/>
    <w:basedOn w:val="4Subheading-HLSContracts-"/>
    <w:qFormat/>
    <w:rsid w:val="00B8478A"/>
    <w:pPr>
      <w:numPr>
        <w:ilvl w:val="2"/>
      </w:numPr>
      <w:tabs>
        <w:tab w:val="clear" w:pos="992"/>
        <w:tab w:val="num" w:pos="360"/>
      </w:tabs>
      <w:ind w:left="0" w:firstLine="0"/>
    </w:pPr>
    <w:rPr>
      <w:bCs/>
    </w:rPr>
  </w:style>
  <w:style w:type="paragraph" w:customStyle="1" w:styleId="6Sub-clause-HLSContracts-">
    <w:name w:val="6. Sub-clause - HLS Contracts -"/>
    <w:basedOn w:val="Normal"/>
    <w:qFormat/>
    <w:rsid w:val="00B8478A"/>
    <w:pPr>
      <w:numPr>
        <w:ilvl w:val="3"/>
        <w:numId w:val="47"/>
      </w:numPr>
      <w:spacing w:after="240"/>
    </w:pPr>
    <w:rPr>
      <w:rFonts w:eastAsiaTheme="minorHAnsi"/>
      <w:iCs/>
    </w:rPr>
  </w:style>
  <w:style w:type="paragraph" w:customStyle="1" w:styleId="7Level-HLSContracts-">
    <w:name w:val="7. Level - HLS Contracts -"/>
    <w:basedOn w:val="6Sub-clause-HLSContracts-"/>
    <w:qFormat/>
    <w:rsid w:val="00B8478A"/>
    <w:pPr>
      <w:numPr>
        <w:ilvl w:val="4"/>
      </w:numPr>
    </w:pPr>
  </w:style>
  <w:style w:type="character" w:customStyle="1" w:styleId="4Subheading-HLSContracts-Char">
    <w:name w:val="4. Subheading - HLS Contracts - Char"/>
    <w:basedOn w:val="Heading1Char"/>
    <w:link w:val="4Subheading-HLSContracts-"/>
    <w:rsid w:val="00B8478A"/>
    <w:rPr>
      <w:rFonts w:eastAsiaTheme="majorEastAsia"/>
      <w:b w:val="0"/>
      <w:bCs w:val="0"/>
      <w:color w:val="365F91" w:themeColor="accent1" w:themeShade="BF"/>
      <w:kern w:val="32"/>
      <w:sz w:val="24"/>
      <w:szCs w:val="24"/>
      <w:lang w:val="en-GB" w:eastAsia="en-US"/>
    </w:rPr>
  </w:style>
  <w:style w:type="paragraph" w:customStyle="1" w:styleId="TableHeader">
    <w:name w:val="TableHeader"/>
    <w:basedOn w:val="Normal"/>
    <w:qFormat/>
    <w:rsid w:val="00B8478A"/>
    <w:pPr>
      <w:spacing w:line="288" w:lineRule="auto"/>
    </w:pPr>
    <w:rPr>
      <w:rFonts w:cs="Times New Roman"/>
      <w:b/>
      <w:color w:val="0D0D0D" w:themeColor="text1" w:themeTint="F2"/>
      <w:lang w:eastAsia="en-GB"/>
    </w:rPr>
  </w:style>
  <w:style w:type="paragraph" w:customStyle="1" w:styleId="TableRow">
    <w:name w:val="TableRow"/>
    <w:basedOn w:val="Normal"/>
    <w:link w:val="TableRowChar"/>
    <w:qFormat/>
    <w:rsid w:val="00B8478A"/>
    <w:pPr>
      <w:spacing w:line="288" w:lineRule="auto"/>
    </w:pPr>
    <w:rPr>
      <w:rFonts w:cs="Times New Roman"/>
      <w:color w:val="0D0D0D" w:themeColor="text1" w:themeTint="F2"/>
      <w:lang w:eastAsia="en-GB"/>
    </w:rPr>
  </w:style>
  <w:style w:type="character" w:customStyle="1" w:styleId="TableRowChar">
    <w:name w:val="TableRow Char"/>
    <w:link w:val="TableRow"/>
    <w:rsid w:val="00B8478A"/>
    <w:rPr>
      <w:rFonts w:cs="Times New Roman"/>
      <w:color w:val="0D0D0D" w:themeColor="text1" w:themeTint="F2"/>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Services for Young Children" ma:contentTypeID="0x0101004E1B537BC2B2AD43A5AF5311D732D3AA00D01F74F719B46D48BAF0636650321675008D932BE0E96E224CBDECAEBA75229801" ma:contentTypeVersion="12" ma:contentTypeDescription="" ma:contentTypeScope="" ma:versionID="2519f3b7bb718b79fe717ac15d374df0">
  <xsd:schema xmlns:xsd="http://www.w3.org/2001/XMLSchema" xmlns:xs="http://www.w3.org/2001/XMLSchema" xmlns:p="http://schemas.microsoft.com/office/2006/metadata/properties" xmlns:ns2="c5dbf80e-f509-45f6-9fe5-406e3eefabbb" xmlns:ns3="71936e76-09bf-4911-8338-67c4f6dd64f6" targetNamespace="http://schemas.microsoft.com/office/2006/metadata/properties" ma:root="true" ma:fieldsID="3cd061f178981e3ac2b7b37c06eecfcf" ns2:_="" ns3:_="">
    <xsd:import namespace="c5dbf80e-f509-45f6-9fe5-406e3eefabbb"/>
    <xsd:import namespace="71936e76-09bf-4911-8338-67c4f6dd64f6"/>
    <xsd:element name="properties">
      <xsd:complexType>
        <xsd:sequence>
          <xsd:element name="documentManagement">
            <xsd:complexType>
              <xsd:all>
                <xsd:element ref="ns2:Item_x0020_ID" minOccurs="0"/>
                <xsd:element ref="ns2:Active_x0020_Document" minOccurs="0"/>
                <xsd:element ref="ns2:hc632fe273cb498aa970207d30c3b1d8" minOccurs="0"/>
                <xsd:element ref="ns2:TaxCatchAll" minOccurs="0"/>
                <xsd:element ref="ns2:TaxCatchAllLabel" minOccurs="0"/>
                <xsd:element ref="ns2:pd59ae40bb294c64b6eef6ca1c7d8761" minOccurs="0"/>
                <xsd:element ref="ns2:e9e28e771be34543b22d720055a32d0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Item_x0020_ID" ma:index="5" nillable="true" ma:displayName="Item ID" ma:indexed="true" ma:internalName="Item_x0020_ID">
      <xsd:simpleType>
        <xsd:restriction base="dms:Text">
          <xsd:maxLength value="255"/>
        </xsd:restriction>
      </xsd:simpleType>
    </xsd:element>
    <xsd:element name="Active_x0020_Document" ma:index="6" nillable="true" ma:displayName="Active Document" ma:default="1" ma:internalName="Active_x0020_Document">
      <xsd:simpleType>
        <xsd:restriction base="dms:Boolean"/>
      </xsd:simpleType>
    </xsd:element>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681988-ee67-40ad-ac1d-ee1810c59760}" ma:internalName="TaxCatchAll" ma:showField="CatchAllData"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681988-ee67-40ad-ac1d-ee1810c59760}" ma:internalName="TaxCatchAllLabel" ma:readOnly="true" ma:showField="CatchAllDataLabel"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pd59ae40bb294c64b6eef6ca1c7d8761" ma:index="14" ma:taxonomy="true" ma:internalName="pd59ae40bb294c64b6eef6ca1c7d8761" ma:taxonomyFieldName="SfYC_x0020_Task" ma:displayName="SfYC Task" ma:indexed="true" ma:readOnly="false" ma:default="" ma:fieldId="{9d59ae40-bb29-4c64-b6ee-f6ca1c7d8761}" ma:sspId="3c5dbf34-c73a-430c-9290-9174ad787734" ma:termSetId="101c0e0a-427d-49fc-b1c4-71e416c9080d" ma:anchorId="00000000-0000-0000-0000-000000000000" ma:open="false" ma:isKeyword="false">
      <xsd:complexType>
        <xsd:sequence>
          <xsd:element ref="pc:Terms" minOccurs="0" maxOccurs="1"/>
        </xsd:sequence>
      </xsd:complexType>
    </xsd:element>
    <xsd:element name="e9e28e771be34543b22d720055a32d02" ma:index="16" ma:taxonomy="true" ma:internalName="e9e28e771be34543b22d720055a32d02" ma:taxonomyFieldName="SfYC_x0020_Work_x0020_Area" ma:displayName="SfYC Work Area" ma:indexed="true" ma:readOnly="false" ma:default="" ma:fieldId="{e9e28e77-1be3-4543-b22d-720055a32d02}" ma:sspId="3c5dbf34-c73a-430c-9290-9174ad787734" ma:termSetId="5dc6394a-6688-48e6-a243-71e77f2849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36e76-09bf-4911-8338-67c4f6dd64f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4</Value>
      <Value>15</Value>
    </TaxCatchAll>
    <hc632fe273cb498aa970207d30c3b1d8 xmlns="c5dbf80e-f509-45f6-9fe5-406e3eefabbb">
      <Terms xmlns="http://schemas.microsoft.com/office/infopath/2007/PartnerControls"/>
    </hc632fe273cb498aa970207d30c3b1d8>
    <pd59ae40bb294c64b6eef6ca1c7d8761 xmlns="c5dbf80e-f509-45f6-9fe5-406e3eefabbb">
      <Terms xmlns="http://schemas.microsoft.com/office/infopath/2007/PartnerControls">
        <TermInfo xmlns="http://schemas.microsoft.com/office/infopath/2007/PartnerControls">
          <TermName xmlns="http://schemas.microsoft.com/office/infopath/2007/PartnerControls">Grants, Bid Proposals, Contracts, EYE</TermName>
          <TermId xmlns="http://schemas.microsoft.com/office/infopath/2007/PartnerControls">875284f1-a578-494d-b4c5-2371f56e8453</TermId>
        </TermInfo>
      </Terms>
    </pd59ae40bb294c64b6eef6ca1c7d8761>
    <e9e28e771be34543b22d720055a32d02 xmlns="c5dbf80e-f509-45f6-9fe5-406e3eefabbb">
      <Terms xmlns="http://schemas.microsoft.com/office/infopath/2007/PartnerControls">
        <TermInfo xmlns="http://schemas.microsoft.com/office/infopath/2007/PartnerControls">
          <TermName xmlns="http://schemas.microsoft.com/office/infopath/2007/PartnerControls">Childcare Development</TermName>
          <TermId xmlns="http://schemas.microsoft.com/office/infopath/2007/PartnerControls">4d82f603-2cdf-4515-83b1-b4975c89ee24</TermId>
        </TermInfo>
      </Terms>
    </e9e28e771be34543b22d720055a32d02>
    <_dlc_DocId xmlns="71936e76-09bf-4911-8338-67c4f6dd64f6">DOCID-936546946-2787677</_dlc_DocId>
    <_dlc_DocIdUrl xmlns="71936e76-09bf-4911-8338-67c4f6dd64f6">
      <Url>https://hants.sharepoint.com/sites/Servi6437/_layouts/15/DocIdRedir.aspx?ID=DOCID-936546946-2787677</Url>
      <Description>DOCID-936546946-2787677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35C8A-204F-4F30-9F21-428AF37F537E}">
  <ds:schemaRefs>
    <ds:schemaRef ds:uri="http://schemas.microsoft.com/sharepoint/events"/>
  </ds:schemaRefs>
</ds:datastoreItem>
</file>

<file path=customXml/itemProps2.xml><?xml version="1.0" encoding="utf-8"?>
<ds:datastoreItem xmlns:ds="http://schemas.openxmlformats.org/officeDocument/2006/customXml" ds:itemID="{6412D680-E74C-4734-AEF1-A9C0433C362D}">
  <ds:schemaRefs>
    <ds:schemaRef ds:uri="Microsoft.SharePoint.Taxonomy.ContentTypeSync"/>
  </ds:schemaRefs>
</ds:datastoreItem>
</file>

<file path=customXml/itemProps3.xml><?xml version="1.0" encoding="utf-8"?>
<ds:datastoreItem xmlns:ds="http://schemas.openxmlformats.org/officeDocument/2006/customXml" ds:itemID="{31C851ED-780E-4130-8955-33225607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71936e76-09bf-4911-8338-67c4f6dd6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F9244-6480-4035-A7C7-99B22A670307}">
  <ds:schemaRefs>
    <ds:schemaRef ds:uri="http://schemas.microsoft.com/office/2006/metadata/properties"/>
    <ds:schemaRef ds:uri="http://purl.org/dc/elements/1.1/"/>
    <ds:schemaRef ds:uri="c5dbf80e-f509-45f6-9fe5-406e3eefabbb"/>
    <ds:schemaRef ds:uri="71936e76-09bf-4911-8338-67c4f6dd64f6"/>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10EDAA7F-26AF-41B8-B6FB-AF90224D2768}">
  <ds:schemaRefs>
    <ds:schemaRef ds:uri="http://schemas.microsoft.com/sharepoint/v3/contenttype/forms"/>
  </ds:schemaRefs>
</ds:datastoreItem>
</file>

<file path=customXml/itemProps6.xml><?xml version="1.0" encoding="utf-8"?>
<ds:datastoreItem xmlns:ds="http://schemas.openxmlformats.org/officeDocument/2006/customXml" ds:itemID="{6F16E34C-12AD-4677-AC18-ECFA78ED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3630</Characters>
  <Application>Microsoft Office Word</Application>
  <DocSecurity>0</DocSecurity>
  <Lines>113</Lines>
  <Paragraphs>48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Jones</dc:creator>
  <cp:lastModifiedBy>Anderson, Fionnuala</cp:lastModifiedBy>
  <cp:revision>8</cp:revision>
  <dcterms:created xsi:type="dcterms:W3CDTF">2026-04-09T10:43:00Z</dcterms:created>
  <dcterms:modified xsi:type="dcterms:W3CDTF">2026-04-09T12:49:00Z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0x0101004E1B537BC2B2AD43A5AF5311D732D3AA00D01F74F719B46D48BAF0636650321675008D932BE0E96E224CBDECAEBA75229801</vt:lpwstr>
  </property>
  <property fmtid="{D5CDD505-2E9C-101B-9397-08002B2CF9AE}" pid="3" name="_dlc_DocIdItemGuid">
    <vt:lpwstr>d6314e57-c321-4827-b62e-39cbda7e8740</vt:lpwstr>
  </property>
  <property fmtid="{D5CDD505-2E9C-101B-9397-08002B2CF9AE}" pid="4" name="TaxKeyword">
    <vt:lpwstr/>
  </property>
  <property fmtid="{D5CDD505-2E9C-101B-9397-08002B2CF9AE}" pid="5" name="Document_x0020_Type">
    <vt:lpwstr/>
  </property>
  <property fmtid="{D5CDD505-2E9C-101B-9397-08002B2CF9AE}" pid="6" name="SfYC Work Area">
    <vt:lpwstr>4;#Childcare Development|4d82f603-2cdf-4515-83b1-b4975c89ee24</vt:lpwstr>
  </property>
  <property fmtid="{D5CDD505-2E9C-101B-9397-08002B2CF9AE}" pid="7" name="MediaServiceImageTags">
    <vt:lpwstr/>
  </property>
  <property fmtid="{D5CDD505-2E9C-101B-9397-08002B2CF9AE}" pid="8" name="lcf76f155ced4ddcb4097134ff3c332f">
    <vt:lpwstr/>
  </property>
  <property fmtid="{D5CDD505-2E9C-101B-9397-08002B2CF9AE}" pid="9" name="SfYC Task">
    <vt:lpwstr>15;#Grants, Bid Proposals, Contracts, EYE|875284f1-a578-494d-b4c5-2371f56e8453</vt:lpwstr>
  </property>
  <property fmtid="{D5CDD505-2E9C-101B-9397-08002B2CF9AE}" pid="10" name="SfYC_x0020_Task">
    <vt:lpwstr>15;#Grants, Bid Proposals, Contracts, EYE|875284f1-a578-494d-b4c5-2371f56e8453</vt:lpwstr>
  </property>
  <property fmtid="{D5CDD505-2E9C-101B-9397-08002B2CF9AE}" pid="11" name="SfYC_x0020_Work_x0020_Area">
    <vt:lpwstr>4;#Childcare Development|4d82f603-2cdf-4515-83b1-b4975c89ee24</vt:lpwstr>
  </property>
  <property fmtid="{D5CDD505-2E9C-101B-9397-08002B2CF9AE}" pid="12" name="TaxKeywordTaxHTField">
    <vt:lpwstr/>
  </property>
  <property fmtid="{D5CDD505-2E9C-101B-9397-08002B2CF9AE}" pid="13" name="Document Type">
    <vt:lpwstr/>
  </property>
</Properties>
</file>