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1483" w14:textId="2D71391A" w:rsidR="0085142C" w:rsidRPr="008A3F44" w:rsidRDefault="00DE24FF" w:rsidP="4A99F3BD">
      <w:pPr>
        <w:autoSpaceDE w:val="0"/>
        <w:autoSpaceDN w:val="0"/>
        <w:adjustRightInd w:val="0"/>
        <w:spacing w:before="240"/>
        <w:rPr>
          <w:rFonts w:ascii="Garamond" w:hAnsi="Garamond" w:cs="Arial"/>
          <w:b/>
          <w:bCs/>
          <w:color w:val="000018"/>
          <w:sz w:val="28"/>
          <w:szCs w:val="28"/>
        </w:rPr>
      </w:pPr>
      <w:r>
        <w:rPr>
          <w:noProof/>
        </w:rPr>
        <w:drawing>
          <wp:inline distT="0" distB="0" distL="0" distR="0" wp14:anchorId="09C8EFE7" wp14:editId="174C35CD">
            <wp:extent cx="2244725" cy="650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4725" cy="650875"/>
                    </a:xfrm>
                    <a:prstGeom prst="rect">
                      <a:avLst/>
                    </a:prstGeom>
                  </pic:spPr>
                </pic:pic>
              </a:graphicData>
            </a:graphic>
          </wp:inline>
        </w:drawing>
      </w:r>
      <w:r w:rsidR="0085142C" w:rsidRPr="4A99F3BD">
        <w:rPr>
          <w:rFonts w:ascii="Garamond" w:hAnsi="Garamond"/>
        </w:rPr>
        <w:t xml:space="preserve"> </w:t>
      </w:r>
    </w:p>
    <w:p w14:paraId="390AA761" w14:textId="77777777" w:rsidR="0085142C" w:rsidRPr="008A3F44" w:rsidRDefault="0085142C" w:rsidP="00EE5937">
      <w:pPr>
        <w:autoSpaceDE w:val="0"/>
        <w:autoSpaceDN w:val="0"/>
        <w:adjustRightInd w:val="0"/>
        <w:spacing w:before="240"/>
        <w:jc w:val="right"/>
        <w:rPr>
          <w:rFonts w:ascii="Garamond" w:hAnsi="Garamond"/>
        </w:rPr>
      </w:pPr>
    </w:p>
    <w:p w14:paraId="68C3FA25" w14:textId="06269D98" w:rsidR="0085142C" w:rsidRPr="00811B7F" w:rsidRDefault="0085142C" w:rsidP="00E627C9">
      <w:pPr>
        <w:ind w:left="1701"/>
        <w:rPr>
          <w:rFonts w:ascii="Arial" w:hAnsi="Arial" w:cs="Arial"/>
          <w:b/>
          <w:bCs/>
          <w:color w:val="1D1B11"/>
          <w:sz w:val="40"/>
          <w:szCs w:val="40"/>
        </w:rPr>
      </w:pPr>
    </w:p>
    <w:p w14:paraId="41604957" w14:textId="77777777" w:rsidR="0085142C" w:rsidRPr="00811B7F" w:rsidRDefault="0085142C" w:rsidP="00EE5937">
      <w:pPr>
        <w:tabs>
          <w:tab w:val="left" w:pos="851"/>
        </w:tabs>
        <w:rPr>
          <w:rFonts w:ascii="Arial" w:hAnsi="Arial" w:cs="Arial"/>
          <w:color w:val="1D1B11"/>
          <w:sz w:val="40"/>
          <w:szCs w:val="40"/>
        </w:rPr>
      </w:pPr>
    </w:p>
    <w:p w14:paraId="25EA57AA" w14:textId="77777777" w:rsidR="0085142C" w:rsidRDefault="0085142C" w:rsidP="00EE5937">
      <w:pPr>
        <w:rPr>
          <w:rFonts w:ascii="Arial" w:hAnsi="Arial" w:cs="Arial"/>
          <w:color w:val="1D1B11"/>
          <w:sz w:val="20"/>
        </w:rPr>
      </w:pPr>
    </w:p>
    <w:p w14:paraId="2A31CC0E" w14:textId="77777777" w:rsidR="008D3848" w:rsidRPr="00E61759" w:rsidRDefault="008D3848" w:rsidP="00EE5937">
      <w:pPr>
        <w:rPr>
          <w:rFonts w:ascii="Arial" w:hAnsi="Arial" w:cs="Arial"/>
          <w:color w:val="1D1B11"/>
          <w:sz w:val="20"/>
        </w:rPr>
      </w:pPr>
    </w:p>
    <w:p w14:paraId="536E10DF" w14:textId="550E8F8F" w:rsidR="0085142C" w:rsidRPr="00E61759" w:rsidRDefault="00597542" w:rsidP="00EE5937">
      <w:pPr>
        <w:spacing w:before="120" w:after="120" w:line="240" w:lineRule="atLeast"/>
        <w:jc w:val="center"/>
        <w:rPr>
          <w:rFonts w:ascii="Arial" w:hAnsi="Arial" w:cs="Arial"/>
          <w:b/>
          <w:color w:val="1D1B11"/>
          <w:sz w:val="28"/>
          <w:szCs w:val="28"/>
        </w:rPr>
      </w:pPr>
      <w:r w:rsidRPr="00E61759">
        <w:rPr>
          <w:rFonts w:ascii="Arial" w:hAnsi="Arial" w:cs="Arial"/>
          <w:b/>
          <w:color w:val="1D1B11"/>
          <w:sz w:val="28"/>
          <w:szCs w:val="28"/>
        </w:rPr>
        <w:t>Hampshire County Council</w:t>
      </w:r>
    </w:p>
    <w:p w14:paraId="2A35877B" w14:textId="77777777" w:rsidR="003F6478" w:rsidRDefault="003F6478" w:rsidP="003F6478">
      <w:pPr>
        <w:spacing w:after="240" w:line="240" w:lineRule="atLeast"/>
        <w:jc w:val="center"/>
        <w:rPr>
          <w:rFonts w:ascii="Arial" w:hAnsi="Arial" w:cs="Arial"/>
          <w:b/>
          <w:color w:val="1D1B11"/>
          <w:sz w:val="20"/>
        </w:rPr>
      </w:pPr>
      <w:r>
        <w:rPr>
          <w:rFonts w:ascii="Arial" w:hAnsi="Arial" w:cs="Arial"/>
          <w:b/>
          <w:color w:val="1D1B11"/>
          <w:sz w:val="20"/>
        </w:rPr>
        <w:t>And</w:t>
      </w:r>
    </w:p>
    <w:p w14:paraId="3213D381" w14:textId="4946653B" w:rsidR="0085142C" w:rsidRPr="003F6478" w:rsidRDefault="00597542" w:rsidP="003F6478">
      <w:pPr>
        <w:spacing w:after="240" w:line="240" w:lineRule="atLeast"/>
        <w:jc w:val="center"/>
        <w:rPr>
          <w:rFonts w:ascii="Arial" w:hAnsi="Arial" w:cs="Arial"/>
          <w:b/>
          <w:color w:val="1D1B11"/>
          <w:sz w:val="28"/>
          <w:szCs w:val="28"/>
        </w:rPr>
      </w:pPr>
      <w:r w:rsidRPr="00792F57">
        <w:rPr>
          <w:rFonts w:ascii="Arial" w:hAnsi="Arial" w:cs="Arial"/>
          <w:b/>
          <w:color w:val="1D1B11"/>
          <w:sz w:val="28"/>
          <w:szCs w:val="28"/>
        </w:rPr>
        <w:t>The Provider</w:t>
      </w:r>
      <w:bookmarkStart w:id="0" w:name="heading1"/>
      <w:bookmarkEnd w:id="0"/>
    </w:p>
    <w:p w14:paraId="3DA5B8C8" w14:textId="1CA5B14C" w:rsidR="0040298C" w:rsidRDefault="00597542" w:rsidP="00EE5937">
      <w:pPr>
        <w:spacing w:before="120" w:after="120"/>
        <w:jc w:val="center"/>
        <w:rPr>
          <w:rFonts w:ascii="Arial" w:hAnsi="Arial" w:cs="Arial"/>
          <w:b/>
          <w:caps/>
          <w:color w:val="000000"/>
        </w:rPr>
      </w:pPr>
      <w:bookmarkStart w:id="1" w:name="secheading"/>
      <w:bookmarkStart w:id="2" w:name="OLE_LINK30"/>
      <w:bookmarkStart w:id="3" w:name="OLE_LINK31"/>
      <w:bookmarkStart w:id="4" w:name="OLE_LINK32"/>
      <w:bookmarkEnd w:id="1"/>
      <w:r>
        <w:rPr>
          <w:rFonts w:ascii="Arial" w:hAnsi="Arial" w:cs="Arial"/>
          <w:b/>
          <w:color w:val="000000"/>
        </w:rPr>
        <w:t>Early Years Education Funding Payment Terms And Conditions</w:t>
      </w:r>
      <w:bookmarkEnd w:id="2"/>
      <w:bookmarkEnd w:id="3"/>
      <w:bookmarkEnd w:id="4"/>
    </w:p>
    <w:p w14:paraId="5AEF9168" w14:textId="77777777" w:rsidR="0085142C" w:rsidRPr="00E61759" w:rsidRDefault="0085142C" w:rsidP="00592D1D">
      <w:pPr>
        <w:ind w:left="3354" w:hanging="3212"/>
        <w:rPr>
          <w:rFonts w:ascii="Arial" w:hAnsi="Arial" w:cs="Arial"/>
          <w:color w:val="00000C"/>
          <w:sz w:val="16"/>
          <w:szCs w:val="16"/>
        </w:rPr>
      </w:pPr>
    </w:p>
    <w:p w14:paraId="178DC406" w14:textId="77777777" w:rsidR="00E64169" w:rsidRDefault="00E64169" w:rsidP="007C66E0">
      <w:pPr>
        <w:spacing w:line="240" w:lineRule="atLeast"/>
        <w:jc w:val="center"/>
        <w:rPr>
          <w:rFonts w:ascii="Arial" w:hAnsi="Arial" w:cs="Arial"/>
          <w:color w:val="1D1B11"/>
        </w:rPr>
      </w:pPr>
    </w:p>
    <w:p w14:paraId="0DC5C84F" w14:textId="77777777" w:rsidR="007A4859" w:rsidRPr="004816E5" w:rsidRDefault="007A4859" w:rsidP="007C66E0">
      <w:pPr>
        <w:spacing w:line="240" w:lineRule="atLeast"/>
        <w:jc w:val="center"/>
        <w:rPr>
          <w:rFonts w:ascii="Arial" w:hAnsi="Arial" w:cs="Arial"/>
          <w:color w:val="1D1B11"/>
        </w:rPr>
      </w:pPr>
    </w:p>
    <w:p w14:paraId="34A5D8E5" w14:textId="4E97CB93" w:rsidR="0085142C" w:rsidRPr="004816E5" w:rsidRDefault="0006764A" w:rsidP="007A4859">
      <w:pPr>
        <w:tabs>
          <w:tab w:val="center" w:pos="4156"/>
          <w:tab w:val="right" w:pos="8313"/>
        </w:tabs>
        <w:spacing w:line="240" w:lineRule="atLeast"/>
        <w:jc w:val="center"/>
        <w:rPr>
          <w:rFonts w:ascii="Arial" w:hAnsi="Arial" w:cs="Arial"/>
          <w:color w:val="1D1B11"/>
          <w:sz w:val="16"/>
          <w:szCs w:val="16"/>
        </w:rPr>
      </w:pPr>
      <w:r>
        <w:rPr>
          <w:rFonts w:ascii="Arial" w:hAnsi="Arial" w:cs="Arial"/>
          <w:color w:val="1D1B11"/>
          <w:sz w:val="16"/>
          <w:szCs w:val="16"/>
        </w:rPr>
        <w:t>Children’s</w:t>
      </w:r>
      <w:r w:rsidRPr="004816E5">
        <w:rPr>
          <w:rFonts w:ascii="Arial" w:hAnsi="Arial" w:cs="Arial"/>
          <w:color w:val="1D1B11"/>
          <w:sz w:val="16"/>
          <w:szCs w:val="16"/>
        </w:rPr>
        <w:t xml:space="preserve"> </w:t>
      </w:r>
      <w:r w:rsidR="0085142C" w:rsidRPr="004816E5">
        <w:rPr>
          <w:rFonts w:ascii="Arial" w:hAnsi="Arial" w:cs="Arial"/>
          <w:color w:val="1D1B11"/>
          <w:sz w:val="16"/>
          <w:szCs w:val="16"/>
        </w:rPr>
        <w:t xml:space="preserve">Services </w:t>
      </w:r>
      <w:r w:rsidR="00C92AA7">
        <w:rPr>
          <w:rFonts w:ascii="Arial" w:hAnsi="Arial" w:cs="Arial"/>
          <w:color w:val="1D1B11"/>
          <w:sz w:val="16"/>
          <w:szCs w:val="16"/>
        </w:rPr>
        <w:t>Directorate</w:t>
      </w:r>
    </w:p>
    <w:p w14:paraId="597EA44E" w14:textId="77777777" w:rsidR="0085142C" w:rsidRPr="004816E5" w:rsidRDefault="0085142C" w:rsidP="007C66E0">
      <w:pPr>
        <w:spacing w:line="240" w:lineRule="atLeast"/>
        <w:jc w:val="center"/>
        <w:rPr>
          <w:rFonts w:ascii="Arial" w:hAnsi="Arial" w:cs="Arial"/>
          <w:color w:val="1D1B11"/>
          <w:sz w:val="16"/>
          <w:szCs w:val="16"/>
        </w:rPr>
      </w:pPr>
      <w:r w:rsidRPr="004816E5">
        <w:rPr>
          <w:rFonts w:ascii="Arial" w:hAnsi="Arial" w:cs="Arial"/>
          <w:color w:val="1D1B11"/>
          <w:sz w:val="16"/>
          <w:szCs w:val="16"/>
        </w:rPr>
        <w:t>Hampshire County Council</w:t>
      </w:r>
    </w:p>
    <w:p w14:paraId="6A721961" w14:textId="77777777" w:rsidR="0085142C" w:rsidRPr="004816E5" w:rsidRDefault="0085142C" w:rsidP="00906874">
      <w:pPr>
        <w:spacing w:line="240" w:lineRule="atLeast"/>
        <w:jc w:val="center"/>
        <w:rPr>
          <w:rFonts w:ascii="Arial" w:hAnsi="Arial" w:cs="Arial"/>
          <w:color w:val="1D1B11"/>
          <w:sz w:val="16"/>
          <w:szCs w:val="16"/>
        </w:rPr>
      </w:pPr>
      <w:r w:rsidRPr="004816E5">
        <w:rPr>
          <w:rFonts w:ascii="Arial" w:hAnsi="Arial" w:cs="Arial"/>
          <w:color w:val="1D1B11"/>
          <w:sz w:val="16"/>
          <w:szCs w:val="16"/>
        </w:rPr>
        <w:t>The Castle</w:t>
      </w:r>
    </w:p>
    <w:p w14:paraId="36447E4C" w14:textId="77777777" w:rsidR="0085142C" w:rsidRPr="004816E5" w:rsidRDefault="0085142C" w:rsidP="00906874">
      <w:pPr>
        <w:spacing w:line="240" w:lineRule="atLeast"/>
        <w:jc w:val="center"/>
        <w:rPr>
          <w:rFonts w:ascii="Arial" w:hAnsi="Arial" w:cs="Arial"/>
          <w:color w:val="1D1B11"/>
          <w:sz w:val="16"/>
          <w:szCs w:val="16"/>
        </w:rPr>
      </w:pPr>
      <w:r w:rsidRPr="004816E5">
        <w:rPr>
          <w:rFonts w:ascii="Arial" w:hAnsi="Arial" w:cs="Arial"/>
          <w:color w:val="1D1B11"/>
          <w:sz w:val="16"/>
          <w:szCs w:val="16"/>
        </w:rPr>
        <w:t>Winchester</w:t>
      </w:r>
    </w:p>
    <w:p w14:paraId="7CADFE33" w14:textId="77777777" w:rsidR="0085142C" w:rsidRPr="004816E5" w:rsidRDefault="0085142C" w:rsidP="00504346">
      <w:pPr>
        <w:spacing w:line="240" w:lineRule="atLeast"/>
        <w:jc w:val="center"/>
        <w:rPr>
          <w:rFonts w:ascii="Arial" w:hAnsi="Arial" w:cs="Arial"/>
          <w:color w:val="000014"/>
          <w:sz w:val="16"/>
          <w:szCs w:val="16"/>
        </w:rPr>
      </w:pPr>
      <w:r w:rsidRPr="004816E5">
        <w:rPr>
          <w:rFonts w:ascii="Arial" w:hAnsi="Arial" w:cs="Arial"/>
          <w:color w:val="000014"/>
          <w:sz w:val="16"/>
          <w:szCs w:val="16"/>
        </w:rPr>
        <w:t>SO23 8U</w:t>
      </w:r>
      <w:r w:rsidR="003C33F3">
        <w:rPr>
          <w:rFonts w:ascii="Arial" w:hAnsi="Arial" w:cs="Arial"/>
          <w:color w:val="000014"/>
          <w:sz w:val="16"/>
          <w:szCs w:val="16"/>
        </w:rPr>
        <w:t>G</w:t>
      </w:r>
    </w:p>
    <w:p w14:paraId="6621E25A" w14:textId="77777777" w:rsidR="00AC6BC2" w:rsidRDefault="00AC6BC2" w:rsidP="00AC6BC2">
      <w:pPr>
        <w:spacing w:after="120" w:line="276" w:lineRule="auto"/>
        <w:ind w:right="-341"/>
        <w:rPr>
          <w:rFonts w:ascii="Arial" w:hAnsi="Arial" w:cs="Arial"/>
          <w:b/>
          <w:bCs/>
          <w:sz w:val="24"/>
          <w:szCs w:val="24"/>
        </w:rPr>
      </w:pPr>
    </w:p>
    <w:p w14:paraId="1C6890D3" w14:textId="77777777" w:rsidR="00AC6BC2" w:rsidRDefault="00AC6BC2" w:rsidP="00AC6BC2">
      <w:pPr>
        <w:spacing w:after="120" w:line="276" w:lineRule="auto"/>
        <w:ind w:right="-341"/>
        <w:rPr>
          <w:rFonts w:ascii="Arial" w:hAnsi="Arial" w:cs="Arial"/>
          <w:b/>
          <w:bCs/>
          <w:sz w:val="24"/>
          <w:szCs w:val="24"/>
        </w:rPr>
      </w:pPr>
    </w:p>
    <w:p w14:paraId="017B1E3D" w14:textId="77777777" w:rsidR="00AC6BC2" w:rsidRDefault="00AC6BC2" w:rsidP="00AC6BC2">
      <w:pPr>
        <w:spacing w:after="120" w:line="276" w:lineRule="auto"/>
        <w:ind w:right="-341"/>
        <w:rPr>
          <w:rFonts w:ascii="Arial" w:hAnsi="Arial" w:cs="Arial"/>
          <w:b/>
          <w:bCs/>
          <w:sz w:val="24"/>
          <w:szCs w:val="24"/>
        </w:rPr>
      </w:pPr>
    </w:p>
    <w:p w14:paraId="20282F64" w14:textId="77777777" w:rsidR="00AC6BC2" w:rsidRDefault="00AC6BC2" w:rsidP="00AC6BC2">
      <w:pPr>
        <w:spacing w:after="120" w:line="276" w:lineRule="auto"/>
        <w:ind w:right="-341"/>
        <w:rPr>
          <w:rFonts w:ascii="Arial" w:hAnsi="Arial" w:cs="Arial"/>
          <w:b/>
          <w:bCs/>
          <w:sz w:val="24"/>
          <w:szCs w:val="24"/>
        </w:rPr>
      </w:pPr>
    </w:p>
    <w:p w14:paraId="0E70C81C" w14:textId="77777777" w:rsidR="00AC6BC2" w:rsidRDefault="00AC6BC2" w:rsidP="00AC6BC2">
      <w:pPr>
        <w:spacing w:after="120" w:line="276" w:lineRule="auto"/>
        <w:ind w:right="-341"/>
        <w:rPr>
          <w:rFonts w:ascii="Arial" w:hAnsi="Arial" w:cs="Arial"/>
          <w:b/>
          <w:bCs/>
          <w:sz w:val="24"/>
          <w:szCs w:val="24"/>
        </w:rPr>
      </w:pPr>
    </w:p>
    <w:p w14:paraId="46DD4F8F" w14:textId="77777777" w:rsidR="00AC6BC2" w:rsidRDefault="00AC6BC2" w:rsidP="00AC6BC2">
      <w:pPr>
        <w:spacing w:after="120" w:line="276" w:lineRule="auto"/>
        <w:ind w:right="-341"/>
        <w:rPr>
          <w:rFonts w:ascii="Arial" w:hAnsi="Arial" w:cs="Arial"/>
          <w:b/>
          <w:bCs/>
          <w:sz w:val="24"/>
          <w:szCs w:val="24"/>
        </w:rPr>
      </w:pPr>
    </w:p>
    <w:p w14:paraId="067B1AD5" w14:textId="77777777" w:rsidR="00AC6BC2" w:rsidRDefault="00AC6BC2" w:rsidP="00AC6BC2">
      <w:pPr>
        <w:spacing w:after="120" w:line="276" w:lineRule="auto"/>
        <w:ind w:right="-341"/>
        <w:rPr>
          <w:rFonts w:ascii="Arial" w:hAnsi="Arial" w:cs="Arial"/>
          <w:b/>
          <w:bCs/>
          <w:sz w:val="24"/>
          <w:szCs w:val="24"/>
        </w:rPr>
      </w:pPr>
    </w:p>
    <w:p w14:paraId="79AD67D9" w14:textId="77777777" w:rsidR="00AC6BC2" w:rsidRDefault="00AC6BC2" w:rsidP="00AC6BC2">
      <w:pPr>
        <w:spacing w:after="120" w:line="276" w:lineRule="auto"/>
        <w:ind w:right="-341"/>
        <w:rPr>
          <w:rFonts w:ascii="Arial" w:hAnsi="Arial" w:cs="Arial"/>
          <w:b/>
          <w:bCs/>
          <w:sz w:val="24"/>
          <w:szCs w:val="24"/>
        </w:rPr>
      </w:pPr>
    </w:p>
    <w:p w14:paraId="20DA39CC" w14:textId="77777777" w:rsidR="00AC6BC2" w:rsidRDefault="00AC6BC2" w:rsidP="00AC6BC2">
      <w:pPr>
        <w:spacing w:after="120" w:line="276" w:lineRule="auto"/>
        <w:ind w:right="-341"/>
        <w:rPr>
          <w:rFonts w:ascii="Arial" w:hAnsi="Arial" w:cs="Arial"/>
          <w:b/>
          <w:bCs/>
          <w:sz w:val="24"/>
          <w:szCs w:val="24"/>
        </w:rPr>
      </w:pPr>
    </w:p>
    <w:p w14:paraId="58C0CD68" w14:textId="77777777" w:rsidR="00AC6BC2" w:rsidRDefault="00AC6BC2" w:rsidP="00AC6BC2">
      <w:pPr>
        <w:spacing w:after="120" w:line="276" w:lineRule="auto"/>
        <w:ind w:right="-341"/>
        <w:rPr>
          <w:rFonts w:ascii="Arial" w:hAnsi="Arial" w:cs="Arial"/>
          <w:b/>
          <w:bCs/>
          <w:sz w:val="24"/>
          <w:szCs w:val="24"/>
        </w:rPr>
      </w:pPr>
    </w:p>
    <w:p w14:paraId="29814CD8" w14:textId="77777777" w:rsidR="00AC6BC2" w:rsidRDefault="00AC6BC2" w:rsidP="00AC6BC2">
      <w:pPr>
        <w:spacing w:after="120" w:line="276" w:lineRule="auto"/>
        <w:ind w:right="-341"/>
        <w:rPr>
          <w:rFonts w:ascii="Arial" w:hAnsi="Arial" w:cs="Arial"/>
          <w:b/>
          <w:bCs/>
          <w:sz w:val="24"/>
          <w:szCs w:val="24"/>
        </w:rPr>
      </w:pPr>
    </w:p>
    <w:p w14:paraId="7003B18B" w14:textId="77777777" w:rsidR="00AC6BC2" w:rsidRDefault="00AC6BC2" w:rsidP="00AC6BC2">
      <w:pPr>
        <w:spacing w:after="120" w:line="276" w:lineRule="auto"/>
        <w:ind w:right="-341"/>
        <w:rPr>
          <w:rFonts w:ascii="Arial" w:hAnsi="Arial" w:cs="Arial"/>
          <w:b/>
          <w:bCs/>
          <w:sz w:val="24"/>
          <w:szCs w:val="24"/>
        </w:rPr>
      </w:pPr>
    </w:p>
    <w:p w14:paraId="3360911C" w14:textId="77777777" w:rsidR="00AC6BC2" w:rsidRDefault="00AC6BC2" w:rsidP="00AC6BC2">
      <w:pPr>
        <w:spacing w:after="120" w:line="276" w:lineRule="auto"/>
        <w:ind w:right="-341"/>
        <w:rPr>
          <w:rFonts w:ascii="Arial" w:hAnsi="Arial" w:cs="Arial"/>
          <w:b/>
          <w:bCs/>
          <w:sz w:val="24"/>
          <w:szCs w:val="24"/>
        </w:rPr>
      </w:pPr>
    </w:p>
    <w:p w14:paraId="45F17BC6" w14:textId="77777777" w:rsidR="00AC6BC2" w:rsidRDefault="00AC6BC2" w:rsidP="00AC6BC2">
      <w:pPr>
        <w:spacing w:after="120" w:line="276" w:lineRule="auto"/>
        <w:ind w:right="-341"/>
        <w:rPr>
          <w:rFonts w:ascii="Arial" w:hAnsi="Arial" w:cs="Arial"/>
          <w:b/>
          <w:bCs/>
          <w:sz w:val="24"/>
          <w:szCs w:val="24"/>
        </w:rPr>
      </w:pPr>
    </w:p>
    <w:p w14:paraId="776EC04B" w14:textId="77777777" w:rsidR="00C46D64" w:rsidRDefault="00C46D64" w:rsidP="00AC6BC2">
      <w:pPr>
        <w:spacing w:after="120" w:line="276" w:lineRule="auto"/>
        <w:ind w:right="-341"/>
        <w:rPr>
          <w:rFonts w:ascii="Arial" w:hAnsi="Arial" w:cs="Arial"/>
          <w:b/>
          <w:bCs/>
          <w:sz w:val="24"/>
          <w:szCs w:val="24"/>
        </w:rPr>
      </w:pPr>
    </w:p>
    <w:p w14:paraId="72DF5F43" w14:textId="25BD107A" w:rsidR="00AC6BC2" w:rsidRPr="00382EB6" w:rsidRDefault="00AC6BC2" w:rsidP="00AC6BC2">
      <w:pPr>
        <w:spacing w:after="120" w:line="276" w:lineRule="auto"/>
        <w:ind w:right="-341"/>
        <w:rPr>
          <w:rFonts w:ascii="Arial" w:hAnsi="Arial" w:cs="Arial"/>
          <w:sz w:val="24"/>
          <w:szCs w:val="24"/>
        </w:rPr>
      </w:pPr>
      <w:r w:rsidRPr="00382EB6">
        <w:rPr>
          <w:rFonts w:ascii="Arial" w:hAnsi="Arial" w:cs="Arial"/>
          <w:b/>
          <w:bCs/>
          <w:sz w:val="24"/>
          <w:szCs w:val="24"/>
        </w:rPr>
        <w:lastRenderedPageBreak/>
        <w:t>THIS AGREEMENT</w:t>
      </w:r>
      <w:r w:rsidRPr="00382EB6">
        <w:rPr>
          <w:rFonts w:ascii="Arial" w:hAnsi="Arial" w:cs="Arial"/>
          <w:sz w:val="24"/>
          <w:szCs w:val="24"/>
        </w:rPr>
        <w:t xml:space="preserve"> is </w:t>
      </w:r>
      <w:r w:rsidR="00E627C9" w:rsidRPr="00382EB6">
        <w:rPr>
          <w:rFonts w:ascii="Arial" w:hAnsi="Arial" w:cs="Arial"/>
          <w:sz w:val="24"/>
          <w:szCs w:val="24"/>
        </w:rPr>
        <w:t>dated:</w:t>
      </w:r>
    </w:p>
    <w:p w14:paraId="58A66912" w14:textId="77777777" w:rsidR="00AC6BC2" w:rsidRPr="00382EB6" w:rsidRDefault="00AC6BC2" w:rsidP="00AC6BC2">
      <w:pPr>
        <w:spacing w:after="120" w:line="276" w:lineRule="auto"/>
        <w:ind w:right="-341"/>
        <w:rPr>
          <w:rFonts w:ascii="Arial" w:hAnsi="Arial" w:cs="Arial"/>
          <w:sz w:val="24"/>
          <w:szCs w:val="24"/>
        </w:rPr>
      </w:pPr>
      <w:r w:rsidRPr="00382EB6">
        <w:rPr>
          <w:rFonts w:ascii="Arial" w:hAnsi="Arial" w:cs="Arial"/>
          <w:sz w:val="24"/>
          <w:szCs w:val="24"/>
        </w:rPr>
        <w:t xml:space="preserve">BETWEEN </w:t>
      </w:r>
    </w:p>
    <w:p w14:paraId="0319BE45" w14:textId="77777777" w:rsidR="00AC6BC2" w:rsidRPr="00382EB6" w:rsidRDefault="00AC6BC2" w:rsidP="00AC6BC2">
      <w:pPr>
        <w:spacing w:after="120" w:line="276" w:lineRule="auto"/>
        <w:ind w:right="-341"/>
        <w:rPr>
          <w:rFonts w:ascii="Arial" w:hAnsi="Arial" w:cs="Arial"/>
          <w:sz w:val="24"/>
          <w:szCs w:val="24"/>
        </w:rPr>
      </w:pPr>
      <w:r w:rsidRPr="00382EB6">
        <w:rPr>
          <w:rFonts w:ascii="Arial" w:hAnsi="Arial" w:cs="Arial"/>
          <w:b/>
          <w:bCs/>
          <w:sz w:val="24"/>
          <w:szCs w:val="24"/>
        </w:rPr>
        <w:t>HAMPSHIRE COUNTY COUNCIL</w:t>
      </w:r>
      <w:r w:rsidRPr="00382EB6">
        <w:rPr>
          <w:rFonts w:ascii="Arial" w:hAnsi="Arial" w:cs="Arial"/>
          <w:sz w:val="24"/>
          <w:szCs w:val="24"/>
        </w:rPr>
        <w:t xml:space="preserve"> of The Castle, Winchester, Hampshire, SO23 8UJ (hereinafter called the "</w:t>
      </w:r>
      <w:r w:rsidRPr="00382EB6">
        <w:rPr>
          <w:rFonts w:ascii="Arial" w:hAnsi="Arial" w:cs="Arial"/>
          <w:i/>
          <w:iCs/>
          <w:sz w:val="24"/>
          <w:szCs w:val="24"/>
        </w:rPr>
        <w:t>Funder</w:t>
      </w:r>
      <w:r w:rsidRPr="00382EB6">
        <w:rPr>
          <w:rFonts w:ascii="Arial" w:hAnsi="Arial" w:cs="Arial"/>
          <w:sz w:val="24"/>
          <w:szCs w:val="24"/>
        </w:rPr>
        <w:t xml:space="preserve">") and </w:t>
      </w:r>
    </w:p>
    <w:p w14:paraId="0DA511AB" w14:textId="77777777" w:rsidR="00AC6BC2" w:rsidRPr="00382EB6" w:rsidRDefault="00AC6BC2" w:rsidP="00AC6BC2">
      <w:pPr>
        <w:spacing w:after="120" w:line="276" w:lineRule="auto"/>
        <w:ind w:right="-341"/>
        <w:rPr>
          <w:rFonts w:ascii="Arial" w:hAnsi="Arial" w:cs="Arial"/>
          <w:sz w:val="24"/>
          <w:szCs w:val="24"/>
        </w:rPr>
      </w:pPr>
      <w:r w:rsidRPr="00382EB6">
        <w:rPr>
          <w:rFonts w:ascii="Arial" w:hAnsi="Arial" w:cs="Arial"/>
          <w:b/>
          <w:bCs/>
          <w:sz w:val="24"/>
          <w:szCs w:val="24"/>
        </w:rPr>
        <w:t>[PROVIDER]</w:t>
      </w:r>
      <w:r w:rsidRPr="00382EB6">
        <w:rPr>
          <w:rFonts w:ascii="Arial" w:hAnsi="Arial" w:cs="Arial"/>
          <w:sz w:val="24"/>
          <w:szCs w:val="24"/>
        </w:rPr>
        <w:t>, the Approved Early Years Education Provider whose registered office is at [ADDRESS] with Unique Reference Number [URN] (hereinafter called the "</w:t>
      </w:r>
      <w:r w:rsidRPr="00382EB6">
        <w:rPr>
          <w:rFonts w:ascii="Arial" w:hAnsi="Arial" w:cs="Arial"/>
          <w:i/>
          <w:iCs/>
          <w:sz w:val="24"/>
          <w:szCs w:val="24"/>
        </w:rPr>
        <w:t>Provider</w:t>
      </w:r>
      <w:r w:rsidRPr="00382EB6">
        <w:rPr>
          <w:rFonts w:ascii="Arial" w:hAnsi="Arial" w:cs="Arial"/>
          <w:sz w:val="24"/>
          <w:szCs w:val="24"/>
        </w:rPr>
        <w:t>").</w:t>
      </w:r>
    </w:p>
    <w:p w14:paraId="6E7A745F" w14:textId="14CDE692" w:rsidR="00AC6BC2" w:rsidRPr="00382EB6" w:rsidRDefault="00597542" w:rsidP="00AC6BC2">
      <w:pPr>
        <w:pStyle w:val="1stIntroHeadings"/>
        <w:suppressAutoHyphens/>
        <w:spacing w:before="0" w:after="240"/>
        <w:rPr>
          <w:rFonts w:ascii="Arial" w:hAnsi="Arial" w:cs="Arial"/>
          <w:caps/>
          <w:smallCaps w:val="0"/>
          <w:szCs w:val="24"/>
        </w:rPr>
      </w:pPr>
      <w:r w:rsidRPr="00382EB6">
        <w:rPr>
          <w:rFonts w:ascii="Arial" w:hAnsi="Arial" w:cs="Arial"/>
          <w:smallCaps w:val="0"/>
          <w:szCs w:val="24"/>
        </w:rPr>
        <w:t>Background</w:t>
      </w:r>
    </w:p>
    <w:p w14:paraId="6ACF51A7" w14:textId="4548572C" w:rsidR="00AC6BC2" w:rsidRPr="00382EB6" w:rsidRDefault="00AC6BC2" w:rsidP="00AC6BC2">
      <w:pPr>
        <w:pStyle w:val="ABackground"/>
        <w:tabs>
          <w:tab w:val="num" w:pos="709"/>
        </w:tabs>
        <w:suppressAutoHyphens/>
        <w:spacing w:before="0" w:after="240"/>
        <w:ind w:left="709" w:hanging="709"/>
        <w:jc w:val="left"/>
        <w:rPr>
          <w:rFonts w:ascii="Arial" w:hAnsi="Arial" w:cs="Arial"/>
          <w:sz w:val="24"/>
          <w:szCs w:val="24"/>
        </w:rPr>
      </w:pPr>
      <w:r w:rsidRPr="00382EB6">
        <w:rPr>
          <w:rFonts w:ascii="Arial" w:hAnsi="Arial" w:cs="Arial"/>
          <w:sz w:val="24"/>
          <w:szCs w:val="24"/>
        </w:rPr>
        <w:t xml:space="preserve">The Funder has agreed to fund the Provider to deliver the early years </w:t>
      </w:r>
      <w:r w:rsidR="00C84130" w:rsidRPr="00382EB6">
        <w:rPr>
          <w:rFonts w:ascii="Arial" w:hAnsi="Arial" w:cs="Arial"/>
          <w:sz w:val="24"/>
          <w:szCs w:val="24"/>
        </w:rPr>
        <w:t>Free</w:t>
      </w:r>
      <w:r w:rsidRPr="00382EB6">
        <w:rPr>
          <w:rFonts w:ascii="Arial" w:hAnsi="Arial" w:cs="Arial"/>
          <w:sz w:val="24"/>
          <w:szCs w:val="24"/>
        </w:rPr>
        <w:t xml:space="preserve"> entitlements through an Early Years Education Payment.</w:t>
      </w:r>
    </w:p>
    <w:p w14:paraId="2E7C584C" w14:textId="77777777" w:rsidR="00AC6BC2" w:rsidRPr="00382EB6" w:rsidRDefault="00AC6BC2" w:rsidP="00AC6BC2">
      <w:pPr>
        <w:pStyle w:val="ABackground"/>
        <w:tabs>
          <w:tab w:val="num" w:pos="709"/>
        </w:tabs>
        <w:suppressAutoHyphens/>
        <w:spacing w:before="0" w:after="240"/>
        <w:ind w:left="709" w:hanging="709"/>
        <w:jc w:val="left"/>
        <w:rPr>
          <w:rFonts w:ascii="Arial" w:hAnsi="Arial" w:cs="Arial"/>
          <w:sz w:val="24"/>
          <w:szCs w:val="24"/>
        </w:rPr>
      </w:pPr>
      <w:r w:rsidRPr="00382EB6">
        <w:rPr>
          <w:rFonts w:ascii="Arial" w:hAnsi="Arial" w:cs="Arial"/>
          <w:sz w:val="24"/>
          <w:szCs w:val="24"/>
        </w:rPr>
        <w:t>This Agreement sets out the terms and conditions on which the funding is made by the Funder to the Provider.</w:t>
      </w:r>
    </w:p>
    <w:p w14:paraId="73543359" w14:textId="77777777" w:rsidR="00AC6BC2" w:rsidRPr="00382EB6" w:rsidRDefault="00AC6BC2" w:rsidP="00AC6BC2">
      <w:pPr>
        <w:pStyle w:val="ABackground"/>
        <w:tabs>
          <w:tab w:val="num" w:pos="709"/>
        </w:tabs>
        <w:suppressAutoHyphens/>
        <w:spacing w:before="0" w:after="240"/>
        <w:ind w:left="709" w:hanging="709"/>
        <w:jc w:val="left"/>
        <w:rPr>
          <w:rFonts w:ascii="Arial" w:hAnsi="Arial" w:cs="Arial"/>
          <w:sz w:val="24"/>
          <w:szCs w:val="24"/>
        </w:rPr>
      </w:pPr>
      <w:r w:rsidRPr="00382EB6">
        <w:rPr>
          <w:rFonts w:ascii="Arial" w:hAnsi="Arial" w:cs="Arial"/>
          <w:sz w:val="24"/>
          <w:szCs w:val="24"/>
        </w:rPr>
        <w:t>These terms and conditions shall ensure that the Funding is used for the purpose for which it is awarded.</w:t>
      </w:r>
    </w:p>
    <w:p w14:paraId="1E81D661" w14:textId="77777777" w:rsidR="00AC6BC2" w:rsidRPr="00382EB6" w:rsidRDefault="00AC6BC2" w:rsidP="00AC6BC2">
      <w:pPr>
        <w:spacing w:after="120" w:line="276" w:lineRule="auto"/>
        <w:ind w:right="-340"/>
        <w:rPr>
          <w:rFonts w:ascii="Arial" w:hAnsi="Arial" w:cs="Arial"/>
          <w:sz w:val="24"/>
          <w:szCs w:val="24"/>
        </w:rPr>
      </w:pPr>
      <w:r w:rsidRPr="00382EB6">
        <w:rPr>
          <w:rFonts w:ascii="Arial" w:hAnsi="Arial" w:cs="Arial"/>
          <w:sz w:val="24"/>
          <w:szCs w:val="24"/>
        </w:rPr>
        <w:t>NOW THIS AGREEMENT shall be as follows:</w:t>
      </w:r>
    </w:p>
    <w:p w14:paraId="760A18E9" w14:textId="77777777" w:rsidR="00AC6BC2" w:rsidRPr="00382EB6" w:rsidRDefault="00AC6BC2" w:rsidP="00AC6BC2">
      <w:pPr>
        <w:spacing w:after="120" w:line="276" w:lineRule="auto"/>
        <w:ind w:left="425" w:right="-340" w:hanging="425"/>
        <w:rPr>
          <w:rFonts w:ascii="Arial" w:hAnsi="Arial" w:cs="Arial"/>
          <w:sz w:val="24"/>
          <w:szCs w:val="24"/>
        </w:rPr>
      </w:pPr>
      <w:r w:rsidRPr="00382EB6">
        <w:rPr>
          <w:rFonts w:ascii="Arial" w:hAnsi="Arial" w:cs="Arial"/>
          <w:sz w:val="24"/>
          <w:szCs w:val="24"/>
        </w:rPr>
        <w:t>1)</w:t>
      </w:r>
      <w:r w:rsidRPr="00382EB6">
        <w:rPr>
          <w:rFonts w:ascii="Arial" w:hAnsi="Arial" w:cs="Arial"/>
          <w:sz w:val="24"/>
          <w:szCs w:val="24"/>
        </w:rPr>
        <w:tab/>
        <w:t>In this Agreement words and expressions shall have the same meanings as are assigned to them in the Agreement hereinafter referred to.</w:t>
      </w:r>
    </w:p>
    <w:p w14:paraId="7C6A8A6B" w14:textId="77777777" w:rsidR="00AC6BC2" w:rsidRPr="00382EB6" w:rsidRDefault="00AC6BC2" w:rsidP="00AC6BC2">
      <w:pPr>
        <w:spacing w:after="120" w:line="276" w:lineRule="auto"/>
        <w:ind w:left="425" w:right="-341" w:hanging="425"/>
        <w:rPr>
          <w:rFonts w:ascii="Arial" w:hAnsi="Arial" w:cs="Arial"/>
          <w:sz w:val="24"/>
          <w:szCs w:val="24"/>
        </w:rPr>
      </w:pPr>
      <w:r w:rsidRPr="00382EB6">
        <w:rPr>
          <w:rFonts w:ascii="Arial" w:hAnsi="Arial" w:cs="Arial"/>
          <w:sz w:val="24"/>
          <w:szCs w:val="24"/>
        </w:rPr>
        <w:t>2)</w:t>
      </w:r>
      <w:r w:rsidRPr="00382EB6">
        <w:rPr>
          <w:rFonts w:ascii="Arial" w:hAnsi="Arial" w:cs="Arial"/>
          <w:sz w:val="24"/>
          <w:szCs w:val="24"/>
        </w:rPr>
        <w:tab/>
        <w:t>The following documents shall be deemed to form and be read and construed as part of this Agreement:</w:t>
      </w:r>
    </w:p>
    <w:p w14:paraId="1E4D1ABE" w14:textId="13E8EE10" w:rsidR="00AC6BC2" w:rsidRPr="00382EB6" w:rsidRDefault="111A6EAD" w:rsidP="00AC6BC2">
      <w:pPr>
        <w:spacing w:after="120" w:line="276" w:lineRule="auto"/>
        <w:ind w:left="850" w:right="-341" w:hanging="425"/>
        <w:rPr>
          <w:rFonts w:ascii="Arial" w:hAnsi="Arial" w:cs="Arial"/>
          <w:sz w:val="24"/>
          <w:szCs w:val="24"/>
        </w:rPr>
      </w:pPr>
      <w:r w:rsidRPr="00382EB6">
        <w:rPr>
          <w:rFonts w:ascii="Arial" w:hAnsi="Arial" w:cs="Arial"/>
          <w:sz w:val="24"/>
          <w:szCs w:val="24"/>
        </w:rPr>
        <w:t>a)</w:t>
      </w:r>
      <w:r w:rsidR="00AC6BC2" w:rsidRPr="00382EB6">
        <w:tab/>
      </w:r>
      <w:r w:rsidRPr="00382EB6">
        <w:rPr>
          <w:rFonts w:ascii="Arial" w:hAnsi="Arial" w:cs="Arial"/>
          <w:sz w:val="24"/>
          <w:szCs w:val="24"/>
        </w:rPr>
        <w:t>The Early Years Education Funding Payment Terms and Conditions;</w:t>
      </w:r>
    </w:p>
    <w:p w14:paraId="0F07A5D8" w14:textId="77777777" w:rsidR="00AC6BC2" w:rsidRPr="00382EB6" w:rsidRDefault="00AC6BC2" w:rsidP="00AC6BC2">
      <w:pPr>
        <w:spacing w:after="120" w:line="276" w:lineRule="auto"/>
        <w:ind w:left="850" w:right="-341" w:hanging="425"/>
        <w:rPr>
          <w:rFonts w:ascii="Arial" w:hAnsi="Arial" w:cs="Arial"/>
          <w:sz w:val="24"/>
          <w:szCs w:val="24"/>
        </w:rPr>
      </w:pPr>
      <w:r w:rsidRPr="00382EB6">
        <w:rPr>
          <w:rFonts w:ascii="Arial" w:hAnsi="Arial" w:cs="Arial"/>
          <w:sz w:val="24"/>
          <w:szCs w:val="24"/>
        </w:rPr>
        <w:t>b)</w:t>
      </w:r>
      <w:r w:rsidRPr="00382EB6">
        <w:rPr>
          <w:rFonts w:ascii="Arial" w:hAnsi="Arial" w:cs="Arial"/>
          <w:sz w:val="24"/>
          <w:szCs w:val="24"/>
        </w:rPr>
        <w:tab/>
        <w:t>The Schedules to the Early Years Education Funding Payment Terms and Conditions.</w:t>
      </w:r>
    </w:p>
    <w:p w14:paraId="33721980" w14:textId="77777777" w:rsidR="00AC6BC2" w:rsidRPr="00382EB6" w:rsidRDefault="00AC6BC2" w:rsidP="00AC6BC2">
      <w:pPr>
        <w:spacing w:after="120" w:line="276" w:lineRule="auto"/>
        <w:ind w:left="425" w:right="-340" w:hanging="425"/>
        <w:rPr>
          <w:rFonts w:ascii="Arial" w:hAnsi="Arial" w:cs="Arial"/>
          <w:sz w:val="24"/>
          <w:szCs w:val="24"/>
        </w:rPr>
      </w:pPr>
      <w:r w:rsidRPr="00382EB6">
        <w:rPr>
          <w:rFonts w:ascii="Arial" w:hAnsi="Arial" w:cs="Arial"/>
          <w:sz w:val="24"/>
          <w:szCs w:val="24"/>
        </w:rPr>
        <w:t>3)</w:t>
      </w:r>
      <w:r w:rsidRPr="00382EB6">
        <w:rPr>
          <w:rFonts w:ascii="Arial" w:hAnsi="Arial" w:cs="Arial"/>
          <w:sz w:val="24"/>
          <w:szCs w:val="24"/>
        </w:rPr>
        <w:tab/>
        <w:t>If there are any inconsistencies between the Early Years Education Funding Payment Terms and Conditions and the Schedules thereto, the provisions of the Schedules shall prevail.</w:t>
      </w:r>
    </w:p>
    <w:p w14:paraId="014DBA75" w14:textId="017EA443" w:rsidR="00332F31" w:rsidRPr="00382EB6" w:rsidRDefault="00AC6BC2" w:rsidP="00AC6BC2">
      <w:pPr>
        <w:spacing w:after="120" w:line="276" w:lineRule="auto"/>
        <w:ind w:left="425" w:right="-340" w:hanging="425"/>
        <w:rPr>
          <w:rFonts w:ascii="Arial" w:hAnsi="Arial" w:cs="Arial"/>
          <w:sz w:val="24"/>
          <w:szCs w:val="24"/>
        </w:rPr>
      </w:pPr>
      <w:r w:rsidRPr="00382EB6">
        <w:rPr>
          <w:rFonts w:ascii="Arial" w:hAnsi="Arial" w:cs="Arial"/>
          <w:sz w:val="24"/>
          <w:szCs w:val="24"/>
        </w:rPr>
        <w:t>4)</w:t>
      </w:r>
      <w:r w:rsidRPr="00382EB6">
        <w:rPr>
          <w:rFonts w:ascii="Arial" w:hAnsi="Arial" w:cs="Arial"/>
          <w:sz w:val="24"/>
          <w:szCs w:val="24"/>
        </w:rPr>
        <w:tab/>
        <w:t xml:space="preserve">In consideration of the Funding to be provided by the Funder to the Provider the Provider shall provide the </w:t>
      </w:r>
      <w:r w:rsidR="00C84130" w:rsidRPr="00382EB6">
        <w:rPr>
          <w:rFonts w:ascii="Arial" w:hAnsi="Arial" w:cs="Arial"/>
          <w:sz w:val="24"/>
          <w:szCs w:val="24"/>
        </w:rPr>
        <w:t>Free</w:t>
      </w:r>
      <w:r w:rsidRPr="00382EB6">
        <w:rPr>
          <w:rFonts w:ascii="Arial" w:hAnsi="Arial" w:cs="Arial"/>
          <w:sz w:val="24"/>
          <w:szCs w:val="24"/>
        </w:rPr>
        <w:t xml:space="preserve"> Early Years Provision in accordance with the conditions of the Agreement.</w:t>
      </w:r>
    </w:p>
    <w:p w14:paraId="3B4908A9" w14:textId="5ABC3518" w:rsidR="00AC6BC2" w:rsidRPr="00382EB6" w:rsidRDefault="00AC6BC2" w:rsidP="00AC6BC2">
      <w:pPr>
        <w:spacing w:after="120" w:line="276" w:lineRule="auto"/>
        <w:ind w:left="425" w:right="-340" w:hanging="425"/>
        <w:rPr>
          <w:rFonts w:ascii="Arial" w:hAnsi="Arial" w:cs="Arial"/>
          <w:sz w:val="24"/>
          <w:szCs w:val="24"/>
        </w:rPr>
      </w:pPr>
      <w:r w:rsidRPr="00382EB6">
        <w:rPr>
          <w:rFonts w:ascii="Arial" w:hAnsi="Arial" w:cs="Arial"/>
          <w:sz w:val="24"/>
          <w:szCs w:val="24"/>
        </w:rPr>
        <w:br w:type="page"/>
      </w:r>
    </w:p>
    <w:p w14:paraId="7BDE07F8" w14:textId="77777777" w:rsidR="00AC6BC2" w:rsidRPr="00382EB6" w:rsidRDefault="00AC6BC2" w:rsidP="00AC6BC2">
      <w:pPr>
        <w:pStyle w:val="ListParagraph"/>
        <w:suppressAutoHyphens/>
        <w:spacing w:after="120"/>
        <w:ind w:left="0"/>
        <w:rPr>
          <w:rFonts w:ascii="Arial" w:hAnsi="Arial" w:cs="Arial"/>
          <w:bCs/>
          <w:sz w:val="24"/>
          <w:szCs w:val="24"/>
        </w:rPr>
      </w:pPr>
      <w:r w:rsidRPr="00382EB6">
        <w:rPr>
          <w:rFonts w:ascii="Arial" w:hAnsi="Arial" w:cs="Arial"/>
          <w:bCs/>
          <w:sz w:val="24"/>
          <w:szCs w:val="24"/>
        </w:rPr>
        <w:lastRenderedPageBreak/>
        <w:t>This Agreement has been entered into on the date stated as the beginning of it.</w:t>
      </w:r>
    </w:p>
    <w:p w14:paraId="0FE4A75D" w14:textId="77777777" w:rsidR="00AC6BC2" w:rsidRPr="00382EB6" w:rsidRDefault="00AC6BC2" w:rsidP="00AC6BC2">
      <w:pPr>
        <w:pStyle w:val="ListParagraph"/>
        <w:suppressAutoHyphens/>
        <w:spacing w:after="120"/>
        <w:ind w:left="0"/>
        <w:rPr>
          <w:rFonts w:ascii="Arial" w:hAnsi="Arial" w:cs="Arial"/>
          <w:b/>
          <w:color w:val="000000"/>
          <w:sz w:val="24"/>
          <w:szCs w:val="24"/>
        </w:rPr>
      </w:pPr>
      <w:r w:rsidRPr="00382EB6">
        <w:rPr>
          <w:rFonts w:ascii="Arial" w:hAnsi="Arial" w:cs="Arial"/>
          <w:b/>
          <w:sz w:val="24"/>
          <w:szCs w:val="24"/>
        </w:rPr>
        <w:t xml:space="preserve">Signed for and on behalf of </w:t>
      </w:r>
      <w:r w:rsidRPr="00382EB6">
        <w:rPr>
          <w:rFonts w:ascii="Arial" w:hAnsi="Arial" w:cs="Arial"/>
          <w:b/>
          <w:color w:val="000000"/>
          <w:sz w:val="24"/>
          <w:szCs w:val="24"/>
        </w:rPr>
        <w:t>HAMPSHIRE COUNTY COUNCIL</w:t>
      </w:r>
    </w:p>
    <w:p w14:paraId="51F54E69" w14:textId="77777777" w:rsidR="00AC6BC2" w:rsidRPr="00382EB6" w:rsidRDefault="00AC6BC2" w:rsidP="00AC6BC2">
      <w:pPr>
        <w:pStyle w:val="ListParagraph"/>
        <w:suppressAutoHyphens/>
        <w:spacing w:after="120"/>
        <w:ind w:left="0"/>
        <w:rPr>
          <w:rFonts w:ascii="Arial" w:hAnsi="Arial" w:cs="Arial"/>
          <w:b/>
          <w:color w:val="000000"/>
          <w:sz w:val="24"/>
          <w:szCs w:val="24"/>
        </w:rPr>
      </w:pPr>
    </w:p>
    <w:p w14:paraId="4ACDF1C1" w14:textId="77777777" w:rsidR="00AC6BC2" w:rsidRPr="00382EB6" w:rsidRDefault="00AC6BC2" w:rsidP="00AC6BC2">
      <w:pPr>
        <w:pStyle w:val="ListParagraph"/>
        <w:tabs>
          <w:tab w:val="left" w:leader="dot" w:pos="4536"/>
        </w:tabs>
        <w:suppressAutoHyphens/>
        <w:spacing w:after="120"/>
        <w:ind w:left="0"/>
        <w:rPr>
          <w:rFonts w:ascii="Arial" w:hAnsi="Arial" w:cs="Arial"/>
          <w:bCs/>
          <w:color w:val="000000"/>
          <w:sz w:val="24"/>
          <w:szCs w:val="24"/>
        </w:rPr>
      </w:pPr>
      <w:r w:rsidRPr="00382EB6">
        <w:rPr>
          <w:rFonts w:ascii="Arial" w:hAnsi="Arial" w:cs="Arial"/>
          <w:bCs/>
          <w:color w:val="000000"/>
          <w:sz w:val="24"/>
          <w:szCs w:val="24"/>
        </w:rPr>
        <w:tab/>
      </w:r>
    </w:p>
    <w:p w14:paraId="59C04A42" w14:textId="77777777" w:rsidR="00AC6BC2" w:rsidRPr="00382EB6" w:rsidRDefault="00AC6BC2" w:rsidP="00AC6BC2">
      <w:pPr>
        <w:pStyle w:val="ListParagraph"/>
        <w:suppressAutoHyphens/>
        <w:spacing w:after="120"/>
        <w:ind w:left="0"/>
        <w:rPr>
          <w:rFonts w:ascii="Arial" w:hAnsi="Arial" w:cs="Arial"/>
          <w:bCs/>
          <w:color w:val="000000"/>
          <w:sz w:val="24"/>
          <w:szCs w:val="24"/>
        </w:rPr>
      </w:pPr>
      <w:r w:rsidRPr="00382EB6">
        <w:rPr>
          <w:rFonts w:ascii="Arial" w:hAnsi="Arial" w:cs="Arial"/>
          <w:bCs/>
          <w:color w:val="000000"/>
          <w:sz w:val="24"/>
          <w:szCs w:val="24"/>
        </w:rPr>
        <w:t>Authorised Signatory</w:t>
      </w:r>
    </w:p>
    <w:p w14:paraId="40EDBB51" w14:textId="77777777" w:rsidR="00AC6BC2" w:rsidRPr="00382EB6" w:rsidRDefault="00AC6BC2" w:rsidP="00AC6BC2">
      <w:pPr>
        <w:pStyle w:val="ListParagraph"/>
        <w:suppressAutoHyphens/>
        <w:spacing w:after="120"/>
        <w:ind w:left="0"/>
        <w:rPr>
          <w:rFonts w:ascii="Arial" w:hAnsi="Arial" w:cs="Arial"/>
          <w:sz w:val="24"/>
          <w:szCs w:val="24"/>
        </w:rPr>
      </w:pPr>
    </w:p>
    <w:p w14:paraId="7B37D722" w14:textId="77777777" w:rsidR="00AC6BC2" w:rsidRPr="00382EB6" w:rsidRDefault="00AC6BC2" w:rsidP="00AC6BC2">
      <w:pPr>
        <w:pStyle w:val="ListParagraph"/>
        <w:suppressAutoHyphens/>
        <w:spacing w:after="120"/>
        <w:ind w:left="0"/>
        <w:rPr>
          <w:rFonts w:ascii="Arial" w:hAnsi="Arial" w:cs="Arial"/>
          <w:sz w:val="24"/>
          <w:szCs w:val="24"/>
        </w:rPr>
      </w:pPr>
    </w:p>
    <w:p w14:paraId="284522D9" w14:textId="77777777" w:rsidR="00AC6BC2" w:rsidRPr="00382EB6" w:rsidRDefault="00AC6BC2" w:rsidP="00AC6BC2">
      <w:pPr>
        <w:pStyle w:val="ListParagraph"/>
        <w:suppressAutoHyphens/>
        <w:spacing w:after="120"/>
        <w:ind w:left="0"/>
        <w:rPr>
          <w:rFonts w:ascii="Arial" w:hAnsi="Arial" w:cs="Arial"/>
          <w:b/>
          <w:bCs/>
          <w:sz w:val="24"/>
          <w:szCs w:val="24"/>
        </w:rPr>
      </w:pPr>
      <w:r w:rsidRPr="00382EB6">
        <w:rPr>
          <w:rFonts w:ascii="Arial" w:hAnsi="Arial" w:cs="Arial"/>
          <w:b/>
          <w:bCs/>
          <w:sz w:val="24"/>
          <w:szCs w:val="24"/>
        </w:rPr>
        <w:t>Signed for and on behalf of the Provider</w:t>
      </w:r>
    </w:p>
    <w:p w14:paraId="7F569D18" w14:textId="77777777" w:rsidR="00AC6BC2" w:rsidRPr="00382EB6" w:rsidRDefault="00AC6BC2" w:rsidP="00AC6BC2">
      <w:pPr>
        <w:pStyle w:val="ListParagraph"/>
        <w:suppressAutoHyphens/>
        <w:spacing w:after="120"/>
        <w:ind w:left="0"/>
        <w:rPr>
          <w:rFonts w:ascii="Arial" w:hAnsi="Arial" w:cs="Arial"/>
          <w:b/>
          <w:bCs/>
          <w:sz w:val="24"/>
          <w:szCs w:val="24"/>
        </w:rPr>
      </w:pPr>
    </w:p>
    <w:p w14:paraId="38D59FC0" w14:textId="77777777" w:rsidR="00AC6BC2" w:rsidRPr="00382EB6" w:rsidRDefault="00AC6BC2" w:rsidP="00AC6BC2">
      <w:pPr>
        <w:pStyle w:val="ListParagraph"/>
        <w:tabs>
          <w:tab w:val="left" w:leader="dot" w:pos="4536"/>
        </w:tabs>
        <w:suppressAutoHyphens/>
        <w:spacing w:after="120"/>
        <w:ind w:left="0"/>
        <w:rPr>
          <w:rFonts w:ascii="Arial" w:hAnsi="Arial" w:cs="Arial"/>
          <w:bCs/>
          <w:color w:val="000000"/>
          <w:sz w:val="24"/>
          <w:szCs w:val="24"/>
        </w:rPr>
      </w:pPr>
      <w:r w:rsidRPr="00382EB6">
        <w:rPr>
          <w:rFonts w:ascii="Arial" w:hAnsi="Arial" w:cs="Arial"/>
          <w:bCs/>
          <w:color w:val="000000"/>
          <w:sz w:val="24"/>
          <w:szCs w:val="24"/>
        </w:rPr>
        <w:tab/>
      </w:r>
    </w:p>
    <w:p w14:paraId="765E504E" w14:textId="77777777" w:rsidR="00AC6BC2" w:rsidRPr="00382EB6" w:rsidRDefault="00AC6BC2" w:rsidP="00AC6BC2">
      <w:pPr>
        <w:pStyle w:val="ListParagraph"/>
        <w:suppressAutoHyphens/>
        <w:spacing w:after="120"/>
        <w:ind w:left="0"/>
        <w:rPr>
          <w:rFonts w:ascii="Arial" w:hAnsi="Arial" w:cs="Arial"/>
          <w:bCs/>
          <w:color w:val="000000"/>
          <w:sz w:val="24"/>
          <w:szCs w:val="24"/>
        </w:rPr>
      </w:pPr>
      <w:r w:rsidRPr="00382EB6">
        <w:rPr>
          <w:rFonts w:ascii="Arial" w:hAnsi="Arial" w:cs="Arial"/>
          <w:bCs/>
          <w:color w:val="000000"/>
          <w:sz w:val="24"/>
          <w:szCs w:val="24"/>
        </w:rPr>
        <w:t>Name and Position</w:t>
      </w:r>
    </w:p>
    <w:p w14:paraId="1B3BAC16" w14:textId="77777777" w:rsidR="00AC6BC2" w:rsidRPr="00382EB6" w:rsidRDefault="00AC6BC2" w:rsidP="00AC6BC2">
      <w:pPr>
        <w:pStyle w:val="ListParagraph"/>
        <w:suppressAutoHyphens/>
        <w:spacing w:after="120"/>
        <w:ind w:left="0"/>
        <w:rPr>
          <w:rFonts w:ascii="Arial" w:hAnsi="Arial" w:cs="Arial"/>
          <w:sz w:val="24"/>
          <w:szCs w:val="24"/>
        </w:rPr>
      </w:pPr>
    </w:p>
    <w:p w14:paraId="5B458342" w14:textId="77777777" w:rsidR="00AC6BC2" w:rsidRPr="00382EB6" w:rsidRDefault="00AC6BC2" w:rsidP="00AC6BC2">
      <w:pPr>
        <w:pStyle w:val="ListParagraph"/>
        <w:tabs>
          <w:tab w:val="left" w:leader="dot" w:pos="4536"/>
        </w:tabs>
        <w:suppressAutoHyphens/>
        <w:spacing w:after="120"/>
        <w:ind w:left="0"/>
        <w:rPr>
          <w:rFonts w:ascii="Arial" w:hAnsi="Arial" w:cs="Arial"/>
          <w:bCs/>
          <w:color w:val="000000"/>
          <w:sz w:val="24"/>
          <w:szCs w:val="24"/>
        </w:rPr>
      </w:pPr>
      <w:r w:rsidRPr="00382EB6">
        <w:rPr>
          <w:rFonts w:ascii="Arial" w:hAnsi="Arial" w:cs="Arial"/>
          <w:bCs/>
          <w:color w:val="000000"/>
          <w:sz w:val="24"/>
          <w:szCs w:val="24"/>
        </w:rPr>
        <w:tab/>
      </w:r>
    </w:p>
    <w:p w14:paraId="14C96ED2" w14:textId="77777777" w:rsidR="00AC6BC2" w:rsidRPr="00382EB6" w:rsidRDefault="00AC6BC2" w:rsidP="00AC6BC2">
      <w:pPr>
        <w:pStyle w:val="ListParagraph"/>
        <w:suppressAutoHyphens/>
        <w:spacing w:after="120"/>
        <w:ind w:left="0"/>
        <w:rPr>
          <w:rFonts w:ascii="Arial" w:hAnsi="Arial" w:cs="Arial"/>
          <w:bCs/>
          <w:color w:val="000000"/>
          <w:sz w:val="24"/>
          <w:szCs w:val="24"/>
        </w:rPr>
      </w:pPr>
      <w:r w:rsidRPr="00382EB6">
        <w:rPr>
          <w:rFonts w:ascii="Arial" w:hAnsi="Arial" w:cs="Arial"/>
          <w:bCs/>
          <w:color w:val="000000"/>
          <w:sz w:val="24"/>
          <w:szCs w:val="24"/>
        </w:rPr>
        <w:t>Signature</w:t>
      </w:r>
    </w:p>
    <w:p w14:paraId="0EAD1ABA" w14:textId="77777777" w:rsidR="00AC6BC2" w:rsidRPr="00382EB6" w:rsidRDefault="00AC6BC2" w:rsidP="00AC6BC2">
      <w:pPr>
        <w:suppressAutoHyphens/>
        <w:spacing w:after="120"/>
        <w:jc w:val="left"/>
        <w:rPr>
          <w:rFonts w:ascii="Arial" w:hAnsi="Arial" w:cs="Arial"/>
          <w:sz w:val="24"/>
          <w:szCs w:val="24"/>
        </w:rPr>
      </w:pPr>
    </w:p>
    <w:p w14:paraId="21E6FA09" w14:textId="77777777" w:rsidR="00AC6BC2" w:rsidRPr="00382EB6" w:rsidRDefault="00AC6BC2" w:rsidP="00AC6BC2">
      <w:pPr>
        <w:pStyle w:val="ListParagraph"/>
        <w:tabs>
          <w:tab w:val="left" w:leader="dot" w:pos="4536"/>
        </w:tabs>
        <w:suppressAutoHyphens/>
        <w:spacing w:after="120"/>
        <w:ind w:left="0"/>
        <w:rPr>
          <w:rFonts w:ascii="Arial" w:hAnsi="Arial" w:cs="Arial"/>
          <w:bCs/>
          <w:color w:val="000000"/>
          <w:sz w:val="24"/>
          <w:szCs w:val="24"/>
        </w:rPr>
      </w:pPr>
      <w:r w:rsidRPr="00382EB6">
        <w:rPr>
          <w:rFonts w:ascii="Arial" w:hAnsi="Arial" w:cs="Arial"/>
          <w:bCs/>
          <w:color w:val="000000"/>
          <w:sz w:val="24"/>
          <w:szCs w:val="24"/>
        </w:rPr>
        <w:tab/>
      </w:r>
    </w:p>
    <w:p w14:paraId="3512E20B" w14:textId="77777777" w:rsidR="00AC6BC2" w:rsidRPr="00382EB6" w:rsidRDefault="00AC6BC2" w:rsidP="00AC6BC2">
      <w:pPr>
        <w:pStyle w:val="ListParagraph"/>
        <w:suppressAutoHyphens/>
        <w:spacing w:after="120"/>
        <w:ind w:left="0"/>
        <w:rPr>
          <w:rFonts w:ascii="Arial" w:hAnsi="Arial" w:cs="Arial"/>
          <w:bCs/>
          <w:color w:val="000000"/>
          <w:sz w:val="24"/>
          <w:szCs w:val="24"/>
        </w:rPr>
      </w:pPr>
      <w:r w:rsidRPr="00382EB6">
        <w:rPr>
          <w:rFonts w:ascii="Arial" w:hAnsi="Arial" w:cs="Arial"/>
          <w:bCs/>
          <w:color w:val="000000"/>
          <w:sz w:val="24"/>
          <w:szCs w:val="24"/>
        </w:rPr>
        <w:t>Name and Position</w:t>
      </w:r>
    </w:p>
    <w:p w14:paraId="3076915F" w14:textId="77777777" w:rsidR="00AC6BC2" w:rsidRPr="00382EB6" w:rsidRDefault="00AC6BC2" w:rsidP="00AC6BC2">
      <w:pPr>
        <w:pStyle w:val="ListParagraph"/>
        <w:suppressAutoHyphens/>
        <w:spacing w:after="120"/>
        <w:ind w:left="0"/>
        <w:rPr>
          <w:rFonts w:ascii="Arial" w:hAnsi="Arial" w:cs="Arial"/>
          <w:sz w:val="24"/>
          <w:szCs w:val="24"/>
        </w:rPr>
      </w:pPr>
    </w:p>
    <w:p w14:paraId="4FB3A707" w14:textId="77777777" w:rsidR="00AC6BC2" w:rsidRPr="00382EB6" w:rsidRDefault="00AC6BC2" w:rsidP="00AC6BC2">
      <w:pPr>
        <w:pStyle w:val="ListParagraph"/>
        <w:tabs>
          <w:tab w:val="left" w:leader="dot" w:pos="4536"/>
        </w:tabs>
        <w:suppressAutoHyphens/>
        <w:spacing w:after="120"/>
        <w:ind w:left="0"/>
        <w:rPr>
          <w:rFonts w:ascii="Arial" w:hAnsi="Arial" w:cs="Arial"/>
          <w:bCs/>
          <w:color w:val="000000"/>
          <w:sz w:val="24"/>
          <w:szCs w:val="24"/>
        </w:rPr>
      </w:pPr>
      <w:r w:rsidRPr="00382EB6">
        <w:rPr>
          <w:rFonts w:ascii="Arial" w:hAnsi="Arial" w:cs="Arial"/>
          <w:bCs/>
          <w:color w:val="000000"/>
          <w:sz w:val="24"/>
          <w:szCs w:val="24"/>
        </w:rPr>
        <w:tab/>
      </w:r>
    </w:p>
    <w:p w14:paraId="3A1B9641" w14:textId="77777777" w:rsidR="00AC6BC2" w:rsidRPr="00382EB6" w:rsidRDefault="00AC6BC2" w:rsidP="00AC6BC2">
      <w:pPr>
        <w:pStyle w:val="ListParagraph"/>
        <w:suppressAutoHyphens/>
        <w:spacing w:after="120"/>
        <w:ind w:left="0"/>
        <w:rPr>
          <w:rFonts w:ascii="Arial" w:hAnsi="Arial" w:cs="Arial"/>
          <w:bCs/>
          <w:color w:val="000000"/>
          <w:sz w:val="24"/>
          <w:szCs w:val="24"/>
        </w:rPr>
      </w:pPr>
      <w:r w:rsidRPr="00382EB6">
        <w:rPr>
          <w:rFonts w:ascii="Arial" w:hAnsi="Arial" w:cs="Arial"/>
          <w:bCs/>
          <w:color w:val="000000"/>
          <w:sz w:val="24"/>
          <w:szCs w:val="24"/>
        </w:rPr>
        <w:t>Signature</w:t>
      </w:r>
    </w:p>
    <w:p w14:paraId="4F6005DE" w14:textId="77777777" w:rsidR="00AC6BC2" w:rsidRPr="00382EB6" w:rsidRDefault="00AC6BC2" w:rsidP="00AC6BC2">
      <w:pPr>
        <w:pStyle w:val="ListParagraph"/>
        <w:suppressAutoHyphens/>
        <w:spacing w:after="120"/>
        <w:ind w:left="0"/>
        <w:rPr>
          <w:rFonts w:ascii="Arial" w:hAnsi="Arial" w:cs="Arial"/>
          <w:sz w:val="24"/>
          <w:szCs w:val="24"/>
        </w:rPr>
      </w:pPr>
      <w:r w:rsidRPr="00382EB6">
        <w:rPr>
          <w:rFonts w:ascii="Arial" w:hAnsi="Arial" w:cs="Arial"/>
          <w:b/>
          <w:bCs/>
          <w:sz w:val="24"/>
          <w:szCs w:val="24"/>
        </w:rPr>
        <w:t>The person who signs this Agreement should have authority to enter into this Agreement on behalf of the Provider.</w:t>
      </w:r>
    </w:p>
    <w:p w14:paraId="39FDED81" w14:textId="77777777" w:rsidR="00973D6B" w:rsidRPr="00382EB6" w:rsidRDefault="00401F63" w:rsidP="002069F8">
      <w:pPr>
        <w:pStyle w:val="Heading8"/>
      </w:pPr>
      <w:r w:rsidRPr="00382EB6">
        <w:lastRenderedPageBreak/>
        <w:t>Contents</w:t>
      </w:r>
    </w:p>
    <w:p w14:paraId="5D8D34D2" w14:textId="77777777" w:rsidR="00973D6B" w:rsidRPr="00382EB6" w:rsidRDefault="00401F63" w:rsidP="00715950">
      <w:pPr>
        <w:pStyle w:val="Heading7"/>
        <w:rPr>
          <w:rFonts w:cs="Arial"/>
          <w:szCs w:val="24"/>
        </w:rPr>
      </w:pPr>
      <w:r w:rsidRPr="00382EB6">
        <w:rPr>
          <w:rFonts w:cs="Arial"/>
          <w:szCs w:val="24"/>
        </w:rPr>
        <w:t>Clause</w:t>
      </w:r>
    </w:p>
    <w:p w14:paraId="13137531" w14:textId="7B8387EA" w:rsidR="001E49F2" w:rsidRDefault="00973D6B">
      <w:pPr>
        <w:pStyle w:val="TOC3"/>
        <w:rPr>
          <w:rFonts w:asciiTheme="minorHAnsi" w:eastAsiaTheme="minorEastAsia" w:hAnsiTheme="minorHAnsi" w:cstheme="minorBidi"/>
          <w:kern w:val="2"/>
          <w:sz w:val="24"/>
          <w:szCs w:val="24"/>
          <w:lang w:eastAsia="en-GB"/>
          <w14:ligatures w14:val="standardContextual"/>
        </w:rPr>
      </w:pPr>
      <w:r w:rsidRPr="00382EB6">
        <w:fldChar w:fldCharType="begin"/>
      </w:r>
      <w:r w:rsidR="00401F63" w:rsidRPr="00382EB6">
        <w:instrText>TOC \t "Heading 1,3"</w:instrText>
      </w:r>
      <w:r w:rsidRPr="00382EB6">
        <w:fldChar w:fldCharType="separate"/>
      </w:r>
      <w:r w:rsidR="001E49F2" w:rsidRPr="00D66E7C">
        <w:rPr>
          <w:rFonts w:ascii="Arial Bold" w:hAnsi="Arial Bold" w:cs="Arial"/>
          <w:caps/>
          <w:color w:val="000000"/>
        </w:rPr>
        <w:t>1.</w:t>
      </w:r>
      <w:r w:rsidR="001E49F2">
        <w:rPr>
          <w:rFonts w:asciiTheme="minorHAnsi" w:eastAsiaTheme="minorEastAsia" w:hAnsiTheme="minorHAnsi" w:cstheme="minorBidi"/>
          <w:kern w:val="2"/>
          <w:sz w:val="24"/>
          <w:szCs w:val="24"/>
          <w:lang w:eastAsia="en-GB"/>
          <w14:ligatures w14:val="standardContextual"/>
        </w:rPr>
        <w:tab/>
      </w:r>
      <w:r w:rsidR="001E49F2" w:rsidRPr="00D66E7C">
        <w:rPr>
          <w:rFonts w:ascii="Arial Bold" w:hAnsi="Arial Bold" w:cs="Arial"/>
        </w:rPr>
        <w:t>Definition and interpretation</w:t>
      </w:r>
      <w:r w:rsidR="001E49F2">
        <w:tab/>
      </w:r>
      <w:r w:rsidR="001E49F2">
        <w:fldChar w:fldCharType="begin"/>
      </w:r>
      <w:r w:rsidR="001E49F2">
        <w:instrText xml:space="preserve"> PAGEREF _Toc226630258 \h </w:instrText>
      </w:r>
      <w:r w:rsidR="001E49F2">
        <w:fldChar w:fldCharType="separate"/>
      </w:r>
      <w:r w:rsidR="001E49F2">
        <w:t>1</w:t>
      </w:r>
      <w:r w:rsidR="001E49F2">
        <w:fldChar w:fldCharType="end"/>
      </w:r>
    </w:p>
    <w:p w14:paraId="6C839E2F" w14:textId="6BCD57B1"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Purpose and use of the Early Years Education payment</w:t>
      </w:r>
      <w:r>
        <w:tab/>
      </w:r>
      <w:r>
        <w:fldChar w:fldCharType="begin"/>
      </w:r>
      <w:r>
        <w:instrText xml:space="preserve"> PAGEREF _Toc226630259 \h </w:instrText>
      </w:r>
      <w:r>
        <w:fldChar w:fldCharType="separate"/>
      </w:r>
      <w:r>
        <w:t>5</w:t>
      </w:r>
      <w:r>
        <w:fldChar w:fldCharType="end"/>
      </w:r>
    </w:p>
    <w:p w14:paraId="1058528F" w14:textId="77ACCCD4"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3.</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Early Years Education payments</w:t>
      </w:r>
      <w:r>
        <w:tab/>
      </w:r>
      <w:r>
        <w:fldChar w:fldCharType="begin"/>
      </w:r>
      <w:r>
        <w:instrText xml:space="preserve"> PAGEREF _Toc226630260 \h </w:instrText>
      </w:r>
      <w:r>
        <w:fldChar w:fldCharType="separate"/>
      </w:r>
      <w:r>
        <w:t>7</w:t>
      </w:r>
      <w:r>
        <w:fldChar w:fldCharType="end"/>
      </w:r>
    </w:p>
    <w:p w14:paraId="2763F791" w14:textId="5D54CDB6"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4.</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Accounts and records</w:t>
      </w:r>
      <w:r>
        <w:tab/>
      </w:r>
      <w:r>
        <w:fldChar w:fldCharType="begin"/>
      </w:r>
      <w:r>
        <w:instrText xml:space="preserve"> PAGEREF _Toc226630261 \h </w:instrText>
      </w:r>
      <w:r>
        <w:fldChar w:fldCharType="separate"/>
      </w:r>
      <w:r>
        <w:t>9</w:t>
      </w:r>
      <w:r>
        <w:fldChar w:fldCharType="end"/>
      </w:r>
    </w:p>
    <w:p w14:paraId="411D3152" w14:textId="46A83A02"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5.</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Monitoring and reporting</w:t>
      </w:r>
      <w:r>
        <w:tab/>
      </w:r>
      <w:r>
        <w:fldChar w:fldCharType="begin"/>
      </w:r>
      <w:r>
        <w:instrText xml:space="preserve"> PAGEREF _Toc226630262 \h </w:instrText>
      </w:r>
      <w:r>
        <w:fldChar w:fldCharType="separate"/>
      </w:r>
      <w:r>
        <w:t>10</w:t>
      </w:r>
      <w:r>
        <w:fldChar w:fldCharType="end"/>
      </w:r>
    </w:p>
    <w:p w14:paraId="17F9E0BF" w14:textId="54B44D03"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6.</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Acknowledgement and publicity</w:t>
      </w:r>
      <w:r>
        <w:tab/>
      </w:r>
      <w:r>
        <w:fldChar w:fldCharType="begin"/>
      </w:r>
      <w:r>
        <w:instrText xml:space="preserve"> PAGEREF _Toc226630263 \h </w:instrText>
      </w:r>
      <w:r>
        <w:fldChar w:fldCharType="separate"/>
      </w:r>
      <w:r>
        <w:t>11</w:t>
      </w:r>
      <w:r>
        <w:fldChar w:fldCharType="end"/>
      </w:r>
    </w:p>
    <w:p w14:paraId="682FBD93" w14:textId="7AC7A0D8"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7.</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Intellectual Property Rights</w:t>
      </w:r>
      <w:r>
        <w:tab/>
      </w:r>
      <w:r>
        <w:fldChar w:fldCharType="begin"/>
      </w:r>
      <w:r>
        <w:instrText xml:space="preserve"> PAGEREF _Toc226630264 \h </w:instrText>
      </w:r>
      <w:r>
        <w:fldChar w:fldCharType="separate"/>
      </w:r>
      <w:r>
        <w:t>12</w:t>
      </w:r>
      <w:r>
        <w:fldChar w:fldCharType="end"/>
      </w:r>
    </w:p>
    <w:p w14:paraId="0A88A778" w14:textId="5D334C83"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8.</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Confidentiality</w:t>
      </w:r>
      <w:r>
        <w:tab/>
      </w:r>
      <w:r>
        <w:fldChar w:fldCharType="begin"/>
      </w:r>
      <w:r>
        <w:instrText xml:space="preserve"> PAGEREF _Toc226630265 \h </w:instrText>
      </w:r>
      <w:r>
        <w:fldChar w:fldCharType="separate"/>
      </w:r>
      <w:r>
        <w:t>12</w:t>
      </w:r>
      <w:r>
        <w:fldChar w:fldCharType="end"/>
      </w:r>
    </w:p>
    <w:p w14:paraId="378D4BC2" w14:textId="080D4E75"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9.</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Freedom Of Information and Environmental Information Regulations</w:t>
      </w:r>
      <w:r>
        <w:tab/>
      </w:r>
      <w:r>
        <w:fldChar w:fldCharType="begin"/>
      </w:r>
      <w:r>
        <w:instrText xml:space="preserve"> PAGEREF _Toc226630266 \h </w:instrText>
      </w:r>
      <w:r>
        <w:fldChar w:fldCharType="separate"/>
      </w:r>
      <w:r>
        <w:t>13</w:t>
      </w:r>
      <w:r>
        <w:fldChar w:fldCharType="end"/>
      </w:r>
    </w:p>
    <w:p w14:paraId="42A02EEA" w14:textId="47F287A0"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10.</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Data protection</w:t>
      </w:r>
      <w:r>
        <w:tab/>
      </w:r>
      <w:r>
        <w:fldChar w:fldCharType="begin"/>
      </w:r>
      <w:r>
        <w:instrText xml:space="preserve"> PAGEREF _Toc226630267 \h </w:instrText>
      </w:r>
      <w:r>
        <w:fldChar w:fldCharType="separate"/>
      </w:r>
      <w:r>
        <w:t>13</w:t>
      </w:r>
      <w:r>
        <w:fldChar w:fldCharType="end"/>
      </w:r>
    </w:p>
    <w:p w14:paraId="16348DE5" w14:textId="319FB684"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11.</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Withholding, suspending and repayment of Early Years Education payment</w:t>
      </w:r>
      <w:r>
        <w:tab/>
      </w:r>
      <w:r>
        <w:fldChar w:fldCharType="begin"/>
      </w:r>
      <w:r>
        <w:instrText xml:space="preserve"> PAGEREF _Toc226630268 \h </w:instrText>
      </w:r>
      <w:r>
        <w:fldChar w:fldCharType="separate"/>
      </w:r>
      <w:r>
        <w:t>16</w:t>
      </w:r>
      <w:r>
        <w:fldChar w:fldCharType="end"/>
      </w:r>
    </w:p>
    <w:p w14:paraId="79343738" w14:textId="7667EF28"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12.</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Termination</w:t>
      </w:r>
      <w:r>
        <w:tab/>
      </w:r>
      <w:r>
        <w:fldChar w:fldCharType="begin"/>
      </w:r>
      <w:r>
        <w:instrText xml:space="preserve"> PAGEREF _Toc226630269 \h </w:instrText>
      </w:r>
      <w:r>
        <w:fldChar w:fldCharType="separate"/>
      </w:r>
      <w:r>
        <w:t>19</w:t>
      </w:r>
      <w:r>
        <w:fldChar w:fldCharType="end"/>
      </w:r>
    </w:p>
    <w:p w14:paraId="633765EA" w14:textId="4829DB86"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13.</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Anti-discrimination</w:t>
      </w:r>
      <w:r>
        <w:tab/>
      </w:r>
      <w:r>
        <w:fldChar w:fldCharType="begin"/>
      </w:r>
      <w:r>
        <w:instrText xml:space="preserve"> PAGEREF _Toc226630270 \h </w:instrText>
      </w:r>
      <w:r>
        <w:fldChar w:fldCharType="separate"/>
      </w:r>
      <w:r>
        <w:t>20</w:t>
      </w:r>
      <w:r>
        <w:fldChar w:fldCharType="end"/>
      </w:r>
    </w:p>
    <w:p w14:paraId="5F4DA489" w14:textId="4F92367E"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14.</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Human rights</w:t>
      </w:r>
      <w:r>
        <w:tab/>
      </w:r>
      <w:r>
        <w:fldChar w:fldCharType="begin"/>
      </w:r>
      <w:r>
        <w:instrText xml:space="preserve"> PAGEREF _Toc226630271 \h </w:instrText>
      </w:r>
      <w:r>
        <w:fldChar w:fldCharType="separate"/>
      </w:r>
      <w:r>
        <w:t>20</w:t>
      </w:r>
      <w:r>
        <w:fldChar w:fldCharType="end"/>
      </w:r>
    </w:p>
    <w:p w14:paraId="40AE1681" w14:textId="64B26431"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15.</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Limitation of liability</w:t>
      </w:r>
      <w:r>
        <w:tab/>
      </w:r>
      <w:r>
        <w:fldChar w:fldCharType="begin"/>
      </w:r>
      <w:r>
        <w:instrText xml:space="preserve"> PAGEREF _Toc226630272 \h </w:instrText>
      </w:r>
      <w:r>
        <w:fldChar w:fldCharType="separate"/>
      </w:r>
      <w:r>
        <w:t>20</w:t>
      </w:r>
      <w:r>
        <w:fldChar w:fldCharType="end"/>
      </w:r>
    </w:p>
    <w:p w14:paraId="71A21A91" w14:textId="538E34C1"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16.</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Warranties</w:t>
      </w:r>
      <w:r>
        <w:tab/>
      </w:r>
      <w:r>
        <w:fldChar w:fldCharType="begin"/>
      </w:r>
      <w:r>
        <w:instrText xml:space="preserve"> PAGEREF _Toc226630273 \h </w:instrText>
      </w:r>
      <w:r>
        <w:fldChar w:fldCharType="separate"/>
      </w:r>
      <w:r>
        <w:t>21</w:t>
      </w:r>
      <w:r>
        <w:fldChar w:fldCharType="end"/>
      </w:r>
    </w:p>
    <w:p w14:paraId="72E2265B" w14:textId="109B1C53"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17.</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Insurance</w:t>
      </w:r>
      <w:r>
        <w:tab/>
      </w:r>
      <w:r>
        <w:fldChar w:fldCharType="begin"/>
      </w:r>
      <w:r>
        <w:instrText xml:space="preserve"> PAGEREF _Toc226630274 \h </w:instrText>
      </w:r>
      <w:r>
        <w:fldChar w:fldCharType="separate"/>
      </w:r>
      <w:r>
        <w:t>22</w:t>
      </w:r>
      <w:r>
        <w:fldChar w:fldCharType="end"/>
      </w:r>
    </w:p>
    <w:p w14:paraId="68E670A9" w14:textId="1F1BCE9A"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18.</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Duration</w:t>
      </w:r>
      <w:r>
        <w:tab/>
      </w:r>
      <w:r>
        <w:fldChar w:fldCharType="begin"/>
      </w:r>
      <w:r>
        <w:instrText xml:space="preserve"> PAGEREF _Toc226630275 \h </w:instrText>
      </w:r>
      <w:r>
        <w:fldChar w:fldCharType="separate"/>
      </w:r>
      <w:r>
        <w:t>23</w:t>
      </w:r>
      <w:r>
        <w:fldChar w:fldCharType="end"/>
      </w:r>
    </w:p>
    <w:p w14:paraId="6B7CEA1E" w14:textId="7156B2F1"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19.</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Assignment</w:t>
      </w:r>
      <w:r>
        <w:tab/>
      </w:r>
      <w:r>
        <w:fldChar w:fldCharType="begin"/>
      </w:r>
      <w:r>
        <w:instrText xml:space="preserve"> PAGEREF _Toc226630276 \h </w:instrText>
      </w:r>
      <w:r>
        <w:fldChar w:fldCharType="separate"/>
      </w:r>
      <w:r>
        <w:t>24</w:t>
      </w:r>
      <w:r>
        <w:fldChar w:fldCharType="end"/>
      </w:r>
    </w:p>
    <w:p w14:paraId="322E823A" w14:textId="0EF6D50A"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20.</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Waiver</w:t>
      </w:r>
      <w:r>
        <w:tab/>
      </w:r>
      <w:r>
        <w:fldChar w:fldCharType="begin"/>
      </w:r>
      <w:r>
        <w:instrText xml:space="preserve"> PAGEREF _Toc226630277 \h </w:instrText>
      </w:r>
      <w:r>
        <w:fldChar w:fldCharType="separate"/>
      </w:r>
      <w:r>
        <w:t>24</w:t>
      </w:r>
      <w:r>
        <w:fldChar w:fldCharType="end"/>
      </w:r>
    </w:p>
    <w:p w14:paraId="3D46B254" w14:textId="70BFE901"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21.</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Notices</w:t>
      </w:r>
      <w:r>
        <w:tab/>
      </w:r>
      <w:r>
        <w:fldChar w:fldCharType="begin"/>
      </w:r>
      <w:r>
        <w:instrText xml:space="preserve"> PAGEREF _Toc226630278 \h </w:instrText>
      </w:r>
      <w:r>
        <w:fldChar w:fldCharType="separate"/>
      </w:r>
      <w:r>
        <w:t>24</w:t>
      </w:r>
      <w:r>
        <w:fldChar w:fldCharType="end"/>
      </w:r>
    </w:p>
    <w:p w14:paraId="5C341063" w14:textId="6EFE2E52"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22.</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Dispute resolution</w:t>
      </w:r>
      <w:r>
        <w:tab/>
      </w:r>
      <w:r>
        <w:fldChar w:fldCharType="begin"/>
      </w:r>
      <w:r>
        <w:instrText xml:space="preserve"> PAGEREF _Toc226630279 \h </w:instrText>
      </w:r>
      <w:r>
        <w:fldChar w:fldCharType="separate"/>
      </w:r>
      <w:r>
        <w:t>24</w:t>
      </w:r>
      <w:r>
        <w:fldChar w:fldCharType="end"/>
      </w:r>
    </w:p>
    <w:p w14:paraId="546597EE" w14:textId="50A448EB"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23.</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No partnership or agency</w:t>
      </w:r>
      <w:r>
        <w:tab/>
      </w:r>
      <w:r>
        <w:fldChar w:fldCharType="begin"/>
      </w:r>
      <w:r>
        <w:instrText xml:space="preserve"> PAGEREF _Toc226630280 \h </w:instrText>
      </w:r>
      <w:r>
        <w:fldChar w:fldCharType="separate"/>
      </w:r>
      <w:r>
        <w:t>25</w:t>
      </w:r>
      <w:r>
        <w:fldChar w:fldCharType="end"/>
      </w:r>
    </w:p>
    <w:p w14:paraId="588269DD" w14:textId="70D3B72C"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24.</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Joint and several liability</w:t>
      </w:r>
      <w:r>
        <w:tab/>
      </w:r>
      <w:r>
        <w:fldChar w:fldCharType="begin"/>
      </w:r>
      <w:r>
        <w:instrText xml:space="preserve"> PAGEREF _Toc226630281 \h </w:instrText>
      </w:r>
      <w:r>
        <w:fldChar w:fldCharType="separate"/>
      </w:r>
      <w:r>
        <w:t>25</w:t>
      </w:r>
      <w:r>
        <w:fldChar w:fldCharType="end"/>
      </w:r>
    </w:p>
    <w:p w14:paraId="1E242C69" w14:textId="478DC4CF"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25.</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Contracts (Rights Of Third Parties) Act 1999</w:t>
      </w:r>
      <w:r>
        <w:tab/>
      </w:r>
      <w:r>
        <w:fldChar w:fldCharType="begin"/>
      </w:r>
      <w:r>
        <w:instrText xml:space="preserve"> PAGEREF _Toc226630282 \h </w:instrText>
      </w:r>
      <w:r>
        <w:fldChar w:fldCharType="separate"/>
      </w:r>
      <w:r>
        <w:t>25</w:t>
      </w:r>
      <w:r>
        <w:fldChar w:fldCharType="end"/>
      </w:r>
    </w:p>
    <w:p w14:paraId="6CC88BE9" w14:textId="0EB6F3DB"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26.</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Entire agreement</w:t>
      </w:r>
      <w:r>
        <w:tab/>
      </w:r>
      <w:r>
        <w:fldChar w:fldCharType="begin"/>
      </w:r>
      <w:r>
        <w:instrText xml:space="preserve"> PAGEREF _Toc226630283 \h </w:instrText>
      </w:r>
      <w:r>
        <w:fldChar w:fldCharType="separate"/>
      </w:r>
      <w:r>
        <w:t>25</w:t>
      </w:r>
      <w:r>
        <w:fldChar w:fldCharType="end"/>
      </w:r>
    </w:p>
    <w:p w14:paraId="64AC6CB1" w14:textId="27A0AF9C"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27.</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Variation</w:t>
      </w:r>
      <w:r>
        <w:tab/>
      </w:r>
      <w:r>
        <w:fldChar w:fldCharType="begin"/>
      </w:r>
      <w:r>
        <w:instrText xml:space="preserve"> PAGEREF _Toc226630284 \h </w:instrText>
      </w:r>
      <w:r>
        <w:fldChar w:fldCharType="separate"/>
      </w:r>
      <w:r>
        <w:t>25</w:t>
      </w:r>
      <w:r>
        <w:fldChar w:fldCharType="end"/>
      </w:r>
    </w:p>
    <w:p w14:paraId="45D2B6AA" w14:textId="22934231" w:rsidR="001E49F2" w:rsidRDefault="001E49F2">
      <w:pPr>
        <w:pStyle w:val="TOC3"/>
        <w:rPr>
          <w:rFonts w:asciiTheme="minorHAnsi" w:eastAsiaTheme="minorEastAsia" w:hAnsiTheme="minorHAnsi" w:cstheme="minorBidi"/>
          <w:kern w:val="2"/>
          <w:sz w:val="24"/>
          <w:szCs w:val="24"/>
          <w:lang w:eastAsia="en-GB"/>
          <w14:ligatures w14:val="standardContextual"/>
        </w:rPr>
      </w:pPr>
      <w:r w:rsidRPr="00D66E7C">
        <w:rPr>
          <w:rFonts w:ascii="Arial Bold" w:hAnsi="Arial Bold" w:cs="Arial"/>
          <w:caps/>
          <w:color w:val="000000"/>
        </w:rPr>
        <w:t>28.</w:t>
      </w:r>
      <w:r>
        <w:rPr>
          <w:rFonts w:asciiTheme="minorHAnsi" w:eastAsiaTheme="minorEastAsia" w:hAnsiTheme="minorHAnsi" w:cstheme="minorBidi"/>
          <w:kern w:val="2"/>
          <w:sz w:val="24"/>
          <w:szCs w:val="24"/>
          <w:lang w:eastAsia="en-GB"/>
          <w14:ligatures w14:val="standardContextual"/>
        </w:rPr>
        <w:tab/>
      </w:r>
      <w:r w:rsidRPr="00D66E7C">
        <w:rPr>
          <w:rFonts w:ascii="Arial Bold" w:hAnsi="Arial Bold" w:cs="Arial"/>
        </w:rPr>
        <w:t>Governing law</w:t>
      </w:r>
      <w:r>
        <w:tab/>
      </w:r>
      <w:r>
        <w:fldChar w:fldCharType="begin"/>
      </w:r>
      <w:r>
        <w:instrText xml:space="preserve"> PAGEREF _Toc226630285 \h </w:instrText>
      </w:r>
      <w:r>
        <w:fldChar w:fldCharType="separate"/>
      </w:r>
      <w:r>
        <w:t>26</w:t>
      </w:r>
      <w:r>
        <w:fldChar w:fldCharType="end"/>
      </w:r>
    </w:p>
    <w:p w14:paraId="40DD41BE" w14:textId="77777777" w:rsidR="001E49F2" w:rsidRDefault="00973D6B" w:rsidP="001E49F2">
      <w:pPr>
        <w:tabs>
          <w:tab w:val="left" w:pos="284"/>
          <w:tab w:val="left" w:pos="426"/>
          <w:tab w:val="left" w:pos="9356"/>
        </w:tabs>
        <w:spacing w:after="120"/>
        <w:rPr>
          <w:rFonts w:ascii="Arial" w:hAnsi="Arial" w:cs="Arial"/>
          <w:sz w:val="24"/>
          <w:szCs w:val="24"/>
        </w:rPr>
      </w:pPr>
      <w:r w:rsidRPr="00382EB6">
        <w:rPr>
          <w:rFonts w:ascii="Arial" w:hAnsi="Arial" w:cs="Arial"/>
          <w:sz w:val="24"/>
          <w:szCs w:val="24"/>
        </w:rPr>
        <w:fldChar w:fldCharType="end"/>
      </w:r>
    </w:p>
    <w:p w14:paraId="59F5E2A9" w14:textId="608A9E06" w:rsidR="008275DA" w:rsidRPr="00382EB6" w:rsidRDefault="008275DA" w:rsidP="001E49F2">
      <w:pPr>
        <w:tabs>
          <w:tab w:val="left" w:pos="284"/>
          <w:tab w:val="left" w:pos="426"/>
          <w:tab w:val="left" w:pos="9356"/>
        </w:tabs>
        <w:spacing w:after="120"/>
        <w:rPr>
          <w:rFonts w:ascii="Arial" w:hAnsi="Arial" w:cs="Arial"/>
          <w:b/>
          <w:bCs/>
          <w:sz w:val="24"/>
          <w:szCs w:val="24"/>
        </w:rPr>
      </w:pPr>
      <w:r w:rsidRPr="00382EB6">
        <w:rPr>
          <w:rFonts w:ascii="Arial" w:hAnsi="Arial" w:cs="Arial"/>
          <w:b/>
          <w:bCs/>
          <w:sz w:val="24"/>
          <w:szCs w:val="24"/>
        </w:rPr>
        <w:t>Schedules:</w:t>
      </w:r>
    </w:p>
    <w:p w14:paraId="49055CF6" w14:textId="742C175C" w:rsidR="008275DA" w:rsidRPr="00382EB6" w:rsidRDefault="008275DA" w:rsidP="008275DA">
      <w:pPr>
        <w:numPr>
          <w:ilvl w:val="0"/>
          <w:numId w:val="18"/>
        </w:numPr>
        <w:spacing w:before="120" w:line="240" w:lineRule="auto"/>
        <w:ind w:left="499" w:hanging="357"/>
        <w:rPr>
          <w:rFonts w:ascii="Arial" w:hAnsi="Arial" w:cs="Arial"/>
          <w:sz w:val="24"/>
          <w:szCs w:val="24"/>
        </w:rPr>
      </w:pPr>
      <w:r w:rsidRPr="00382EB6">
        <w:rPr>
          <w:rFonts w:ascii="Arial" w:hAnsi="Arial" w:cs="Arial"/>
          <w:sz w:val="24"/>
          <w:szCs w:val="24"/>
        </w:rPr>
        <w:t xml:space="preserve">Delivery of </w:t>
      </w:r>
      <w:r w:rsidR="00C84130" w:rsidRPr="00382EB6">
        <w:rPr>
          <w:rFonts w:ascii="Arial" w:hAnsi="Arial" w:cs="Arial"/>
          <w:sz w:val="24"/>
          <w:szCs w:val="24"/>
        </w:rPr>
        <w:t>Free</w:t>
      </w:r>
      <w:r w:rsidRPr="00382EB6">
        <w:rPr>
          <w:rFonts w:ascii="Arial" w:hAnsi="Arial" w:cs="Arial"/>
          <w:sz w:val="24"/>
          <w:szCs w:val="24"/>
        </w:rPr>
        <w:t xml:space="preserve"> Early Years Education Entitlement</w:t>
      </w:r>
    </w:p>
    <w:p w14:paraId="6DCC34F6" w14:textId="77777777" w:rsidR="008275DA" w:rsidRPr="00382EB6" w:rsidRDefault="008275DA" w:rsidP="008275DA">
      <w:pPr>
        <w:numPr>
          <w:ilvl w:val="0"/>
          <w:numId w:val="18"/>
        </w:numPr>
        <w:spacing w:before="120" w:line="240" w:lineRule="auto"/>
        <w:ind w:left="499" w:hanging="357"/>
        <w:rPr>
          <w:rFonts w:ascii="Arial" w:hAnsi="Arial" w:cs="Arial"/>
          <w:sz w:val="24"/>
          <w:szCs w:val="24"/>
        </w:rPr>
      </w:pPr>
      <w:r w:rsidRPr="00382EB6">
        <w:rPr>
          <w:rFonts w:ascii="Arial" w:hAnsi="Arial" w:cs="Arial"/>
          <w:sz w:val="24"/>
          <w:szCs w:val="24"/>
        </w:rPr>
        <w:t>Early Years Education Funding Rate and Payment Schedule</w:t>
      </w:r>
    </w:p>
    <w:p w14:paraId="4E18BB46" w14:textId="77777777" w:rsidR="008275DA" w:rsidRPr="00382EB6" w:rsidRDefault="008275DA" w:rsidP="008275DA">
      <w:pPr>
        <w:numPr>
          <w:ilvl w:val="0"/>
          <w:numId w:val="18"/>
        </w:numPr>
        <w:spacing w:before="120" w:line="240" w:lineRule="auto"/>
        <w:ind w:left="499" w:hanging="357"/>
        <w:rPr>
          <w:rFonts w:ascii="Arial" w:hAnsi="Arial" w:cs="Arial"/>
          <w:sz w:val="24"/>
          <w:szCs w:val="24"/>
        </w:rPr>
      </w:pPr>
      <w:r w:rsidRPr="00382EB6">
        <w:rPr>
          <w:rFonts w:ascii="Arial" w:hAnsi="Arial" w:cs="Arial"/>
          <w:sz w:val="24"/>
          <w:szCs w:val="24"/>
        </w:rPr>
        <w:t>Privacy Notice</w:t>
      </w:r>
    </w:p>
    <w:p w14:paraId="25D55AA7" w14:textId="77777777" w:rsidR="008275DA" w:rsidRPr="00382EB6" w:rsidRDefault="008275DA" w:rsidP="008275DA">
      <w:pPr>
        <w:numPr>
          <w:ilvl w:val="0"/>
          <w:numId w:val="18"/>
        </w:numPr>
        <w:spacing w:before="120" w:line="240" w:lineRule="auto"/>
        <w:ind w:left="499" w:hanging="357"/>
        <w:rPr>
          <w:rFonts w:ascii="Arial" w:hAnsi="Arial" w:cs="Arial"/>
          <w:sz w:val="24"/>
          <w:szCs w:val="24"/>
        </w:rPr>
      </w:pPr>
      <w:r w:rsidRPr="00382EB6">
        <w:rPr>
          <w:rFonts w:ascii="Arial" w:hAnsi="Arial" w:cs="Arial"/>
          <w:sz w:val="24"/>
          <w:szCs w:val="24"/>
        </w:rPr>
        <w:t>Requirement of Funding</w:t>
      </w:r>
    </w:p>
    <w:p w14:paraId="05037391" w14:textId="77777777" w:rsidR="008275DA" w:rsidRPr="00382EB6" w:rsidRDefault="008275DA" w:rsidP="008275DA">
      <w:pPr>
        <w:numPr>
          <w:ilvl w:val="0"/>
          <w:numId w:val="18"/>
        </w:numPr>
        <w:spacing w:before="120" w:line="240" w:lineRule="auto"/>
        <w:ind w:left="499" w:hanging="357"/>
        <w:rPr>
          <w:rFonts w:ascii="Arial" w:hAnsi="Arial" w:cs="Arial"/>
          <w:sz w:val="24"/>
          <w:szCs w:val="24"/>
        </w:rPr>
      </w:pPr>
      <w:r w:rsidRPr="00382EB6">
        <w:rPr>
          <w:rFonts w:ascii="Arial" w:hAnsi="Arial" w:cs="Arial"/>
          <w:sz w:val="24"/>
          <w:szCs w:val="24"/>
        </w:rPr>
        <w:t>Procedure to Withdraw/Suspend Funding</w:t>
      </w:r>
    </w:p>
    <w:p w14:paraId="70752C4F" w14:textId="77777777" w:rsidR="008275DA" w:rsidRPr="00382EB6" w:rsidRDefault="008275DA" w:rsidP="008275DA">
      <w:pPr>
        <w:numPr>
          <w:ilvl w:val="0"/>
          <w:numId w:val="18"/>
        </w:numPr>
        <w:spacing w:before="120" w:line="240" w:lineRule="auto"/>
        <w:ind w:left="499" w:hanging="357"/>
        <w:jc w:val="left"/>
        <w:rPr>
          <w:rFonts w:ascii="Arial" w:hAnsi="Arial" w:cs="Arial"/>
          <w:sz w:val="24"/>
          <w:szCs w:val="24"/>
        </w:rPr>
      </w:pPr>
      <w:r w:rsidRPr="00382EB6">
        <w:rPr>
          <w:rFonts w:ascii="Arial" w:hAnsi="Arial" w:cs="Arial"/>
          <w:sz w:val="24"/>
          <w:szCs w:val="24"/>
        </w:rPr>
        <w:t>Information for parents/carers on the Provider Special Educational Needs and Disabilities (SEND) Local Offer</w:t>
      </w:r>
    </w:p>
    <w:p w14:paraId="5A31BA19" w14:textId="77777777" w:rsidR="008275DA" w:rsidRPr="00382EB6" w:rsidRDefault="008275DA" w:rsidP="008275DA">
      <w:pPr>
        <w:numPr>
          <w:ilvl w:val="0"/>
          <w:numId w:val="18"/>
        </w:numPr>
        <w:spacing w:before="120" w:line="240" w:lineRule="auto"/>
        <w:ind w:left="499" w:hanging="357"/>
        <w:rPr>
          <w:rFonts w:ascii="Arial" w:hAnsi="Arial" w:cs="Arial"/>
          <w:sz w:val="24"/>
          <w:szCs w:val="24"/>
        </w:rPr>
      </w:pPr>
      <w:r w:rsidRPr="00382EB6">
        <w:rPr>
          <w:rFonts w:ascii="Arial" w:hAnsi="Arial" w:cs="Arial"/>
          <w:sz w:val="24"/>
          <w:szCs w:val="24"/>
        </w:rPr>
        <w:t xml:space="preserve">Early Education and Childcare - Complaints Procedure </w:t>
      </w:r>
    </w:p>
    <w:p w14:paraId="53BC4784" w14:textId="4F675D2B" w:rsidR="008275DA" w:rsidRPr="00382EB6" w:rsidRDefault="008275DA" w:rsidP="008275DA">
      <w:pPr>
        <w:numPr>
          <w:ilvl w:val="0"/>
          <w:numId w:val="18"/>
        </w:numPr>
        <w:spacing w:before="120" w:line="240" w:lineRule="auto"/>
        <w:ind w:left="499" w:hanging="357"/>
        <w:rPr>
          <w:rFonts w:ascii="Arial" w:hAnsi="Arial" w:cs="Arial"/>
          <w:sz w:val="24"/>
          <w:szCs w:val="24"/>
        </w:rPr>
      </w:pPr>
      <w:r w:rsidRPr="00382EB6">
        <w:rPr>
          <w:rFonts w:ascii="Arial" w:hAnsi="Arial" w:cs="Arial"/>
          <w:sz w:val="24"/>
          <w:szCs w:val="24"/>
        </w:rPr>
        <w:t>Safeguarding</w:t>
      </w:r>
    </w:p>
    <w:p w14:paraId="32D0A963" w14:textId="0A269CD7" w:rsidR="001E49F2" w:rsidRPr="001E49F2" w:rsidRDefault="001E49F2" w:rsidP="001E49F2">
      <w:pPr>
        <w:numPr>
          <w:ilvl w:val="0"/>
          <w:numId w:val="18"/>
        </w:numPr>
        <w:spacing w:before="120" w:line="240" w:lineRule="auto"/>
        <w:ind w:left="499" w:hanging="357"/>
        <w:rPr>
          <w:rFonts w:ascii="Arial" w:hAnsi="Arial" w:cs="Arial"/>
          <w:sz w:val="24"/>
          <w:szCs w:val="24"/>
        </w:rPr>
      </w:pPr>
      <w:r w:rsidRPr="001E49F2">
        <w:rPr>
          <w:rFonts w:ascii="Arial" w:hAnsi="Arial" w:cs="Arial"/>
          <w:sz w:val="24"/>
          <w:szCs w:val="24"/>
        </w:rPr>
        <w:t>Inspection judgements and specified grades</w:t>
      </w:r>
    </w:p>
    <w:p w14:paraId="5AF979DB" w14:textId="77777777" w:rsidR="008275DA" w:rsidRPr="00382EB6" w:rsidRDefault="008275DA" w:rsidP="009D1278">
      <w:pPr>
        <w:rPr>
          <w:rFonts w:ascii="Arial" w:hAnsi="Arial" w:cs="Arial"/>
          <w:sz w:val="24"/>
          <w:szCs w:val="24"/>
        </w:rPr>
        <w:sectPr w:rsidR="008275DA" w:rsidRPr="00382EB6" w:rsidSect="000D1DBA">
          <w:headerReference w:type="even" r:id="rId14"/>
          <w:headerReference w:type="default" r:id="rId15"/>
          <w:footerReference w:type="default" r:id="rId16"/>
          <w:headerReference w:type="first" r:id="rId17"/>
          <w:pgSz w:w="11907" w:h="16840" w:code="9"/>
          <w:pgMar w:top="1440" w:right="1134" w:bottom="1440" w:left="1134" w:header="720" w:footer="720" w:gutter="0"/>
          <w:cols w:space="708"/>
          <w:docGrid w:linePitch="360"/>
        </w:sectPr>
      </w:pPr>
    </w:p>
    <w:p w14:paraId="3757856F" w14:textId="25ADF6A9" w:rsidR="00AC6BC2" w:rsidRPr="00382EB6" w:rsidRDefault="00597542" w:rsidP="009D4749">
      <w:pPr>
        <w:pStyle w:val="ABackground"/>
        <w:numPr>
          <w:ilvl w:val="0"/>
          <w:numId w:val="0"/>
        </w:numPr>
        <w:suppressAutoHyphens/>
        <w:spacing w:before="0" w:after="240" w:line="240" w:lineRule="auto"/>
        <w:jc w:val="left"/>
        <w:rPr>
          <w:rFonts w:ascii="Arial" w:hAnsi="Arial" w:cs="Arial"/>
          <w:b/>
          <w:bCs/>
          <w:sz w:val="24"/>
          <w:szCs w:val="24"/>
        </w:rPr>
      </w:pPr>
      <w:r w:rsidRPr="00382EB6">
        <w:rPr>
          <w:rFonts w:ascii="Arial" w:hAnsi="Arial" w:cs="Arial"/>
          <w:b/>
          <w:bCs/>
          <w:sz w:val="24"/>
          <w:szCs w:val="24"/>
        </w:rPr>
        <w:lastRenderedPageBreak/>
        <w:t>Early Years Education Funding payment terms and conditions</w:t>
      </w:r>
    </w:p>
    <w:p w14:paraId="2055E12B" w14:textId="1A54E908" w:rsidR="00973D6B" w:rsidRPr="00382EB6" w:rsidRDefault="00597542" w:rsidP="009D4749">
      <w:pPr>
        <w:pStyle w:val="1stIntroHeadings"/>
        <w:spacing w:before="0" w:after="240" w:line="240" w:lineRule="auto"/>
        <w:rPr>
          <w:rFonts w:ascii="Arial Bold" w:hAnsi="Arial Bold" w:cs="Arial"/>
          <w:caps/>
          <w:smallCaps w:val="0"/>
          <w:szCs w:val="24"/>
        </w:rPr>
      </w:pPr>
      <w:bookmarkStart w:id="5" w:name="main"/>
      <w:r w:rsidRPr="00382EB6">
        <w:rPr>
          <w:rFonts w:ascii="Arial Bold" w:hAnsi="Arial Bold" w:cs="Arial"/>
          <w:smallCaps w:val="0"/>
          <w:szCs w:val="24"/>
        </w:rPr>
        <w:t>Agreed terms</w:t>
      </w:r>
    </w:p>
    <w:p w14:paraId="19ABE41F" w14:textId="519B014E" w:rsidR="00973D6B" w:rsidRPr="00382EB6" w:rsidRDefault="00597542" w:rsidP="009D4749">
      <w:pPr>
        <w:pStyle w:val="Heading1"/>
        <w:tabs>
          <w:tab w:val="clear" w:pos="900"/>
          <w:tab w:val="num" w:pos="720"/>
        </w:tabs>
        <w:spacing w:before="0" w:after="240" w:line="240" w:lineRule="auto"/>
        <w:ind w:left="720"/>
        <w:rPr>
          <w:rFonts w:ascii="Arial" w:hAnsi="Arial" w:cs="Arial"/>
          <w:sz w:val="24"/>
          <w:szCs w:val="24"/>
        </w:rPr>
      </w:pPr>
      <w:bookmarkStart w:id="6" w:name="a882408"/>
      <w:bookmarkStart w:id="7" w:name="_Toc226630258"/>
      <w:r w:rsidRPr="00382EB6">
        <w:rPr>
          <w:rFonts w:ascii="Arial Bold" w:hAnsi="Arial Bold" w:cs="Arial"/>
          <w:smallCaps w:val="0"/>
          <w:sz w:val="24"/>
          <w:szCs w:val="24"/>
        </w:rPr>
        <w:t>Definition and interpretation</w:t>
      </w:r>
      <w:bookmarkEnd w:id="6"/>
      <w:bookmarkEnd w:id="7"/>
      <w:r w:rsidR="00FA3BFB" w:rsidRPr="00382EB6">
        <w:rPr>
          <w:rFonts w:ascii="Arial" w:hAnsi="Arial" w:cs="Arial"/>
          <w:sz w:val="24"/>
          <w:szCs w:val="24"/>
        </w:rPr>
        <w:t xml:space="preserve">  </w:t>
      </w:r>
    </w:p>
    <w:p w14:paraId="725B4742" w14:textId="4A5B09D1" w:rsidR="00973D6B" w:rsidRPr="00382EB6" w:rsidRDefault="00401F63" w:rsidP="009D4749">
      <w:pPr>
        <w:pStyle w:val="Bodysubclause"/>
        <w:spacing w:before="0" w:after="240" w:line="240" w:lineRule="auto"/>
        <w:ind w:left="0"/>
        <w:jc w:val="left"/>
        <w:rPr>
          <w:rFonts w:ascii="Arial" w:hAnsi="Arial" w:cs="Arial"/>
          <w:sz w:val="24"/>
          <w:szCs w:val="24"/>
        </w:rPr>
      </w:pPr>
      <w:r w:rsidRPr="00382EB6">
        <w:rPr>
          <w:rFonts w:ascii="Arial" w:hAnsi="Arial" w:cs="Arial"/>
          <w:sz w:val="24"/>
          <w:szCs w:val="24"/>
        </w:rPr>
        <w:t>In th</w:t>
      </w:r>
      <w:r w:rsidR="002B1D08" w:rsidRPr="00382EB6">
        <w:rPr>
          <w:rFonts w:ascii="Arial" w:hAnsi="Arial" w:cs="Arial"/>
          <w:sz w:val="24"/>
          <w:szCs w:val="24"/>
        </w:rPr>
        <w:t>is Agreement</w:t>
      </w:r>
      <w:r w:rsidR="00381170" w:rsidRPr="00382EB6">
        <w:rPr>
          <w:rFonts w:ascii="Arial" w:hAnsi="Arial" w:cs="Arial"/>
          <w:sz w:val="24"/>
          <w:szCs w:val="24"/>
        </w:rPr>
        <w:t>,</w:t>
      </w:r>
      <w:r w:rsidRPr="00382EB6">
        <w:rPr>
          <w:rFonts w:ascii="Arial" w:hAnsi="Arial" w:cs="Arial"/>
          <w:sz w:val="24"/>
          <w:szCs w:val="24"/>
        </w:rPr>
        <w:t xml:space="preserve"> the following terms shall have the following meanings:</w:t>
      </w:r>
    </w:p>
    <w:p w14:paraId="32C9B28D" w14:textId="2F04309D" w:rsidR="007416B3" w:rsidRPr="00382EB6" w:rsidRDefault="0040298C" w:rsidP="009D4749">
      <w:pPr>
        <w:pStyle w:val="Definitions"/>
        <w:spacing w:after="240" w:line="240" w:lineRule="auto"/>
        <w:ind w:left="0"/>
        <w:jc w:val="left"/>
        <w:rPr>
          <w:rFonts w:ascii="Arial" w:hAnsi="Arial" w:cs="Arial"/>
          <w:sz w:val="24"/>
          <w:szCs w:val="24"/>
          <w:lang w:eastAsia="en-GB"/>
        </w:rPr>
      </w:pPr>
      <w:r w:rsidRPr="00382EB6">
        <w:rPr>
          <w:rStyle w:val="Defterm"/>
          <w:rFonts w:ascii="Arial" w:hAnsi="Arial" w:cs="Arial"/>
          <w:sz w:val="24"/>
          <w:szCs w:val="24"/>
        </w:rPr>
        <w:t>Agreement</w:t>
      </w:r>
      <w:r w:rsidRPr="00382EB6">
        <w:rPr>
          <w:rFonts w:ascii="Arial" w:hAnsi="Arial" w:cs="Arial"/>
          <w:b/>
          <w:caps/>
          <w:color w:val="000000"/>
        </w:rPr>
        <w:t xml:space="preserve">: </w:t>
      </w:r>
      <w:r w:rsidR="0001731D" w:rsidRPr="00382EB6">
        <w:rPr>
          <w:rFonts w:ascii="Arial" w:hAnsi="Arial" w:cs="Arial"/>
          <w:sz w:val="24"/>
          <w:szCs w:val="24"/>
          <w:lang w:eastAsia="en-GB"/>
        </w:rPr>
        <w:t>means, this document together with any schedule attached. The Schedules form part of the Terms, any reference to the Early Years</w:t>
      </w:r>
      <w:r w:rsidR="00932696" w:rsidRPr="00382EB6">
        <w:rPr>
          <w:rFonts w:ascii="Arial" w:hAnsi="Arial" w:cs="Arial"/>
          <w:sz w:val="24"/>
          <w:szCs w:val="24"/>
          <w:lang w:eastAsia="en-GB"/>
        </w:rPr>
        <w:t xml:space="preserve"> Education</w:t>
      </w:r>
      <w:r w:rsidR="0001731D" w:rsidRPr="00382EB6">
        <w:rPr>
          <w:rFonts w:ascii="Arial" w:hAnsi="Arial" w:cs="Arial"/>
          <w:sz w:val="24"/>
          <w:szCs w:val="24"/>
          <w:lang w:eastAsia="en-GB"/>
        </w:rPr>
        <w:t xml:space="preserve"> Funding Terms and Conditions includes the Schedules. If there is inconsistency between any of the clauses of this document and the Schedules, the provisions in the Schedules shall prevail.</w:t>
      </w:r>
    </w:p>
    <w:p w14:paraId="7ED3A38F" w14:textId="35F11D67" w:rsidR="00834ED3" w:rsidRPr="00382EB6" w:rsidRDefault="00401F63"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Commencement Date</w:t>
      </w:r>
      <w:r w:rsidRPr="00382EB6">
        <w:rPr>
          <w:rFonts w:ascii="Arial" w:hAnsi="Arial" w:cs="Arial"/>
          <w:b/>
          <w:sz w:val="24"/>
          <w:szCs w:val="24"/>
        </w:rPr>
        <w:t>:</w:t>
      </w:r>
      <w:r w:rsidRPr="00382EB6">
        <w:rPr>
          <w:rFonts w:ascii="Arial" w:hAnsi="Arial" w:cs="Arial"/>
          <w:sz w:val="24"/>
          <w:szCs w:val="24"/>
        </w:rPr>
        <w:t xml:space="preserve"> </w:t>
      </w:r>
      <w:r w:rsidR="00B36458" w:rsidRPr="00382EB6">
        <w:rPr>
          <w:rFonts w:ascii="Arial" w:hAnsi="Arial" w:cs="Arial"/>
          <w:sz w:val="24"/>
          <w:szCs w:val="24"/>
        </w:rPr>
        <w:t>1</w:t>
      </w:r>
      <w:r w:rsidR="00CE6F98" w:rsidRPr="00382EB6">
        <w:rPr>
          <w:rFonts w:ascii="Arial" w:hAnsi="Arial" w:cs="Arial"/>
          <w:sz w:val="24"/>
          <w:szCs w:val="24"/>
          <w:vertAlign w:val="superscript"/>
        </w:rPr>
        <w:t>st</w:t>
      </w:r>
      <w:r w:rsidR="00B36458" w:rsidRPr="00382EB6">
        <w:rPr>
          <w:rFonts w:ascii="Arial" w:hAnsi="Arial" w:cs="Arial"/>
          <w:sz w:val="24"/>
          <w:szCs w:val="24"/>
        </w:rPr>
        <w:t xml:space="preserve"> </w:t>
      </w:r>
      <w:r w:rsidR="00953723" w:rsidRPr="00382EB6">
        <w:rPr>
          <w:rFonts w:ascii="Arial" w:hAnsi="Arial" w:cs="Arial"/>
          <w:sz w:val="24"/>
          <w:szCs w:val="24"/>
        </w:rPr>
        <w:t>September</w:t>
      </w:r>
      <w:r w:rsidR="00B36458" w:rsidRPr="00382EB6">
        <w:rPr>
          <w:rFonts w:ascii="Arial" w:hAnsi="Arial" w:cs="Arial"/>
          <w:sz w:val="24"/>
          <w:szCs w:val="24"/>
        </w:rPr>
        <w:t xml:space="preserve"> 202</w:t>
      </w:r>
      <w:r w:rsidR="00953723" w:rsidRPr="00382EB6">
        <w:rPr>
          <w:rFonts w:ascii="Arial" w:hAnsi="Arial" w:cs="Arial"/>
          <w:sz w:val="24"/>
          <w:szCs w:val="24"/>
        </w:rPr>
        <w:t>5</w:t>
      </w:r>
    </w:p>
    <w:p w14:paraId="1836AB13" w14:textId="45B77B87" w:rsidR="00A0686A" w:rsidRPr="00382EB6" w:rsidRDefault="00A771DF"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Compliance Review</w:t>
      </w:r>
      <w:r w:rsidRPr="00382EB6">
        <w:t>:</w:t>
      </w:r>
      <w:r w:rsidRPr="00382EB6">
        <w:rPr>
          <w:rFonts w:ascii="Arial" w:hAnsi="Arial" w:cs="Arial"/>
          <w:sz w:val="24"/>
          <w:szCs w:val="24"/>
        </w:rPr>
        <w:t xml:space="preserve"> </w:t>
      </w:r>
      <w:r w:rsidR="0001731D" w:rsidRPr="00382EB6">
        <w:rPr>
          <w:rFonts w:ascii="Arial" w:hAnsi="Arial" w:cs="Arial"/>
          <w:sz w:val="24"/>
          <w:szCs w:val="24"/>
        </w:rPr>
        <w:t xml:space="preserve">means </w:t>
      </w:r>
      <w:r w:rsidRPr="00382EB6">
        <w:rPr>
          <w:rFonts w:ascii="Arial" w:hAnsi="Arial" w:cs="Arial"/>
          <w:sz w:val="24"/>
          <w:szCs w:val="24"/>
        </w:rPr>
        <w:t>the review undertake</w:t>
      </w:r>
      <w:r w:rsidR="001B485D" w:rsidRPr="00382EB6">
        <w:rPr>
          <w:rFonts w:ascii="Arial" w:hAnsi="Arial" w:cs="Arial"/>
          <w:sz w:val="24"/>
          <w:szCs w:val="24"/>
        </w:rPr>
        <w:t>n</w:t>
      </w:r>
      <w:r w:rsidRPr="00382EB6">
        <w:rPr>
          <w:rFonts w:ascii="Arial" w:hAnsi="Arial" w:cs="Arial"/>
          <w:sz w:val="24"/>
          <w:szCs w:val="24"/>
        </w:rPr>
        <w:t xml:space="preserve"> by the </w:t>
      </w:r>
      <w:r w:rsidR="00A26E86" w:rsidRPr="00382EB6">
        <w:rPr>
          <w:rFonts w:ascii="Arial" w:hAnsi="Arial" w:cs="Arial"/>
          <w:sz w:val="24"/>
          <w:szCs w:val="24"/>
        </w:rPr>
        <w:t>C</w:t>
      </w:r>
      <w:r w:rsidRPr="00382EB6">
        <w:rPr>
          <w:rFonts w:ascii="Arial" w:hAnsi="Arial" w:cs="Arial"/>
          <w:sz w:val="24"/>
          <w:szCs w:val="24"/>
        </w:rPr>
        <w:t xml:space="preserve">ouncil to ensure that early years education is delivered in accordance with </w:t>
      </w:r>
      <w:r w:rsidR="00081834" w:rsidRPr="00382EB6">
        <w:rPr>
          <w:rFonts w:ascii="Arial" w:hAnsi="Arial" w:cs="Arial"/>
          <w:sz w:val="24"/>
          <w:szCs w:val="24"/>
        </w:rPr>
        <w:t>this Agreement</w:t>
      </w:r>
      <w:r w:rsidR="00F012E0" w:rsidRPr="00382EB6">
        <w:rPr>
          <w:rFonts w:ascii="Arial" w:hAnsi="Arial" w:cs="Arial"/>
          <w:sz w:val="24"/>
          <w:szCs w:val="24"/>
        </w:rPr>
        <w:t>:</w:t>
      </w:r>
      <w:r w:rsidR="007A57C7" w:rsidRPr="00382EB6">
        <w:rPr>
          <w:rFonts w:ascii="Arial" w:hAnsi="Arial" w:cs="Arial"/>
          <w:sz w:val="24"/>
          <w:szCs w:val="24"/>
        </w:rPr>
        <w:t xml:space="preserve"> </w:t>
      </w:r>
      <w:r w:rsidR="00A0686A" w:rsidRPr="00382EB6">
        <w:rPr>
          <w:rFonts w:ascii="Arial" w:hAnsi="Arial" w:cs="Arial"/>
          <w:sz w:val="24"/>
          <w:szCs w:val="24"/>
        </w:rPr>
        <w:t xml:space="preserve"> </w:t>
      </w:r>
      <w:hyperlink r:id="rId18" w:history="1">
        <w:r w:rsidR="00F012E0" w:rsidRPr="00382EB6">
          <w:rPr>
            <w:rStyle w:val="Hyperlink"/>
            <w:rFonts w:ascii="Arial" w:hAnsi="Arial" w:cs="Arial"/>
            <w:sz w:val="24"/>
            <w:szCs w:val="24"/>
          </w:rPr>
          <w:t>https://www.hants.gov.uk/socialcareandhealth/childrenandfamilies/childcare/providers/eye-eynff/eye-statutory-guidance</w:t>
        </w:r>
      </w:hyperlink>
      <w:r w:rsidR="00F012E0" w:rsidRPr="00382EB6">
        <w:rPr>
          <w:rFonts w:ascii="Arial" w:hAnsi="Arial" w:cs="Arial"/>
          <w:sz w:val="24"/>
          <w:szCs w:val="24"/>
        </w:rPr>
        <w:t xml:space="preserve"> </w:t>
      </w:r>
    </w:p>
    <w:p w14:paraId="5EB8B1C4" w14:textId="79F37D99" w:rsidR="009E44F0" w:rsidRPr="00382EB6" w:rsidRDefault="009E44F0" w:rsidP="009D4749">
      <w:pPr>
        <w:pStyle w:val="Definitions"/>
        <w:spacing w:after="240" w:line="240" w:lineRule="auto"/>
        <w:ind w:left="0"/>
        <w:jc w:val="left"/>
        <w:rPr>
          <w:rFonts w:ascii="Arial" w:hAnsi="Arial" w:cs="Arial"/>
          <w:bCs/>
          <w:sz w:val="24"/>
          <w:szCs w:val="24"/>
        </w:rPr>
      </w:pPr>
      <w:r w:rsidRPr="00382EB6">
        <w:rPr>
          <w:rFonts w:ascii="Arial" w:hAnsi="Arial" w:cs="Arial"/>
          <w:b/>
          <w:sz w:val="24"/>
          <w:szCs w:val="24"/>
        </w:rPr>
        <w:t xml:space="preserve">Council: </w:t>
      </w:r>
      <w:r w:rsidRPr="00382EB6">
        <w:rPr>
          <w:rFonts w:ascii="Arial" w:hAnsi="Arial" w:cs="Arial"/>
          <w:bCs/>
          <w:sz w:val="24"/>
          <w:szCs w:val="24"/>
        </w:rPr>
        <w:t>means Hampshire County Council.</w:t>
      </w:r>
    </w:p>
    <w:p w14:paraId="429528E8" w14:textId="418DD025" w:rsidR="00862D87" w:rsidRPr="00382EB6" w:rsidRDefault="00862D87" w:rsidP="009D4749">
      <w:pPr>
        <w:pStyle w:val="Definitions"/>
        <w:spacing w:after="240" w:line="240" w:lineRule="auto"/>
        <w:ind w:left="0"/>
        <w:jc w:val="left"/>
        <w:rPr>
          <w:rFonts w:ascii="Arial" w:hAnsi="Arial" w:cs="Arial"/>
          <w:bCs/>
          <w:sz w:val="24"/>
          <w:szCs w:val="24"/>
        </w:rPr>
      </w:pPr>
      <w:r w:rsidRPr="00382EB6">
        <w:rPr>
          <w:rFonts w:ascii="Arial" w:hAnsi="Arial" w:cs="Arial"/>
          <w:b/>
          <w:sz w:val="24"/>
          <w:szCs w:val="24"/>
        </w:rPr>
        <w:t>Data Controller</w:t>
      </w:r>
      <w:r w:rsidRPr="00382EB6">
        <w:rPr>
          <w:rFonts w:ascii="Arial" w:hAnsi="Arial" w:cs="Arial"/>
          <w:bCs/>
          <w:sz w:val="24"/>
          <w:szCs w:val="24"/>
        </w:rPr>
        <w:t>: takes the meaning given in the UK GDPR.</w:t>
      </w:r>
    </w:p>
    <w:p w14:paraId="19F0636E" w14:textId="2886486C" w:rsidR="00D34D90" w:rsidRPr="00382EB6" w:rsidRDefault="00D34D90" w:rsidP="009D4749">
      <w:pPr>
        <w:pStyle w:val="Definitions"/>
        <w:spacing w:after="240" w:line="240" w:lineRule="auto"/>
        <w:ind w:left="0"/>
        <w:jc w:val="left"/>
        <w:rPr>
          <w:rFonts w:ascii="Arial" w:hAnsi="Arial" w:cs="Arial"/>
          <w:bCs/>
          <w:sz w:val="24"/>
          <w:szCs w:val="24"/>
        </w:rPr>
      </w:pPr>
      <w:r w:rsidRPr="00382EB6">
        <w:rPr>
          <w:rFonts w:ascii="Arial" w:hAnsi="Arial" w:cs="Arial"/>
          <w:b/>
          <w:sz w:val="24"/>
          <w:szCs w:val="24"/>
        </w:rPr>
        <w:t>Data Protection Legislation</w:t>
      </w:r>
      <w:r w:rsidRPr="00382EB6">
        <w:rPr>
          <w:rFonts w:ascii="Arial" w:hAnsi="Arial" w:cs="Arial"/>
          <w:bCs/>
          <w:sz w:val="24"/>
          <w:szCs w:val="24"/>
        </w:rPr>
        <w:t xml:space="preserve">: means </w:t>
      </w:r>
      <w:r w:rsidR="00862D87" w:rsidRPr="00382EB6">
        <w:rPr>
          <w:rFonts w:ascii="Arial" w:hAnsi="Arial" w:cs="Arial"/>
          <w:bCs/>
          <w:sz w:val="24"/>
          <w:szCs w:val="24"/>
        </w:rPr>
        <w:t>(i) all applicable UK law relating to the processing of personal data and privacy, including but not limited to the UK GDPR; and the Data Protection Act 2018 to the extent that it relates to processing of personal data and privacy; and (ii) (to the extent that it is applicable) the EU GDPR. The UK GDPR and EU GDPR are defined in section 3 of the Data Protection Act 2018.</w:t>
      </w:r>
    </w:p>
    <w:p w14:paraId="044DB0C7" w14:textId="694F1904" w:rsidR="004F09CE" w:rsidRPr="00382EB6" w:rsidRDefault="004F09CE"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Deprivation </w:t>
      </w:r>
      <w:r w:rsidR="00231FA1" w:rsidRPr="00382EB6">
        <w:rPr>
          <w:rFonts w:ascii="Arial" w:hAnsi="Arial" w:cs="Arial"/>
          <w:b/>
          <w:sz w:val="24"/>
          <w:szCs w:val="24"/>
        </w:rPr>
        <w:t>F</w:t>
      </w:r>
      <w:r w:rsidRPr="00382EB6">
        <w:rPr>
          <w:rFonts w:ascii="Arial" w:hAnsi="Arial" w:cs="Arial"/>
          <w:b/>
          <w:sz w:val="24"/>
          <w:szCs w:val="24"/>
        </w:rPr>
        <w:t>unding</w:t>
      </w:r>
      <w:r w:rsidRPr="00382EB6">
        <w:rPr>
          <w:rFonts w:ascii="Arial" w:hAnsi="Arial" w:cs="Arial"/>
          <w:sz w:val="24"/>
          <w:szCs w:val="24"/>
        </w:rPr>
        <w:t xml:space="preserve">: </w:t>
      </w:r>
      <w:r w:rsidR="00C14394" w:rsidRPr="00382EB6">
        <w:rPr>
          <w:rFonts w:ascii="Arial" w:hAnsi="Arial" w:cs="Arial"/>
          <w:sz w:val="24"/>
          <w:szCs w:val="24"/>
        </w:rPr>
        <w:t>means</w:t>
      </w:r>
      <w:r w:rsidR="001B485D" w:rsidRPr="00382EB6">
        <w:rPr>
          <w:rFonts w:ascii="Arial" w:hAnsi="Arial" w:cs="Arial"/>
          <w:sz w:val="24"/>
          <w:szCs w:val="24"/>
        </w:rPr>
        <w:t xml:space="preserve"> the </w:t>
      </w:r>
      <w:r w:rsidRPr="00382EB6">
        <w:rPr>
          <w:rFonts w:ascii="Arial" w:hAnsi="Arial" w:cs="Arial"/>
          <w:sz w:val="24"/>
          <w:szCs w:val="24"/>
        </w:rPr>
        <w:t xml:space="preserve">element of </w:t>
      </w:r>
      <w:r w:rsidR="001445D5" w:rsidRPr="00382EB6">
        <w:rPr>
          <w:rFonts w:ascii="Arial" w:hAnsi="Arial" w:cs="Arial"/>
          <w:sz w:val="24"/>
          <w:szCs w:val="24"/>
        </w:rPr>
        <w:t>EYNFF</w:t>
      </w:r>
      <w:r w:rsidRPr="00382EB6">
        <w:rPr>
          <w:rFonts w:ascii="Arial" w:hAnsi="Arial" w:cs="Arial"/>
          <w:sz w:val="24"/>
          <w:szCs w:val="24"/>
        </w:rPr>
        <w:t xml:space="preserve"> </w:t>
      </w:r>
      <w:r w:rsidR="00117AFB" w:rsidRPr="00382EB6">
        <w:rPr>
          <w:rFonts w:ascii="Arial" w:hAnsi="Arial" w:cs="Arial"/>
          <w:sz w:val="24"/>
          <w:szCs w:val="24"/>
        </w:rPr>
        <w:t>F</w:t>
      </w:r>
      <w:r w:rsidR="0001731D" w:rsidRPr="00382EB6">
        <w:rPr>
          <w:rFonts w:ascii="Arial" w:hAnsi="Arial" w:cs="Arial"/>
          <w:sz w:val="24"/>
          <w:szCs w:val="24"/>
        </w:rPr>
        <w:t xml:space="preserve">unding </w:t>
      </w:r>
      <w:r w:rsidRPr="00382EB6">
        <w:rPr>
          <w:rFonts w:ascii="Arial" w:hAnsi="Arial" w:cs="Arial"/>
          <w:sz w:val="24"/>
          <w:szCs w:val="24"/>
        </w:rPr>
        <w:t>applied</w:t>
      </w:r>
      <w:r w:rsidR="0001731D" w:rsidRPr="00382EB6">
        <w:rPr>
          <w:rFonts w:ascii="Arial" w:hAnsi="Arial" w:cs="Arial"/>
          <w:sz w:val="24"/>
          <w:szCs w:val="24"/>
        </w:rPr>
        <w:t xml:space="preserve"> to claimed children where a</w:t>
      </w:r>
      <w:r w:rsidR="00637EC8" w:rsidRPr="00382EB6">
        <w:rPr>
          <w:rFonts w:ascii="Arial" w:hAnsi="Arial" w:cs="Arial"/>
          <w:sz w:val="24"/>
          <w:szCs w:val="24"/>
        </w:rPr>
        <w:t xml:space="preserve"> </w:t>
      </w:r>
      <w:r w:rsidRPr="00382EB6">
        <w:rPr>
          <w:rFonts w:ascii="Arial" w:hAnsi="Arial" w:cs="Arial"/>
          <w:sz w:val="24"/>
          <w:szCs w:val="24"/>
        </w:rPr>
        <w:t>child</w:t>
      </w:r>
      <w:r w:rsidR="0001731D" w:rsidRPr="00382EB6">
        <w:rPr>
          <w:rFonts w:ascii="Arial" w:hAnsi="Arial" w:cs="Arial"/>
          <w:sz w:val="24"/>
          <w:szCs w:val="24"/>
        </w:rPr>
        <w:t xml:space="preserve">’s home </w:t>
      </w:r>
      <w:r w:rsidR="00D933E2" w:rsidRPr="00382EB6">
        <w:rPr>
          <w:rFonts w:ascii="Arial" w:hAnsi="Arial" w:cs="Arial"/>
          <w:sz w:val="24"/>
          <w:szCs w:val="24"/>
        </w:rPr>
        <w:t xml:space="preserve">postcode </w:t>
      </w:r>
      <w:r w:rsidR="0001731D" w:rsidRPr="00382EB6">
        <w:rPr>
          <w:rFonts w:ascii="Arial" w:hAnsi="Arial" w:cs="Arial"/>
          <w:sz w:val="24"/>
          <w:szCs w:val="24"/>
        </w:rPr>
        <w:t xml:space="preserve">is </w:t>
      </w:r>
      <w:r w:rsidR="00223071" w:rsidRPr="00382EB6">
        <w:rPr>
          <w:rFonts w:ascii="Arial" w:hAnsi="Arial" w:cs="Arial"/>
          <w:sz w:val="24"/>
          <w:szCs w:val="24"/>
        </w:rPr>
        <w:t xml:space="preserve">ranked </w:t>
      </w:r>
      <w:r w:rsidR="007140A6" w:rsidRPr="00382EB6">
        <w:rPr>
          <w:rFonts w:ascii="Arial" w:hAnsi="Arial" w:cs="Arial"/>
          <w:sz w:val="24"/>
          <w:szCs w:val="24"/>
        </w:rPr>
        <w:t xml:space="preserve">into </w:t>
      </w:r>
      <w:r w:rsidR="00966FFF" w:rsidRPr="00382EB6">
        <w:rPr>
          <w:rFonts w:ascii="Arial" w:hAnsi="Arial" w:cs="Arial"/>
          <w:sz w:val="24"/>
          <w:szCs w:val="24"/>
        </w:rPr>
        <w:t>7</w:t>
      </w:r>
      <w:r w:rsidR="007140A6" w:rsidRPr="00382EB6">
        <w:rPr>
          <w:rFonts w:ascii="Arial" w:hAnsi="Arial" w:cs="Arial"/>
          <w:sz w:val="24"/>
          <w:szCs w:val="24"/>
        </w:rPr>
        <w:t xml:space="preserve"> bands of decreasing </w:t>
      </w:r>
      <w:r w:rsidR="00413DEC" w:rsidRPr="00382EB6">
        <w:rPr>
          <w:rFonts w:ascii="Arial" w:hAnsi="Arial" w:cs="Arial"/>
          <w:sz w:val="24"/>
          <w:szCs w:val="24"/>
        </w:rPr>
        <w:t>deprivation as</w:t>
      </w:r>
      <w:r w:rsidRPr="00382EB6">
        <w:rPr>
          <w:rFonts w:ascii="Arial" w:hAnsi="Arial" w:cs="Arial"/>
          <w:sz w:val="24"/>
          <w:szCs w:val="24"/>
        </w:rPr>
        <w:t xml:space="preserve"> indicated by the In</w:t>
      </w:r>
      <w:r w:rsidR="00932696" w:rsidRPr="00382EB6">
        <w:rPr>
          <w:rFonts w:ascii="Arial" w:hAnsi="Arial" w:cs="Arial"/>
          <w:sz w:val="24"/>
          <w:szCs w:val="24"/>
        </w:rPr>
        <w:t>come</w:t>
      </w:r>
      <w:r w:rsidRPr="00382EB6">
        <w:rPr>
          <w:rFonts w:ascii="Arial" w:hAnsi="Arial" w:cs="Arial"/>
          <w:sz w:val="24"/>
          <w:szCs w:val="24"/>
        </w:rPr>
        <w:t xml:space="preserve"> of Deprivation Affecting Child Index (IDACI)</w:t>
      </w:r>
      <w:r w:rsidR="00490BCA" w:rsidRPr="00382EB6">
        <w:rPr>
          <w:rFonts w:ascii="Arial" w:hAnsi="Arial" w:cs="Arial"/>
          <w:sz w:val="24"/>
          <w:szCs w:val="24"/>
        </w:rPr>
        <w:t>.</w:t>
      </w:r>
      <w:r w:rsidR="00CD3A12" w:rsidRPr="00382EB6">
        <w:rPr>
          <w:rFonts w:ascii="Arial" w:hAnsi="Arial" w:cs="Arial"/>
          <w:sz w:val="24"/>
          <w:szCs w:val="24"/>
        </w:rPr>
        <w:t xml:space="preserve"> </w:t>
      </w:r>
    </w:p>
    <w:p w14:paraId="5FD6FCC3" w14:textId="075D1732" w:rsidR="00093682" w:rsidRPr="00382EB6" w:rsidRDefault="00093682" w:rsidP="009D4749">
      <w:pPr>
        <w:pStyle w:val="Definitions"/>
        <w:spacing w:after="240" w:line="240" w:lineRule="auto"/>
        <w:ind w:left="0"/>
        <w:jc w:val="left"/>
        <w:rPr>
          <w:rFonts w:ascii="Arial" w:hAnsi="Arial" w:cs="Arial"/>
          <w:bCs/>
          <w:sz w:val="24"/>
          <w:szCs w:val="24"/>
        </w:rPr>
      </w:pPr>
      <w:r w:rsidRPr="00382EB6">
        <w:rPr>
          <w:rFonts w:ascii="Arial" w:hAnsi="Arial" w:cs="Arial"/>
          <w:b/>
          <w:sz w:val="24"/>
          <w:szCs w:val="24"/>
        </w:rPr>
        <w:t>DfE</w:t>
      </w:r>
      <w:r w:rsidRPr="00382EB6">
        <w:rPr>
          <w:rFonts w:ascii="Arial" w:hAnsi="Arial" w:cs="Arial"/>
          <w:bCs/>
          <w:sz w:val="24"/>
          <w:szCs w:val="24"/>
        </w:rPr>
        <w:t>: means the Department for Education or such other replacing body or organisation.</w:t>
      </w:r>
    </w:p>
    <w:p w14:paraId="2B7C3F45" w14:textId="77777777" w:rsidR="00C86A13" w:rsidRPr="00382EB6" w:rsidRDefault="00D221C3"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DfE Eligibility Criteria: </w:t>
      </w:r>
      <w:r w:rsidR="00C14394" w:rsidRPr="00382EB6">
        <w:rPr>
          <w:rFonts w:ascii="Arial" w:hAnsi="Arial" w:cs="Arial"/>
          <w:sz w:val="24"/>
          <w:szCs w:val="24"/>
        </w:rPr>
        <w:t>means</w:t>
      </w:r>
      <w:r w:rsidRPr="00382EB6">
        <w:rPr>
          <w:rFonts w:ascii="Arial" w:hAnsi="Arial" w:cs="Arial"/>
          <w:sz w:val="24"/>
          <w:szCs w:val="24"/>
        </w:rPr>
        <w:t xml:space="preserve"> the criteria used to determine eligibility as described by DfE and published on the </w:t>
      </w:r>
      <w:r w:rsidR="007A57C7" w:rsidRPr="00382EB6">
        <w:rPr>
          <w:rFonts w:ascii="Arial" w:hAnsi="Arial" w:cs="Arial"/>
          <w:sz w:val="24"/>
          <w:szCs w:val="24"/>
        </w:rPr>
        <w:t xml:space="preserve">Services for Young Children </w:t>
      </w:r>
      <w:r w:rsidRPr="00382EB6">
        <w:rPr>
          <w:rFonts w:ascii="Arial" w:hAnsi="Arial" w:cs="Arial"/>
          <w:sz w:val="24"/>
          <w:szCs w:val="24"/>
        </w:rPr>
        <w:t>webpages</w:t>
      </w:r>
      <w:r w:rsidR="00C86A13" w:rsidRPr="00382EB6">
        <w:rPr>
          <w:rFonts w:ascii="Arial" w:hAnsi="Arial" w:cs="Arial"/>
          <w:sz w:val="24"/>
          <w:szCs w:val="24"/>
        </w:rPr>
        <w:t xml:space="preserve">: </w:t>
      </w:r>
      <w:hyperlink r:id="rId19" w:history="1">
        <w:r w:rsidR="004F52EA" w:rsidRPr="00382EB6">
          <w:rPr>
            <w:rStyle w:val="Hyperlink"/>
            <w:rFonts w:ascii="Arial" w:hAnsi="Arial" w:cs="Arial"/>
            <w:sz w:val="24"/>
            <w:szCs w:val="24"/>
          </w:rPr>
          <w:t>Early Years education and childcare providers | Children and Families | Hampshire County Council</w:t>
        </w:r>
      </w:hyperlink>
    </w:p>
    <w:p w14:paraId="4B6BDED9" w14:textId="0CB685A2" w:rsidR="00FE6535" w:rsidRPr="00382EB6" w:rsidRDefault="00E63F49" w:rsidP="009D4749">
      <w:pPr>
        <w:pStyle w:val="Definitions"/>
        <w:spacing w:after="240" w:line="240" w:lineRule="auto"/>
        <w:ind w:left="0"/>
        <w:jc w:val="left"/>
        <w:rPr>
          <w:rFonts w:ascii="Arial" w:hAnsi="Arial" w:cs="Arial"/>
          <w:bCs/>
          <w:sz w:val="24"/>
          <w:szCs w:val="24"/>
        </w:rPr>
      </w:pPr>
      <w:r w:rsidRPr="00382EB6">
        <w:rPr>
          <w:rFonts w:ascii="Arial" w:hAnsi="Arial" w:cs="Arial"/>
          <w:b/>
          <w:sz w:val="24"/>
          <w:szCs w:val="24"/>
        </w:rPr>
        <w:t xml:space="preserve">DfE Early </w:t>
      </w:r>
      <w:r w:rsidR="003A35A5" w:rsidRPr="00382EB6">
        <w:rPr>
          <w:rFonts w:ascii="Arial" w:hAnsi="Arial" w:cs="Arial"/>
          <w:b/>
          <w:sz w:val="24"/>
          <w:szCs w:val="24"/>
        </w:rPr>
        <w:t xml:space="preserve">Education and childcare statutory guidance: </w:t>
      </w:r>
      <w:r w:rsidR="003A35A5" w:rsidRPr="00382EB6">
        <w:rPr>
          <w:rFonts w:ascii="Arial" w:hAnsi="Arial" w:cs="Arial"/>
          <w:bCs/>
          <w:sz w:val="24"/>
          <w:szCs w:val="24"/>
        </w:rPr>
        <w:t xml:space="preserve">the statutory guidance that the Department for Education </w:t>
      </w:r>
      <w:r w:rsidR="00CB0072" w:rsidRPr="00382EB6">
        <w:rPr>
          <w:rFonts w:ascii="Arial" w:hAnsi="Arial" w:cs="Arial"/>
          <w:bCs/>
          <w:sz w:val="24"/>
          <w:szCs w:val="24"/>
        </w:rPr>
        <w:t xml:space="preserve">requires for local authorities to use to operate their Early Education </w:t>
      </w:r>
      <w:r w:rsidR="00117AFB" w:rsidRPr="00382EB6">
        <w:rPr>
          <w:rFonts w:ascii="Arial" w:hAnsi="Arial" w:cs="Arial"/>
          <w:bCs/>
          <w:sz w:val="24"/>
          <w:szCs w:val="24"/>
        </w:rPr>
        <w:t>F</w:t>
      </w:r>
      <w:r w:rsidR="00CB0072" w:rsidRPr="00382EB6">
        <w:rPr>
          <w:rFonts w:ascii="Arial" w:hAnsi="Arial" w:cs="Arial"/>
          <w:bCs/>
          <w:sz w:val="24"/>
          <w:szCs w:val="24"/>
        </w:rPr>
        <w:t>unding</w:t>
      </w:r>
      <w:r w:rsidR="00683FEA" w:rsidRPr="00382EB6">
        <w:rPr>
          <w:rFonts w:ascii="Arial" w:hAnsi="Arial" w:cs="Arial"/>
          <w:bCs/>
          <w:sz w:val="24"/>
          <w:szCs w:val="24"/>
        </w:rPr>
        <w:t xml:space="preserve">: </w:t>
      </w:r>
      <w:hyperlink r:id="rId20" w:history="1">
        <w:r w:rsidR="00FE6535" w:rsidRPr="00382EB6">
          <w:rPr>
            <w:rStyle w:val="Hyperlink"/>
            <w:rFonts w:ascii="Arial" w:hAnsi="Arial" w:cs="Arial"/>
            <w:bCs/>
            <w:sz w:val="24"/>
            <w:szCs w:val="24"/>
          </w:rPr>
          <w:t>Early education and childcare - GOV.UK</w:t>
        </w:r>
      </w:hyperlink>
    </w:p>
    <w:p w14:paraId="01C3FBF7" w14:textId="77777777" w:rsidR="00B64DD8" w:rsidRPr="00276063" w:rsidRDefault="00B64DD8" w:rsidP="00B64DD8">
      <w:pPr>
        <w:pStyle w:val="Definitions"/>
        <w:spacing w:after="240" w:line="240" w:lineRule="auto"/>
        <w:ind w:left="0"/>
        <w:jc w:val="left"/>
        <w:rPr>
          <w:rStyle w:val="Defterm"/>
          <w:rFonts w:ascii="Arial" w:hAnsi="Arial" w:cs="Arial"/>
          <w:sz w:val="24"/>
        </w:rPr>
      </w:pPr>
      <w:r w:rsidRPr="00276063">
        <w:rPr>
          <w:rStyle w:val="Defterm"/>
          <w:rFonts w:ascii="Arial" w:hAnsi="Arial" w:cs="Arial"/>
          <w:sz w:val="24"/>
          <w:szCs w:val="24"/>
        </w:rPr>
        <w:lastRenderedPageBreak/>
        <w:t xml:space="preserve">Early Learning for 2-year-olds: early learning for 2-year-olds </w:t>
      </w:r>
      <w:r w:rsidRPr="00276063">
        <w:rPr>
          <w:rStyle w:val="Defterm"/>
          <w:rFonts w:ascii="Arial" w:hAnsi="Arial" w:cs="Arial"/>
          <w:b w:val="0"/>
          <w:bCs/>
          <w:sz w:val="24"/>
        </w:rPr>
        <w:t xml:space="preserve">is the term now used to describe the </w:t>
      </w:r>
      <w:r w:rsidRPr="00276063">
        <w:rPr>
          <w:rStyle w:val="Defterm"/>
          <w:rFonts w:ascii="Arial" w:hAnsi="Arial" w:cs="Arial"/>
          <w:sz w:val="24"/>
        </w:rPr>
        <w:t>targeted funded childcare entitlement for eligible 2</w:t>
      </w:r>
      <w:r w:rsidRPr="00276063">
        <w:rPr>
          <w:rStyle w:val="Defterm"/>
          <w:rFonts w:ascii="Arial" w:hAnsi="Arial" w:cs="Arial"/>
          <w:sz w:val="24"/>
        </w:rPr>
        <w:noBreakHyphen/>
        <w:t>year</w:t>
      </w:r>
      <w:r w:rsidRPr="00276063">
        <w:rPr>
          <w:rStyle w:val="Defterm"/>
          <w:rFonts w:ascii="Arial" w:hAnsi="Arial" w:cs="Arial"/>
          <w:sz w:val="24"/>
        </w:rPr>
        <w:noBreakHyphen/>
        <w:t>olds</w:t>
      </w:r>
      <w:r w:rsidRPr="00276063">
        <w:rPr>
          <w:rStyle w:val="Defterm"/>
          <w:rFonts w:ascii="Arial" w:hAnsi="Arial" w:cs="Arial"/>
          <w:b w:val="0"/>
          <w:bCs/>
          <w:sz w:val="24"/>
        </w:rPr>
        <w:t>, previously known as “disadvantaged 2</w:t>
      </w:r>
      <w:r w:rsidRPr="00276063">
        <w:rPr>
          <w:rStyle w:val="Defterm"/>
          <w:rFonts w:ascii="Arial" w:hAnsi="Arial" w:cs="Arial"/>
          <w:b w:val="0"/>
          <w:bCs/>
          <w:sz w:val="24"/>
        </w:rPr>
        <w:noBreakHyphen/>
        <w:t>year</w:t>
      </w:r>
      <w:r w:rsidRPr="00276063">
        <w:rPr>
          <w:rStyle w:val="Defterm"/>
          <w:rFonts w:ascii="Arial" w:hAnsi="Arial" w:cs="Arial"/>
          <w:b w:val="0"/>
          <w:bCs/>
          <w:sz w:val="24"/>
        </w:rPr>
        <w:noBreakHyphen/>
        <w:t>old funding”.</w:t>
      </w:r>
    </w:p>
    <w:p w14:paraId="10FDEE36" w14:textId="2B0AB366" w:rsidR="00E928C4" w:rsidRPr="00382EB6" w:rsidRDefault="00E928C4" w:rsidP="009D4749">
      <w:pPr>
        <w:pStyle w:val="Definitions"/>
        <w:spacing w:after="240" w:line="240" w:lineRule="auto"/>
        <w:ind w:left="0"/>
        <w:jc w:val="left"/>
        <w:rPr>
          <w:rFonts w:ascii="Arial" w:hAnsi="Arial" w:cs="Arial"/>
          <w:b/>
          <w:sz w:val="24"/>
          <w:szCs w:val="24"/>
        </w:rPr>
      </w:pPr>
      <w:r w:rsidRPr="00276063">
        <w:rPr>
          <w:rFonts w:ascii="Arial" w:hAnsi="Arial" w:cs="Arial"/>
          <w:b/>
          <w:sz w:val="24"/>
          <w:szCs w:val="24"/>
        </w:rPr>
        <w:t xml:space="preserve">Early Years Census: </w:t>
      </w:r>
      <w:r w:rsidR="00010924" w:rsidRPr="00276063">
        <w:rPr>
          <w:rFonts w:ascii="Arial" w:hAnsi="Arial" w:cs="Arial"/>
          <w:bCs/>
          <w:sz w:val="24"/>
          <w:szCs w:val="24"/>
        </w:rPr>
        <w:t>means the</w:t>
      </w:r>
      <w:r w:rsidR="00010924" w:rsidRPr="00276063">
        <w:rPr>
          <w:rFonts w:ascii="Arial" w:hAnsi="Arial" w:cs="Arial"/>
          <w:b/>
          <w:sz w:val="24"/>
          <w:szCs w:val="24"/>
        </w:rPr>
        <w:t xml:space="preserve"> </w:t>
      </w:r>
      <w:r w:rsidR="00010924" w:rsidRPr="00276063">
        <w:rPr>
          <w:rFonts w:ascii="Arial" w:hAnsi="Arial" w:cs="Arial"/>
          <w:bCs/>
          <w:sz w:val="24"/>
          <w:szCs w:val="24"/>
        </w:rPr>
        <w:t>a</w:t>
      </w:r>
      <w:r w:rsidRPr="00276063">
        <w:rPr>
          <w:rFonts w:ascii="Arial" w:hAnsi="Arial" w:cs="Arial"/>
          <w:bCs/>
          <w:sz w:val="24"/>
          <w:szCs w:val="24"/>
        </w:rPr>
        <w:t>nnual statutory return to the Department</w:t>
      </w:r>
      <w:r w:rsidRPr="00382EB6">
        <w:rPr>
          <w:rFonts w:ascii="Arial" w:hAnsi="Arial" w:cs="Arial"/>
          <w:bCs/>
          <w:sz w:val="24"/>
          <w:szCs w:val="24"/>
        </w:rPr>
        <w:t xml:space="preserve"> for Education </w:t>
      </w:r>
      <w:r w:rsidR="00950E71" w:rsidRPr="00382EB6">
        <w:rPr>
          <w:rFonts w:ascii="Arial" w:hAnsi="Arial" w:cs="Arial"/>
          <w:bCs/>
          <w:sz w:val="24"/>
          <w:szCs w:val="24"/>
        </w:rPr>
        <w:t>which providers must complete.</w:t>
      </w:r>
    </w:p>
    <w:p w14:paraId="758DD274" w14:textId="7A19126A" w:rsidR="004F09CE" w:rsidRPr="00382EB6" w:rsidRDefault="004F09CE"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Early Years Foundation Stage</w:t>
      </w:r>
      <w:r w:rsidRPr="00382EB6">
        <w:rPr>
          <w:rFonts w:ascii="Arial" w:hAnsi="Arial" w:cs="Arial"/>
          <w:sz w:val="24"/>
          <w:szCs w:val="24"/>
        </w:rPr>
        <w:t xml:space="preserve"> (</w:t>
      </w:r>
      <w:r w:rsidR="00624F38" w:rsidRPr="00382EB6">
        <w:rPr>
          <w:rFonts w:ascii="Arial" w:hAnsi="Arial" w:cs="Arial"/>
          <w:sz w:val="24"/>
          <w:szCs w:val="24"/>
        </w:rPr>
        <w:t>‘</w:t>
      </w:r>
      <w:r w:rsidRPr="00382EB6">
        <w:rPr>
          <w:rFonts w:ascii="Arial" w:hAnsi="Arial" w:cs="Arial"/>
          <w:b/>
          <w:bCs/>
          <w:sz w:val="24"/>
          <w:szCs w:val="24"/>
        </w:rPr>
        <w:t>EYFS</w:t>
      </w:r>
      <w:r w:rsidRPr="00382EB6">
        <w:rPr>
          <w:rFonts w:ascii="Arial" w:hAnsi="Arial" w:cs="Arial"/>
          <w:sz w:val="24"/>
          <w:szCs w:val="24"/>
        </w:rPr>
        <w:t>)</w:t>
      </w:r>
      <w:r w:rsidR="00624F38" w:rsidRPr="00382EB6">
        <w:rPr>
          <w:rFonts w:ascii="Arial" w:hAnsi="Arial" w:cs="Arial"/>
          <w:sz w:val="24"/>
          <w:szCs w:val="24"/>
        </w:rPr>
        <w:t>’</w:t>
      </w:r>
      <w:r w:rsidRPr="00382EB6">
        <w:rPr>
          <w:rFonts w:ascii="Arial" w:hAnsi="Arial" w:cs="Arial"/>
          <w:sz w:val="24"/>
          <w:szCs w:val="24"/>
        </w:rPr>
        <w:t xml:space="preserve">: </w:t>
      </w:r>
      <w:r w:rsidR="0001731D" w:rsidRPr="00382EB6">
        <w:rPr>
          <w:rFonts w:ascii="Arial" w:hAnsi="Arial" w:cs="Arial"/>
          <w:sz w:val="24"/>
          <w:szCs w:val="24"/>
        </w:rPr>
        <w:t xml:space="preserve">means the </w:t>
      </w:r>
      <w:r w:rsidRPr="00382EB6">
        <w:rPr>
          <w:rFonts w:ascii="Arial" w:hAnsi="Arial" w:cs="Arial"/>
          <w:sz w:val="24"/>
          <w:szCs w:val="24"/>
        </w:rPr>
        <w:t xml:space="preserve">statutory framework for the delivery of </w:t>
      </w:r>
      <w:r w:rsidR="006B46A5" w:rsidRPr="00382EB6">
        <w:rPr>
          <w:rFonts w:ascii="Arial" w:hAnsi="Arial" w:cs="Arial"/>
          <w:sz w:val="24"/>
          <w:szCs w:val="24"/>
        </w:rPr>
        <w:t>E</w:t>
      </w:r>
      <w:r w:rsidRPr="00382EB6">
        <w:rPr>
          <w:rFonts w:ascii="Arial" w:hAnsi="Arial" w:cs="Arial"/>
          <w:sz w:val="24"/>
          <w:szCs w:val="24"/>
        </w:rPr>
        <w:t xml:space="preserve">arly </w:t>
      </w:r>
      <w:r w:rsidR="006B46A5" w:rsidRPr="00382EB6">
        <w:rPr>
          <w:rFonts w:ascii="Arial" w:hAnsi="Arial" w:cs="Arial"/>
          <w:sz w:val="24"/>
          <w:szCs w:val="24"/>
        </w:rPr>
        <w:t>Y</w:t>
      </w:r>
      <w:r w:rsidRPr="00382EB6">
        <w:rPr>
          <w:rFonts w:ascii="Arial" w:hAnsi="Arial" w:cs="Arial"/>
          <w:sz w:val="24"/>
          <w:szCs w:val="24"/>
        </w:rPr>
        <w:t xml:space="preserve">ears </w:t>
      </w:r>
      <w:r w:rsidR="006B46A5" w:rsidRPr="00382EB6">
        <w:rPr>
          <w:rFonts w:ascii="Arial" w:hAnsi="Arial" w:cs="Arial"/>
          <w:sz w:val="24"/>
          <w:szCs w:val="24"/>
        </w:rPr>
        <w:t>E</w:t>
      </w:r>
      <w:r w:rsidRPr="00382EB6">
        <w:rPr>
          <w:rFonts w:ascii="Arial" w:hAnsi="Arial" w:cs="Arial"/>
          <w:sz w:val="24"/>
          <w:szCs w:val="24"/>
        </w:rPr>
        <w:t>ducation.</w:t>
      </w:r>
    </w:p>
    <w:p w14:paraId="30206235" w14:textId="005AB00C" w:rsidR="00893F04" w:rsidRPr="00382EB6" w:rsidRDefault="000B077E"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Early Years National Funding Formula (</w:t>
      </w:r>
      <w:r w:rsidR="00624F38" w:rsidRPr="00382EB6">
        <w:rPr>
          <w:rFonts w:ascii="Arial" w:hAnsi="Arial" w:cs="Arial"/>
          <w:b/>
          <w:sz w:val="24"/>
          <w:szCs w:val="24"/>
        </w:rPr>
        <w:t>‘</w:t>
      </w:r>
      <w:r w:rsidRPr="00382EB6">
        <w:rPr>
          <w:rFonts w:ascii="Arial" w:hAnsi="Arial" w:cs="Arial"/>
          <w:b/>
          <w:sz w:val="24"/>
          <w:szCs w:val="24"/>
        </w:rPr>
        <w:t>EYNFF</w:t>
      </w:r>
      <w:r w:rsidR="00624F38" w:rsidRPr="00382EB6">
        <w:rPr>
          <w:rFonts w:ascii="Arial" w:hAnsi="Arial" w:cs="Arial"/>
          <w:b/>
          <w:sz w:val="24"/>
          <w:szCs w:val="24"/>
        </w:rPr>
        <w:t>’</w:t>
      </w:r>
      <w:r w:rsidRPr="00382EB6">
        <w:rPr>
          <w:rFonts w:ascii="Arial" w:hAnsi="Arial" w:cs="Arial"/>
          <w:sz w:val="24"/>
          <w:szCs w:val="24"/>
        </w:rPr>
        <w:t>): The Council’s mechanism to determine the hourly rate of the early years funding payment as defined by the Department for Education local authority operational guidance:</w:t>
      </w:r>
      <w:r w:rsidR="00893F04" w:rsidRPr="00382EB6">
        <w:rPr>
          <w:rFonts w:ascii="Arial" w:hAnsi="Arial" w:cs="Arial"/>
          <w:sz w:val="24"/>
          <w:szCs w:val="24"/>
        </w:rPr>
        <w:t xml:space="preserve"> </w:t>
      </w:r>
      <w:hyperlink r:id="rId21" w:history="1">
        <w:r w:rsidR="005B42AF" w:rsidRPr="00382EB6">
          <w:rPr>
            <w:rStyle w:val="Hyperlink"/>
            <w:rFonts w:ascii="Arial" w:hAnsi="Arial" w:cs="Arial"/>
            <w:sz w:val="24"/>
            <w:szCs w:val="24"/>
          </w:rPr>
          <w:t>Early years funding - GOV.UK</w:t>
        </w:r>
      </w:hyperlink>
    </w:p>
    <w:p w14:paraId="5CCFAB11" w14:textId="4FB0BE96" w:rsidR="00973D6B" w:rsidRPr="00382EB6" w:rsidRDefault="003E62AC"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 xml:space="preserve">Early </w:t>
      </w:r>
      <w:r w:rsidR="00232F70" w:rsidRPr="00382EB6">
        <w:rPr>
          <w:rStyle w:val="Defterm"/>
          <w:rFonts w:ascii="Arial" w:hAnsi="Arial" w:cs="Arial"/>
          <w:sz w:val="24"/>
          <w:szCs w:val="24"/>
        </w:rPr>
        <w:t>Y</w:t>
      </w:r>
      <w:r w:rsidRPr="00382EB6">
        <w:rPr>
          <w:rStyle w:val="Defterm"/>
          <w:rFonts w:ascii="Arial" w:hAnsi="Arial" w:cs="Arial"/>
          <w:sz w:val="24"/>
          <w:szCs w:val="24"/>
        </w:rPr>
        <w:t xml:space="preserve">ears </w:t>
      </w:r>
      <w:r w:rsidR="00232F70" w:rsidRPr="00382EB6">
        <w:rPr>
          <w:rStyle w:val="Defterm"/>
          <w:rFonts w:ascii="Arial" w:hAnsi="Arial" w:cs="Arial"/>
          <w:sz w:val="24"/>
          <w:szCs w:val="24"/>
        </w:rPr>
        <w:t>E</w:t>
      </w:r>
      <w:r w:rsidRPr="00382EB6">
        <w:rPr>
          <w:rStyle w:val="Defterm"/>
          <w:rFonts w:ascii="Arial" w:hAnsi="Arial" w:cs="Arial"/>
          <w:sz w:val="24"/>
          <w:szCs w:val="24"/>
        </w:rPr>
        <w:t xml:space="preserve">ducation </w:t>
      </w:r>
      <w:r w:rsidR="00232F70" w:rsidRPr="00382EB6">
        <w:rPr>
          <w:rStyle w:val="Defterm"/>
          <w:rFonts w:ascii="Arial" w:hAnsi="Arial" w:cs="Arial"/>
          <w:sz w:val="24"/>
          <w:szCs w:val="24"/>
        </w:rPr>
        <w:t>P</w:t>
      </w:r>
      <w:r w:rsidRPr="00382EB6">
        <w:rPr>
          <w:rStyle w:val="Defterm"/>
          <w:rFonts w:ascii="Arial" w:hAnsi="Arial" w:cs="Arial"/>
          <w:sz w:val="24"/>
          <w:szCs w:val="24"/>
        </w:rPr>
        <w:t>ayment</w:t>
      </w:r>
      <w:r w:rsidR="00FC4433" w:rsidRPr="00382EB6">
        <w:rPr>
          <w:rStyle w:val="Defterm"/>
          <w:rFonts w:ascii="Arial" w:hAnsi="Arial" w:cs="Arial"/>
          <w:sz w:val="24"/>
          <w:szCs w:val="24"/>
        </w:rPr>
        <w:t xml:space="preserve"> Rate</w:t>
      </w:r>
      <w:r w:rsidR="00401F63" w:rsidRPr="00382EB6">
        <w:rPr>
          <w:rFonts w:ascii="Arial" w:hAnsi="Arial" w:cs="Arial"/>
          <w:b/>
          <w:sz w:val="24"/>
          <w:szCs w:val="24"/>
        </w:rPr>
        <w:t>:</w:t>
      </w:r>
      <w:r w:rsidR="00401F63" w:rsidRPr="00382EB6">
        <w:rPr>
          <w:rFonts w:ascii="Arial" w:hAnsi="Arial" w:cs="Arial"/>
          <w:sz w:val="24"/>
          <w:szCs w:val="24"/>
        </w:rPr>
        <w:t xml:space="preserve"> </w:t>
      </w:r>
      <w:r w:rsidR="0001731D" w:rsidRPr="00382EB6">
        <w:rPr>
          <w:rFonts w:ascii="Arial" w:hAnsi="Arial" w:cs="Arial"/>
          <w:sz w:val="24"/>
          <w:szCs w:val="24"/>
        </w:rPr>
        <w:t xml:space="preserve">means </w:t>
      </w:r>
      <w:r w:rsidR="00401F63" w:rsidRPr="00382EB6">
        <w:rPr>
          <w:rFonts w:ascii="Arial" w:hAnsi="Arial" w:cs="Arial"/>
          <w:sz w:val="24"/>
          <w:szCs w:val="24"/>
        </w:rPr>
        <w:t xml:space="preserve">the </w:t>
      </w:r>
      <w:r w:rsidR="000A5573" w:rsidRPr="00382EB6">
        <w:rPr>
          <w:rFonts w:ascii="Arial" w:hAnsi="Arial" w:cs="Arial"/>
          <w:sz w:val="24"/>
          <w:szCs w:val="24"/>
        </w:rPr>
        <w:t>hourly rate</w:t>
      </w:r>
      <w:r w:rsidR="0006764A" w:rsidRPr="00382EB6">
        <w:rPr>
          <w:rFonts w:ascii="Arial" w:hAnsi="Arial" w:cs="Arial"/>
          <w:sz w:val="24"/>
          <w:szCs w:val="24"/>
        </w:rPr>
        <w:t xml:space="preserve"> </w:t>
      </w:r>
      <w:r w:rsidR="000A5573" w:rsidRPr="00382EB6">
        <w:rPr>
          <w:rFonts w:ascii="Arial" w:hAnsi="Arial" w:cs="Arial"/>
          <w:sz w:val="24"/>
          <w:szCs w:val="24"/>
        </w:rPr>
        <w:t xml:space="preserve">as determined by </w:t>
      </w:r>
      <w:r w:rsidR="00632314" w:rsidRPr="00382EB6">
        <w:rPr>
          <w:rFonts w:ascii="Arial" w:hAnsi="Arial" w:cs="Arial"/>
          <w:sz w:val="24"/>
          <w:szCs w:val="24"/>
        </w:rPr>
        <w:t xml:space="preserve">Hampshire in passing out </w:t>
      </w:r>
      <w:r w:rsidR="000A5573" w:rsidRPr="00382EB6">
        <w:rPr>
          <w:rFonts w:ascii="Arial" w:hAnsi="Arial" w:cs="Arial"/>
          <w:sz w:val="24"/>
          <w:szCs w:val="24"/>
        </w:rPr>
        <w:t xml:space="preserve">the </w:t>
      </w:r>
      <w:r w:rsidR="001445D5" w:rsidRPr="00382EB6">
        <w:rPr>
          <w:rFonts w:ascii="Arial" w:hAnsi="Arial" w:cs="Arial"/>
          <w:sz w:val="24"/>
          <w:szCs w:val="24"/>
        </w:rPr>
        <w:t>EYNFF</w:t>
      </w:r>
      <w:r w:rsidR="000A5573" w:rsidRPr="00382EB6">
        <w:rPr>
          <w:rFonts w:ascii="Arial" w:hAnsi="Arial" w:cs="Arial"/>
          <w:sz w:val="24"/>
          <w:szCs w:val="24"/>
        </w:rPr>
        <w:t xml:space="preserve"> </w:t>
      </w:r>
      <w:r w:rsidR="00401F63" w:rsidRPr="00382EB6">
        <w:rPr>
          <w:rFonts w:ascii="Arial" w:hAnsi="Arial" w:cs="Arial"/>
          <w:sz w:val="24"/>
          <w:szCs w:val="24"/>
        </w:rPr>
        <w:t xml:space="preserve">to be paid to the </w:t>
      </w:r>
      <w:r w:rsidR="00FF64DE" w:rsidRPr="00382EB6">
        <w:rPr>
          <w:rFonts w:ascii="Arial" w:hAnsi="Arial" w:cs="Arial"/>
          <w:sz w:val="24"/>
          <w:szCs w:val="24"/>
        </w:rPr>
        <w:t>Provider</w:t>
      </w:r>
      <w:r w:rsidR="00401F63" w:rsidRPr="00382EB6">
        <w:rPr>
          <w:rFonts w:ascii="Arial" w:hAnsi="Arial" w:cs="Arial"/>
          <w:sz w:val="24"/>
          <w:szCs w:val="24"/>
        </w:rPr>
        <w:t xml:space="preserve"> in accordance with </w:t>
      </w:r>
      <w:r w:rsidR="00081834" w:rsidRPr="00382EB6">
        <w:rPr>
          <w:rFonts w:ascii="Arial" w:hAnsi="Arial" w:cs="Arial"/>
          <w:sz w:val="24"/>
          <w:szCs w:val="24"/>
        </w:rPr>
        <w:t>this Agreement</w:t>
      </w:r>
      <w:r w:rsidR="002F75D0" w:rsidRPr="00382EB6">
        <w:rPr>
          <w:rFonts w:ascii="Arial" w:hAnsi="Arial" w:cs="Arial"/>
          <w:sz w:val="24"/>
          <w:szCs w:val="24"/>
        </w:rPr>
        <w:t>.</w:t>
      </w:r>
    </w:p>
    <w:p w14:paraId="25E29FFE" w14:textId="77777777" w:rsidR="00973D6B" w:rsidRPr="00382EB6" w:rsidRDefault="003E62AC"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 xml:space="preserve">Early </w:t>
      </w:r>
      <w:r w:rsidR="00232F70" w:rsidRPr="00382EB6">
        <w:rPr>
          <w:rStyle w:val="Defterm"/>
          <w:rFonts w:ascii="Arial" w:hAnsi="Arial" w:cs="Arial"/>
          <w:sz w:val="24"/>
          <w:szCs w:val="24"/>
        </w:rPr>
        <w:t>Y</w:t>
      </w:r>
      <w:r w:rsidRPr="00382EB6">
        <w:rPr>
          <w:rStyle w:val="Defterm"/>
          <w:rFonts w:ascii="Arial" w:hAnsi="Arial" w:cs="Arial"/>
          <w:sz w:val="24"/>
          <w:szCs w:val="24"/>
        </w:rPr>
        <w:t xml:space="preserve">ears </w:t>
      </w:r>
      <w:r w:rsidR="00232F70" w:rsidRPr="00382EB6">
        <w:rPr>
          <w:rStyle w:val="Defterm"/>
          <w:rFonts w:ascii="Arial" w:hAnsi="Arial" w:cs="Arial"/>
          <w:sz w:val="24"/>
          <w:szCs w:val="24"/>
        </w:rPr>
        <w:t>E</w:t>
      </w:r>
      <w:r w:rsidRPr="00382EB6">
        <w:rPr>
          <w:rStyle w:val="Defterm"/>
          <w:rFonts w:ascii="Arial" w:hAnsi="Arial" w:cs="Arial"/>
          <w:sz w:val="24"/>
          <w:szCs w:val="24"/>
        </w:rPr>
        <w:t xml:space="preserve">ducation </w:t>
      </w:r>
      <w:r w:rsidR="00232F70" w:rsidRPr="00382EB6">
        <w:rPr>
          <w:rStyle w:val="Defterm"/>
          <w:rFonts w:ascii="Arial" w:hAnsi="Arial" w:cs="Arial"/>
          <w:sz w:val="24"/>
          <w:szCs w:val="24"/>
        </w:rPr>
        <w:t>P</w:t>
      </w:r>
      <w:r w:rsidRPr="00382EB6">
        <w:rPr>
          <w:rStyle w:val="Defterm"/>
          <w:rFonts w:ascii="Arial" w:hAnsi="Arial" w:cs="Arial"/>
          <w:sz w:val="24"/>
          <w:szCs w:val="24"/>
        </w:rPr>
        <w:t>ayment</w:t>
      </w:r>
      <w:r w:rsidR="00401F63" w:rsidRPr="00382EB6">
        <w:rPr>
          <w:rStyle w:val="Defterm"/>
          <w:rFonts w:ascii="Arial" w:hAnsi="Arial" w:cs="Arial"/>
          <w:sz w:val="24"/>
          <w:szCs w:val="24"/>
        </w:rPr>
        <w:t xml:space="preserve"> Period</w:t>
      </w:r>
      <w:r w:rsidR="00401F63" w:rsidRPr="00382EB6">
        <w:rPr>
          <w:rFonts w:ascii="Arial" w:hAnsi="Arial" w:cs="Arial"/>
          <w:b/>
          <w:sz w:val="24"/>
          <w:szCs w:val="24"/>
        </w:rPr>
        <w:t>:</w:t>
      </w:r>
      <w:r w:rsidR="00401F63" w:rsidRPr="00382EB6">
        <w:rPr>
          <w:rFonts w:ascii="Arial" w:hAnsi="Arial" w:cs="Arial"/>
          <w:sz w:val="24"/>
          <w:szCs w:val="24"/>
        </w:rPr>
        <w:t xml:space="preserve"> </w:t>
      </w:r>
      <w:r w:rsidR="0001731D" w:rsidRPr="00382EB6">
        <w:rPr>
          <w:rFonts w:ascii="Arial" w:hAnsi="Arial" w:cs="Arial"/>
          <w:sz w:val="24"/>
          <w:szCs w:val="24"/>
        </w:rPr>
        <w:t xml:space="preserve">means </w:t>
      </w:r>
      <w:r w:rsidR="00401F63" w:rsidRPr="00382EB6">
        <w:rPr>
          <w:rFonts w:ascii="Arial" w:hAnsi="Arial" w:cs="Arial"/>
          <w:sz w:val="24"/>
          <w:szCs w:val="24"/>
        </w:rPr>
        <w:t xml:space="preserve">the period for which the </w:t>
      </w:r>
      <w:r w:rsidR="007F2A23" w:rsidRPr="00382EB6">
        <w:rPr>
          <w:rFonts w:ascii="Arial" w:hAnsi="Arial" w:cs="Arial"/>
          <w:sz w:val="24"/>
          <w:szCs w:val="24"/>
        </w:rPr>
        <w:t>Early Years Education Payment</w:t>
      </w:r>
      <w:r w:rsidR="00401F63" w:rsidRPr="00382EB6">
        <w:rPr>
          <w:rFonts w:ascii="Arial" w:hAnsi="Arial" w:cs="Arial"/>
          <w:sz w:val="24"/>
          <w:szCs w:val="24"/>
        </w:rPr>
        <w:t xml:space="preserve"> is awarded</w:t>
      </w:r>
      <w:r w:rsidR="002F75D0" w:rsidRPr="00382EB6">
        <w:rPr>
          <w:rFonts w:ascii="Arial" w:hAnsi="Arial" w:cs="Arial"/>
          <w:sz w:val="24"/>
          <w:szCs w:val="24"/>
        </w:rPr>
        <w:t>.</w:t>
      </w:r>
    </w:p>
    <w:p w14:paraId="067676CF" w14:textId="70AE7B81" w:rsidR="00CF0F38" w:rsidRPr="00382EB6" w:rsidRDefault="00CF0F38" w:rsidP="009D4749">
      <w:pPr>
        <w:spacing w:after="240" w:line="240" w:lineRule="auto"/>
        <w:rPr>
          <w:rFonts w:ascii="Arial" w:eastAsia="Calibri" w:hAnsi="Arial" w:cs="Arial"/>
          <w:sz w:val="24"/>
          <w:szCs w:val="24"/>
        </w:rPr>
      </w:pPr>
      <w:bookmarkStart w:id="8" w:name="_Hlk157452521"/>
      <w:r w:rsidRPr="00382EB6">
        <w:rPr>
          <w:rStyle w:val="Defterm"/>
          <w:rFonts w:ascii="Arial" w:hAnsi="Arial" w:cs="Arial"/>
          <w:sz w:val="24"/>
          <w:szCs w:val="24"/>
        </w:rPr>
        <w:t xml:space="preserve">Eligibility </w:t>
      </w:r>
      <w:r w:rsidR="00093682" w:rsidRPr="00382EB6">
        <w:rPr>
          <w:rStyle w:val="Defterm"/>
          <w:rFonts w:ascii="Arial" w:hAnsi="Arial" w:cs="Arial"/>
          <w:sz w:val="24"/>
          <w:szCs w:val="24"/>
        </w:rPr>
        <w:t>C</w:t>
      </w:r>
      <w:r w:rsidRPr="00382EB6">
        <w:rPr>
          <w:rStyle w:val="Defterm"/>
          <w:rFonts w:ascii="Arial" w:hAnsi="Arial" w:cs="Arial"/>
          <w:sz w:val="24"/>
          <w:szCs w:val="24"/>
        </w:rPr>
        <w:t>ode</w:t>
      </w:r>
      <w:r w:rsidR="00093682" w:rsidRPr="00382EB6">
        <w:rPr>
          <w:rStyle w:val="Defterm"/>
          <w:rFonts w:ascii="Arial" w:hAnsi="Arial" w:cs="Arial"/>
          <w:sz w:val="24"/>
          <w:szCs w:val="24"/>
        </w:rPr>
        <w:t>:</w:t>
      </w:r>
      <w:r w:rsidRPr="00382EB6">
        <w:rPr>
          <w:rStyle w:val="Defterm"/>
          <w:rFonts w:ascii="Arial" w:hAnsi="Arial" w:cs="Arial"/>
          <w:sz w:val="24"/>
          <w:szCs w:val="24"/>
        </w:rPr>
        <w:t xml:space="preserve"> </w:t>
      </w:r>
      <w:r w:rsidRPr="00382EB6">
        <w:rPr>
          <w:rStyle w:val="Defterm"/>
          <w:rFonts w:ascii="Arial" w:hAnsi="Arial" w:cs="Arial"/>
          <w:b w:val="0"/>
          <w:bCs/>
          <w:sz w:val="24"/>
          <w:szCs w:val="24"/>
        </w:rPr>
        <w:t>means</w:t>
      </w:r>
      <w:r w:rsidRPr="00382EB6">
        <w:rPr>
          <w:rStyle w:val="Defterm"/>
          <w:rFonts w:ascii="Arial" w:hAnsi="Arial" w:cs="Arial"/>
          <w:sz w:val="24"/>
          <w:szCs w:val="24"/>
        </w:rPr>
        <w:t xml:space="preserve"> </w:t>
      </w:r>
      <w:r w:rsidRPr="00382EB6">
        <w:rPr>
          <w:rFonts w:ascii="Arial" w:eastAsia="Calibri" w:hAnsi="Arial" w:cs="Arial"/>
          <w:sz w:val="24"/>
          <w:szCs w:val="24"/>
        </w:rPr>
        <w:t xml:space="preserve">the code or reference number provided by </w:t>
      </w:r>
      <w:r w:rsidR="006A0479" w:rsidRPr="00382EB6">
        <w:rPr>
          <w:rFonts w:ascii="Arial" w:eastAsia="Calibri" w:hAnsi="Arial" w:cs="Arial"/>
          <w:sz w:val="24"/>
          <w:szCs w:val="24"/>
        </w:rPr>
        <w:t xml:space="preserve">His </w:t>
      </w:r>
      <w:r w:rsidRPr="00382EB6">
        <w:rPr>
          <w:rFonts w:ascii="Arial" w:eastAsia="Calibri" w:hAnsi="Arial" w:cs="Arial"/>
          <w:sz w:val="24"/>
          <w:szCs w:val="24"/>
        </w:rPr>
        <w:t xml:space="preserve">Majesty’s </w:t>
      </w:r>
      <w:r w:rsidR="00F012E0" w:rsidRPr="00382EB6">
        <w:rPr>
          <w:rFonts w:ascii="Arial" w:eastAsia="Calibri" w:hAnsi="Arial" w:cs="Arial"/>
          <w:sz w:val="24"/>
          <w:szCs w:val="24"/>
        </w:rPr>
        <w:t xml:space="preserve">Revenue and </w:t>
      </w:r>
      <w:r w:rsidRPr="00382EB6">
        <w:rPr>
          <w:rFonts w:ascii="Arial" w:eastAsia="Calibri" w:hAnsi="Arial" w:cs="Arial"/>
          <w:sz w:val="24"/>
          <w:szCs w:val="24"/>
        </w:rPr>
        <w:t>Customs (</w:t>
      </w:r>
      <w:r w:rsidR="006A0479" w:rsidRPr="00382EB6">
        <w:rPr>
          <w:rFonts w:ascii="Arial" w:eastAsia="Calibri" w:hAnsi="Arial" w:cs="Arial"/>
          <w:sz w:val="24"/>
          <w:szCs w:val="24"/>
        </w:rPr>
        <w:t>“</w:t>
      </w:r>
      <w:r w:rsidRPr="00382EB6">
        <w:rPr>
          <w:rFonts w:ascii="Arial" w:eastAsia="Calibri" w:hAnsi="Arial" w:cs="Arial"/>
          <w:sz w:val="24"/>
          <w:szCs w:val="24"/>
        </w:rPr>
        <w:t>HMRC</w:t>
      </w:r>
      <w:r w:rsidR="006A0479" w:rsidRPr="00382EB6">
        <w:rPr>
          <w:rFonts w:ascii="Arial" w:eastAsia="Calibri" w:hAnsi="Arial" w:cs="Arial"/>
          <w:sz w:val="24"/>
          <w:szCs w:val="24"/>
        </w:rPr>
        <w:t>”</w:t>
      </w:r>
      <w:r w:rsidRPr="00382EB6">
        <w:rPr>
          <w:rFonts w:ascii="Arial" w:eastAsia="Calibri" w:hAnsi="Arial" w:cs="Arial"/>
          <w:sz w:val="24"/>
          <w:szCs w:val="24"/>
        </w:rPr>
        <w:t xml:space="preserve">) to parents who register for the </w:t>
      </w:r>
      <w:r w:rsidR="000B077E" w:rsidRPr="00382EB6">
        <w:rPr>
          <w:rFonts w:ascii="Arial" w:eastAsia="Calibri" w:hAnsi="Arial" w:cs="Arial"/>
          <w:sz w:val="24"/>
          <w:szCs w:val="24"/>
        </w:rPr>
        <w:t xml:space="preserve">working </w:t>
      </w:r>
      <w:r w:rsidR="00B6504D" w:rsidRPr="00382EB6">
        <w:rPr>
          <w:rFonts w:ascii="Arial" w:eastAsia="Calibri" w:hAnsi="Arial" w:cs="Arial"/>
          <w:sz w:val="24"/>
          <w:szCs w:val="24"/>
        </w:rPr>
        <w:t>families</w:t>
      </w:r>
      <w:r w:rsidR="00412A75" w:rsidRPr="00382EB6">
        <w:rPr>
          <w:rFonts w:ascii="Arial" w:eastAsia="Calibri" w:hAnsi="Arial" w:cs="Arial"/>
          <w:sz w:val="24"/>
          <w:szCs w:val="24"/>
        </w:rPr>
        <w:t>’</w:t>
      </w:r>
      <w:r w:rsidR="000B077E" w:rsidRPr="00382EB6">
        <w:rPr>
          <w:rFonts w:ascii="Arial" w:eastAsia="Calibri" w:hAnsi="Arial" w:cs="Arial"/>
          <w:sz w:val="24"/>
          <w:szCs w:val="24"/>
        </w:rPr>
        <w:t xml:space="preserve"> entitlements</w:t>
      </w:r>
      <w:r w:rsidR="00631545" w:rsidRPr="00382EB6">
        <w:rPr>
          <w:rFonts w:ascii="Arial" w:eastAsia="Calibri" w:hAnsi="Arial" w:cs="Arial"/>
          <w:sz w:val="24"/>
          <w:szCs w:val="24"/>
        </w:rPr>
        <w:t xml:space="preserve"> or </w:t>
      </w:r>
      <w:r w:rsidR="00595A7D">
        <w:rPr>
          <w:rFonts w:ascii="Arial" w:eastAsia="Calibri" w:hAnsi="Arial" w:cs="Arial"/>
          <w:sz w:val="24"/>
          <w:szCs w:val="24"/>
        </w:rPr>
        <w:t xml:space="preserve">Early Learning for </w:t>
      </w:r>
      <w:r w:rsidR="0098047D" w:rsidRPr="00382EB6">
        <w:rPr>
          <w:rFonts w:ascii="Arial" w:eastAsia="Calibri" w:hAnsi="Arial" w:cs="Arial"/>
          <w:sz w:val="24"/>
          <w:szCs w:val="24"/>
        </w:rPr>
        <w:t>2-year-old</w:t>
      </w:r>
      <w:r w:rsidR="00631545" w:rsidRPr="00382EB6">
        <w:rPr>
          <w:rFonts w:ascii="Arial" w:eastAsia="Calibri" w:hAnsi="Arial" w:cs="Arial"/>
          <w:sz w:val="24"/>
          <w:szCs w:val="24"/>
        </w:rPr>
        <w:t xml:space="preserve">  children as provided by the Department for Work and Pensions (</w:t>
      </w:r>
      <w:r w:rsidR="006A0479" w:rsidRPr="00382EB6">
        <w:rPr>
          <w:rFonts w:ascii="Arial" w:eastAsia="Calibri" w:hAnsi="Arial" w:cs="Arial"/>
          <w:sz w:val="24"/>
          <w:szCs w:val="24"/>
        </w:rPr>
        <w:t>“</w:t>
      </w:r>
      <w:r w:rsidR="00631545" w:rsidRPr="00382EB6">
        <w:rPr>
          <w:rFonts w:ascii="Arial" w:eastAsia="Calibri" w:hAnsi="Arial" w:cs="Arial"/>
          <w:sz w:val="24"/>
          <w:szCs w:val="24"/>
        </w:rPr>
        <w:t>DWP</w:t>
      </w:r>
      <w:r w:rsidR="006A0479" w:rsidRPr="00382EB6">
        <w:rPr>
          <w:rFonts w:ascii="Arial" w:eastAsia="Calibri" w:hAnsi="Arial" w:cs="Arial"/>
          <w:sz w:val="24"/>
          <w:szCs w:val="24"/>
        </w:rPr>
        <w:t>”</w:t>
      </w:r>
      <w:r w:rsidR="00631545" w:rsidRPr="00382EB6">
        <w:rPr>
          <w:rFonts w:ascii="Arial" w:eastAsia="Calibri" w:hAnsi="Arial" w:cs="Arial"/>
          <w:sz w:val="24"/>
          <w:szCs w:val="24"/>
        </w:rPr>
        <w:t>).</w:t>
      </w:r>
    </w:p>
    <w:bookmarkEnd w:id="8"/>
    <w:p w14:paraId="09B89854" w14:textId="4A8C4E31" w:rsidR="00CF0F38" w:rsidRPr="00382EB6" w:rsidRDefault="00CF0F38" w:rsidP="009D4749">
      <w:pPr>
        <w:pStyle w:val="Definitions"/>
        <w:spacing w:after="240" w:line="240" w:lineRule="auto"/>
        <w:ind w:left="0"/>
        <w:jc w:val="left"/>
        <w:rPr>
          <w:rStyle w:val="Defterm"/>
          <w:rFonts w:ascii="Arial" w:hAnsi="Arial" w:cs="Arial"/>
          <w:b w:val="0"/>
          <w:sz w:val="24"/>
          <w:szCs w:val="24"/>
        </w:rPr>
      </w:pPr>
      <w:r w:rsidRPr="00382EB6">
        <w:rPr>
          <w:rStyle w:val="Defterm"/>
          <w:rFonts w:ascii="Arial" w:hAnsi="Arial" w:cs="Arial"/>
          <w:sz w:val="24"/>
          <w:szCs w:val="24"/>
        </w:rPr>
        <w:t>Extended Entitlement</w:t>
      </w:r>
      <w:r w:rsidR="00F02384" w:rsidRPr="00382EB6">
        <w:rPr>
          <w:rStyle w:val="Defterm"/>
          <w:rFonts w:ascii="Arial" w:hAnsi="Arial" w:cs="Arial"/>
          <w:sz w:val="24"/>
          <w:szCs w:val="24"/>
        </w:rPr>
        <w:t>:</w:t>
      </w:r>
      <w:r w:rsidRPr="00382EB6">
        <w:rPr>
          <w:rStyle w:val="Defterm"/>
          <w:rFonts w:ascii="Arial" w:hAnsi="Arial" w:cs="Arial"/>
          <w:sz w:val="24"/>
          <w:szCs w:val="24"/>
        </w:rPr>
        <w:t xml:space="preserve"> </w:t>
      </w:r>
      <w:r w:rsidRPr="00382EB6">
        <w:rPr>
          <w:rStyle w:val="Defterm"/>
          <w:rFonts w:ascii="Arial" w:hAnsi="Arial" w:cs="Arial"/>
          <w:b w:val="0"/>
          <w:bCs/>
          <w:sz w:val="24"/>
          <w:szCs w:val="24"/>
        </w:rPr>
        <w:t xml:space="preserve">means </w:t>
      </w:r>
      <w:r w:rsidRPr="00382EB6">
        <w:rPr>
          <w:rStyle w:val="Defterm"/>
          <w:rFonts w:ascii="Arial" w:hAnsi="Arial" w:cs="Arial"/>
          <w:b w:val="0"/>
          <w:sz w:val="24"/>
          <w:szCs w:val="24"/>
        </w:rPr>
        <w:t xml:space="preserve">the additional 15 hours </w:t>
      </w:r>
      <w:r w:rsidR="00117AFB" w:rsidRPr="00382EB6">
        <w:rPr>
          <w:rStyle w:val="Defterm"/>
          <w:rFonts w:ascii="Arial" w:hAnsi="Arial" w:cs="Arial"/>
          <w:b w:val="0"/>
          <w:sz w:val="24"/>
          <w:szCs w:val="24"/>
        </w:rPr>
        <w:t>F</w:t>
      </w:r>
      <w:r w:rsidRPr="00382EB6">
        <w:rPr>
          <w:rStyle w:val="Defterm"/>
          <w:rFonts w:ascii="Arial" w:hAnsi="Arial" w:cs="Arial"/>
          <w:b w:val="0"/>
          <w:sz w:val="24"/>
          <w:szCs w:val="24"/>
        </w:rPr>
        <w:t>unding for up to 570 hours per eligible birthday year.</w:t>
      </w:r>
    </w:p>
    <w:p w14:paraId="09B8852D" w14:textId="69F4AF0A" w:rsidR="004F09CE" w:rsidRPr="00382EB6" w:rsidRDefault="004F09CE"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External Team Around the Setting (ETAS): </w:t>
      </w:r>
      <w:r w:rsidRPr="00382EB6">
        <w:rPr>
          <w:rFonts w:ascii="Arial" w:hAnsi="Arial" w:cs="Arial"/>
          <w:sz w:val="24"/>
          <w:szCs w:val="24"/>
        </w:rPr>
        <w:t xml:space="preserve"> </w:t>
      </w:r>
      <w:r w:rsidR="0001731D" w:rsidRPr="00382EB6">
        <w:rPr>
          <w:rFonts w:ascii="Arial" w:hAnsi="Arial" w:cs="Arial"/>
          <w:sz w:val="24"/>
          <w:szCs w:val="24"/>
        </w:rPr>
        <w:t>means the</w:t>
      </w:r>
      <w:r w:rsidRPr="00382EB6">
        <w:rPr>
          <w:rFonts w:ascii="Arial" w:hAnsi="Arial" w:cs="Arial"/>
          <w:sz w:val="24"/>
          <w:szCs w:val="24"/>
        </w:rPr>
        <w:t xml:space="preserve"> meeting of the </w:t>
      </w:r>
      <w:r w:rsidR="007F2A23" w:rsidRPr="00382EB6">
        <w:rPr>
          <w:rFonts w:ascii="Arial" w:hAnsi="Arial" w:cs="Arial"/>
          <w:sz w:val="24"/>
          <w:szCs w:val="24"/>
        </w:rPr>
        <w:t>Provider</w:t>
      </w:r>
      <w:r w:rsidRPr="00382EB6">
        <w:rPr>
          <w:rFonts w:ascii="Arial" w:hAnsi="Arial" w:cs="Arial"/>
          <w:sz w:val="24"/>
          <w:szCs w:val="24"/>
        </w:rPr>
        <w:t xml:space="preserve"> and representatives of S</w:t>
      </w:r>
      <w:r w:rsidR="00844582" w:rsidRPr="00382EB6">
        <w:rPr>
          <w:rFonts w:ascii="Arial" w:hAnsi="Arial" w:cs="Arial"/>
          <w:sz w:val="24"/>
          <w:szCs w:val="24"/>
        </w:rPr>
        <w:t>f</w:t>
      </w:r>
      <w:r w:rsidRPr="00382EB6">
        <w:rPr>
          <w:rFonts w:ascii="Arial" w:hAnsi="Arial" w:cs="Arial"/>
          <w:sz w:val="24"/>
          <w:szCs w:val="24"/>
        </w:rPr>
        <w:t>YC to review</w:t>
      </w:r>
      <w:r w:rsidR="00BC6D9C" w:rsidRPr="00382EB6">
        <w:rPr>
          <w:rFonts w:ascii="Arial" w:hAnsi="Arial" w:cs="Arial"/>
          <w:sz w:val="24"/>
          <w:szCs w:val="24"/>
        </w:rPr>
        <w:t>,</w:t>
      </w:r>
      <w:r w:rsidRPr="00382EB6">
        <w:rPr>
          <w:rFonts w:ascii="Arial" w:hAnsi="Arial" w:cs="Arial"/>
          <w:sz w:val="24"/>
          <w:szCs w:val="24"/>
        </w:rPr>
        <w:t xml:space="preserve"> discuss </w:t>
      </w:r>
      <w:r w:rsidR="00BC6D9C" w:rsidRPr="00382EB6">
        <w:rPr>
          <w:rFonts w:ascii="Arial" w:hAnsi="Arial" w:cs="Arial"/>
          <w:sz w:val="24"/>
          <w:szCs w:val="24"/>
        </w:rPr>
        <w:t xml:space="preserve">and “action plan” </w:t>
      </w:r>
      <w:r w:rsidRPr="00382EB6">
        <w:rPr>
          <w:rFonts w:ascii="Arial" w:hAnsi="Arial" w:cs="Arial"/>
          <w:sz w:val="24"/>
          <w:szCs w:val="24"/>
        </w:rPr>
        <w:t>matters of quality improvement and/or other issues/concern</w:t>
      </w:r>
      <w:r w:rsidR="002213B1" w:rsidRPr="00382EB6">
        <w:rPr>
          <w:rFonts w:ascii="Arial" w:hAnsi="Arial" w:cs="Arial"/>
          <w:sz w:val="24"/>
          <w:szCs w:val="24"/>
        </w:rPr>
        <w:t xml:space="preserve"> as defined by </w:t>
      </w:r>
      <w:r w:rsidR="00907C6D" w:rsidRPr="00382EB6">
        <w:rPr>
          <w:rFonts w:ascii="Arial" w:hAnsi="Arial" w:cs="Arial"/>
          <w:sz w:val="24"/>
          <w:szCs w:val="24"/>
        </w:rPr>
        <w:t>Ofsted</w:t>
      </w:r>
      <w:r w:rsidR="002213B1" w:rsidRPr="00382EB6">
        <w:rPr>
          <w:rFonts w:ascii="Arial" w:hAnsi="Arial" w:cs="Arial"/>
          <w:sz w:val="24"/>
          <w:szCs w:val="24"/>
        </w:rPr>
        <w:t xml:space="preserve"> </w:t>
      </w:r>
      <w:r w:rsidR="00086D95" w:rsidRPr="00382EB6">
        <w:rPr>
          <w:rFonts w:ascii="Arial" w:hAnsi="Arial" w:cs="Arial"/>
          <w:sz w:val="24"/>
          <w:szCs w:val="24"/>
        </w:rPr>
        <w:t xml:space="preserve">or </w:t>
      </w:r>
      <w:r w:rsidR="000E34CD" w:rsidRPr="00382EB6">
        <w:rPr>
          <w:rFonts w:ascii="Arial" w:hAnsi="Arial" w:cs="Arial"/>
          <w:sz w:val="24"/>
          <w:szCs w:val="24"/>
        </w:rPr>
        <w:t xml:space="preserve">in </w:t>
      </w:r>
      <w:r w:rsidR="00086D95" w:rsidRPr="00382EB6">
        <w:rPr>
          <w:rFonts w:ascii="Arial" w:hAnsi="Arial" w:cs="Arial"/>
          <w:sz w:val="24"/>
          <w:szCs w:val="24"/>
        </w:rPr>
        <w:t xml:space="preserve">compliance with </w:t>
      </w:r>
      <w:r w:rsidR="00081834" w:rsidRPr="00382EB6">
        <w:rPr>
          <w:rFonts w:ascii="Arial" w:hAnsi="Arial" w:cs="Arial"/>
          <w:sz w:val="24"/>
          <w:szCs w:val="24"/>
        </w:rPr>
        <w:t>this Agreement</w:t>
      </w:r>
      <w:r w:rsidRPr="00382EB6">
        <w:rPr>
          <w:rFonts w:ascii="Arial" w:hAnsi="Arial" w:cs="Arial"/>
          <w:sz w:val="24"/>
          <w:szCs w:val="24"/>
        </w:rPr>
        <w:t>.</w:t>
      </w:r>
    </w:p>
    <w:p w14:paraId="3D0A5865" w14:textId="78972C56" w:rsidR="00490303" w:rsidRPr="00382EB6" w:rsidRDefault="00490303" w:rsidP="009D4749">
      <w:pPr>
        <w:pStyle w:val="Definitions"/>
        <w:spacing w:after="240" w:line="240" w:lineRule="auto"/>
        <w:ind w:left="0"/>
        <w:jc w:val="left"/>
        <w:rPr>
          <w:rStyle w:val="Defterm"/>
          <w:rFonts w:ascii="Arial" w:hAnsi="Arial" w:cs="Arial"/>
          <w:b w:val="0"/>
          <w:bCs/>
          <w:sz w:val="24"/>
          <w:szCs w:val="24"/>
        </w:rPr>
      </w:pPr>
      <w:r w:rsidRPr="00382EB6">
        <w:rPr>
          <w:rStyle w:val="Defterm"/>
          <w:rFonts w:ascii="Arial" w:hAnsi="Arial" w:cs="Arial"/>
          <w:sz w:val="24"/>
          <w:szCs w:val="24"/>
        </w:rPr>
        <w:t xml:space="preserve">Early Years Census: </w:t>
      </w:r>
      <w:r w:rsidR="008B7515" w:rsidRPr="00382EB6">
        <w:rPr>
          <w:rStyle w:val="Defterm"/>
          <w:rFonts w:ascii="Arial" w:hAnsi="Arial" w:cs="Arial"/>
          <w:b w:val="0"/>
          <w:bCs/>
          <w:sz w:val="24"/>
          <w:szCs w:val="24"/>
        </w:rPr>
        <w:t xml:space="preserve">means the annual </w:t>
      </w:r>
      <w:r w:rsidR="00E74695" w:rsidRPr="00382EB6">
        <w:rPr>
          <w:rStyle w:val="Defterm"/>
          <w:rFonts w:ascii="Arial" w:hAnsi="Arial" w:cs="Arial"/>
          <w:b w:val="0"/>
          <w:bCs/>
          <w:sz w:val="24"/>
          <w:szCs w:val="24"/>
        </w:rPr>
        <w:t xml:space="preserve">statutory </w:t>
      </w:r>
      <w:r w:rsidR="00DF7069" w:rsidRPr="00382EB6">
        <w:rPr>
          <w:rStyle w:val="Defterm"/>
          <w:rFonts w:ascii="Arial" w:hAnsi="Arial" w:cs="Arial"/>
          <w:b w:val="0"/>
          <w:bCs/>
          <w:sz w:val="24"/>
          <w:szCs w:val="24"/>
        </w:rPr>
        <w:t xml:space="preserve">early years census that takes place every </w:t>
      </w:r>
      <w:r w:rsidR="00413DEC" w:rsidRPr="00382EB6">
        <w:rPr>
          <w:rStyle w:val="Defterm"/>
          <w:rFonts w:ascii="Arial" w:hAnsi="Arial" w:cs="Arial"/>
          <w:b w:val="0"/>
          <w:bCs/>
          <w:sz w:val="24"/>
          <w:szCs w:val="24"/>
        </w:rPr>
        <w:t>January.</w:t>
      </w:r>
    </w:p>
    <w:p w14:paraId="06D9BB77" w14:textId="3D265206" w:rsidR="00475044" w:rsidRPr="00382EB6" w:rsidRDefault="00475044" w:rsidP="009D4749">
      <w:pPr>
        <w:pStyle w:val="Definitions"/>
        <w:spacing w:after="240" w:line="240" w:lineRule="auto"/>
        <w:ind w:left="0"/>
        <w:jc w:val="left"/>
        <w:rPr>
          <w:rStyle w:val="Defterm"/>
          <w:rFonts w:ascii="Arial" w:hAnsi="Arial" w:cs="Arial"/>
          <w:b w:val="0"/>
          <w:sz w:val="24"/>
          <w:szCs w:val="24"/>
        </w:rPr>
      </w:pPr>
      <w:r w:rsidRPr="00382EB6">
        <w:rPr>
          <w:rStyle w:val="Defterm"/>
          <w:rFonts w:ascii="Arial" w:hAnsi="Arial" w:cs="Arial"/>
          <w:sz w:val="24"/>
          <w:szCs w:val="24"/>
        </w:rPr>
        <w:t>Early Years Education Entitlement</w:t>
      </w:r>
      <w:r w:rsidR="00E95E85" w:rsidRPr="00382EB6">
        <w:rPr>
          <w:rFonts w:ascii="Arial" w:hAnsi="Arial" w:cs="Arial"/>
          <w:b/>
          <w:sz w:val="24"/>
          <w:szCs w:val="24"/>
        </w:rPr>
        <w:t>:</w:t>
      </w:r>
      <w:r w:rsidR="00E95E85" w:rsidRPr="00382EB6">
        <w:rPr>
          <w:rFonts w:ascii="Arial" w:hAnsi="Arial" w:cs="Arial"/>
          <w:sz w:val="24"/>
          <w:szCs w:val="24"/>
        </w:rPr>
        <w:t xml:space="preserve"> means the delivery of Early Years Education </w:t>
      </w:r>
      <w:r w:rsidR="00C84130" w:rsidRPr="00382EB6">
        <w:rPr>
          <w:rFonts w:ascii="Arial" w:hAnsi="Arial" w:cs="Arial"/>
          <w:sz w:val="24"/>
          <w:szCs w:val="24"/>
        </w:rPr>
        <w:t>Free</w:t>
      </w:r>
      <w:r w:rsidR="00E95E85" w:rsidRPr="00382EB6">
        <w:rPr>
          <w:rFonts w:ascii="Arial" w:hAnsi="Arial" w:cs="Arial"/>
          <w:sz w:val="24"/>
          <w:szCs w:val="24"/>
        </w:rPr>
        <w:t xml:space="preserve"> </w:t>
      </w:r>
      <w:r w:rsidR="006B0741" w:rsidRPr="00382EB6">
        <w:rPr>
          <w:rFonts w:ascii="Arial" w:hAnsi="Arial" w:cs="Arial"/>
          <w:sz w:val="24"/>
          <w:szCs w:val="24"/>
        </w:rPr>
        <w:t xml:space="preserve">entitlements as </w:t>
      </w:r>
      <w:r w:rsidR="00E95E85" w:rsidRPr="00382EB6">
        <w:rPr>
          <w:rFonts w:ascii="Arial" w:hAnsi="Arial" w:cs="Arial"/>
          <w:sz w:val="24"/>
          <w:szCs w:val="24"/>
        </w:rPr>
        <w:t>described in Schedule 1.</w:t>
      </w:r>
    </w:p>
    <w:p w14:paraId="69F97F07" w14:textId="3B069140" w:rsidR="004F09CE" w:rsidRPr="00382EB6" w:rsidRDefault="004F09CE"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E</w:t>
      </w:r>
      <w:r w:rsidR="0001731D" w:rsidRPr="00382EB6">
        <w:rPr>
          <w:rStyle w:val="Defterm"/>
          <w:rFonts w:ascii="Arial" w:hAnsi="Arial" w:cs="Arial"/>
          <w:sz w:val="24"/>
          <w:szCs w:val="24"/>
        </w:rPr>
        <w:t>arly Years Education (</w:t>
      </w:r>
      <w:r w:rsidR="002951B5" w:rsidRPr="00382EB6">
        <w:rPr>
          <w:rStyle w:val="Defterm"/>
          <w:rFonts w:ascii="Arial" w:hAnsi="Arial" w:cs="Arial"/>
          <w:sz w:val="24"/>
          <w:szCs w:val="24"/>
        </w:rPr>
        <w:t>‘</w:t>
      </w:r>
      <w:r w:rsidR="0001731D" w:rsidRPr="00382EB6">
        <w:rPr>
          <w:rStyle w:val="Defterm"/>
          <w:rFonts w:ascii="Arial" w:hAnsi="Arial" w:cs="Arial"/>
          <w:sz w:val="24"/>
          <w:szCs w:val="24"/>
        </w:rPr>
        <w:t>E</w:t>
      </w:r>
      <w:r w:rsidRPr="00382EB6">
        <w:rPr>
          <w:rStyle w:val="Defterm"/>
          <w:rFonts w:ascii="Arial" w:hAnsi="Arial" w:cs="Arial"/>
          <w:sz w:val="24"/>
          <w:szCs w:val="24"/>
        </w:rPr>
        <w:t>YE</w:t>
      </w:r>
      <w:r w:rsidR="002951B5" w:rsidRPr="00382EB6">
        <w:rPr>
          <w:rStyle w:val="Defterm"/>
          <w:rFonts w:ascii="Arial" w:hAnsi="Arial" w:cs="Arial"/>
          <w:sz w:val="24"/>
          <w:szCs w:val="24"/>
        </w:rPr>
        <w:t>’</w:t>
      </w:r>
      <w:r w:rsidR="0001731D" w:rsidRPr="00382EB6">
        <w:rPr>
          <w:rStyle w:val="Defterm"/>
          <w:rFonts w:ascii="Arial" w:hAnsi="Arial" w:cs="Arial"/>
          <w:sz w:val="24"/>
          <w:szCs w:val="24"/>
        </w:rPr>
        <w:t>)</w:t>
      </w:r>
      <w:r w:rsidRPr="00382EB6">
        <w:rPr>
          <w:rStyle w:val="Defterm"/>
          <w:rFonts w:ascii="Arial" w:hAnsi="Arial" w:cs="Arial"/>
          <w:sz w:val="24"/>
          <w:szCs w:val="24"/>
        </w:rPr>
        <w:t xml:space="preserve"> Manager</w:t>
      </w:r>
      <w:r w:rsidRPr="00382EB6">
        <w:rPr>
          <w:rFonts w:ascii="Arial" w:hAnsi="Arial" w:cs="Arial"/>
          <w:b/>
          <w:sz w:val="24"/>
          <w:szCs w:val="24"/>
        </w:rPr>
        <w:t>:</w:t>
      </w:r>
      <w:r w:rsidRPr="00382EB6">
        <w:rPr>
          <w:rFonts w:ascii="Arial" w:hAnsi="Arial" w:cs="Arial"/>
          <w:sz w:val="24"/>
          <w:szCs w:val="24"/>
        </w:rPr>
        <w:t xml:space="preserve"> </w:t>
      </w:r>
      <w:r w:rsidR="0001731D" w:rsidRPr="00382EB6">
        <w:rPr>
          <w:rFonts w:ascii="Arial" w:hAnsi="Arial" w:cs="Arial"/>
          <w:sz w:val="24"/>
          <w:szCs w:val="24"/>
        </w:rPr>
        <w:t xml:space="preserve">means </w:t>
      </w:r>
      <w:r w:rsidRPr="00382EB6">
        <w:rPr>
          <w:rFonts w:ascii="Arial" w:hAnsi="Arial" w:cs="Arial"/>
          <w:sz w:val="24"/>
          <w:szCs w:val="24"/>
        </w:rPr>
        <w:t>the individual who has been nominated to represent the Funder</w:t>
      </w:r>
      <w:r w:rsidR="002F75D0" w:rsidRPr="00382EB6">
        <w:rPr>
          <w:rFonts w:ascii="Arial" w:hAnsi="Arial" w:cs="Arial"/>
          <w:sz w:val="24"/>
          <w:szCs w:val="24"/>
        </w:rPr>
        <w:t>.</w:t>
      </w:r>
    </w:p>
    <w:p w14:paraId="238B27C9" w14:textId="4B41A669" w:rsidR="007827CE" w:rsidRPr="00382EB6" w:rsidRDefault="007321DD" w:rsidP="009D4749">
      <w:pPr>
        <w:pStyle w:val="Definitions"/>
        <w:spacing w:after="240" w:line="240" w:lineRule="auto"/>
        <w:ind w:left="0"/>
        <w:jc w:val="left"/>
        <w:rPr>
          <w:rFonts w:ascii="Arial" w:hAnsi="Arial" w:cs="Arial"/>
          <w:sz w:val="24"/>
          <w:szCs w:val="24"/>
        </w:rPr>
      </w:pPr>
      <w:bookmarkStart w:id="9" w:name="_Hlk27486449"/>
      <w:r w:rsidRPr="00382EB6">
        <w:rPr>
          <w:rStyle w:val="Defterm"/>
          <w:rFonts w:ascii="Arial" w:hAnsi="Arial" w:cs="Arial"/>
          <w:sz w:val="24"/>
          <w:szCs w:val="24"/>
        </w:rPr>
        <w:t xml:space="preserve">SfYC </w:t>
      </w:r>
      <w:r w:rsidR="007827CE" w:rsidRPr="00382EB6">
        <w:rPr>
          <w:rStyle w:val="Defterm"/>
          <w:rFonts w:ascii="Arial" w:hAnsi="Arial" w:cs="Arial"/>
          <w:sz w:val="24"/>
          <w:szCs w:val="24"/>
        </w:rPr>
        <w:t xml:space="preserve">Inclusion </w:t>
      </w:r>
      <w:r w:rsidRPr="00382EB6">
        <w:rPr>
          <w:rStyle w:val="Defterm"/>
          <w:rFonts w:ascii="Arial" w:hAnsi="Arial" w:cs="Arial"/>
          <w:sz w:val="24"/>
          <w:szCs w:val="24"/>
        </w:rPr>
        <w:t>Team</w:t>
      </w:r>
      <w:r w:rsidR="007827CE" w:rsidRPr="00382EB6">
        <w:rPr>
          <w:rStyle w:val="Defterm"/>
          <w:rFonts w:ascii="Arial" w:hAnsi="Arial" w:cs="Arial"/>
          <w:sz w:val="24"/>
          <w:szCs w:val="24"/>
        </w:rPr>
        <w:t xml:space="preserve">: </w:t>
      </w:r>
      <w:r w:rsidR="007827CE" w:rsidRPr="00382EB6">
        <w:rPr>
          <w:rStyle w:val="Defterm"/>
          <w:rFonts w:ascii="Arial" w:hAnsi="Arial" w:cs="Arial"/>
          <w:b w:val="0"/>
          <w:sz w:val="24"/>
          <w:szCs w:val="24"/>
        </w:rPr>
        <w:t xml:space="preserve">means the </w:t>
      </w:r>
      <w:r w:rsidR="00E66B1A" w:rsidRPr="00382EB6">
        <w:rPr>
          <w:rStyle w:val="Defterm"/>
          <w:rFonts w:ascii="Arial" w:hAnsi="Arial" w:cs="Arial"/>
          <w:b w:val="0"/>
          <w:sz w:val="24"/>
          <w:szCs w:val="24"/>
        </w:rPr>
        <w:t>C</w:t>
      </w:r>
      <w:r w:rsidR="007827CE" w:rsidRPr="00382EB6">
        <w:rPr>
          <w:rStyle w:val="Defterm"/>
          <w:rFonts w:ascii="Arial" w:hAnsi="Arial" w:cs="Arial"/>
          <w:b w:val="0"/>
          <w:sz w:val="24"/>
          <w:szCs w:val="24"/>
        </w:rPr>
        <w:t xml:space="preserve">ouncil’s employees </w:t>
      </w:r>
      <w:r w:rsidR="00297A6E" w:rsidRPr="00382EB6">
        <w:rPr>
          <w:rStyle w:val="Defterm"/>
          <w:rFonts w:ascii="Arial" w:hAnsi="Arial" w:cs="Arial"/>
          <w:b w:val="0"/>
          <w:sz w:val="24"/>
          <w:szCs w:val="24"/>
        </w:rPr>
        <w:t>who</w:t>
      </w:r>
      <w:r w:rsidR="007827CE" w:rsidRPr="00382EB6">
        <w:rPr>
          <w:rStyle w:val="Defterm"/>
          <w:rFonts w:ascii="Arial" w:hAnsi="Arial" w:cs="Arial"/>
          <w:b w:val="0"/>
          <w:sz w:val="24"/>
          <w:szCs w:val="24"/>
        </w:rPr>
        <w:t xml:space="preserve"> engage with </w:t>
      </w:r>
      <w:r w:rsidR="00E66B1A" w:rsidRPr="00382EB6">
        <w:rPr>
          <w:rStyle w:val="Defterm"/>
          <w:rFonts w:ascii="Arial" w:hAnsi="Arial" w:cs="Arial"/>
          <w:b w:val="0"/>
          <w:sz w:val="24"/>
          <w:szCs w:val="24"/>
        </w:rPr>
        <w:t>p</w:t>
      </w:r>
      <w:r w:rsidR="007827CE" w:rsidRPr="00382EB6">
        <w:rPr>
          <w:rStyle w:val="Defterm"/>
          <w:rFonts w:ascii="Arial" w:hAnsi="Arial" w:cs="Arial"/>
          <w:b w:val="0"/>
          <w:sz w:val="24"/>
          <w:szCs w:val="24"/>
        </w:rPr>
        <w:t>roviders to support children with emerging or identified developmental delay or special educational need and disability.</w:t>
      </w:r>
    </w:p>
    <w:bookmarkEnd w:id="9"/>
    <w:p w14:paraId="2C8219D2" w14:textId="00F7FCFE" w:rsidR="008E5645" w:rsidRPr="00382EB6" w:rsidRDefault="008E5645" w:rsidP="009D4749">
      <w:pPr>
        <w:pStyle w:val="Definitions"/>
        <w:spacing w:after="240" w:line="240" w:lineRule="auto"/>
        <w:ind w:left="0"/>
        <w:jc w:val="left"/>
        <w:rPr>
          <w:rFonts w:ascii="Arial" w:hAnsi="Arial" w:cs="Arial"/>
          <w:sz w:val="24"/>
          <w:szCs w:val="24"/>
          <w:lang w:eastAsia="en-GB"/>
        </w:rPr>
      </w:pPr>
      <w:r w:rsidRPr="00382EB6">
        <w:rPr>
          <w:rFonts w:ascii="Arial" w:hAnsi="Arial" w:cs="Arial"/>
          <w:b/>
          <w:sz w:val="24"/>
          <w:szCs w:val="24"/>
          <w:lang w:eastAsia="en-GB"/>
        </w:rPr>
        <w:t xml:space="preserve">Early Years Pupil Premium (EYPP): </w:t>
      </w:r>
      <w:r w:rsidRPr="00382EB6">
        <w:rPr>
          <w:rFonts w:ascii="Arial" w:hAnsi="Arial" w:cs="Arial"/>
          <w:sz w:val="24"/>
          <w:szCs w:val="24"/>
          <w:lang w:eastAsia="en-GB"/>
        </w:rPr>
        <w:t xml:space="preserve">means additional </w:t>
      </w:r>
      <w:r w:rsidR="00117AFB" w:rsidRPr="00382EB6">
        <w:rPr>
          <w:rFonts w:ascii="Arial" w:hAnsi="Arial" w:cs="Arial"/>
          <w:sz w:val="24"/>
          <w:szCs w:val="24"/>
          <w:lang w:eastAsia="en-GB"/>
        </w:rPr>
        <w:t>F</w:t>
      </w:r>
      <w:r w:rsidRPr="00382EB6">
        <w:rPr>
          <w:rFonts w:ascii="Arial" w:hAnsi="Arial" w:cs="Arial"/>
          <w:sz w:val="24"/>
          <w:szCs w:val="24"/>
          <w:lang w:eastAsia="en-GB"/>
        </w:rPr>
        <w:t xml:space="preserve">unding to support disadvantaged children receiving their EYE entitlement. </w:t>
      </w:r>
    </w:p>
    <w:p w14:paraId="54CAAFC5" w14:textId="6B9B84FF" w:rsidR="00072038" w:rsidRPr="00382EB6" w:rsidRDefault="00072038" w:rsidP="009D4749">
      <w:pPr>
        <w:pStyle w:val="Definitions"/>
        <w:spacing w:after="240" w:line="240" w:lineRule="auto"/>
        <w:ind w:left="0"/>
        <w:jc w:val="left"/>
        <w:rPr>
          <w:rFonts w:ascii="Arial" w:hAnsi="Arial" w:cs="Arial"/>
          <w:sz w:val="24"/>
          <w:szCs w:val="24"/>
          <w:lang w:eastAsia="en-GB"/>
        </w:rPr>
      </w:pPr>
      <w:r w:rsidRPr="00382EB6">
        <w:rPr>
          <w:rFonts w:ascii="Arial" w:hAnsi="Arial" w:cs="Arial"/>
          <w:b/>
          <w:sz w:val="24"/>
          <w:szCs w:val="24"/>
          <w:lang w:eastAsia="en-GB"/>
        </w:rPr>
        <w:lastRenderedPageBreak/>
        <w:t>Extended Entitlement:</w:t>
      </w:r>
      <w:r w:rsidRPr="00382EB6">
        <w:rPr>
          <w:rFonts w:ascii="Arial" w:hAnsi="Arial" w:cs="Arial"/>
          <w:sz w:val="24"/>
          <w:szCs w:val="24"/>
          <w:lang w:eastAsia="en-GB"/>
        </w:rPr>
        <w:t xml:space="preserve"> </w:t>
      </w:r>
      <w:r w:rsidR="00D64CC8" w:rsidRPr="00382EB6">
        <w:rPr>
          <w:rFonts w:ascii="Arial" w:hAnsi="Arial" w:cs="Arial"/>
          <w:sz w:val="24"/>
          <w:szCs w:val="24"/>
          <w:lang w:eastAsia="en-GB"/>
        </w:rPr>
        <w:t>30-hour</w:t>
      </w:r>
      <w:r w:rsidRPr="00382EB6">
        <w:rPr>
          <w:rFonts w:ascii="Arial" w:hAnsi="Arial" w:cs="Arial"/>
          <w:sz w:val="24"/>
          <w:szCs w:val="24"/>
          <w:lang w:eastAsia="en-GB"/>
        </w:rPr>
        <w:t xml:space="preserve"> entitlement for working </w:t>
      </w:r>
      <w:r w:rsidR="00B6504D" w:rsidRPr="00382EB6">
        <w:rPr>
          <w:rFonts w:ascii="Arial" w:hAnsi="Arial" w:cs="Arial"/>
          <w:sz w:val="24"/>
          <w:szCs w:val="24"/>
          <w:lang w:eastAsia="en-GB"/>
        </w:rPr>
        <w:t>families</w:t>
      </w:r>
      <w:r w:rsidRPr="00382EB6">
        <w:rPr>
          <w:rFonts w:ascii="Arial" w:hAnsi="Arial" w:cs="Arial"/>
          <w:sz w:val="24"/>
          <w:szCs w:val="24"/>
          <w:lang w:eastAsia="en-GB"/>
        </w:rPr>
        <w:t xml:space="preserve"> of three- and four-year-olds</w:t>
      </w:r>
    </w:p>
    <w:p w14:paraId="162551ED" w14:textId="1D157AA4" w:rsidR="006D2901" w:rsidRPr="00382EB6" w:rsidRDefault="00C84130"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Free</w:t>
      </w:r>
      <w:r w:rsidR="006D2901" w:rsidRPr="00382EB6">
        <w:rPr>
          <w:rStyle w:val="Defterm"/>
          <w:rFonts w:ascii="Arial" w:hAnsi="Arial" w:cs="Arial"/>
          <w:sz w:val="24"/>
          <w:szCs w:val="24"/>
        </w:rPr>
        <w:t xml:space="preserve"> </w:t>
      </w:r>
      <w:r w:rsidR="00F0624C" w:rsidRPr="00382EB6">
        <w:rPr>
          <w:rStyle w:val="Defterm"/>
          <w:rFonts w:ascii="Arial" w:hAnsi="Arial" w:cs="Arial"/>
          <w:sz w:val="24"/>
          <w:szCs w:val="24"/>
        </w:rPr>
        <w:t>Place</w:t>
      </w:r>
      <w:r w:rsidR="009B0CE0" w:rsidRPr="00382EB6">
        <w:rPr>
          <w:rStyle w:val="Defterm"/>
          <w:rFonts w:ascii="Arial" w:hAnsi="Arial" w:cs="Arial"/>
          <w:sz w:val="24"/>
          <w:szCs w:val="24"/>
        </w:rPr>
        <w:t xml:space="preserve">, </w:t>
      </w:r>
      <w:r w:rsidRPr="00382EB6">
        <w:rPr>
          <w:rStyle w:val="Defterm"/>
          <w:rFonts w:ascii="Arial" w:hAnsi="Arial" w:cs="Arial"/>
          <w:sz w:val="24"/>
          <w:szCs w:val="24"/>
        </w:rPr>
        <w:t>Free</w:t>
      </w:r>
      <w:r w:rsidR="009B0CE0" w:rsidRPr="00382EB6">
        <w:rPr>
          <w:rStyle w:val="Defterm"/>
          <w:rFonts w:ascii="Arial" w:hAnsi="Arial" w:cs="Arial"/>
          <w:sz w:val="24"/>
          <w:szCs w:val="24"/>
        </w:rPr>
        <w:t xml:space="preserve"> Entitlement</w:t>
      </w:r>
      <w:r w:rsidR="00F0624C" w:rsidRPr="00382EB6">
        <w:rPr>
          <w:rStyle w:val="Defterm"/>
          <w:rFonts w:ascii="Arial" w:hAnsi="Arial" w:cs="Arial"/>
          <w:sz w:val="24"/>
          <w:szCs w:val="24"/>
        </w:rPr>
        <w:t xml:space="preserve"> </w:t>
      </w:r>
      <w:r w:rsidR="00F0624C" w:rsidRPr="00382EB6">
        <w:rPr>
          <w:rStyle w:val="Defterm"/>
          <w:rFonts w:ascii="Arial" w:hAnsi="Arial" w:cs="Arial"/>
          <w:b w:val="0"/>
          <w:bCs/>
          <w:sz w:val="24"/>
          <w:szCs w:val="24"/>
        </w:rPr>
        <w:t>or</w:t>
      </w:r>
      <w:r w:rsidR="00F0624C" w:rsidRPr="00382EB6">
        <w:rPr>
          <w:rStyle w:val="Defterm"/>
          <w:rFonts w:ascii="Arial" w:hAnsi="Arial" w:cs="Arial"/>
          <w:sz w:val="24"/>
          <w:szCs w:val="24"/>
        </w:rPr>
        <w:t xml:space="preserve"> </w:t>
      </w:r>
      <w:r w:rsidRPr="00382EB6">
        <w:rPr>
          <w:rStyle w:val="Defterm"/>
          <w:rFonts w:ascii="Arial" w:hAnsi="Arial" w:cs="Arial"/>
          <w:sz w:val="24"/>
          <w:szCs w:val="24"/>
        </w:rPr>
        <w:t>Free</w:t>
      </w:r>
      <w:r w:rsidR="00F0624C" w:rsidRPr="00382EB6">
        <w:rPr>
          <w:rStyle w:val="Defterm"/>
          <w:rFonts w:ascii="Arial" w:hAnsi="Arial" w:cs="Arial"/>
          <w:sz w:val="24"/>
          <w:szCs w:val="24"/>
        </w:rPr>
        <w:t xml:space="preserve"> </w:t>
      </w:r>
      <w:r w:rsidR="006D2901" w:rsidRPr="00382EB6">
        <w:rPr>
          <w:rStyle w:val="Defterm"/>
          <w:rFonts w:ascii="Arial" w:hAnsi="Arial" w:cs="Arial"/>
          <w:sz w:val="24"/>
          <w:szCs w:val="24"/>
        </w:rPr>
        <w:t>Early Years Provision</w:t>
      </w:r>
      <w:r w:rsidR="006D2901" w:rsidRPr="00382EB6">
        <w:rPr>
          <w:rFonts w:ascii="Arial" w:hAnsi="Arial" w:cs="Arial"/>
          <w:b/>
          <w:sz w:val="24"/>
          <w:szCs w:val="24"/>
        </w:rPr>
        <w:t>:</w:t>
      </w:r>
      <w:r w:rsidR="006D2901" w:rsidRPr="00382EB6">
        <w:rPr>
          <w:rFonts w:ascii="Arial" w:hAnsi="Arial" w:cs="Arial"/>
          <w:sz w:val="24"/>
          <w:szCs w:val="24"/>
        </w:rPr>
        <w:t xml:space="preserve"> </w:t>
      </w:r>
      <w:r w:rsidR="007165E0" w:rsidRPr="00382EB6">
        <w:rPr>
          <w:rFonts w:ascii="Arial" w:hAnsi="Arial" w:cs="Arial"/>
          <w:sz w:val="24"/>
          <w:szCs w:val="24"/>
        </w:rPr>
        <w:t xml:space="preserve">as described in </w:t>
      </w:r>
      <w:r w:rsidR="002E17E5" w:rsidRPr="00382EB6">
        <w:rPr>
          <w:rFonts w:ascii="Arial" w:hAnsi="Arial" w:cs="Arial"/>
          <w:sz w:val="24"/>
          <w:szCs w:val="24"/>
        </w:rPr>
        <w:t>Schedule 1</w:t>
      </w:r>
      <w:r w:rsidR="007165E0" w:rsidRPr="00382EB6">
        <w:rPr>
          <w:rFonts w:ascii="Arial" w:hAnsi="Arial" w:cs="Arial"/>
          <w:sz w:val="24"/>
          <w:szCs w:val="24"/>
        </w:rPr>
        <w:t xml:space="preserve"> </w:t>
      </w:r>
      <w:r w:rsidR="006D2901" w:rsidRPr="00382EB6">
        <w:rPr>
          <w:rFonts w:ascii="Arial" w:hAnsi="Arial" w:cs="Arial"/>
          <w:sz w:val="24"/>
          <w:szCs w:val="24"/>
        </w:rPr>
        <w:t xml:space="preserve">means the delivery of Early Years Education </w:t>
      </w:r>
      <w:r w:rsidR="00AA3C4F" w:rsidRPr="00382EB6">
        <w:rPr>
          <w:rFonts w:ascii="Arial" w:hAnsi="Arial" w:cs="Arial"/>
          <w:sz w:val="24"/>
          <w:szCs w:val="24"/>
        </w:rPr>
        <w:t>F</w:t>
      </w:r>
      <w:r w:rsidR="0057170B" w:rsidRPr="00382EB6">
        <w:rPr>
          <w:rFonts w:ascii="Arial" w:hAnsi="Arial" w:cs="Arial"/>
          <w:sz w:val="24"/>
          <w:szCs w:val="24"/>
        </w:rPr>
        <w:t>ree</w:t>
      </w:r>
      <w:r w:rsidR="006D2901" w:rsidRPr="00382EB6">
        <w:rPr>
          <w:rFonts w:ascii="Arial" w:hAnsi="Arial" w:cs="Arial"/>
          <w:sz w:val="24"/>
          <w:szCs w:val="24"/>
        </w:rPr>
        <w:t xml:space="preserve"> </w:t>
      </w:r>
      <w:r w:rsidR="001E6A46" w:rsidRPr="00382EB6">
        <w:rPr>
          <w:rFonts w:ascii="Arial" w:hAnsi="Arial" w:cs="Arial"/>
          <w:sz w:val="24"/>
          <w:szCs w:val="24"/>
        </w:rPr>
        <w:t>entitlements</w:t>
      </w:r>
      <w:r w:rsidR="00B80306" w:rsidRPr="00382EB6">
        <w:rPr>
          <w:rFonts w:ascii="Arial" w:hAnsi="Arial" w:cs="Arial"/>
          <w:sz w:val="24"/>
          <w:szCs w:val="24"/>
        </w:rPr>
        <w:t xml:space="preserve"> and defined by the DfE as ‘</w:t>
      </w:r>
      <w:r w:rsidR="00AA3C4F" w:rsidRPr="00382EB6">
        <w:rPr>
          <w:rFonts w:ascii="Arial" w:hAnsi="Arial" w:cs="Arial"/>
          <w:sz w:val="24"/>
          <w:szCs w:val="24"/>
        </w:rPr>
        <w:t>F</w:t>
      </w:r>
      <w:r w:rsidR="0057170B" w:rsidRPr="00382EB6">
        <w:rPr>
          <w:rFonts w:ascii="Arial" w:hAnsi="Arial" w:cs="Arial"/>
          <w:sz w:val="24"/>
          <w:szCs w:val="24"/>
        </w:rPr>
        <w:t>ree</w:t>
      </w:r>
      <w:r w:rsidR="00F0624C" w:rsidRPr="00382EB6">
        <w:rPr>
          <w:rFonts w:ascii="Arial" w:hAnsi="Arial" w:cs="Arial"/>
          <w:sz w:val="24"/>
          <w:szCs w:val="24"/>
        </w:rPr>
        <w:t>’ entitlement.</w:t>
      </w:r>
    </w:p>
    <w:p w14:paraId="051DD3BB" w14:textId="1DB1AADB" w:rsidR="0040298C" w:rsidRPr="00382EB6" w:rsidRDefault="0040298C" w:rsidP="009D4749">
      <w:pPr>
        <w:pStyle w:val="Definitions"/>
        <w:spacing w:after="240" w:line="240" w:lineRule="auto"/>
        <w:ind w:left="0"/>
        <w:jc w:val="left"/>
        <w:rPr>
          <w:rFonts w:ascii="Arial" w:hAnsi="Arial" w:cs="Arial"/>
          <w:sz w:val="24"/>
          <w:szCs w:val="24"/>
        </w:rPr>
      </w:pPr>
      <w:bookmarkStart w:id="10" w:name="OLE_LINK37"/>
      <w:r w:rsidRPr="00382EB6">
        <w:rPr>
          <w:rStyle w:val="Defterm"/>
          <w:rFonts w:ascii="Arial" w:hAnsi="Arial" w:cs="Arial"/>
          <w:sz w:val="24"/>
          <w:szCs w:val="24"/>
        </w:rPr>
        <w:t>Funding:</w:t>
      </w:r>
      <w:r w:rsidRPr="00382EB6">
        <w:rPr>
          <w:rFonts w:ascii="Arial" w:hAnsi="Arial" w:cs="Arial"/>
          <w:sz w:val="24"/>
          <w:szCs w:val="24"/>
        </w:rPr>
        <w:t xml:space="preserve"> </w:t>
      </w:r>
      <w:r w:rsidR="0001731D" w:rsidRPr="00382EB6">
        <w:rPr>
          <w:rFonts w:ascii="Arial" w:hAnsi="Arial" w:cs="Arial"/>
          <w:sz w:val="24"/>
          <w:szCs w:val="24"/>
        </w:rPr>
        <w:t xml:space="preserve">means </w:t>
      </w:r>
      <w:r w:rsidR="00F321C0" w:rsidRPr="00382EB6">
        <w:rPr>
          <w:rFonts w:ascii="Arial" w:hAnsi="Arial" w:cs="Arial"/>
          <w:sz w:val="24"/>
          <w:szCs w:val="24"/>
        </w:rPr>
        <w:t>t</w:t>
      </w:r>
      <w:r w:rsidRPr="00382EB6">
        <w:rPr>
          <w:rFonts w:ascii="Arial" w:hAnsi="Arial" w:cs="Arial"/>
          <w:sz w:val="24"/>
          <w:szCs w:val="24"/>
        </w:rPr>
        <w:t xml:space="preserve">he </w:t>
      </w:r>
      <w:r w:rsidR="0001731D" w:rsidRPr="00382EB6">
        <w:rPr>
          <w:rFonts w:ascii="Arial" w:hAnsi="Arial" w:cs="Arial"/>
          <w:sz w:val="24"/>
          <w:szCs w:val="24"/>
        </w:rPr>
        <w:t>Early Years Education Payment</w:t>
      </w:r>
      <w:r w:rsidRPr="00382EB6">
        <w:rPr>
          <w:rFonts w:ascii="Arial" w:hAnsi="Arial" w:cs="Arial"/>
          <w:sz w:val="24"/>
          <w:szCs w:val="24"/>
        </w:rPr>
        <w:t xml:space="preserve"> provided by </w:t>
      </w:r>
      <w:r w:rsidR="009506B0" w:rsidRPr="00382EB6">
        <w:rPr>
          <w:rFonts w:ascii="Arial" w:hAnsi="Arial" w:cs="Arial"/>
          <w:sz w:val="24"/>
          <w:szCs w:val="24"/>
        </w:rPr>
        <w:t>the Funder</w:t>
      </w:r>
      <w:r w:rsidRPr="00382EB6">
        <w:rPr>
          <w:rFonts w:ascii="Arial" w:hAnsi="Arial" w:cs="Arial"/>
          <w:sz w:val="24"/>
          <w:szCs w:val="24"/>
        </w:rPr>
        <w:t xml:space="preserve"> to the Provider after accepting the </w:t>
      </w:r>
      <w:r w:rsidR="00005C9A" w:rsidRPr="00382EB6">
        <w:rPr>
          <w:rFonts w:ascii="Arial" w:hAnsi="Arial" w:cs="Arial"/>
          <w:sz w:val="24"/>
          <w:szCs w:val="24"/>
        </w:rPr>
        <w:t xml:space="preserve">Provider’s </w:t>
      </w:r>
      <w:r w:rsidR="009506B0" w:rsidRPr="00382EB6">
        <w:rPr>
          <w:rFonts w:ascii="Arial" w:hAnsi="Arial" w:cs="Arial"/>
          <w:sz w:val="24"/>
          <w:szCs w:val="24"/>
        </w:rPr>
        <w:t>H</w:t>
      </w:r>
      <w:r w:rsidRPr="00382EB6">
        <w:rPr>
          <w:rFonts w:ascii="Arial" w:hAnsi="Arial" w:cs="Arial"/>
          <w:sz w:val="24"/>
          <w:szCs w:val="24"/>
        </w:rPr>
        <w:t xml:space="preserve">eadcount claim for the </w:t>
      </w:r>
      <w:r w:rsidR="00005C9A" w:rsidRPr="00382EB6">
        <w:rPr>
          <w:rFonts w:ascii="Arial" w:hAnsi="Arial" w:cs="Arial"/>
          <w:sz w:val="24"/>
          <w:szCs w:val="24"/>
        </w:rPr>
        <w:t xml:space="preserve">relevant </w:t>
      </w:r>
      <w:r w:rsidRPr="00382EB6">
        <w:rPr>
          <w:rFonts w:ascii="Arial" w:hAnsi="Arial" w:cs="Arial"/>
          <w:sz w:val="24"/>
          <w:szCs w:val="24"/>
        </w:rPr>
        <w:t>period.</w:t>
      </w:r>
    </w:p>
    <w:bookmarkEnd w:id="10"/>
    <w:p w14:paraId="23DDB0AC" w14:textId="5BF71FA0" w:rsidR="00731D81" w:rsidRPr="00382EB6" w:rsidRDefault="006D2901" w:rsidP="009D4749">
      <w:pPr>
        <w:pStyle w:val="Definitions"/>
        <w:spacing w:after="240" w:line="240" w:lineRule="auto"/>
        <w:ind w:left="0"/>
        <w:jc w:val="left"/>
        <w:rPr>
          <w:rStyle w:val="Defterm"/>
          <w:rFonts w:ascii="Arial" w:hAnsi="Arial" w:cs="Arial"/>
          <w:sz w:val="24"/>
          <w:szCs w:val="24"/>
        </w:rPr>
      </w:pPr>
      <w:r w:rsidRPr="00382EB6">
        <w:rPr>
          <w:rStyle w:val="Defterm"/>
          <w:rFonts w:ascii="Arial" w:hAnsi="Arial" w:cs="Arial"/>
          <w:sz w:val="24"/>
          <w:szCs w:val="24"/>
        </w:rPr>
        <w:t xml:space="preserve">Fundamental British </w:t>
      </w:r>
      <w:r w:rsidR="0087645E" w:rsidRPr="00382EB6">
        <w:rPr>
          <w:rStyle w:val="Defterm"/>
          <w:rFonts w:ascii="Arial" w:hAnsi="Arial" w:cs="Arial"/>
          <w:sz w:val="24"/>
          <w:szCs w:val="24"/>
        </w:rPr>
        <w:t>V</w:t>
      </w:r>
      <w:r w:rsidRPr="00382EB6">
        <w:rPr>
          <w:rStyle w:val="Defterm"/>
          <w:rFonts w:ascii="Arial" w:hAnsi="Arial" w:cs="Arial"/>
          <w:sz w:val="24"/>
          <w:szCs w:val="24"/>
        </w:rPr>
        <w:t xml:space="preserve">alues: </w:t>
      </w:r>
      <w:r w:rsidRPr="00382EB6">
        <w:rPr>
          <w:rStyle w:val="Defterm"/>
          <w:rFonts w:ascii="Arial" w:hAnsi="Arial" w:cs="Arial"/>
          <w:b w:val="0"/>
          <w:sz w:val="24"/>
          <w:szCs w:val="24"/>
        </w:rPr>
        <w:t>means</w:t>
      </w:r>
      <w:r w:rsidR="00653030" w:rsidRPr="00382EB6">
        <w:rPr>
          <w:rStyle w:val="Defterm"/>
          <w:rFonts w:ascii="Arial" w:hAnsi="Arial" w:cs="Arial"/>
          <w:b w:val="0"/>
          <w:sz w:val="24"/>
          <w:szCs w:val="24"/>
        </w:rPr>
        <w:t xml:space="preserve"> democracy, the rule of law, individual liberty and mutual respect and tolerance of different faiths and beliefs. The promotion of fundam</w:t>
      </w:r>
      <w:r w:rsidR="006B61B0" w:rsidRPr="00382EB6">
        <w:rPr>
          <w:rStyle w:val="Defterm"/>
          <w:rFonts w:ascii="Arial" w:hAnsi="Arial" w:cs="Arial"/>
          <w:b w:val="0"/>
          <w:sz w:val="24"/>
          <w:szCs w:val="24"/>
        </w:rPr>
        <w:t>ental British values will be refl</w:t>
      </w:r>
      <w:r w:rsidR="00653030" w:rsidRPr="00382EB6">
        <w:rPr>
          <w:rStyle w:val="Defterm"/>
          <w:rFonts w:ascii="Arial" w:hAnsi="Arial" w:cs="Arial"/>
          <w:b w:val="0"/>
          <w:sz w:val="24"/>
          <w:szCs w:val="24"/>
        </w:rPr>
        <w:t>ected in the EYFS and exemplified in an age-appropriate way through practice guidance.</w:t>
      </w:r>
    </w:p>
    <w:p w14:paraId="7A2DB236" w14:textId="77777777" w:rsidR="004F09CE" w:rsidRPr="00382EB6" w:rsidRDefault="004F09CE"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Governing Body</w:t>
      </w:r>
      <w:r w:rsidRPr="00382EB6">
        <w:rPr>
          <w:rFonts w:ascii="Arial" w:hAnsi="Arial" w:cs="Arial"/>
          <w:b/>
          <w:sz w:val="24"/>
          <w:szCs w:val="24"/>
        </w:rPr>
        <w:t>:</w:t>
      </w:r>
      <w:r w:rsidRPr="00382EB6">
        <w:rPr>
          <w:rFonts w:ascii="Arial" w:hAnsi="Arial" w:cs="Arial"/>
          <w:sz w:val="24"/>
          <w:szCs w:val="24"/>
        </w:rPr>
        <w:t xml:space="preserve"> </w:t>
      </w:r>
      <w:r w:rsidR="0001731D" w:rsidRPr="00382EB6">
        <w:rPr>
          <w:rFonts w:ascii="Arial" w:hAnsi="Arial" w:cs="Arial"/>
          <w:sz w:val="24"/>
          <w:szCs w:val="24"/>
        </w:rPr>
        <w:t xml:space="preserve">means </w:t>
      </w:r>
      <w:r w:rsidRPr="00382EB6">
        <w:rPr>
          <w:rFonts w:ascii="Arial" w:hAnsi="Arial" w:cs="Arial"/>
          <w:sz w:val="24"/>
          <w:szCs w:val="24"/>
        </w:rPr>
        <w:t xml:space="preserve">the governing body of the Provider including </w:t>
      </w:r>
      <w:r w:rsidR="007A57C7" w:rsidRPr="00382EB6">
        <w:rPr>
          <w:rFonts w:ascii="Arial" w:hAnsi="Arial" w:cs="Arial"/>
          <w:sz w:val="24"/>
          <w:szCs w:val="24"/>
        </w:rPr>
        <w:t>their</w:t>
      </w:r>
      <w:r w:rsidRPr="00382EB6">
        <w:rPr>
          <w:rFonts w:ascii="Arial" w:hAnsi="Arial" w:cs="Arial"/>
          <w:sz w:val="24"/>
          <w:szCs w:val="24"/>
        </w:rPr>
        <w:t xml:space="preserve"> directors or trustees.</w:t>
      </w:r>
    </w:p>
    <w:p w14:paraId="461AB408" w14:textId="77777777" w:rsidR="004F09CE" w:rsidRPr="00382EB6" w:rsidRDefault="004F09CE" w:rsidP="00887D12">
      <w:pPr>
        <w:pStyle w:val="Definitions"/>
        <w:tabs>
          <w:tab w:val="clear" w:pos="709"/>
        </w:tabs>
        <w:spacing w:after="240" w:line="240" w:lineRule="auto"/>
        <w:ind w:left="0"/>
        <w:jc w:val="left"/>
        <w:rPr>
          <w:rFonts w:ascii="Arial" w:hAnsi="Arial" w:cs="Arial"/>
          <w:sz w:val="24"/>
          <w:szCs w:val="24"/>
        </w:rPr>
      </w:pPr>
      <w:r w:rsidRPr="00382EB6">
        <w:rPr>
          <w:rFonts w:ascii="Arial" w:hAnsi="Arial" w:cs="Arial"/>
          <w:b/>
          <w:sz w:val="24"/>
          <w:szCs w:val="24"/>
        </w:rPr>
        <w:t>Headcount:</w:t>
      </w:r>
      <w:r w:rsidRPr="00382EB6">
        <w:rPr>
          <w:rFonts w:ascii="Arial" w:hAnsi="Arial" w:cs="Arial"/>
          <w:sz w:val="24"/>
          <w:szCs w:val="24"/>
        </w:rPr>
        <w:t xml:space="preserve"> </w:t>
      </w:r>
      <w:r w:rsidR="00B4765C" w:rsidRPr="00382EB6">
        <w:rPr>
          <w:rFonts w:ascii="Arial" w:hAnsi="Arial" w:cs="Arial"/>
          <w:sz w:val="24"/>
          <w:szCs w:val="24"/>
        </w:rPr>
        <w:t>means</w:t>
      </w:r>
      <w:r w:rsidR="00637EC8" w:rsidRPr="00382EB6">
        <w:rPr>
          <w:rFonts w:ascii="Arial" w:hAnsi="Arial" w:cs="Arial"/>
          <w:sz w:val="24"/>
          <w:szCs w:val="24"/>
        </w:rPr>
        <w:t xml:space="preserve"> t</w:t>
      </w:r>
      <w:r w:rsidRPr="00382EB6">
        <w:rPr>
          <w:rFonts w:ascii="Arial" w:hAnsi="Arial" w:cs="Arial"/>
          <w:sz w:val="24"/>
          <w:szCs w:val="24"/>
        </w:rPr>
        <w:t xml:space="preserve">he </w:t>
      </w:r>
      <w:r w:rsidR="00E87F2D" w:rsidRPr="00382EB6">
        <w:rPr>
          <w:rFonts w:ascii="Arial" w:hAnsi="Arial" w:cs="Arial"/>
          <w:sz w:val="24"/>
          <w:szCs w:val="24"/>
        </w:rPr>
        <w:t xml:space="preserve">prescribed headcount date and process used to claim early years education </w:t>
      </w:r>
      <w:r w:rsidR="00117AFB" w:rsidRPr="00382EB6">
        <w:rPr>
          <w:rFonts w:ascii="Arial" w:hAnsi="Arial" w:cs="Arial"/>
          <w:sz w:val="24"/>
          <w:szCs w:val="24"/>
        </w:rPr>
        <w:t>F</w:t>
      </w:r>
      <w:r w:rsidR="00E87F2D" w:rsidRPr="00382EB6">
        <w:rPr>
          <w:rFonts w:ascii="Arial" w:hAnsi="Arial" w:cs="Arial"/>
          <w:sz w:val="24"/>
          <w:szCs w:val="24"/>
        </w:rPr>
        <w:t xml:space="preserve">unding by the Provider in order to receive the payment of Funding. </w:t>
      </w:r>
      <w:r w:rsidR="00747991" w:rsidRPr="00382EB6">
        <w:rPr>
          <w:rFonts w:ascii="Arial" w:hAnsi="Arial" w:cs="Arial"/>
          <w:sz w:val="24"/>
          <w:szCs w:val="24"/>
        </w:rPr>
        <w:t>All claims must be submitted by online data entry</w:t>
      </w:r>
      <w:r w:rsidR="000A3A9E" w:rsidRPr="00382EB6">
        <w:rPr>
          <w:rFonts w:ascii="Arial" w:hAnsi="Arial" w:cs="Arial"/>
          <w:sz w:val="24"/>
          <w:szCs w:val="24"/>
        </w:rPr>
        <w:t xml:space="preserve"> unless otherwise agreed by the </w:t>
      </w:r>
      <w:r w:rsidR="000452B9" w:rsidRPr="00382EB6">
        <w:rPr>
          <w:rFonts w:ascii="Arial" w:hAnsi="Arial" w:cs="Arial"/>
          <w:sz w:val="24"/>
          <w:szCs w:val="24"/>
        </w:rPr>
        <w:t>F</w:t>
      </w:r>
      <w:r w:rsidR="000A3A9E" w:rsidRPr="00382EB6">
        <w:rPr>
          <w:rFonts w:ascii="Arial" w:hAnsi="Arial" w:cs="Arial"/>
          <w:sz w:val="24"/>
          <w:szCs w:val="24"/>
        </w:rPr>
        <w:t>under</w:t>
      </w:r>
      <w:r w:rsidR="00747991" w:rsidRPr="00382EB6">
        <w:rPr>
          <w:rFonts w:ascii="Arial" w:hAnsi="Arial" w:cs="Arial"/>
          <w:sz w:val="24"/>
          <w:szCs w:val="24"/>
        </w:rPr>
        <w:t>.</w:t>
      </w:r>
    </w:p>
    <w:p w14:paraId="2BBA5990" w14:textId="21C444D8" w:rsidR="00742A71" w:rsidRPr="00742A71" w:rsidRDefault="008C0CE3" w:rsidP="001E49F2">
      <w:pPr>
        <w:pStyle w:val="Definitions"/>
        <w:tabs>
          <w:tab w:val="clear" w:pos="709"/>
        </w:tabs>
        <w:spacing w:after="240" w:line="240" w:lineRule="auto"/>
        <w:ind w:left="0"/>
        <w:rPr>
          <w:rFonts w:ascii="Arial" w:hAnsi="Arial" w:cs="Arial"/>
          <w:sz w:val="24"/>
          <w:szCs w:val="24"/>
          <w:lang w:eastAsia="en-GB"/>
        </w:rPr>
      </w:pPr>
      <w:r w:rsidRPr="00382EB6">
        <w:rPr>
          <w:rFonts w:ascii="Arial" w:hAnsi="Arial"/>
          <w:b/>
          <w:iCs/>
          <w:sz w:val="24"/>
          <w:szCs w:val="24"/>
        </w:rPr>
        <w:t>Improvement Support Programme:</w:t>
      </w:r>
      <w:r w:rsidR="00E93B47" w:rsidRPr="00382EB6">
        <w:rPr>
          <w:rFonts w:ascii="Arial" w:hAnsi="Arial"/>
          <w:b/>
          <w:iCs/>
          <w:sz w:val="24"/>
          <w:szCs w:val="24"/>
        </w:rPr>
        <w:t xml:space="preserve"> </w:t>
      </w:r>
      <w:r w:rsidR="00675FB9" w:rsidRPr="00675FB9">
        <w:rPr>
          <w:rFonts w:ascii="Arial" w:hAnsi="Arial"/>
          <w:iCs/>
          <w:sz w:val="24"/>
          <w:szCs w:val="24"/>
        </w:rPr>
        <w:t>means the Council’s published development and learning support offer for Providers whose inspection outcomes fall below required quality standards, including ratings such as ‘requires improvement,’ ‘inadequate,’ less than ‘good,’ ‘needs attention,’ ‘urgent improvement,’ or safeguarding being ‘not met,’</w:t>
      </w:r>
      <w:r w:rsidR="00C648CF">
        <w:rPr>
          <w:rFonts w:ascii="Arial" w:hAnsi="Arial"/>
          <w:iCs/>
          <w:sz w:val="24"/>
          <w:szCs w:val="24"/>
        </w:rPr>
        <w:t xml:space="preserve"> (or such other outcome or grades as may be applicable from time to time)</w:t>
      </w:r>
      <w:r w:rsidR="00675FB9" w:rsidRPr="00675FB9">
        <w:rPr>
          <w:rFonts w:ascii="Arial" w:hAnsi="Arial"/>
          <w:iCs/>
          <w:sz w:val="24"/>
          <w:szCs w:val="24"/>
        </w:rPr>
        <w:t xml:space="preserve"> as determined by the relevant inspection framework, provider type, and inspection date.</w:t>
      </w:r>
    </w:p>
    <w:p w14:paraId="150388C0" w14:textId="6CF0C615" w:rsidR="00F44BE6" w:rsidRPr="00382EB6" w:rsidRDefault="00F44BE6" w:rsidP="009D4749">
      <w:pPr>
        <w:pStyle w:val="Definitions"/>
        <w:spacing w:after="240" w:line="240" w:lineRule="auto"/>
        <w:ind w:left="0"/>
        <w:jc w:val="left"/>
        <w:rPr>
          <w:rStyle w:val="Defterm"/>
          <w:rFonts w:ascii="Arial" w:hAnsi="Arial" w:cs="Arial"/>
          <w:b w:val="0"/>
          <w:sz w:val="24"/>
          <w:szCs w:val="24"/>
        </w:rPr>
      </w:pPr>
      <w:r w:rsidRPr="00382EB6">
        <w:rPr>
          <w:rStyle w:val="Defterm"/>
          <w:rFonts w:ascii="Arial" w:hAnsi="Arial" w:cs="Arial"/>
          <w:sz w:val="24"/>
          <w:szCs w:val="24"/>
        </w:rPr>
        <w:t>Local Development Team (</w:t>
      </w:r>
      <w:r w:rsidR="002951B5" w:rsidRPr="00382EB6">
        <w:rPr>
          <w:rStyle w:val="Defterm"/>
          <w:rFonts w:ascii="Arial" w:hAnsi="Arial" w:cs="Arial"/>
          <w:sz w:val="24"/>
          <w:szCs w:val="24"/>
        </w:rPr>
        <w:t>‘</w:t>
      </w:r>
      <w:r w:rsidRPr="00382EB6">
        <w:rPr>
          <w:rStyle w:val="Defterm"/>
          <w:rFonts w:ascii="Arial" w:hAnsi="Arial" w:cs="Arial"/>
          <w:sz w:val="24"/>
          <w:szCs w:val="24"/>
        </w:rPr>
        <w:t>LDT</w:t>
      </w:r>
      <w:r w:rsidR="002951B5" w:rsidRPr="00382EB6">
        <w:rPr>
          <w:rStyle w:val="Defterm"/>
          <w:rFonts w:ascii="Arial" w:hAnsi="Arial" w:cs="Arial"/>
          <w:sz w:val="24"/>
          <w:szCs w:val="24"/>
        </w:rPr>
        <w:t>’</w:t>
      </w:r>
      <w:r w:rsidRPr="00382EB6">
        <w:rPr>
          <w:rStyle w:val="Defterm"/>
          <w:rFonts w:ascii="Arial" w:hAnsi="Arial" w:cs="Arial"/>
          <w:sz w:val="24"/>
          <w:szCs w:val="24"/>
        </w:rPr>
        <w:t xml:space="preserve">):  </w:t>
      </w:r>
      <w:r w:rsidR="0001731D" w:rsidRPr="00382EB6">
        <w:rPr>
          <w:rStyle w:val="Defterm"/>
          <w:rFonts w:ascii="Arial" w:hAnsi="Arial" w:cs="Arial"/>
          <w:b w:val="0"/>
          <w:sz w:val="24"/>
          <w:szCs w:val="24"/>
        </w:rPr>
        <w:t>means the</w:t>
      </w:r>
      <w:r w:rsidR="0001731D" w:rsidRPr="00382EB6">
        <w:rPr>
          <w:rStyle w:val="Defterm"/>
          <w:rFonts w:ascii="Arial" w:hAnsi="Arial" w:cs="Arial"/>
          <w:sz w:val="24"/>
          <w:szCs w:val="24"/>
        </w:rPr>
        <w:t xml:space="preserve"> </w:t>
      </w:r>
      <w:r w:rsidRPr="00382EB6">
        <w:rPr>
          <w:rStyle w:val="Defterm"/>
          <w:rFonts w:ascii="Arial" w:hAnsi="Arial" w:cs="Arial"/>
          <w:b w:val="0"/>
          <w:sz w:val="24"/>
          <w:szCs w:val="24"/>
        </w:rPr>
        <w:t xml:space="preserve">local support team of </w:t>
      </w:r>
      <w:r w:rsidR="007A57C7" w:rsidRPr="00382EB6">
        <w:rPr>
          <w:rStyle w:val="Defterm"/>
          <w:rFonts w:ascii="Arial" w:hAnsi="Arial" w:cs="Arial"/>
          <w:b w:val="0"/>
          <w:sz w:val="24"/>
          <w:szCs w:val="24"/>
        </w:rPr>
        <w:t xml:space="preserve">Services for Young Children </w:t>
      </w:r>
      <w:r w:rsidRPr="00382EB6">
        <w:rPr>
          <w:rStyle w:val="Defterm"/>
          <w:rFonts w:ascii="Arial" w:hAnsi="Arial" w:cs="Arial"/>
          <w:b w:val="0"/>
          <w:sz w:val="24"/>
          <w:szCs w:val="24"/>
        </w:rPr>
        <w:t xml:space="preserve">Officers and Commissioned Services. One of eight teams serving Basingstoke, Eastleigh and Winchester, </w:t>
      </w:r>
      <w:r w:rsidR="003E38C3" w:rsidRPr="00382EB6">
        <w:rPr>
          <w:rStyle w:val="Defterm"/>
          <w:rFonts w:ascii="Arial" w:hAnsi="Arial" w:cs="Arial"/>
          <w:b w:val="0"/>
          <w:sz w:val="24"/>
          <w:szCs w:val="24"/>
        </w:rPr>
        <w:t>East Ha</w:t>
      </w:r>
      <w:r w:rsidR="007F292A" w:rsidRPr="00382EB6">
        <w:rPr>
          <w:rStyle w:val="Defterm"/>
          <w:rFonts w:ascii="Arial" w:hAnsi="Arial" w:cs="Arial"/>
          <w:b w:val="0"/>
          <w:sz w:val="24"/>
          <w:szCs w:val="24"/>
        </w:rPr>
        <w:t>mpshire</w:t>
      </w:r>
      <w:r w:rsidR="003E38C3" w:rsidRPr="00382EB6">
        <w:rPr>
          <w:rStyle w:val="Defterm"/>
          <w:rFonts w:ascii="Arial" w:hAnsi="Arial" w:cs="Arial"/>
          <w:b w:val="0"/>
          <w:sz w:val="24"/>
          <w:szCs w:val="24"/>
        </w:rPr>
        <w:t xml:space="preserve">, </w:t>
      </w:r>
      <w:r w:rsidRPr="00382EB6">
        <w:rPr>
          <w:rStyle w:val="Defterm"/>
          <w:rFonts w:ascii="Arial" w:hAnsi="Arial" w:cs="Arial"/>
          <w:b w:val="0"/>
          <w:sz w:val="24"/>
          <w:szCs w:val="24"/>
        </w:rPr>
        <w:t>Gosport and Fareham, Hart and Rushmoor, Havant, New Forest and Test Valley.</w:t>
      </w:r>
    </w:p>
    <w:p w14:paraId="0B0AE80C" w14:textId="6998B217" w:rsidR="00072038" w:rsidRPr="00382EB6" w:rsidRDefault="00072038" w:rsidP="009D4749">
      <w:pPr>
        <w:pStyle w:val="Definitions"/>
        <w:spacing w:after="240" w:line="240" w:lineRule="auto"/>
        <w:ind w:left="0"/>
        <w:jc w:val="left"/>
        <w:rPr>
          <w:rStyle w:val="Defterm"/>
          <w:rFonts w:ascii="Arial" w:hAnsi="Arial" w:cs="Arial"/>
          <w:b w:val="0"/>
          <w:color w:val="auto"/>
          <w:sz w:val="24"/>
          <w:szCs w:val="24"/>
          <w:lang w:eastAsia="en-GB"/>
        </w:rPr>
      </w:pPr>
      <w:r w:rsidRPr="00382EB6">
        <w:rPr>
          <w:rFonts w:ascii="Arial" w:hAnsi="Arial" w:cs="Arial"/>
          <w:b/>
          <w:sz w:val="24"/>
          <w:szCs w:val="24"/>
          <w:lang w:eastAsia="en-GB"/>
        </w:rPr>
        <w:t>Local Offer</w:t>
      </w:r>
      <w:r w:rsidRPr="00382EB6">
        <w:rPr>
          <w:rFonts w:ascii="Arial" w:hAnsi="Arial" w:cs="Arial"/>
          <w:sz w:val="24"/>
          <w:szCs w:val="24"/>
          <w:lang w:eastAsia="en-GB"/>
        </w:rPr>
        <w:t>: means the Provider’s published information about services available for children and young people from birth to 25 who have special educational needs and/or disabilities (SEND); and the guidance Hampshire publishes outlining how Hampshire expects Providers to approach the meeting of needs for children with SEND.</w:t>
      </w:r>
    </w:p>
    <w:p w14:paraId="33198D74" w14:textId="17317914" w:rsidR="004D5999" w:rsidRPr="00382EB6" w:rsidRDefault="004D5999"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Maintained </w:t>
      </w:r>
      <w:r w:rsidR="00BA7A75" w:rsidRPr="00382EB6">
        <w:rPr>
          <w:rFonts w:ascii="Arial" w:hAnsi="Arial" w:cs="Arial"/>
          <w:b/>
          <w:sz w:val="24"/>
          <w:szCs w:val="24"/>
        </w:rPr>
        <w:t>School</w:t>
      </w:r>
      <w:r w:rsidRPr="00382EB6">
        <w:rPr>
          <w:rFonts w:ascii="Arial" w:hAnsi="Arial" w:cs="Arial"/>
          <w:b/>
          <w:sz w:val="24"/>
          <w:szCs w:val="24"/>
        </w:rPr>
        <w:t>:</w:t>
      </w:r>
      <w:r w:rsidR="00C64A5C" w:rsidRPr="00382EB6">
        <w:rPr>
          <w:rFonts w:ascii="Arial" w:hAnsi="Arial" w:cs="Arial"/>
          <w:b/>
          <w:sz w:val="24"/>
          <w:szCs w:val="24"/>
        </w:rPr>
        <w:t xml:space="preserve"> </w:t>
      </w:r>
      <w:r w:rsidR="00C64A5C" w:rsidRPr="00382EB6">
        <w:rPr>
          <w:rFonts w:ascii="Arial" w:hAnsi="Arial" w:cs="Arial"/>
          <w:sz w:val="24"/>
          <w:szCs w:val="24"/>
        </w:rPr>
        <w:t>means</w:t>
      </w:r>
      <w:r w:rsidRPr="00382EB6">
        <w:rPr>
          <w:rFonts w:ascii="Arial" w:hAnsi="Arial" w:cs="Arial"/>
          <w:sz w:val="24"/>
          <w:szCs w:val="24"/>
        </w:rPr>
        <w:t xml:space="preserve"> a local authority school.</w:t>
      </w:r>
    </w:p>
    <w:p w14:paraId="196ACC39" w14:textId="0D8FC3EC" w:rsidR="00072038" w:rsidRPr="00382EB6" w:rsidRDefault="00907C6D"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Ofsted</w:t>
      </w:r>
      <w:r w:rsidR="00072038" w:rsidRPr="00382EB6">
        <w:rPr>
          <w:rFonts w:ascii="Arial" w:hAnsi="Arial" w:cs="Arial"/>
          <w:b/>
          <w:sz w:val="24"/>
          <w:szCs w:val="24"/>
        </w:rPr>
        <w:t xml:space="preserve">: </w:t>
      </w:r>
      <w:r w:rsidR="00072038" w:rsidRPr="00382EB6">
        <w:rPr>
          <w:rFonts w:ascii="Arial" w:hAnsi="Arial" w:cs="Arial"/>
          <w:sz w:val="24"/>
          <w:szCs w:val="24"/>
        </w:rPr>
        <w:t>means Office for Standards in Education or independent inspection body approved by the Secretary of State</w:t>
      </w:r>
      <w:r w:rsidR="00DB31CE" w:rsidRPr="00382EB6">
        <w:rPr>
          <w:rFonts w:ascii="Arial" w:hAnsi="Arial" w:cs="Arial"/>
          <w:sz w:val="24"/>
          <w:szCs w:val="24"/>
        </w:rPr>
        <w:t xml:space="preserve"> for Education</w:t>
      </w:r>
      <w:r w:rsidR="00072038" w:rsidRPr="00382EB6">
        <w:rPr>
          <w:rFonts w:ascii="Arial" w:hAnsi="Arial" w:cs="Arial"/>
          <w:sz w:val="24"/>
          <w:szCs w:val="24"/>
        </w:rPr>
        <w:t>.</w:t>
      </w:r>
    </w:p>
    <w:p w14:paraId="7BA354ED" w14:textId="23B50B6E" w:rsidR="00862D87" w:rsidRPr="00382EB6" w:rsidRDefault="00862D87" w:rsidP="009D4749">
      <w:pPr>
        <w:pStyle w:val="Definitions"/>
        <w:spacing w:after="240" w:line="240" w:lineRule="auto"/>
        <w:ind w:left="0"/>
        <w:jc w:val="left"/>
        <w:rPr>
          <w:rFonts w:ascii="Arial" w:hAnsi="Arial" w:cs="Arial"/>
          <w:bCs/>
          <w:sz w:val="24"/>
          <w:szCs w:val="24"/>
        </w:rPr>
      </w:pPr>
      <w:r w:rsidRPr="00382EB6">
        <w:rPr>
          <w:rFonts w:ascii="Arial" w:hAnsi="Arial" w:cs="Arial"/>
          <w:b/>
          <w:sz w:val="24"/>
          <w:szCs w:val="24"/>
        </w:rPr>
        <w:t>Personal Data</w:t>
      </w:r>
      <w:r w:rsidRPr="00382EB6">
        <w:rPr>
          <w:rFonts w:ascii="Arial" w:hAnsi="Arial" w:cs="Arial"/>
          <w:bCs/>
          <w:sz w:val="24"/>
          <w:szCs w:val="24"/>
        </w:rPr>
        <w:t>: takes the meaning given in the UK GDPR.</w:t>
      </w:r>
    </w:p>
    <w:p w14:paraId="76545D00" w14:textId="4B684EC9" w:rsidR="00E87F2D" w:rsidRPr="00382EB6" w:rsidRDefault="00E87F2D"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lastRenderedPageBreak/>
        <w:t>Privacy Notice:</w:t>
      </w:r>
      <w:r w:rsidRPr="00382EB6">
        <w:rPr>
          <w:rFonts w:ascii="Arial" w:hAnsi="Arial" w:cs="Arial"/>
          <w:sz w:val="24"/>
          <w:szCs w:val="24"/>
        </w:rPr>
        <w:t xml:space="preserve"> </w:t>
      </w:r>
      <w:r w:rsidR="00B4765C" w:rsidRPr="00382EB6">
        <w:rPr>
          <w:rFonts w:ascii="Arial" w:hAnsi="Arial" w:cs="Arial"/>
          <w:sz w:val="24"/>
          <w:szCs w:val="24"/>
        </w:rPr>
        <w:t>mean</w:t>
      </w:r>
      <w:r w:rsidR="007416B3" w:rsidRPr="00382EB6">
        <w:rPr>
          <w:rFonts w:ascii="Arial" w:hAnsi="Arial" w:cs="Arial"/>
          <w:sz w:val="24"/>
          <w:szCs w:val="24"/>
        </w:rPr>
        <w:t>s</w:t>
      </w:r>
      <w:r w:rsidR="003C4221" w:rsidRPr="00382EB6">
        <w:rPr>
          <w:rFonts w:ascii="Arial" w:hAnsi="Arial" w:cs="Arial"/>
          <w:sz w:val="24"/>
          <w:szCs w:val="24"/>
        </w:rPr>
        <w:t xml:space="preserve"> </w:t>
      </w:r>
      <w:r w:rsidR="007416B3" w:rsidRPr="00382EB6">
        <w:rPr>
          <w:rFonts w:ascii="Arial" w:hAnsi="Arial" w:cs="Arial"/>
          <w:sz w:val="24"/>
          <w:szCs w:val="24"/>
        </w:rPr>
        <w:t>t</w:t>
      </w:r>
      <w:r w:rsidRPr="00382EB6">
        <w:rPr>
          <w:rFonts w:ascii="Arial" w:hAnsi="Arial" w:cs="Arial"/>
          <w:sz w:val="24"/>
          <w:szCs w:val="24"/>
        </w:rPr>
        <w:t>he required notice from the Funder that Providers display to inform parents of the purpose for data collection and how the Funder uses the information provided</w:t>
      </w:r>
      <w:r w:rsidR="0004282D" w:rsidRPr="00382EB6">
        <w:rPr>
          <w:rFonts w:ascii="Arial" w:hAnsi="Arial" w:cs="Arial"/>
          <w:sz w:val="24"/>
          <w:szCs w:val="24"/>
        </w:rPr>
        <w:t xml:space="preserve">; and </w:t>
      </w:r>
      <w:r w:rsidR="00086D95" w:rsidRPr="00382EB6">
        <w:rPr>
          <w:rFonts w:ascii="Arial" w:hAnsi="Arial" w:cs="Arial"/>
          <w:sz w:val="24"/>
          <w:szCs w:val="24"/>
        </w:rPr>
        <w:t xml:space="preserve">the notice required to be given to staff to inform them of the purpose of data collection for the </w:t>
      </w:r>
      <w:r w:rsidR="001445D5" w:rsidRPr="00382EB6">
        <w:rPr>
          <w:rFonts w:ascii="Arial" w:hAnsi="Arial" w:cs="Arial"/>
          <w:sz w:val="24"/>
          <w:szCs w:val="24"/>
        </w:rPr>
        <w:t>EYNFF</w:t>
      </w:r>
      <w:r w:rsidR="00086D95" w:rsidRPr="00382EB6">
        <w:rPr>
          <w:rFonts w:ascii="Arial" w:hAnsi="Arial" w:cs="Arial"/>
          <w:sz w:val="24"/>
          <w:szCs w:val="24"/>
        </w:rPr>
        <w:t>.</w:t>
      </w:r>
    </w:p>
    <w:p w14:paraId="1D80BC3E" w14:textId="77777777" w:rsidR="004F09CE" w:rsidRPr="00382EB6" w:rsidRDefault="004F09CE" w:rsidP="009D4749">
      <w:pPr>
        <w:pStyle w:val="Definitions"/>
        <w:spacing w:after="240" w:line="240" w:lineRule="auto"/>
        <w:ind w:left="0"/>
        <w:jc w:val="left"/>
        <w:rPr>
          <w:rFonts w:ascii="Arial" w:hAnsi="Arial" w:cs="Arial"/>
          <w:sz w:val="24"/>
          <w:szCs w:val="24"/>
        </w:rPr>
      </w:pPr>
      <w:r w:rsidRPr="00382EB6">
        <w:rPr>
          <w:rStyle w:val="Defterm"/>
          <w:rFonts w:ascii="Arial" w:hAnsi="Arial" w:cs="Arial"/>
          <w:sz w:val="24"/>
          <w:szCs w:val="24"/>
        </w:rPr>
        <w:t>Prohibited Act</w:t>
      </w:r>
      <w:r w:rsidRPr="00382EB6">
        <w:rPr>
          <w:rFonts w:ascii="Arial" w:hAnsi="Arial" w:cs="Arial"/>
          <w:sz w:val="24"/>
          <w:szCs w:val="24"/>
        </w:rPr>
        <w:t xml:space="preserve"> means:</w:t>
      </w:r>
    </w:p>
    <w:p w14:paraId="6EC25815" w14:textId="77777777" w:rsidR="004F09CE" w:rsidRPr="00382EB6" w:rsidRDefault="004F09CE" w:rsidP="00516E27">
      <w:pPr>
        <w:pStyle w:val="Heading3"/>
        <w:spacing w:after="240" w:line="240" w:lineRule="auto"/>
        <w:ind w:left="567"/>
        <w:jc w:val="left"/>
        <w:rPr>
          <w:rFonts w:ascii="Arial" w:hAnsi="Arial" w:cs="Arial"/>
          <w:sz w:val="24"/>
          <w:szCs w:val="24"/>
        </w:rPr>
      </w:pPr>
      <w:r w:rsidRPr="00382EB6">
        <w:rPr>
          <w:rFonts w:ascii="Arial" w:hAnsi="Arial" w:cs="Arial"/>
          <w:sz w:val="24"/>
          <w:szCs w:val="24"/>
        </w:rPr>
        <w:t>offering, giving or agreeing to give to any servant of the Funder any gift or consideration of any kind as an inducement or reward for:</w:t>
      </w:r>
    </w:p>
    <w:p w14:paraId="30BA1B5C" w14:textId="0EE863D7" w:rsidR="004F09CE" w:rsidRPr="00382EB6" w:rsidRDefault="004F09CE" w:rsidP="00516E27">
      <w:pPr>
        <w:pStyle w:val="Heading4"/>
        <w:tabs>
          <w:tab w:val="clear" w:pos="2261"/>
          <w:tab w:val="clear" w:pos="2421"/>
        </w:tabs>
        <w:spacing w:after="240" w:line="240" w:lineRule="auto"/>
        <w:ind w:left="1134"/>
        <w:jc w:val="left"/>
        <w:rPr>
          <w:rFonts w:ascii="Arial" w:hAnsi="Arial" w:cs="Arial"/>
          <w:sz w:val="24"/>
          <w:szCs w:val="24"/>
        </w:rPr>
      </w:pPr>
      <w:r w:rsidRPr="00382EB6">
        <w:rPr>
          <w:rFonts w:ascii="Arial" w:hAnsi="Arial" w:cs="Arial"/>
          <w:sz w:val="24"/>
          <w:szCs w:val="24"/>
        </w:rPr>
        <w:t xml:space="preserve">doing or not doing (or for having done or not having done) any act in relation to the obtaining or performance </w:t>
      </w:r>
      <w:r w:rsidR="002F75D0" w:rsidRPr="00382EB6">
        <w:rPr>
          <w:rFonts w:ascii="Arial" w:hAnsi="Arial" w:cs="Arial"/>
          <w:sz w:val="24"/>
          <w:szCs w:val="24"/>
        </w:rPr>
        <w:t xml:space="preserve">under </w:t>
      </w:r>
      <w:r w:rsidR="00081834" w:rsidRPr="00382EB6">
        <w:rPr>
          <w:rFonts w:ascii="Arial" w:hAnsi="Arial" w:cs="Arial"/>
          <w:sz w:val="24"/>
          <w:szCs w:val="24"/>
        </w:rPr>
        <w:t xml:space="preserve">this Agreement </w:t>
      </w:r>
      <w:r w:rsidRPr="00382EB6">
        <w:rPr>
          <w:rFonts w:ascii="Arial" w:hAnsi="Arial" w:cs="Arial"/>
          <w:sz w:val="24"/>
          <w:szCs w:val="24"/>
        </w:rPr>
        <w:t>or any other contract with the Funder; or</w:t>
      </w:r>
    </w:p>
    <w:p w14:paraId="6EB86A77" w14:textId="596C3280" w:rsidR="004F09CE" w:rsidRPr="00382EB6" w:rsidRDefault="004F09CE" w:rsidP="00516E27">
      <w:pPr>
        <w:pStyle w:val="Heading4"/>
        <w:tabs>
          <w:tab w:val="clear" w:pos="2261"/>
          <w:tab w:val="clear" w:pos="2421"/>
        </w:tabs>
        <w:spacing w:after="240" w:line="240" w:lineRule="auto"/>
        <w:ind w:left="1134"/>
        <w:jc w:val="left"/>
        <w:rPr>
          <w:rFonts w:ascii="Arial" w:hAnsi="Arial" w:cs="Arial"/>
          <w:sz w:val="24"/>
          <w:szCs w:val="24"/>
        </w:rPr>
      </w:pPr>
      <w:r w:rsidRPr="00382EB6">
        <w:rPr>
          <w:rFonts w:ascii="Arial" w:hAnsi="Arial" w:cs="Arial"/>
          <w:sz w:val="24"/>
          <w:szCs w:val="24"/>
        </w:rPr>
        <w:t xml:space="preserve">showing or not showing favour or disfavour to any person in relation to </w:t>
      </w:r>
      <w:r w:rsidR="00081834" w:rsidRPr="00382EB6">
        <w:rPr>
          <w:rFonts w:ascii="Arial" w:hAnsi="Arial" w:cs="Arial"/>
          <w:sz w:val="24"/>
          <w:szCs w:val="24"/>
        </w:rPr>
        <w:t xml:space="preserve">this Agreement </w:t>
      </w:r>
      <w:r w:rsidRPr="00382EB6">
        <w:rPr>
          <w:rFonts w:ascii="Arial" w:hAnsi="Arial" w:cs="Arial"/>
          <w:sz w:val="24"/>
          <w:szCs w:val="24"/>
        </w:rPr>
        <w:t xml:space="preserve">or any other contract with the </w:t>
      </w:r>
      <w:r w:rsidR="00413DEC" w:rsidRPr="00382EB6">
        <w:rPr>
          <w:rFonts w:ascii="Arial" w:hAnsi="Arial" w:cs="Arial"/>
          <w:sz w:val="24"/>
          <w:szCs w:val="24"/>
        </w:rPr>
        <w:t>Funder.</w:t>
      </w:r>
    </w:p>
    <w:p w14:paraId="33D95376" w14:textId="412B51F8" w:rsidR="004F09CE" w:rsidRPr="00382EB6" w:rsidRDefault="004F09CE" w:rsidP="00516E27">
      <w:pPr>
        <w:pStyle w:val="Heading3"/>
        <w:spacing w:after="240" w:line="240" w:lineRule="auto"/>
        <w:ind w:left="567"/>
        <w:jc w:val="left"/>
        <w:rPr>
          <w:rFonts w:ascii="Arial" w:hAnsi="Arial" w:cs="Arial"/>
          <w:sz w:val="24"/>
          <w:szCs w:val="24"/>
        </w:rPr>
      </w:pPr>
      <w:bookmarkStart w:id="11" w:name="OLE_LINK18"/>
      <w:bookmarkStart w:id="12" w:name="OLE_LINK19"/>
      <w:r w:rsidRPr="00382EB6">
        <w:rPr>
          <w:rFonts w:ascii="Arial" w:hAnsi="Arial" w:cs="Arial"/>
          <w:sz w:val="24"/>
          <w:szCs w:val="24"/>
        </w:rPr>
        <w:t xml:space="preserve">entering into this Agreement or any other contract with the Funder where a commission has been paid or has been agreed to be paid by the Provider or on its behalf, or to its knowledge, unless before the relevant contract is entered into particulars of any such commission and of the terms and conditions of any such contract for the payment thereof have been disclosed in writing to the </w:t>
      </w:r>
      <w:r w:rsidR="00204E16" w:rsidRPr="00382EB6">
        <w:rPr>
          <w:rFonts w:ascii="Arial" w:hAnsi="Arial" w:cs="Arial"/>
          <w:sz w:val="24"/>
          <w:szCs w:val="24"/>
        </w:rPr>
        <w:t>Funder.</w:t>
      </w:r>
    </w:p>
    <w:bookmarkEnd w:id="11"/>
    <w:bookmarkEnd w:id="12"/>
    <w:p w14:paraId="3363B600" w14:textId="77777777" w:rsidR="004F09CE" w:rsidRPr="00382EB6" w:rsidRDefault="004F09CE" w:rsidP="00516E27">
      <w:pPr>
        <w:pStyle w:val="Heading3"/>
        <w:spacing w:after="240" w:line="240" w:lineRule="auto"/>
        <w:ind w:left="567"/>
        <w:jc w:val="left"/>
        <w:rPr>
          <w:rFonts w:ascii="Arial" w:hAnsi="Arial" w:cs="Arial"/>
          <w:sz w:val="24"/>
          <w:szCs w:val="24"/>
        </w:rPr>
      </w:pPr>
      <w:r w:rsidRPr="00382EB6">
        <w:rPr>
          <w:rFonts w:ascii="Arial" w:hAnsi="Arial" w:cs="Arial"/>
          <w:sz w:val="24"/>
          <w:szCs w:val="24"/>
        </w:rPr>
        <w:t>committing any offence:</w:t>
      </w:r>
    </w:p>
    <w:p w14:paraId="1349F991" w14:textId="77777777" w:rsidR="004F09CE" w:rsidRPr="00382EB6" w:rsidRDefault="004F09CE" w:rsidP="00516E27">
      <w:pPr>
        <w:pStyle w:val="Heading4"/>
        <w:tabs>
          <w:tab w:val="clear" w:pos="2261"/>
          <w:tab w:val="clear" w:pos="2421"/>
        </w:tabs>
        <w:spacing w:after="240" w:line="240" w:lineRule="auto"/>
        <w:ind w:left="1134"/>
        <w:jc w:val="left"/>
        <w:rPr>
          <w:rFonts w:ascii="Arial" w:hAnsi="Arial" w:cs="Arial"/>
          <w:sz w:val="24"/>
          <w:szCs w:val="24"/>
        </w:rPr>
      </w:pPr>
      <w:r w:rsidRPr="00382EB6">
        <w:rPr>
          <w:rFonts w:ascii="Arial" w:hAnsi="Arial" w:cs="Arial"/>
          <w:sz w:val="24"/>
          <w:szCs w:val="24"/>
        </w:rPr>
        <w:t>under the Bribery Act 2010;</w:t>
      </w:r>
    </w:p>
    <w:p w14:paraId="17F7E1CE" w14:textId="77777777" w:rsidR="004F09CE" w:rsidRPr="00382EB6" w:rsidRDefault="004F09CE" w:rsidP="00516E27">
      <w:pPr>
        <w:pStyle w:val="Heading4"/>
        <w:tabs>
          <w:tab w:val="clear" w:pos="2261"/>
          <w:tab w:val="clear" w:pos="2421"/>
        </w:tabs>
        <w:spacing w:after="240" w:line="240" w:lineRule="auto"/>
        <w:ind w:left="1134"/>
        <w:jc w:val="left"/>
        <w:rPr>
          <w:rFonts w:ascii="Arial" w:hAnsi="Arial" w:cs="Arial"/>
          <w:sz w:val="24"/>
          <w:szCs w:val="24"/>
        </w:rPr>
      </w:pPr>
      <w:r w:rsidRPr="00382EB6">
        <w:rPr>
          <w:rFonts w:ascii="Arial" w:hAnsi="Arial" w:cs="Arial"/>
          <w:sz w:val="24"/>
          <w:szCs w:val="24"/>
        </w:rPr>
        <w:t>under legislation creating offences in respect of fraudulent acts; or</w:t>
      </w:r>
    </w:p>
    <w:p w14:paraId="1B9E632C" w14:textId="77777777" w:rsidR="004F09CE" w:rsidRPr="00382EB6" w:rsidRDefault="004F09CE" w:rsidP="00516E27">
      <w:pPr>
        <w:pStyle w:val="Heading4"/>
        <w:tabs>
          <w:tab w:val="clear" w:pos="2261"/>
          <w:tab w:val="clear" w:pos="2421"/>
        </w:tabs>
        <w:spacing w:after="240" w:line="240" w:lineRule="auto"/>
        <w:ind w:left="1134"/>
        <w:jc w:val="left"/>
        <w:rPr>
          <w:rFonts w:ascii="Arial" w:hAnsi="Arial" w:cs="Arial"/>
          <w:sz w:val="24"/>
          <w:szCs w:val="24"/>
        </w:rPr>
      </w:pPr>
      <w:r w:rsidRPr="00382EB6">
        <w:rPr>
          <w:rFonts w:ascii="Arial" w:hAnsi="Arial" w:cs="Arial"/>
          <w:sz w:val="24"/>
          <w:szCs w:val="24"/>
        </w:rPr>
        <w:t>at common law in respect of fraudulent acts in relation to this Agreement or any other contract with the Funder; or</w:t>
      </w:r>
    </w:p>
    <w:p w14:paraId="264F3F77" w14:textId="77777777" w:rsidR="004F09CE" w:rsidRPr="00382EB6" w:rsidRDefault="004F09CE" w:rsidP="00516E27">
      <w:pPr>
        <w:pStyle w:val="Heading3"/>
        <w:spacing w:after="240" w:line="240" w:lineRule="auto"/>
        <w:ind w:left="567"/>
        <w:jc w:val="left"/>
        <w:rPr>
          <w:rFonts w:ascii="Arial" w:hAnsi="Arial" w:cs="Arial"/>
          <w:sz w:val="24"/>
          <w:szCs w:val="24"/>
        </w:rPr>
      </w:pPr>
      <w:r w:rsidRPr="00382EB6">
        <w:rPr>
          <w:rFonts w:ascii="Arial" w:hAnsi="Arial" w:cs="Arial"/>
          <w:sz w:val="24"/>
          <w:szCs w:val="24"/>
        </w:rPr>
        <w:t>defrauding or attempting to defraud or conspiring to defraud the Funder.</w:t>
      </w:r>
    </w:p>
    <w:p w14:paraId="49427FB6" w14:textId="26DA4D3E" w:rsidR="005E4803" w:rsidRPr="00382EB6" w:rsidRDefault="005E4803" w:rsidP="009D4749">
      <w:pPr>
        <w:pStyle w:val="Definitions"/>
        <w:spacing w:after="240" w:line="240" w:lineRule="auto"/>
        <w:ind w:left="0"/>
        <w:jc w:val="left"/>
        <w:rPr>
          <w:rFonts w:ascii="Arial" w:hAnsi="Arial" w:cs="Arial"/>
          <w:sz w:val="24"/>
          <w:szCs w:val="24"/>
        </w:rPr>
      </w:pPr>
      <w:bookmarkStart w:id="13" w:name="OLE_LINK25"/>
      <w:bookmarkStart w:id="14" w:name="OLE_LINK26"/>
      <w:bookmarkStart w:id="15" w:name="OLE_LINK14"/>
      <w:bookmarkStart w:id="16" w:name="OLE_LINK15"/>
      <w:r w:rsidRPr="00382EB6">
        <w:rPr>
          <w:rStyle w:val="Defterm"/>
          <w:rFonts w:ascii="Arial" w:hAnsi="Arial" w:cs="Arial"/>
          <w:sz w:val="24"/>
          <w:szCs w:val="24"/>
        </w:rPr>
        <w:t>Provider:</w:t>
      </w:r>
      <w:r w:rsidRPr="00382EB6">
        <w:rPr>
          <w:rFonts w:ascii="Arial" w:hAnsi="Arial" w:cs="Arial"/>
          <w:sz w:val="24"/>
          <w:szCs w:val="24"/>
        </w:rPr>
        <w:t xml:space="preserve"> </w:t>
      </w:r>
      <w:r w:rsidR="00C64A5C" w:rsidRPr="00382EB6">
        <w:rPr>
          <w:rFonts w:ascii="Arial" w:hAnsi="Arial" w:cs="Arial"/>
          <w:sz w:val="24"/>
          <w:szCs w:val="24"/>
        </w:rPr>
        <w:t xml:space="preserve">means </w:t>
      </w:r>
      <w:r w:rsidRPr="00382EB6">
        <w:rPr>
          <w:rFonts w:ascii="Arial" w:hAnsi="Arial" w:cs="Arial"/>
          <w:sz w:val="24"/>
          <w:szCs w:val="24"/>
        </w:rPr>
        <w:t xml:space="preserve">the early years and childcare organisation who </w:t>
      </w:r>
      <w:r w:rsidR="0004282D" w:rsidRPr="00382EB6">
        <w:rPr>
          <w:rFonts w:ascii="Arial" w:hAnsi="Arial" w:cs="Arial"/>
          <w:sz w:val="24"/>
          <w:szCs w:val="24"/>
        </w:rPr>
        <w:t xml:space="preserve">has </w:t>
      </w:r>
      <w:r w:rsidR="00C64A5C" w:rsidRPr="00382EB6">
        <w:rPr>
          <w:rFonts w:ascii="Arial" w:hAnsi="Arial" w:cs="Arial"/>
          <w:sz w:val="24"/>
          <w:szCs w:val="24"/>
        </w:rPr>
        <w:t xml:space="preserve">been accepted by the Funder as an approved </w:t>
      </w:r>
      <w:r w:rsidR="00C53576" w:rsidRPr="00382EB6">
        <w:rPr>
          <w:rFonts w:ascii="Arial" w:hAnsi="Arial" w:cs="Arial"/>
          <w:sz w:val="24"/>
          <w:szCs w:val="24"/>
        </w:rPr>
        <w:t>E</w:t>
      </w:r>
      <w:r w:rsidR="00C64A5C" w:rsidRPr="00382EB6">
        <w:rPr>
          <w:rFonts w:ascii="Arial" w:hAnsi="Arial" w:cs="Arial"/>
          <w:sz w:val="24"/>
          <w:szCs w:val="24"/>
        </w:rPr>
        <w:t xml:space="preserve">arly </w:t>
      </w:r>
      <w:r w:rsidR="00C53576" w:rsidRPr="00382EB6">
        <w:rPr>
          <w:rFonts w:ascii="Arial" w:hAnsi="Arial" w:cs="Arial"/>
          <w:sz w:val="24"/>
          <w:szCs w:val="24"/>
        </w:rPr>
        <w:t>Y</w:t>
      </w:r>
      <w:r w:rsidR="00C64A5C" w:rsidRPr="00382EB6">
        <w:rPr>
          <w:rFonts w:ascii="Arial" w:hAnsi="Arial" w:cs="Arial"/>
          <w:sz w:val="24"/>
          <w:szCs w:val="24"/>
        </w:rPr>
        <w:t xml:space="preserve">ears </w:t>
      </w:r>
      <w:r w:rsidR="00C53576" w:rsidRPr="00382EB6">
        <w:rPr>
          <w:rFonts w:ascii="Arial" w:hAnsi="Arial" w:cs="Arial"/>
          <w:sz w:val="24"/>
          <w:szCs w:val="24"/>
        </w:rPr>
        <w:t>E</w:t>
      </w:r>
      <w:r w:rsidR="00C64A5C" w:rsidRPr="00382EB6">
        <w:rPr>
          <w:rFonts w:ascii="Arial" w:hAnsi="Arial" w:cs="Arial"/>
          <w:sz w:val="24"/>
          <w:szCs w:val="24"/>
        </w:rPr>
        <w:t xml:space="preserve">ducation Provider and issued with </w:t>
      </w:r>
      <w:r w:rsidR="00C53576" w:rsidRPr="00382EB6">
        <w:rPr>
          <w:rFonts w:ascii="Arial" w:hAnsi="Arial" w:cs="Arial"/>
          <w:sz w:val="24"/>
          <w:szCs w:val="24"/>
        </w:rPr>
        <w:t>a Unique Reference Number to enable E</w:t>
      </w:r>
      <w:r w:rsidRPr="00382EB6">
        <w:rPr>
          <w:rFonts w:ascii="Arial" w:hAnsi="Arial" w:cs="Arial"/>
          <w:sz w:val="24"/>
          <w:szCs w:val="24"/>
        </w:rPr>
        <w:t xml:space="preserve">arly </w:t>
      </w:r>
      <w:r w:rsidR="00C53576" w:rsidRPr="00382EB6">
        <w:rPr>
          <w:rFonts w:ascii="Arial" w:hAnsi="Arial" w:cs="Arial"/>
          <w:sz w:val="24"/>
          <w:szCs w:val="24"/>
        </w:rPr>
        <w:t>Y</w:t>
      </w:r>
      <w:r w:rsidRPr="00382EB6">
        <w:rPr>
          <w:rFonts w:ascii="Arial" w:hAnsi="Arial" w:cs="Arial"/>
          <w:sz w:val="24"/>
          <w:szCs w:val="24"/>
        </w:rPr>
        <w:t>ear</w:t>
      </w:r>
      <w:r w:rsidR="00C53576" w:rsidRPr="00382EB6">
        <w:rPr>
          <w:rFonts w:ascii="Arial" w:hAnsi="Arial" w:cs="Arial"/>
          <w:sz w:val="24"/>
          <w:szCs w:val="24"/>
        </w:rPr>
        <w:t>s</w:t>
      </w:r>
      <w:r w:rsidRPr="00382EB6">
        <w:rPr>
          <w:rFonts w:ascii="Arial" w:hAnsi="Arial" w:cs="Arial"/>
          <w:sz w:val="24"/>
          <w:szCs w:val="24"/>
        </w:rPr>
        <w:t xml:space="preserve"> </w:t>
      </w:r>
      <w:r w:rsidR="00C53576" w:rsidRPr="00382EB6">
        <w:rPr>
          <w:rFonts w:ascii="Arial" w:hAnsi="Arial" w:cs="Arial"/>
          <w:sz w:val="24"/>
          <w:szCs w:val="24"/>
        </w:rPr>
        <w:t>E</w:t>
      </w:r>
      <w:r w:rsidRPr="00382EB6">
        <w:rPr>
          <w:rFonts w:ascii="Arial" w:hAnsi="Arial" w:cs="Arial"/>
          <w:sz w:val="24"/>
          <w:szCs w:val="24"/>
        </w:rPr>
        <w:t>ducation</w:t>
      </w:r>
      <w:r w:rsidR="00BA0F8A" w:rsidRPr="00382EB6">
        <w:rPr>
          <w:rFonts w:ascii="Arial" w:hAnsi="Arial" w:cs="Arial"/>
          <w:sz w:val="24"/>
          <w:szCs w:val="24"/>
        </w:rPr>
        <w:t xml:space="preserve"> Funding</w:t>
      </w:r>
      <w:r w:rsidRPr="00382EB6">
        <w:rPr>
          <w:rFonts w:ascii="Arial" w:hAnsi="Arial" w:cs="Arial"/>
          <w:sz w:val="24"/>
          <w:szCs w:val="24"/>
        </w:rPr>
        <w:t xml:space="preserve"> payment</w:t>
      </w:r>
      <w:r w:rsidR="00C53576" w:rsidRPr="00382EB6">
        <w:rPr>
          <w:rFonts w:ascii="Arial" w:hAnsi="Arial" w:cs="Arial"/>
          <w:sz w:val="24"/>
          <w:szCs w:val="24"/>
        </w:rPr>
        <w:t xml:space="preserve"> to be made.</w:t>
      </w:r>
      <w:r w:rsidR="00A675D9" w:rsidRPr="00382EB6">
        <w:rPr>
          <w:rFonts w:ascii="Arial" w:hAnsi="Arial" w:cs="Arial"/>
          <w:sz w:val="24"/>
          <w:szCs w:val="24"/>
        </w:rPr>
        <w:t xml:space="preserve"> A </w:t>
      </w:r>
      <w:r w:rsidR="002A3B2C" w:rsidRPr="00382EB6">
        <w:rPr>
          <w:rFonts w:ascii="Arial" w:hAnsi="Arial" w:cs="Arial"/>
          <w:sz w:val="24"/>
          <w:szCs w:val="24"/>
        </w:rPr>
        <w:t>P</w:t>
      </w:r>
      <w:r w:rsidR="00A675D9" w:rsidRPr="00382EB6">
        <w:rPr>
          <w:rFonts w:ascii="Arial" w:hAnsi="Arial" w:cs="Arial"/>
          <w:sz w:val="24"/>
          <w:szCs w:val="24"/>
        </w:rPr>
        <w:t>rovider</w:t>
      </w:r>
      <w:r w:rsidR="00EC436A" w:rsidRPr="00382EB6">
        <w:rPr>
          <w:rFonts w:ascii="Arial" w:hAnsi="Arial" w:cs="Arial"/>
          <w:sz w:val="24"/>
          <w:szCs w:val="24"/>
        </w:rPr>
        <w:t xml:space="preserve"> will be alloca</w:t>
      </w:r>
      <w:r w:rsidR="00086D95" w:rsidRPr="00382EB6">
        <w:rPr>
          <w:rFonts w:ascii="Arial" w:hAnsi="Arial" w:cs="Arial"/>
          <w:sz w:val="24"/>
          <w:szCs w:val="24"/>
        </w:rPr>
        <w:t xml:space="preserve">ted </w:t>
      </w:r>
      <w:r w:rsidR="000E34CD" w:rsidRPr="00382EB6">
        <w:rPr>
          <w:rFonts w:ascii="Arial" w:hAnsi="Arial" w:cs="Arial"/>
          <w:sz w:val="24"/>
          <w:szCs w:val="24"/>
        </w:rPr>
        <w:t xml:space="preserve">with </w:t>
      </w:r>
      <w:r w:rsidR="00086D95" w:rsidRPr="00382EB6">
        <w:rPr>
          <w:rFonts w:ascii="Arial" w:hAnsi="Arial" w:cs="Arial"/>
          <w:sz w:val="24"/>
          <w:szCs w:val="24"/>
        </w:rPr>
        <w:t>a Unique Reference Number if</w:t>
      </w:r>
      <w:r w:rsidR="00EC436A" w:rsidRPr="00382EB6">
        <w:rPr>
          <w:rFonts w:ascii="Arial" w:hAnsi="Arial" w:cs="Arial"/>
          <w:sz w:val="24"/>
          <w:szCs w:val="24"/>
        </w:rPr>
        <w:t xml:space="preserve"> they </w:t>
      </w:r>
      <w:r w:rsidR="00086D95" w:rsidRPr="00382EB6">
        <w:rPr>
          <w:rFonts w:ascii="Arial" w:hAnsi="Arial" w:cs="Arial"/>
          <w:sz w:val="24"/>
          <w:szCs w:val="24"/>
        </w:rPr>
        <w:t xml:space="preserve">are </w:t>
      </w:r>
      <w:r w:rsidR="0004282D" w:rsidRPr="00382EB6">
        <w:rPr>
          <w:rFonts w:ascii="Arial" w:hAnsi="Arial" w:cs="Arial"/>
          <w:sz w:val="24"/>
          <w:szCs w:val="24"/>
        </w:rPr>
        <w:t xml:space="preserve">approved and are </w:t>
      </w:r>
      <w:r w:rsidR="00086D95" w:rsidRPr="00382EB6">
        <w:rPr>
          <w:rFonts w:ascii="Arial" w:hAnsi="Arial" w:cs="Arial"/>
          <w:sz w:val="24"/>
          <w:szCs w:val="24"/>
        </w:rPr>
        <w:t>one of the following</w:t>
      </w:r>
      <w:r w:rsidR="00A675D9" w:rsidRPr="00382EB6">
        <w:rPr>
          <w:rFonts w:ascii="Arial" w:hAnsi="Arial" w:cs="Arial"/>
          <w:sz w:val="24"/>
          <w:szCs w:val="24"/>
        </w:rPr>
        <w:t>:</w:t>
      </w:r>
    </w:p>
    <w:p w14:paraId="172A4DE6" w14:textId="64E24609" w:rsidR="00A675D9" w:rsidRPr="00382EB6" w:rsidRDefault="008E10B1" w:rsidP="00720371">
      <w:pPr>
        <w:numPr>
          <w:ilvl w:val="2"/>
          <w:numId w:val="47"/>
        </w:numPr>
        <w:spacing w:after="240" w:line="240" w:lineRule="auto"/>
        <w:ind w:left="567" w:hanging="567"/>
        <w:rPr>
          <w:rFonts w:ascii="Arial" w:hAnsi="Arial" w:cs="Arial"/>
          <w:sz w:val="24"/>
          <w:szCs w:val="24"/>
        </w:rPr>
      </w:pPr>
      <w:r w:rsidRPr="00382EB6">
        <w:rPr>
          <w:rFonts w:ascii="Arial" w:hAnsi="Arial" w:cs="Arial"/>
          <w:sz w:val="24"/>
          <w:szCs w:val="24"/>
        </w:rPr>
        <w:t xml:space="preserve">an early years provider other than a childminder </w:t>
      </w:r>
      <w:r w:rsidR="00A675D9" w:rsidRPr="00382EB6">
        <w:rPr>
          <w:rFonts w:ascii="Arial" w:hAnsi="Arial" w:cs="Arial"/>
          <w:sz w:val="24"/>
          <w:szCs w:val="24"/>
        </w:rPr>
        <w:t xml:space="preserve">registered </w:t>
      </w:r>
      <w:r w:rsidRPr="00382EB6">
        <w:rPr>
          <w:rFonts w:ascii="Arial" w:hAnsi="Arial" w:cs="Arial"/>
          <w:sz w:val="24"/>
          <w:szCs w:val="24"/>
        </w:rPr>
        <w:t xml:space="preserve">on the </w:t>
      </w:r>
      <w:r w:rsidR="00907C6D" w:rsidRPr="00382EB6">
        <w:rPr>
          <w:rFonts w:ascii="Arial" w:hAnsi="Arial" w:cs="Arial"/>
          <w:sz w:val="24"/>
          <w:szCs w:val="24"/>
        </w:rPr>
        <w:t>Ofsted</w:t>
      </w:r>
      <w:r w:rsidR="00A675D9" w:rsidRPr="00382EB6">
        <w:rPr>
          <w:rFonts w:ascii="Arial" w:hAnsi="Arial" w:cs="Arial"/>
          <w:sz w:val="24"/>
          <w:szCs w:val="24"/>
        </w:rPr>
        <w:t xml:space="preserve"> </w:t>
      </w:r>
      <w:r w:rsidRPr="00382EB6">
        <w:rPr>
          <w:rFonts w:ascii="Arial" w:hAnsi="Arial" w:cs="Arial"/>
          <w:sz w:val="24"/>
          <w:szCs w:val="24"/>
        </w:rPr>
        <w:t>Early Years Register</w:t>
      </w:r>
      <w:r w:rsidR="00A675D9" w:rsidRPr="00382EB6">
        <w:rPr>
          <w:rFonts w:ascii="Arial" w:hAnsi="Arial" w:cs="Arial"/>
          <w:sz w:val="24"/>
          <w:szCs w:val="24"/>
        </w:rPr>
        <w:t>; or</w:t>
      </w:r>
    </w:p>
    <w:p w14:paraId="4CFB2FCB" w14:textId="0BD4364D" w:rsidR="00A675D9" w:rsidRPr="00382EB6" w:rsidRDefault="00A675D9" w:rsidP="00720371">
      <w:pPr>
        <w:numPr>
          <w:ilvl w:val="2"/>
          <w:numId w:val="47"/>
        </w:numPr>
        <w:spacing w:after="240" w:line="240" w:lineRule="auto"/>
        <w:ind w:left="567" w:hanging="567"/>
        <w:rPr>
          <w:rFonts w:ascii="Arial" w:hAnsi="Arial" w:cs="Arial"/>
          <w:sz w:val="24"/>
          <w:szCs w:val="24"/>
        </w:rPr>
      </w:pPr>
      <w:r w:rsidRPr="00382EB6">
        <w:rPr>
          <w:rFonts w:ascii="Arial" w:hAnsi="Arial" w:cs="Arial"/>
          <w:sz w:val="24"/>
          <w:szCs w:val="24"/>
        </w:rPr>
        <w:t>a ch</w:t>
      </w:r>
      <w:r w:rsidR="00EC436A" w:rsidRPr="00382EB6">
        <w:rPr>
          <w:rFonts w:ascii="Arial" w:hAnsi="Arial" w:cs="Arial"/>
          <w:sz w:val="24"/>
          <w:szCs w:val="24"/>
        </w:rPr>
        <w:t>i</w:t>
      </w:r>
      <w:r w:rsidR="0004282D" w:rsidRPr="00382EB6">
        <w:rPr>
          <w:rFonts w:ascii="Arial" w:hAnsi="Arial" w:cs="Arial"/>
          <w:sz w:val="24"/>
          <w:szCs w:val="24"/>
        </w:rPr>
        <w:t xml:space="preserve">ldminder registered </w:t>
      </w:r>
      <w:r w:rsidR="008E10B1" w:rsidRPr="00382EB6">
        <w:rPr>
          <w:rFonts w:ascii="Arial" w:hAnsi="Arial" w:cs="Arial"/>
          <w:sz w:val="24"/>
          <w:szCs w:val="24"/>
        </w:rPr>
        <w:t xml:space="preserve">on the </w:t>
      </w:r>
      <w:r w:rsidR="00907C6D" w:rsidRPr="00382EB6">
        <w:rPr>
          <w:rFonts w:ascii="Arial" w:hAnsi="Arial" w:cs="Arial"/>
          <w:sz w:val="24"/>
          <w:szCs w:val="24"/>
        </w:rPr>
        <w:t>Ofsted</w:t>
      </w:r>
      <w:r w:rsidR="008E10B1" w:rsidRPr="00382EB6">
        <w:rPr>
          <w:rFonts w:ascii="Arial" w:hAnsi="Arial" w:cs="Arial"/>
          <w:sz w:val="24"/>
          <w:szCs w:val="24"/>
        </w:rPr>
        <w:t xml:space="preserve"> Early Years Register</w:t>
      </w:r>
      <w:r w:rsidR="0004282D" w:rsidRPr="00382EB6">
        <w:rPr>
          <w:rFonts w:ascii="Arial" w:hAnsi="Arial" w:cs="Arial"/>
          <w:sz w:val="24"/>
          <w:szCs w:val="24"/>
        </w:rPr>
        <w:t>;</w:t>
      </w:r>
      <w:r w:rsidRPr="00382EB6">
        <w:rPr>
          <w:rFonts w:ascii="Arial" w:hAnsi="Arial" w:cs="Arial"/>
          <w:sz w:val="24"/>
          <w:szCs w:val="24"/>
        </w:rPr>
        <w:t xml:space="preserve"> or</w:t>
      </w:r>
    </w:p>
    <w:p w14:paraId="5B656446" w14:textId="496E53DB" w:rsidR="00A675D9" w:rsidRPr="00382EB6" w:rsidRDefault="00A675D9" w:rsidP="00720371">
      <w:pPr>
        <w:numPr>
          <w:ilvl w:val="2"/>
          <w:numId w:val="47"/>
        </w:numPr>
        <w:spacing w:after="240" w:line="240" w:lineRule="auto"/>
        <w:ind w:left="567" w:hanging="567"/>
        <w:rPr>
          <w:rFonts w:ascii="Arial" w:hAnsi="Arial" w:cs="Arial"/>
          <w:sz w:val="24"/>
          <w:szCs w:val="24"/>
        </w:rPr>
      </w:pPr>
      <w:r w:rsidRPr="00382EB6">
        <w:rPr>
          <w:rFonts w:ascii="Arial" w:hAnsi="Arial" w:cs="Arial"/>
          <w:sz w:val="24"/>
          <w:szCs w:val="24"/>
        </w:rPr>
        <w:t>a childminder</w:t>
      </w:r>
      <w:r w:rsidR="002213B1" w:rsidRPr="00382EB6">
        <w:rPr>
          <w:rFonts w:ascii="Arial" w:hAnsi="Arial" w:cs="Arial"/>
          <w:sz w:val="24"/>
          <w:szCs w:val="24"/>
        </w:rPr>
        <w:t xml:space="preserve"> registered with a </w:t>
      </w:r>
      <w:r w:rsidR="008E10B1" w:rsidRPr="00382EB6">
        <w:rPr>
          <w:rFonts w:ascii="Arial" w:hAnsi="Arial" w:cs="Arial"/>
          <w:sz w:val="24"/>
          <w:szCs w:val="24"/>
        </w:rPr>
        <w:t>c</w:t>
      </w:r>
      <w:r w:rsidRPr="00382EB6">
        <w:rPr>
          <w:rFonts w:ascii="Arial" w:hAnsi="Arial" w:cs="Arial"/>
          <w:sz w:val="24"/>
          <w:szCs w:val="24"/>
        </w:rPr>
        <w:t xml:space="preserve">hildminder </w:t>
      </w:r>
      <w:r w:rsidR="008E10B1" w:rsidRPr="00382EB6">
        <w:rPr>
          <w:rFonts w:ascii="Arial" w:hAnsi="Arial" w:cs="Arial"/>
          <w:sz w:val="24"/>
          <w:szCs w:val="24"/>
        </w:rPr>
        <w:t>a</w:t>
      </w:r>
      <w:r w:rsidRPr="00382EB6">
        <w:rPr>
          <w:rFonts w:ascii="Arial" w:hAnsi="Arial" w:cs="Arial"/>
          <w:sz w:val="24"/>
          <w:szCs w:val="24"/>
        </w:rPr>
        <w:t xml:space="preserve">gency </w:t>
      </w:r>
      <w:r w:rsidR="0004282D" w:rsidRPr="00382EB6">
        <w:rPr>
          <w:rFonts w:ascii="Arial" w:hAnsi="Arial" w:cs="Arial"/>
          <w:sz w:val="24"/>
          <w:szCs w:val="24"/>
        </w:rPr>
        <w:t xml:space="preserve">which is registered with </w:t>
      </w:r>
      <w:r w:rsidR="00907C6D" w:rsidRPr="00382EB6">
        <w:rPr>
          <w:rFonts w:ascii="Arial" w:hAnsi="Arial" w:cs="Arial"/>
          <w:sz w:val="24"/>
          <w:szCs w:val="24"/>
        </w:rPr>
        <w:t>Ofsted</w:t>
      </w:r>
      <w:r w:rsidR="0004282D" w:rsidRPr="00382EB6">
        <w:rPr>
          <w:rFonts w:ascii="Arial" w:hAnsi="Arial" w:cs="Arial"/>
          <w:sz w:val="24"/>
          <w:szCs w:val="24"/>
        </w:rPr>
        <w:t xml:space="preserve">; </w:t>
      </w:r>
      <w:r w:rsidRPr="00382EB6">
        <w:rPr>
          <w:rFonts w:ascii="Arial" w:hAnsi="Arial" w:cs="Arial"/>
          <w:sz w:val="24"/>
          <w:szCs w:val="24"/>
        </w:rPr>
        <w:t>or</w:t>
      </w:r>
    </w:p>
    <w:p w14:paraId="5BC4AFFD" w14:textId="4C76A825" w:rsidR="00EC436A" w:rsidRPr="00382EB6" w:rsidRDefault="00EC436A" w:rsidP="00720371">
      <w:pPr>
        <w:numPr>
          <w:ilvl w:val="2"/>
          <w:numId w:val="47"/>
        </w:numPr>
        <w:spacing w:after="240" w:line="240" w:lineRule="auto"/>
        <w:ind w:left="567" w:hanging="567"/>
        <w:rPr>
          <w:rFonts w:ascii="Arial" w:hAnsi="Arial" w:cs="Arial"/>
          <w:sz w:val="24"/>
          <w:szCs w:val="24"/>
        </w:rPr>
      </w:pPr>
      <w:r w:rsidRPr="00382EB6">
        <w:rPr>
          <w:rFonts w:ascii="Arial" w:hAnsi="Arial" w:cs="Arial"/>
          <w:sz w:val="24"/>
          <w:szCs w:val="24"/>
        </w:rPr>
        <w:t xml:space="preserve">a childminder agency which is registered with </w:t>
      </w:r>
      <w:r w:rsidR="00907C6D" w:rsidRPr="00382EB6">
        <w:rPr>
          <w:rFonts w:ascii="Arial" w:hAnsi="Arial" w:cs="Arial"/>
          <w:sz w:val="24"/>
          <w:szCs w:val="24"/>
        </w:rPr>
        <w:t>Ofsted</w:t>
      </w:r>
      <w:r w:rsidRPr="00382EB6">
        <w:rPr>
          <w:rFonts w:ascii="Arial" w:hAnsi="Arial" w:cs="Arial"/>
          <w:sz w:val="24"/>
          <w:szCs w:val="24"/>
        </w:rPr>
        <w:t>; or</w:t>
      </w:r>
    </w:p>
    <w:p w14:paraId="23A05F98" w14:textId="28634468" w:rsidR="00A675D9" w:rsidRPr="00382EB6" w:rsidRDefault="00A675D9" w:rsidP="00720371">
      <w:pPr>
        <w:numPr>
          <w:ilvl w:val="2"/>
          <w:numId w:val="47"/>
        </w:numPr>
        <w:spacing w:after="240" w:line="240" w:lineRule="auto"/>
        <w:ind w:left="567" w:hanging="567"/>
        <w:rPr>
          <w:rFonts w:ascii="Arial" w:hAnsi="Arial" w:cs="Arial"/>
          <w:sz w:val="24"/>
          <w:szCs w:val="24"/>
        </w:rPr>
      </w:pPr>
      <w:r w:rsidRPr="00382EB6">
        <w:rPr>
          <w:rFonts w:ascii="Arial" w:hAnsi="Arial" w:cs="Arial"/>
          <w:sz w:val="24"/>
          <w:szCs w:val="24"/>
        </w:rPr>
        <w:lastRenderedPageBreak/>
        <w:t xml:space="preserve">a school taking children aged </w:t>
      </w:r>
      <w:r w:rsidR="00740E68" w:rsidRPr="00382EB6">
        <w:rPr>
          <w:rFonts w:ascii="Arial" w:hAnsi="Arial" w:cs="Arial"/>
          <w:sz w:val="24"/>
          <w:szCs w:val="24"/>
        </w:rPr>
        <w:t>two</w:t>
      </w:r>
      <w:r w:rsidRPr="00382EB6">
        <w:rPr>
          <w:rFonts w:ascii="Arial" w:hAnsi="Arial" w:cs="Arial"/>
          <w:sz w:val="24"/>
          <w:szCs w:val="24"/>
        </w:rPr>
        <w:t xml:space="preserve"> and over and therefore exempt from registration with </w:t>
      </w:r>
      <w:r w:rsidR="00907C6D" w:rsidRPr="00382EB6">
        <w:rPr>
          <w:rFonts w:ascii="Arial" w:hAnsi="Arial" w:cs="Arial"/>
          <w:sz w:val="24"/>
          <w:szCs w:val="24"/>
        </w:rPr>
        <w:t>Ofsted</w:t>
      </w:r>
      <w:r w:rsidRPr="00382EB6">
        <w:rPr>
          <w:rFonts w:ascii="Arial" w:hAnsi="Arial" w:cs="Arial"/>
          <w:sz w:val="24"/>
          <w:szCs w:val="24"/>
        </w:rPr>
        <w:t xml:space="preserve"> as an early years provider.</w:t>
      </w:r>
    </w:p>
    <w:bookmarkEnd w:id="13"/>
    <w:bookmarkEnd w:id="14"/>
    <w:bookmarkEnd w:id="15"/>
    <w:bookmarkEnd w:id="16"/>
    <w:p w14:paraId="5181E547" w14:textId="40988A1F" w:rsidR="008C0CE3" w:rsidRPr="00382EB6" w:rsidRDefault="008C0CE3"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Services for Young Children (S</w:t>
      </w:r>
      <w:r w:rsidR="00844582" w:rsidRPr="00382EB6">
        <w:rPr>
          <w:rFonts w:ascii="Arial" w:hAnsi="Arial" w:cs="Arial"/>
          <w:b/>
          <w:sz w:val="24"/>
          <w:szCs w:val="24"/>
        </w:rPr>
        <w:t>f</w:t>
      </w:r>
      <w:r w:rsidRPr="00382EB6">
        <w:rPr>
          <w:rFonts w:ascii="Arial" w:hAnsi="Arial" w:cs="Arial"/>
          <w:b/>
          <w:sz w:val="24"/>
          <w:szCs w:val="24"/>
        </w:rPr>
        <w:t>YC):</w:t>
      </w:r>
      <w:r w:rsidRPr="00382EB6">
        <w:rPr>
          <w:rFonts w:ascii="Arial" w:hAnsi="Arial" w:cs="Arial"/>
          <w:sz w:val="24"/>
          <w:szCs w:val="24"/>
        </w:rPr>
        <w:t xml:space="preserve"> </w:t>
      </w:r>
      <w:r w:rsidR="00C53576" w:rsidRPr="00382EB6">
        <w:rPr>
          <w:rFonts w:ascii="Arial" w:hAnsi="Arial" w:cs="Arial"/>
          <w:sz w:val="24"/>
          <w:szCs w:val="24"/>
        </w:rPr>
        <w:t>means t</w:t>
      </w:r>
      <w:r w:rsidRPr="00382EB6">
        <w:rPr>
          <w:rFonts w:ascii="Arial" w:hAnsi="Arial" w:cs="Arial"/>
          <w:sz w:val="24"/>
          <w:szCs w:val="24"/>
        </w:rPr>
        <w:t xml:space="preserve">he section of the </w:t>
      </w:r>
      <w:r w:rsidR="00A26E86" w:rsidRPr="00382EB6">
        <w:rPr>
          <w:rFonts w:ascii="Arial" w:hAnsi="Arial" w:cs="Arial"/>
          <w:sz w:val="24"/>
          <w:szCs w:val="24"/>
        </w:rPr>
        <w:t>C</w:t>
      </w:r>
      <w:r w:rsidRPr="00382EB6">
        <w:rPr>
          <w:rFonts w:ascii="Arial" w:hAnsi="Arial" w:cs="Arial"/>
          <w:sz w:val="24"/>
          <w:szCs w:val="24"/>
        </w:rPr>
        <w:t>ouncil’s Children’s Services Department wh</w:t>
      </w:r>
      <w:r w:rsidR="005E4803" w:rsidRPr="00382EB6">
        <w:rPr>
          <w:rFonts w:ascii="Arial" w:hAnsi="Arial" w:cs="Arial"/>
          <w:sz w:val="24"/>
          <w:szCs w:val="24"/>
        </w:rPr>
        <w:t>ose work aims</w:t>
      </w:r>
      <w:r w:rsidRPr="00382EB6">
        <w:rPr>
          <w:rFonts w:ascii="Arial" w:hAnsi="Arial" w:cs="Arial"/>
          <w:sz w:val="24"/>
          <w:szCs w:val="24"/>
        </w:rPr>
        <w:t xml:space="preserve"> to raise the quality of </w:t>
      </w:r>
      <w:r w:rsidR="005E4803" w:rsidRPr="00382EB6">
        <w:rPr>
          <w:rFonts w:ascii="Arial" w:hAnsi="Arial" w:cs="Arial"/>
          <w:sz w:val="24"/>
          <w:szCs w:val="24"/>
        </w:rPr>
        <w:t xml:space="preserve">provision and improve </w:t>
      </w:r>
      <w:r w:rsidRPr="00382EB6">
        <w:rPr>
          <w:rFonts w:ascii="Arial" w:hAnsi="Arial" w:cs="Arial"/>
          <w:sz w:val="24"/>
          <w:szCs w:val="24"/>
        </w:rPr>
        <w:t xml:space="preserve">outcomes for young children through a range of services for early years and childcare </w:t>
      </w:r>
      <w:r w:rsidR="007F2A23" w:rsidRPr="00382EB6">
        <w:rPr>
          <w:rFonts w:ascii="Arial" w:hAnsi="Arial" w:cs="Arial"/>
          <w:sz w:val="24"/>
          <w:szCs w:val="24"/>
        </w:rPr>
        <w:t>Provider</w:t>
      </w:r>
      <w:r w:rsidRPr="00382EB6">
        <w:rPr>
          <w:rFonts w:ascii="Arial" w:hAnsi="Arial" w:cs="Arial"/>
          <w:sz w:val="24"/>
          <w:szCs w:val="24"/>
        </w:rPr>
        <w:t>s</w:t>
      </w:r>
      <w:r w:rsidR="005E4803" w:rsidRPr="00382EB6">
        <w:rPr>
          <w:rFonts w:ascii="Arial" w:hAnsi="Arial" w:cs="Arial"/>
          <w:sz w:val="24"/>
          <w:szCs w:val="24"/>
        </w:rPr>
        <w:t xml:space="preserve"> </w:t>
      </w:r>
      <w:r w:rsidRPr="00382EB6">
        <w:rPr>
          <w:rFonts w:ascii="Arial" w:hAnsi="Arial" w:cs="Arial"/>
          <w:sz w:val="24"/>
          <w:szCs w:val="24"/>
        </w:rPr>
        <w:t>and their families/carers</w:t>
      </w:r>
      <w:r w:rsidR="005E4803" w:rsidRPr="00382EB6">
        <w:rPr>
          <w:rFonts w:ascii="Arial" w:hAnsi="Arial" w:cs="Arial"/>
          <w:sz w:val="24"/>
          <w:szCs w:val="24"/>
        </w:rPr>
        <w:t>.</w:t>
      </w:r>
    </w:p>
    <w:p w14:paraId="7F45A723" w14:textId="48506BDE" w:rsidR="00FC1AB3" w:rsidRPr="00382EB6" w:rsidRDefault="00EC3658"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Standard </w:t>
      </w:r>
      <w:r w:rsidR="00C80641" w:rsidRPr="00382EB6">
        <w:rPr>
          <w:rFonts w:ascii="Arial" w:hAnsi="Arial" w:cs="Arial"/>
          <w:b/>
          <w:sz w:val="24"/>
          <w:szCs w:val="24"/>
        </w:rPr>
        <w:t>O</w:t>
      </w:r>
      <w:r w:rsidRPr="00382EB6">
        <w:rPr>
          <w:rFonts w:ascii="Arial" w:hAnsi="Arial" w:cs="Arial"/>
          <w:b/>
          <w:sz w:val="24"/>
          <w:szCs w:val="24"/>
        </w:rPr>
        <w:t xml:space="preserve">ffer: </w:t>
      </w:r>
      <w:r w:rsidRPr="00382EB6">
        <w:rPr>
          <w:rFonts w:ascii="Arial" w:hAnsi="Arial" w:cs="Arial"/>
          <w:sz w:val="24"/>
          <w:szCs w:val="24"/>
        </w:rPr>
        <w:t xml:space="preserve">means offering the </w:t>
      </w:r>
      <w:r w:rsidR="008D3848" w:rsidRPr="00382EB6">
        <w:rPr>
          <w:rFonts w:ascii="Arial" w:hAnsi="Arial" w:cs="Arial"/>
          <w:sz w:val="24"/>
          <w:szCs w:val="24"/>
        </w:rPr>
        <w:t xml:space="preserve">early years education </w:t>
      </w:r>
      <w:r w:rsidRPr="00382EB6">
        <w:rPr>
          <w:rFonts w:ascii="Arial" w:hAnsi="Arial" w:cs="Arial"/>
          <w:sz w:val="24"/>
          <w:szCs w:val="24"/>
        </w:rPr>
        <w:t xml:space="preserve">entitlement of up to 15 hours per week </w:t>
      </w:r>
      <w:r w:rsidR="00A44A81" w:rsidRPr="00382EB6">
        <w:rPr>
          <w:rFonts w:ascii="Arial" w:hAnsi="Arial" w:cs="Arial"/>
          <w:sz w:val="24"/>
          <w:szCs w:val="24"/>
        </w:rPr>
        <w:t xml:space="preserve">over any 38 </w:t>
      </w:r>
      <w:r w:rsidR="00FC1AB3" w:rsidRPr="00382EB6">
        <w:rPr>
          <w:rFonts w:ascii="Arial" w:hAnsi="Arial" w:cs="Arial"/>
          <w:sz w:val="24"/>
          <w:szCs w:val="24"/>
        </w:rPr>
        <w:t xml:space="preserve">weeks </w:t>
      </w:r>
      <w:r w:rsidR="00A44A81" w:rsidRPr="00382EB6">
        <w:rPr>
          <w:rFonts w:ascii="Arial" w:hAnsi="Arial" w:cs="Arial"/>
          <w:sz w:val="24"/>
          <w:szCs w:val="24"/>
        </w:rPr>
        <w:t xml:space="preserve">of </w:t>
      </w:r>
      <w:r w:rsidR="00FC1AB3" w:rsidRPr="00382EB6">
        <w:rPr>
          <w:rFonts w:ascii="Arial" w:hAnsi="Arial" w:cs="Arial"/>
          <w:sz w:val="24"/>
          <w:szCs w:val="24"/>
        </w:rPr>
        <w:t>the year</w:t>
      </w:r>
      <w:r w:rsidR="00A44A81" w:rsidRPr="00382EB6">
        <w:rPr>
          <w:rFonts w:ascii="Arial" w:hAnsi="Arial" w:cs="Arial"/>
          <w:sz w:val="24"/>
          <w:szCs w:val="24"/>
        </w:rPr>
        <w:t xml:space="preserve">. There is no requirement for Providers to deliver </w:t>
      </w:r>
      <w:r w:rsidR="008D3848" w:rsidRPr="00382EB6">
        <w:rPr>
          <w:rFonts w:ascii="Arial" w:hAnsi="Arial" w:cs="Arial"/>
          <w:sz w:val="24"/>
          <w:szCs w:val="24"/>
        </w:rPr>
        <w:t>early years education</w:t>
      </w:r>
      <w:r w:rsidR="00A44A81" w:rsidRPr="00382EB6">
        <w:rPr>
          <w:rFonts w:ascii="Arial" w:hAnsi="Arial" w:cs="Arial"/>
          <w:sz w:val="24"/>
          <w:szCs w:val="24"/>
        </w:rPr>
        <w:t xml:space="preserve"> places in line with Hampshire’s </w:t>
      </w:r>
      <w:r w:rsidR="00485B72" w:rsidRPr="00382EB6">
        <w:rPr>
          <w:rFonts w:ascii="Arial" w:hAnsi="Arial" w:cs="Arial"/>
          <w:sz w:val="24"/>
          <w:szCs w:val="24"/>
        </w:rPr>
        <w:t xml:space="preserve">maintained </w:t>
      </w:r>
      <w:r w:rsidR="00A44A81" w:rsidRPr="00382EB6">
        <w:rPr>
          <w:rFonts w:ascii="Arial" w:hAnsi="Arial" w:cs="Arial"/>
          <w:sz w:val="24"/>
          <w:szCs w:val="24"/>
        </w:rPr>
        <w:t>school term dates.</w:t>
      </w:r>
    </w:p>
    <w:p w14:paraId="2E29DB75" w14:textId="5046F6BE" w:rsidR="00EC3658" w:rsidRPr="00382EB6" w:rsidRDefault="00EC3658"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Stretched </w:t>
      </w:r>
      <w:r w:rsidR="00C80641" w:rsidRPr="00382EB6">
        <w:rPr>
          <w:rFonts w:ascii="Arial" w:hAnsi="Arial" w:cs="Arial"/>
          <w:b/>
          <w:sz w:val="24"/>
          <w:szCs w:val="24"/>
        </w:rPr>
        <w:t>O</w:t>
      </w:r>
      <w:r w:rsidRPr="00382EB6">
        <w:rPr>
          <w:rFonts w:ascii="Arial" w:hAnsi="Arial" w:cs="Arial"/>
          <w:b/>
          <w:sz w:val="24"/>
          <w:szCs w:val="24"/>
        </w:rPr>
        <w:t xml:space="preserve">ffer: </w:t>
      </w:r>
      <w:r w:rsidRPr="00382EB6">
        <w:rPr>
          <w:rFonts w:ascii="Arial" w:hAnsi="Arial" w:cs="Arial"/>
          <w:sz w:val="24"/>
          <w:szCs w:val="24"/>
        </w:rPr>
        <w:t xml:space="preserve">means offering </w:t>
      </w:r>
      <w:r w:rsidR="008D3848" w:rsidRPr="00382EB6">
        <w:rPr>
          <w:rFonts w:ascii="Arial" w:hAnsi="Arial" w:cs="Arial"/>
          <w:sz w:val="24"/>
          <w:szCs w:val="24"/>
        </w:rPr>
        <w:t>the early years education</w:t>
      </w:r>
      <w:r w:rsidRPr="00382EB6">
        <w:rPr>
          <w:rFonts w:ascii="Arial" w:hAnsi="Arial" w:cs="Arial"/>
          <w:sz w:val="24"/>
          <w:szCs w:val="24"/>
        </w:rPr>
        <w:t xml:space="preserve"> entitlement of</w:t>
      </w:r>
      <w:r w:rsidR="00FC1AB3" w:rsidRPr="00382EB6">
        <w:rPr>
          <w:rFonts w:ascii="Arial" w:hAnsi="Arial" w:cs="Arial"/>
          <w:sz w:val="24"/>
          <w:szCs w:val="24"/>
        </w:rPr>
        <w:t xml:space="preserve"> </w:t>
      </w:r>
      <w:r w:rsidRPr="00382EB6">
        <w:rPr>
          <w:rFonts w:ascii="Arial" w:hAnsi="Arial" w:cs="Arial"/>
          <w:sz w:val="24"/>
          <w:szCs w:val="24"/>
        </w:rPr>
        <w:t>less than 15 hours per w</w:t>
      </w:r>
      <w:r w:rsidR="00FC1AB3" w:rsidRPr="00382EB6">
        <w:rPr>
          <w:rFonts w:ascii="Arial" w:hAnsi="Arial" w:cs="Arial"/>
          <w:sz w:val="24"/>
          <w:szCs w:val="24"/>
        </w:rPr>
        <w:t>eek</w:t>
      </w:r>
      <w:r w:rsidR="00A44A81" w:rsidRPr="00382EB6">
        <w:rPr>
          <w:rFonts w:ascii="Arial" w:hAnsi="Arial" w:cs="Arial"/>
          <w:sz w:val="24"/>
          <w:szCs w:val="24"/>
        </w:rPr>
        <w:t xml:space="preserve"> and</w:t>
      </w:r>
      <w:r w:rsidR="00FC1AB3" w:rsidRPr="00382EB6">
        <w:rPr>
          <w:rFonts w:ascii="Arial" w:hAnsi="Arial" w:cs="Arial"/>
          <w:sz w:val="24"/>
          <w:szCs w:val="24"/>
        </w:rPr>
        <w:t xml:space="preserve"> over more than 38 weeks.</w:t>
      </w:r>
    </w:p>
    <w:p w14:paraId="16D4E728" w14:textId="77777777" w:rsidR="00323CFD" w:rsidRPr="00382EB6" w:rsidRDefault="00323CFD"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Task:  </w:t>
      </w:r>
      <w:r w:rsidR="000A3A9E" w:rsidRPr="00382EB6">
        <w:rPr>
          <w:rFonts w:ascii="Arial" w:hAnsi="Arial" w:cs="Arial"/>
          <w:sz w:val="24"/>
          <w:szCs w:val="24"/>
        </w:rPr>
        <w:t xml:space="preserve">means the online process issued by the Funder to the Provider for claiming Early Years Education </w:t>
      </w:r>
      <w:r w:rsidR="00117AFB" w:rsidRPr="00382EB6">
        <w:rPr>
          <w:rFonts w:ascii="Arial" w:hAnsi="Arial" w:cs="Arial"/>
          <w:sz w:val="24"/>
          <w:szCs w:val="24"/>
        </w:rPr>
        <w:t>F</w:t>
      </w:r>
      <w:r w:rsidR="000A3A9E" w:rsidRPr="00382EB6">
        <w:rPr>
          <w:rFonts w:ascii="Arial" w:hAnsi="Arial" w:cs="Arial"/>
          <w:sz w:val="24"/>
          <w:szCs w:val="24"/>
        </w:rPr>
        <w:t>unding.</w:t>
      </w:r>
    </w:p>
    <w:p w14:paraId="2C3687F5" w14:textId="22FA55C2" w:rsidR="00072038" w:rsidRPr="00382EB6" w:rsidRDefault="00072038"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 xml:space="preserve">Universal Entitlement: </w:t>
      </w:r>
      <w:r w:rsidRPr="00382EB6">
        <w:rPr>
          <w:rFonts w:ascii="Arial" w:hAnsi="Arial" w:cs="Arial"/>
          <w:sz w:val="24"/>
          <w:szCs w:val="24"/>
        </w:rPr>
        <w:t>15 hour entitlement for parents of three- and four- year-olds</w:t>
      </w:r>
    </w:p>
    <w:p w14:paraId="5611C504" w14:textId="4EECB622" w:rsidR="0046301E" w:rsidRPr="00382EB6" w:rsidRDefault="0046301E" w:rsidP="009D4749">
      <w:pPr>
        <w:pStyle w:val="Definitions"/>
        <w:spacing w:after="240" w:line="240" w:lineRule="auto"/>
        <w:ind w:left="0"/>
        <w:jc w:val="left"/>
        <w:rPr>
          <w:rFonts w:ascii="Arial" w:hAnsi="Arial" w:cs="Arial"/>
          <w:bCs/>
          <w:sz w:val="24"/>
          <w:szCs w:val="24"/>
        </w:rPr>
      </w:pPr>
      <w:r w:rsidRPr="00382EB6">
        <w:rPr>
          <w:rFonts w:ascii="Arial" w:hAnsi="Arial" w:cs="Arial"/>
          <w:b/>
          <w:sz w:val="24"/>
          <w:szCs w:val="24"/>
        </w:rPr>
        <w:t>Welfare Requirement</w:t>
      </w:r>
      <w:r w:rsidR="00ED5309" w:rsidRPr="00382EB6">
        <w:rPr>
          <w:rFonts w:ascii="Arial" w:hAnsi="Arial" w:cs="Arial"/>
          <w:b/>
          <w:sz w:val="24"/>
          <w:szCs w:val="24"/>
        </w:rPr>
        <w:t>s</w:t>
      </w:r>
      <w:r w:rsidRPr="00382EB6">
        <w:rPr>
          <w:rFonts w:ascii="Arial" w:hAnsi="Arial" w:cs="Arial"/>
          <w:b/>
          <w:sz w:val="24"/>
          <w:szCs w:val="24"/>
        </w:rPr>
        <w:t xml:space="preserve"> Notice:</w:t>
      </w:r>
      <w:r w:rsidRPr="00382EB6">
        <w:rPr>
          <w:rFonts w:ascii="Arial" w:hAnsi="Arial" w:cs="Arial"/>
          <w:bCs/>
          <w:sz w:val="24"/>
          <w:szCs w:val="24"/>
        </w:rPr>
        <w:t xml:space="preserve"> </w:t>
      </w:r>
      <w:r w:rsidR="004B771B" w:rsidRPr="00382EB6">
        <w:rPr>
          <w:rFonts w:ascii="Arial" w:hAnsi="Arial" w:cs="Arial"/>
          <w:bCs/>
          <w:sz w:val="24"/>
          <w:szCs w:val="24"/>
        </w:rPr>
        <w:t xml:space="preserve">is issued by Ofsted to early years and childcare providers in the UK when they fail to meet one or more of the safeguarding and welfare requirements outlined in the Statutory Framework for the EYFS. This notice specifies the steps that the </w:t>
      </w:r>
      <w:r w:rsidR="00CC1980" w:rsidRPr="00382EB6">
        <w:rPr>
          <w:rFonts w:ascii="Arial" w:hAnsi="Arial" w:cs="Arial"/>
          <w:bCs/>
          <w:sz w:val="24"/>
          <w:szCs w:val="24"/>
        </w:rPr>
        <w:t>P</w:t>
      </w:r>
      <w:r w:rsidR="004B771B" w:rsidRPr="00382EB6">
        <w:rPr>
          <w:rFonts w:ascii="Arial" w:hAnsi="Arial" w:cs="Arial"/>
          <w:bCs/>
          <w:sz w:val="24"/>
          <w:szCs w:val="24"/>
        </w:rPr>
        <w:t>rovider must take to comply with these requirements and the deadline by which they must do so.</w:t>
      </w:r>
    </w:p>
    <w:p w14:paraId="2C73C1D7" w14:textId="62619EB1" w:rsidR="00DE1EAC" w:rsidRPr="00382EB6" w:rsidRDefault="00DE1EAC" w:rsidP="009D4749">
      <w:pPr>
        <w:pStyle w:val="Definitions"/>
        <w:spacing w:after="240" w:line="240" w:lineRule="auto"/>
        <w:ind w:left="0"/>
        <w:jc w:val="left"/>
        <w:rPr>
          <w:rFonts w:ascii="Arial" w:hAnsi="Arial" w:cs="Arial"/>
          <w:sz w:val="24"/>
          <w:szCs w:val="24"/>
        </w:rPr>
      </w:pPr>
      <w:r w:rsidRPr="00382EB6">
        <w:rPr>
          <w:rFonts w:ascii="Arial" w:hAnsi="Arial" w:cs="Arial"/>
          <w:b/>
          <w:sz w:val="24"/>
          <w:szCs w:val="24"/>
        </w:rPr>
        <w:t>Working Day:</w:t>
      </w:r>
      <w:r w:rsidRPr="00382EB6">
        <w:rPr>
          <w:rFonts w:ascii="Arial" w:hAnsi="Arial" w:cs="Arial"/>
          <w:sz w:val="24"/>
          <w:szCs w:val="24"/>
        </w:rPr>
        <w:t xml:space="preserve"> means Monday to Friday excluding bank holidays.</w:t>
      </w:r>
    </w:p>
    <w:p w14:paraId="02D560DD" w14:textId="0E316191" w:rsidR="00973D6B" w:rsidRPr="00382EB6" w:rsidRDefault="00870866" w:rsidP="009D4749">
      <w:pPr>
        <w:pStyle w:val="Heading1"/>
        <w:tabs>
          <w:tab w:val="clear" w:pos="900"/>
          <w:tab w:val="num" w:pos="720"/>
        </w:tabs>
        <w:spacing w:before="0" w:after="240" w:line="240" w:lineRule="auto"/>
        <w:ind w:left="720"/>
        <w:jc w:val="left"/>
        <w:rPr>
          <w:rFonts w:ascii="Arial Bold" w:hAnsi="Arial Bold" w:cs="Arial"/>
          <w:caps/>
          <w:smallCaps w:val="0"/>
          <w:sz w:val="24"/>
          <w:szCs w:val="24"/>
        </w:rPr>
      </w:pPr>
      <w:bookmarkStart w:id="17" w:name="_Toc191981317"/>
      <w:bookmarkStart w:id="18" w:name="a338710"/>
      <w:bookmarkStart w:id="19" w:name="_Toc226630259"/>
      <w:bookmarkEnd w:id="17"/>
      <w:r w:rsidRPr="00382EB6">
        <w:rPr>
          <w:rFonts w:ascii="Arial Bold" w:hAnsi="Arial Bold" w:cs="Arial"/>
          <w:smallCaps w:val="0"/>
          <w:sz w:val="24"/>
          <w:szCs w:val="24"/>
        </w:rPr>
        <w:t xml:space="preserve">Purpose and use of </w:t>
      </w:r>
      <w:bookmarkEnd w:id="18"/>
      <w:r w:rsidRPr="00382EB6">
        <w:rPr>
          <w:rFonts w:ascii="Arial Bold" w:hAnsi="Arial Bold" w:cs="Arial"/>
          <w:smallCaps w:val="0"/>
          <w:sz w:val="24"/>
          <w:szCs w:val="24"/>
        </w:rPr>
        <w:t>the Early Years Education payment</w:t>
      </w:r>
      <w:bookmarkEnd w:id="19"/>
    </w:p>
    <w:p w14:paraId="13612666" w14:textId="0BA38483" w:rsidR="00414FDB" w:rsidRPr="00382EB6" w:rsidRDefault="00401F63" w:rsidP="009D4749">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use the </w:t>
      </w:r>
      <w:r w:rsidR="00DA18B6" w:rsidRPr="00382EB6">
        <w:rPr>
          <w:rFonts w:ascii="Arial" w:hAnsi="Arial" w:cs="Arial"/>
          <w:sz w:val="24"/>
          <w:szCs w:val="24"/>
        </w:rPr>
        <w:t>Funding</w:t>
      </w:r>
      <w:r w:rsidRPr="00382EB6">
        <w:rPr>
          <w:rFonts w:ascii="Arial" w:hAnsi="Arial" w:cs="Arial"/>
          <w:sz w:val="24"/>
          <w:szCs w:val="24"/>
        </w:rPr>
        <w:t xml:space="preserve"> for the delivery of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 xml:space="preserve"> and in accordance with the terms and conditions set out in this </w:t>
      </w:r>
      <w:r w:rsidR="00196344" w:rsidRPr="00382EB6">
        <w:rPr>
          <w:rFonts w:ascii="Arial" w:hAnsi="Arial" w:cs="Arial"/>
          <w:sz w:val="24"/>
          <w:szCs w:val="24"/>
        </w:rPr>
        <w:t>Agreement</w:t>
      </w:r>
      <w:r w:rsidRPr="00382EB6">
        <w:rPr>
          <w:rFonts w:ascii="Arial" w:hAnsi="Arial" w:cs="Arial"/>
          <w:sz w:val="24"/>
          <w:szCs w:val="24"/>
        </w:rPr>
        <w:t>.</w:t>
      </w:r>
      <w:r w:rsidR="00CE5CA6" w:rsidRPr="00382EB6">
        <w:rPr>
          <w:rFonts w:ascii="Arial" w:hAnsi="Arial" w:cs="Arial"/>
          <w:sz w:val="24"/>
          <w:szCs w:val="24"/>
        </w:rPr>
        <w:t xml:space="preserve"> </w:t>
      </w:r>
    </w:p>
    <w:p w14:paraId="4B670B73" w14:textId="63EA4773" w:rsidR="00414FDB" w:rsidRPr="00382EB6" w:rsidRDefault="00401F63" w:rsidP="009D4749">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not make any significant change</w:t>
      </w:r>
      <w:r w:rsidR="00181126" w:rsidRPr="00382EB6">
        <w:rPr>
          <w:rFonts w:ascii="Arial" w:hAnsi="Arial" w:cs="Arial"/>
          <w:sz w:val="24"/>
          <w:szCs w:val="24"/>
        </w:rPr>
        <w:t xml:space="preserve"> </w:t>
      </w:r>
      <w:r w:rsidRPr="00382EB6">
        <w:rPr>
          <w:rFonts w:ascii="Arial" w:hAnsi="Arial" w:cs="Arial"/>
          <w:sz w:val="24"/>
          <w:szCs w:val="24"/>
        </w:rPr>
        <w:t xml:space="preserve">to the </w:t>
      </w:r>
      <w:r w:rsidR="00C84130" w:rsidRPr="00382EB6">
        <w:rPr>
          <w:rFonts w:ascii="Arial" w:hAnsi="Arial" w:cs="Arial"/>
          <w:sz w:val="24"/>
          <w:szCs w:val="24"/>
        </w:rPr>
        <w:t>Free</w:t>
      </w:r>
      <w:r w:rsidR="007F2A23" w:rsidRPr="00382EB6">
        <w:rPr>
          <w:rFonts w:ascii="Arial" w:hAnsi="Arial" w:cs="Arial"/>
          <w:sz w:val="24"/>
          <w:szCs w:val="24"/>
        </w:rPr>
        <w:t xml:space="preserve"> Early Years </w:t>
      </w:r>
      <w:r w:rsidR="006B46A5" w:rsidRPr="00382EB6">
        <w:rPr>
          <w:rFonts w:ascii="Arial" w:hAnsi="Arial" w:cs="Arial"/>
          <w:sz w:val="24"/>
          <w:szCs w:val="24"/>
        </w:rPr>
        <w:t>p</w:t>
      </w:r>
      <w:r w:rsidR="007F2A23" w:rsidRPr="00382EB6">
        <w:rPr>
          <w:rFonts w:ascii="Arial" w:hAnsi="Arial" w:cs="Arial"/>
          <w:sz w:val="24"/>
          <w:szCs w:val="24"/>
        </w:rPr>
        <w:t>rovision</w:t>
      </w:r>
      <w:r w:rsidRPr="00382EB6">
        <w:rPr>
          <w:rFonts w:ascii="Arial" w:hAnsi="Arial" w:cs="Arial"/>
          <w:sz w:val="24"/>
          <w:szCs w:val="24"/>
        </w:rPr>
        <w:t xml:space="preserve"> </w:t>
      </w:r>
      <w:r w:rsidR="00C53576" w:rsidRPr="00382EB6">
        <w:rPr>
          <w:rFonts w:ascii="Arial" w:hAnsi="Arial" w:cs="Arial"/>
          <w:sz w:val="24"/>
          <w:szCs w:val="24"/>
        </w:rPr>
        <w:t xml:space="preserve">which may affect the Funding, or its compliance with this Agreement </w:t>
      </w:r>
      <w:r w:rsidRPr="00382EB6">
        <w:rPr>
          <w:rFonts w:ascii="Arial" w:hAnsi="Arial" w:cs="Arial"/>
          <w:sz w:val="24"/>
          <w:szCs w:val="24"/>
        </w:rPr>
        <w:t>without the Funder's prior written agreement</w:t>
      </w:r>
      <w:r w:rsidR="00A2304C" w:rsidRPr="00382EB6">
        <w:rPr>
          <w:rFonts w:ascii="Arial" w:hAnsi="Arial" w:cs="Arial"/>
          <w:sz w:val="24"/>
          <w:szCs w:val="24"/>
        </w:rPr>
        <w:t xml:space="preserve">. Such significant changes </w:t>
      </w:r>
      <w:r w:rsidR="00DE57AA" w:rsidRPr="00382EB6">
        <w:rPr>
          <w:rFonts w:ascii="Arial" w:hAnsi="Arial" w:cs="Arial"/>
          <w:sz w:val="24"/>
        </w:rPr>
        <w:t>includ</w:t>
      </w:r>
      <w:r w:rsidR="00A2304C" w:rsidRPr="00382EB6">
        <w:rPr>
          <w:rFonts w:ascii="Arial" w:hAnsi="Arial" w:cs="Arial"/>
          <w:sz w:val="24"/>
        </w:rPr>
        <w:t>e</w:t>
      </w:r>
      <w:r w:rsidR="00DE57AA" w:rsidRPr="00382EB6">
        <w:rPr>
          <w:rFonts w:ascii="Arial" w:hAnsi="Arial" w:cs="Arial"/>
          <w:sz w:val="24"/>
        </w:rPr>
        <w:t xml:space="preserve"> but </w:t>
      </w:r>
      <w:r w:rsidR="00A2304C" w:rsidRPr="00382EB6">
        <w:rPr>
          <w:rFonts w:ascii="Arial" w:hAnsi="Arial" w:cs="Arial"/>
          <w:sz w:val="24"/>
        </w:rPr>
        <w:t xml:space="preserve">are </w:t>
      </w:r>
      <w:r w:rsidR="00DE57AA" w:rsidRPr="00382EB6">
        <w:rPr>
          <w:rFonts w:ascii="Arial" w:hAnsi="Arial" w:cs="Arial"/>
          <w:sz w:val="24"/>
        </w:rPr>
        <w:t>not limited to</w:t>
      </w:r>
      <w:r w:rsidR="00A2304C" w:rsidRPr="00382EB6">
        <w:rPr>
          <w:rFonts w:ascii="Arial" w:hAnsi="Arial" w:cs="Arial"/>
          <w:sz w:val="24"/>
        </w:rPr>
        <w:t>:</w:t>
      </w:r>
      <w:r w:rsidR="00DE57AA" w:rsidRPr="00382EB6">
        <w:rPr>
          <w:rFonts w:ascii="Arial" w:hAnsi="Arial" w:cs="Arial"/>
          <w:spacing w:val="-3"/>
          <w:sz w:val="24"/>
        </w:rPr>
        <w:t xml:space="preserve"> </w:t>
      </w:r>
    </w:p>
    <w:p w14:paraId="10FE31AE" w14:textId="2341AD13" w:rsidR="00DE63A0" w:rsidRPr="00382EB6" w:rsidRDefault="007A45DC" w:rsidP="007A45DC">
      <w:pPr>
        <w:numPr>
          <w:ilvl w:val="2"/>
          <w:numId w:val="48"/>
        </w:numPr>
        <w:spacing w:after="240" w:line="240" w:lineRule="auto"/>
        <w:ind w:left="1418"/>
        <w:rPr>
          <w:rFonts w:ascii="Arial" w:hAnsi="Arial" w:cs="Arial"/>
          <w:sz w:val="24"/>
          <w:szCs w:val="24"/>
        </w:rPr>
      </w:pPr>
      <w:r w:rsidRPr="00382EB6">
        <w:rPr>
          <w:rFonts w:ascii="Arial" w:hAnsi="Arial" w:cs="Arial"/>
          <w:sz w:val="24"/>
          <w:szCs w:val="24"/>
        </w:rPr>
        <w:t>The c</w:t>
      </w:r>
      <w:r w:rsidR="00DE57AA" w:rsidRPr="00382EB6">
        <w:rPr>
          <w:rFonts w:ascii="Arial" w:hAnsi="Arial" w:cs="Arial"/>
          <w:sz w:val="24"/>
          <w:szCs w:val="24"/>
        </w:rPr>
        <w:t xml:space="preserve">losure of </w:t>
      </w:r>
      <w:r w:rsidRPr="00382EB6">
        <w:rPr>
          <w:rFonts w:ascii="Arial" w:hAnsi="Arial" w:cs="Arial"/>
          <w:sz w:val="24"/>
          <w:szCs w:val="24"/>
        </w:rPr>
        <w:t xml:space="preserve">the Provider’s </w:t>
      </w:r>
      <w:r w:rsidR="00DE57AA" w:rsidRPr="00382EB6">
        <w:rPr>
          <w:rFonts w:ascii="Arial" w:hAnsi="Arial" w:cs="Arial"/>
          <w:sz w:val="24"/>
          <w:szCs w:val="24"/>
        </w:rPr>
        <w:t>setting</w:t>
      </w:r>
      <w:r w:rsidR="00DF4437" w:rsidRPr="00382EB6">
        <w:rPr>
          <w:rFonts w:ascii="Arial" w:hAnsi="Arial" w:cs="Arial"/>
          <w:sz w:val="24"/>
          <w:szCs w:val="24"/>
        </w:rPr>
        <w:t>; or</w:t>
      </w:r>
    </w:p>
    <w:p w14:paraId="52CE8383" w14:textId="5BC0F676" w:rsidR="00DE63A0" w:rsidRPr="00382EB6" w:rsidRDefault="007A45DC" w:rsidP="007A45DC">
      <w:pPr>
        <w:numPr>
          <w:ilvl w:val="2"/>
          <w:numId w:val="48"/>
        </w:numPr>
        <w:spacing w:after="240" w:line="240" w:lineRule="auto"/>
        <w:ind w:left="1418"/>
        <w:rPr>
          <w:rFonts w:ascii="Arial" w:hAnsi="Arial" w:cs="Arial"/>
          <w:sz w:val="24"/>
          <w:szCs w:val="24"/>
        </w:rPr>
      </w:pPr>
      <w:r w:rsidRPr="00382EB6">
        <w:rPr>
          <w:rFonts w:ascii="Arial" w:hAnsi="Arial" w:cs="Arial"/>
          <w:sz w:val="24"/>
          <w:szCs w:val="24"/>
        </w:rPr>
        <w:t>The r</w:t>
      </w:r>
      <w:r w:rsidR="00DE57AA" w:rsidRPr="00382EB6">
        <w:rPr>
          <w:rFonts w:ascii="Arial" w:hAnsi="Arial" w:cs="Arial"/>
          <w:sz w:val="24"/>
          <w:szCs w:val="24"/>
        </w:rPr>
        <w:t xml:space="preserve">e-registration of </w:t>
      </w:r>
      <w:r w:rsidRPr="00382EB6">
        <w:rPr>
          <w:rFonts w:ascii="Arial" w:hAnsi="Arial" w:cs="Arial"/>
          <w:sz w:val="24"/>
          <w:szCs w:val="24"/>
        </w:rPr>
        <w:t xml:space="preserve">the Provider’s </w:t>
      </w:r>
      <w:r w:rsidR="00DE57AA" w:rsidRPr="00382EB6">
        <w:rPr>
          <w:rFonts w:ascii="Arial" w:hAnsi="Arial" w:cs="Arial"/>
          <w:sz w:val="24"/>
          <w:szCs w:val="24"/>
        </w:rPr>
        <w:t>setting</w:t>
      </w:r>
      <w:r w:rsidR="00DF4437" w:rsidRPr="00382EB6">
        <w:rPr>
          <w:rFonts w:ascii="Arial" w:hAnsi="Arial" w:cs="Arial"/>
          <w:sz w:val="24"/>
          <w:szCs w:val="24"/>
        </w:rPr>
        <w:t>; or</w:t>
      </w:r>
    </w:p>
    <w:p w14:paraId="4E5BC7A6" w14:textId="641DD1AE" w:rsidR="00DE63A0" w:rsidRPr="00382EB6" w:rsidRDefault="007A45DC" w:rsidP="007A45DC">
      <w:pPr>
        <w:numPr>
          <w:ilvl w:val="2"/>
          <w:numId w:val="48"/>
        </w:numPr>
        <w:spacing w:after="240" w:line="240" w:lineRule="auto"/>
        <w:ind w:left="1418"/>
        <w:rPr>
          <w:rFonts w:ascii="Arial" w:hAnsi="Arial" w:cs="Arial"/>
          <w:sz w:val="24"/>
          <w:szCs w:val="24"/>
        </w:rPr>
      </w:pPr>
      <w:r w:rsidRPr="00382EB6">
        <w:rPr>
          <w:rFonts w:ascii="Arial" w:hAnsi="Arial" w:cs="Arial"/>
          <w:sz w:val="24"/>
          <w:szCs w:val="24"/>
        </w:rPr>
        <w:t>A c</w:t>
      </w:r>
      <w:r w:rsidR="004B771B" w:rsidRPr="00382EB6">
        <w:rPr>
          <w:rFonts w:ascii="Arial" w:hAnsi="Arial" w:cs="Arial"/>
          <w:sz w:val="24"/>
          <w:szCs w:val="24"/>
        </w:rPr>
        <w:t xml:space="preserve">hange </w:t>
      </w:r>
      <w:r w:rsidRPr="00382EB6">
        <w:rPr>
          <w:rFonts w:ascii="Arial" w:hAnsi="Arial" w:cs="Arial"/>
          <w:sz w:val="24"/>
          <w:szCs w:val="24"/>
        </w:rPr>
        <w:t>of o</w:t>
      </w:r>
      <w:r w:rsidR="004B771B" w:rsidRPr="00382EB6">
        <w:rPr>
          <w:rFonts w:ascii="Arial" w:hAnsi="Arial" w:cs="Arial"/>
          <w:sz w:val="24"/>
          <w:szCs w:val="24"/>
        </w:rPr>
        <w:t>wnership</w:t>
      </w:r>
      <w:r w:rsidR="004271B0" w:rsidRPr="00382EB6">
        <w:rPr>
          <w:rFonts w:ascii="Arial" w:hAnsi="Arial" w:cs="Arial"/>
          <w:sz w:val="24"/>
          <w:szCs w:val="24"/>
        </w:rPr>
        <w:t xml:space="preserve"> of the Provider’s setting occurring, or n</w:t>
      </w:r>
      <w:r w:rsidR="00DE57AA" w:rsidRPr="00382EB6">
        <w:rPr>
          <w:rFonts w:ascii="Arial" w:hAnsi="Arial" w:cs="Arial"/>
          <w:sz w:val="24"/>
          <w:szCs w:val="24"/>
        </w:rPr>
        <w:t xml:space="preserve">ew </w:t>
      </w:r>
      <w:r w:rsidR="004271B0" w:rsidRPr="00382EB6">
        <w:rPr>
          <w:rFonts w:ascii="Arial" w:hAnsi="Arial" w:cs="Arial"/>
          <w:sz w:val="24"/>
          <w:szCs w:val="24"/>
        </w:rPr>
        <w:t>o</w:t>
      </w:r>
      <w:r w:rsidR="00DE57AA" w:rsidRPr="00382EB6">
        <w:rPr>
          <w:rFonts w:ascii="Arial" w:hAnsi="Arial" w:cs="Arial"/>
          <w:sz w:val="24"/>
          <w:szCs w:val="24"/>
        </w:rPr>
        <w:t>wners</w:t>
      </w:r>
      <w:r w:rsidR="004271B0" w:rsidRPr="00382EB6">
        <w:rPr>
          <w:rFonts w:ascii="Arial" w:hAnsi="Arial" w:cs="Arial"/>
          <w:sz w:val="24"/>
          <w:szCs w:val="24"/>
        </w:rPr>
        <w:t xml:space="preserve"> taking over the business, or such other change of control</w:t>
      </w:r>
      <w:r w:rsidR="00DF4437" w:rsidRPr="00382EB6">
        <w:rPr>
          <w:rFonts w:ascii="Arial" w:hAnsi="Arial" w:cs="Arial"/>
          <w:sz w:val="24"/>
          <w:szCs w:val="24"/>
        </w:rPr>
        <w:t>; or</w:t>
      </w:r>
    </w:p>
    <w:p w14:paraId="0566AE8E" w14:textId="41C2584D" w:rsidR="00DE63A0" w:rsidRPr="00382EB6" w:rsidRDefault="00DE57AA" w:rsidP="007A45DC">
      <w:pPr>
        <w:numPr>
          <w:ilvl w:val="2"/>
          <w:numId w:val="48"/>
        </w:numPr>
        <w:spacing w:after="240" w:line="240" w:lineRule="auto"/>
        <w:ind w:left="1418"/>
        <w:rPr>
          <w:rFonts w:ascii="Arial" w:hAnsi="Arial" w:cs="Arial"/>
          <w:sz w:val="24"/>
          <w:szCs w:val="24"/>
        </w:rPr>
      </w:pPr>
      <w:r w:rsidRPr="00382EB6">
        <w:rPr>
          <w:rFonts w:ascii="Arial" w:hAnsi="Arial" w:cs="Arial"/>
          <w:sz w:val="24"/>
          <w:szCs w:val="24"/>
        </w:rPr>
        <w:t>Age Down of a Maintained School</w:t>
      </w:r>
      <w:r w:rsidR="00DF4437" w:rsidRPr="00382EB6">
        <w:rPr>
          <w:rFonts w:ascii="Arial" w:hAnsi="Arial" w:cs="Arial"/>
          <w:sz w:val="24"/>
          <w:szCs w:val="24"/>
        </w:rPr>
        <w:t>; or</w:t>
      </w:r>
    </w:p>
    <w:p w14:paraId="742E2C7D" w14:textId="3EC34063" w:rsidR="00DE63A0" w:rsidRPr="00382EB6" w:rsidRDefault="0019173D" w:rsidP="007A45DC">
      <w:pPr>
        <w:numPr>
          <w:ilvl w:val="2"/>
          <w:numId w:val="48"/>
        </w:numPr>
        <w:spacing w:after="240" w:line="240" w:lineRule="auto"/>
        <w:ind w:left="1418"/>
        <w:rPr>
          <w:rFonts w:ascii="Arial" w:hAnsi="Arial" w:cs="Arial"/>
          <w:sz w:val="24"/>
          <w:szCs w:val="24"/>
        </w:rPr>
      </w:pPr>
      <w:r w:rsidRPr="00382EB6">
        <w:rPr>
          <w:rFonts w:ascii="Arial" w:hAnsi="Arial" w:cs="Arial"/>
          <w:sz w:val="24"/>
          <w:szCs w:val="24"/>
        </w:rPr>
        <w:lastRenderedPageBreak/>
        <w:t>The Provider’s setting being subject to an</w:t>
      </w:r>
      <w:r w:rsidR="004271B0" w:rsidRPr="00382EB6">
        <w:rPr>
          <w:rFonts w:ascii="Arial" w:hAnsi="Arial" w:cs="Arial"/>
          <w:sz w:val="24"/>
          <w:szCs w:val="24"/>
        </w:rPr>
        <w:t xml:space="preserve"> a</w:t>
      </w:r>
      <w:r w:rsidR="00DE57AA" w:rsidRPr="00382EB6">
        <w:rPr>
          <w:rFonts w:ascii="Arial" w:hAnsi="Arial" w:cs="Arial"/>
          <w:sz w:val="24"/>
          <w:szCs w:val="24"/>
        </w:rPr>
        <w:t xml:space="preserve">cademy </w:t>
      </w:r>
      <w:r w:rsidR="004271B0" w:rsidRPr="00382EB6">
        <w:rPr>
          <w:rFonts w:ascii="Arial" w:hAnsi="Arial" w:cs="Arial"/>
          <w:sz w:val="24"/>
          <w:szCs w:val="24"/>
        </w:rPr>
        <w:t>c</w:t>
      </w:r>
      <w:r w:rsidRPr="00382EB6">
        <w:rPr>
          <w:rFonts w:ascii="Arial" w:hAnsi="Arial" w:cs="Arial"/>
          <w:sz w:val="24"/>
          <w:szCs w:val="24"/>
        </w:rPr>
        <w:t>onversion</w:t>
      </w:r>
      <w:r w:rsidR="00DF4437" w:rsidRPr="00382EB6">
        <w:rPr>
          <w:rFonts w:ascii="Arial" w:hAnsi="Arial" w:cs="Arial"/>
          <w:sz w:val="24"/>
          <w:szCs w:val="24"/>
        </w:rPr>
        <w:t>.</w:t>
      </w:r>
    </w:p>
    <w:p w14:paraId="483029C4" w14:textId="081402C4" w:rsidR="00DE57AA" w:rsidRPr="00382EB6" w:rsidRDefault="00346E15" w:rsidP="009D4749">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In the event of a</w:t>
      </w:r>
      <w:r w:rsidR="008E045D" w:rsidRPr="00382EB6">
        <w:rPr>
          <w:rFonts w:ascii="Arial" w:hAnsi="Arial" w:cs="Arial"/>
          <w:sz w:val="24"/>
          <w:szCs w:val="24"/>
        </w:rPr>
        <w:t xml:space="preserve">ny liabilities arising at the closure, removal, or suspension of the </w:t>
      </w:r>
      <w:r w:rsidR="00C84130" w:rsidRPr="00382EB6">
        <w:rPr>
          <w:rFonts w:ascii="Arial" w:hAnsi="Arial" w:cs="Arial"/>
          <w:sz w:val="24"/>
          <w:szCs w:val="24"/>
        </w:rPr>
        <w:t>Free</w:t>
      </w:r>
      <w:r w:rsidR="008E045D" w:rsidRPr="00382EB6">
        <w:rPr>
          <w:rFonts w:ascii="Arial" w:hAnsi="Arial" w:cs="Arial"/>
          <w:sz w:val="24"/>
          <w:szCs w:val="24"/>
        </w:rPr>
        <w:t xml:space="preserve"> Early Years </w:t>
      </w:r>
      <w:r w:rsidR="006B46A5" w:rsidRPr="00382EB6">
        <w:rPr>
          <w:rFonts w:ascii="Arial" w:hAnsi="Arial" w:cs="Arial"/>
          <w:sz w:val="24"/>
          <w:szCs w:val="24"/>
        </w:rPr>
        <w:t>p</w:t>
      </w:r>
      <w:r w:rsidR="008E045D" w:rsidRPr="00382EB6">
        <w:rPr>
          <w:rFonts w:ascii="Arial" w:hAnsi="Arial" w:cs="Arial"/>
          <w:sz w:val="24"/>
          <w:szCs w:val="24"/>
        </w:rPr>
        <w:t>rovision</w:t>
      </w:r>
      <w:r w:rsidR="00C53576" w:rsidRPr="00382EB6">
        <w:rPr>
          <w:rFonts w:ascii="Arial" w:hAnsi="Arial" w:cs="Arial"/>
          <w:sz w:val="24"/>
          <w:szCs w:val="24"/>
        </w:rPr>
        <w:t>,</w:t>
      </w:r>
      <w:r w:rsidR="008E045D" w:rsidRPr="00382EB6">
        <w:rPr>
          <w:rFonts w:ascii="Arial" w:hAnsi="Arial" w:cs="Arial"/>
          <w:sz w:val="24"/>
          <w:szCs w:val="24"/>
        </w:rPr>
        <w:t xml:space="preserve"> including</w:t>
      </w:r>
      <w:r w:rsidRPr="00382EB6">
        <w:rPr>
          <w:rFonts w:ascii="Arial" w:hAnsi="Arial" w:cs="Arial"/>
          <w:sz w:val="24"/>
          <w:szCs w:val="24"/>
        </w:rPr>
        <w:t xml:space="preserve"> (but not limited to)</w:t>
      </w:r>
      <w:r w:rsidR="008E045D" w:rsidRPr="00382EB6">
        <w:rPr>
          <w:rFonts w:ascii="Arial" w:hAnsi="Arial" w:cs="Arial"/>
          <w:sz w:val="24"/>
          <w:szCs w:val="24"/>
        </w:rPr>
        <w:t xml:space="preserve"> any redundancy liabilities for staff employed by the Provider to deliver the </w:t>
      </w:r>
      <w:r w:rsidR="00C84130" w:rsidRPr="00382EB6">
        <w:rPr>
          <w:rFonts w:ascii="Arial" w:hAnsi="Arial" w:cs="Arial"/>
          <w:sz w:val="24"/>
          <w:szCs w:val="24"/>
        </w:rPr>
        <w:t>Free</w:t>
      </w:r>
      <w:r w:rsidR="008E045D" w:rsidRPr="00382EB6">
        <w:rPr>
          <w:rFonts w:ascii="Arial" w:hAnsi="Arial" w:cs="Arial"/>
          <w:sz w:val="24"/>
          <w:szCs w:val="24"/>
        </w:rPr>
        <w:t xml:space="preserve"> Early Years </w:t>
      </w:r>
      <w:r w:rsidR="00B4134F" w:rsidRPr="00382EB6">
        <w:rPr>
          <w:rFonts w:ascii="Arial" w:hAnsi="Arial" w:cs="Arial"/>
          <w:sz w:val="24"/>
          <w:szCs w:val="24"/>
        </w:rPr>
        <w:t>entitlements</w:t>
      </w:r>
      <w:r w:rsidR="008E045D" w:rsidRPr="00382EB6">
        <w:rPr>
          <w:rFonts w:ascii="Arial" w:hAnsi="Arial" w:cs="Arial"/>
          <w:sz w:val="24"/>
          <w:szCs w:val="24"/>
        </w:rPr>
        <w:t>,</w:t>
      </w:r>
      <w:r w:rsidR="00C53576" w:rsidRPr="00382EB6">
        <w:rPr>
          <w:rFonts w:ascii="Arial" w:hAnsi="Arial" w:cs="Arial"/>
          <w:sz w:val="24"/>
          <w:szCs w:val="24"/>
        </w:rPr>
        <w:t xml:space="preserve"> these liabilities </w:t>
      </w:r>
      <w:r w:rsidR="008E045D" w:rsidRPr="00382EB6">
        <w:rPr>
          <w:rFonts w:ascii="Arial" w:hAnsi="Arial" w:cs="Arial"/>
          <w:sz w:val="24"/>
          <w:szCs w:val="24"/>
        </w:rPr>
        <w:t xml:space="preserve">must be managed and paid for by the Provider through other resources available to the Provider and not </w:t>
      </w:r>
      <w:r w:rsidR="00D301C4" w:rsidRPr="00382EB6">
        <w:rPr>
          <w:rFonts w:ascii="Arial" w:hAnsi="Arial" w:cs="Arial"/>
          <w:sz w:val="24"/>
          <w:szCs w:val="24"/>
        </w:rPr>
        <w:t>using</w:t>
      </w:r>
      <w:r w:rsidR="008E045D" w:rsidRPr="00382EB6">
        <w:rPr>
          <w:rFonts w:ascii="Arial" w:hAnsi="Arial" w:cs="Arial"/>
          <w:sz w:val="24"/>
          <w:szCs w:val="24"/>
        </w:rPr>
        <w:t xml:space="preserve"> the </w:t>
      </w:r>
      <w:r w:rsidR="00117AFB" w:rsidRPr="00382EB6">
        <w:rPr>
          <w:rFonts w:ascii="Arial" w:hAnsi="Arial" w:cs="Arial"/>
          <w:sz w:val="24"/>
          <w:szCs w:val="24"/>
        </w:rPr>
        <w:t>F</w:t>
      </w:r>
      <w:r w:rsidR="008E045D" w:rsidRPr="00382EB6">
        <w:rPr>
          <w:rFonts w:ascii="Arial" w:hAnsi="Arial" w:cs="Arial"/>
          <w:sz w:val="24"/>
          <w:szCs w:val="24"/>
        </w:rPr>
        <w:t>unding.</w:t>
      </w:r>
    </w:p>
    <w:p w14:paraId="333A110C" w14:textId="54CA398E" w:rsidR="00C53576" w:rsidRPr="00382EB6" w:rsidRDefault="008E045D" w:rsidP="009D4749">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Providers in receipt of </w:t>
      </w:r>
      <w:r w:rsidR="008645DF" w:rsidRPr="00382EB6">
        <w:rPr>
          <w:rFonts w:ascii="Arial" w:hAnsi="Arial" w:cs="Arial"/>
          <w:sz w:val="24"/>
          <w:szCs w:val="24"/>
        </w:rPr>
        <w:t xml:space="preserve">additional </w:t>
      </w:r>
      <w:r w:rsidR="00DA18B6" w:rsidRPr="00382EB6">
        <w:rPr>
          <w:rFonts w:ascii="Arial" w:hAnsi="Arial" w:cs="Arial"/>
          <w:sz w:val="24"/>
          <w:szCs w:val="24"/>
        </w:rPr>
        <w:t>f</w:t>
      </w:r>
      <w:r w:rsidR="008645DF" w:rsidRPr="00382EB6">
        <w:rPr>
          <w:rFonts w:ascii="Arial" w:hAnsi="Arial" w:cs="Arial"/>
          <w:sz w:val="24"/>
          <w:szCs w:val="24"/>
        </w:rPr>
        <w:t xml:space="preserve">unding such as </w:t>
      </w:r>
      <w:r w:rsidR="00204E16" w:rsidRPr="00382EB6">
        <w:rPr>
          <w:rFonts w:ascii="Arial" w:hAnsi="Arial" w:cs="Arial"/>
          <w:sz w:val="24"/>
          <w:szCs w:val="24"/>
        </w:rPr>
        <w:t>Deprivation funding</w:t>
      </w:r>
      <w:r w:rsidRPr="00382EB6">
        <w:rPr>
          <w:rFonts w:ascii="Arial" w:hAnsi="Arial" w:cs="Arial"/>
          <w:sz w:val="24"/>
          <w:szCs w:val="24"/>
        </w:rPr>
        <w:t xml:space="preserve"> that has been applied to the Early Years Education </w:t>
      </w:r>
      <w:r w:rsidR="006B46A5" w:rsidRPr="00382EB6">
        <w:rPr>
          <w:rFonts w:ascii="Arial" w:hAnsi="Arial" w:cs="Arial"/>
          <w:sz w:val="24"/>
          <w:szCs w:val="24"/>
        </w:rPr>
        <w:t>P</w:t>
      </w:r>
      <w:r w:rsidRPr="00382EB6">
        <w:rPr>
          <w:rFonts w:ascii="Arial" w:hAnsi="Arial" w:cs="Arial"/>
          <w:sz w:val="24"/>
          <w:szCs w:val="24"/>
        </w:rPr>
        <w:t>ayment</w:t>
      </w:r>
      <w:r w:rsidR="00BA10F8" w:rsidRPr="00382EB6">
        <w:rPr>
          <w:rFonts w:ascii="Arial" w:hAnsi="Arial" w:cs="Arial"/>
          <w:sz w:val="24"/>
          <w:szCs w:val="24"/>
        </w:rPr>
        <w:t xml:space="preserve">, </w:t>
      </w:r>
      <w:r w:rsidR="008645DF" w:rsidRPr="00382EB6">
        <w:rPr>
          <w:rFonts w:ascii="Arial" w:hAnsi="Arial" w:cs="Arial"/>
          <w:sz w:val="24"/>
          <w:szCs w:val="24"/>
        </w:rPr>
        <w:t>EYPP</w:t>
      </w:r>
      <w:r w:rsidR="00BA10F8" w:rsidRPr="00382EB6">
        <w:rPr>
          <w:rFonts w:ascii="Arial" w:hAnsi="Arial" w:cs="Arial"/>
          <w:sz w:val="24"/>
          <w:szCs w:val="24"/>
        </w:rPr>
        <w:t xml:space="preserve"> and Disability Access Funding (</w:t>
      </w:r>
      <w:r w:rsidR="002951B5" w:rsidRPr="00382EB6">
        <w:rPr>
          <w:rFonts w:ascii="Arial" w:hAnsi="Arial" w:cs="Arial"/>
          <w:sz w:val="24"/>
          <w:szCs w:val="24"/>
        </w:rPr>
        <w:t>‘</w:t>
      </w:r>
      <w:r w:rsidR="00BA10F8" w:rsidRPr="00382EB6">
        <w:rPr>
          <w:rFonts w:ascii="Arial" w:hAnsi="Arial" w:cs="Arial"/>
          <w:sz w:val="24"/>
          <w:szCs w:val="24"/>
        </w:rPr>
        <w:t>DAF</w:t>
      </w:r>
      <w:r w:rsidR="002951B5" w:rsidRPr="00382EB6">
        <w:rPr>
          <w:rFonts w:ascii="Arial" w:hAnsi="Arial" w:cs="Arial"/>
          <w:sz w:val="24"/>
          <w:szCs w:val="24"/>
        </w:rPr>
        <w:t>’</w:t>
      </w:r>
      <w:r w:rsidR="00BA10F8" w:rsidRPr="00382EB6">
        <w:rPr>
          <w:rFonts w:ascii="Arial" w:hAnsi="Arial" w:cs="Arial"/>
          <w:sz w:val="24"/>
          <w:szCs w:val="24"/>
        </w:rPr>
        <w:t>),</w:t>
      </w:r>
      <w:r w:rsidR="008645DF" w:rsidRPr="00382EB6">
        <w:rPr>
          <w:rFonts w:ascii="Arial" w:hAnsi="Arial" w:cs="Arial"/>
          <w:sz w:val="24"/>
          <w:szCs w:val="24"/>
        </w:rPr>
        <w:t xml:space="preserve"> </w:t>
      </w:r>
      <w:r w:rsidRPr="00382EB6">
        <w:rPr>
          <w:rFonts w:ascii="Arial" w:hAnsi="Arial" w:cs="Arial"/>
          <w:sz w:val="24"/>
          <w:szCs w:val="24"/>
        </w:rPr>
        <w:t>must be able to demonstrate</w:t>
      </w:r>
      <w:r w:rsidR="00082EED" w:rsidRPr="00382EB6">
        <w:rPr>
          <w:rFonts w:ascii="Arial" w:hAnsi="Arial" w:cs="Arial"/>
          <w:sz w:val="24"/>
          <w:szCs w:val="24"/>
        </w:rPr>
        <w:t xml:space="preserve"> to the Funder</w:t>
      </w:r>
      <w:r w:rsidRPr="00382EB6">
        <w:rPr>
          <w:rFonts w:ascii="Arial" w:hAnsi="Arial" w:cs="Arial"/>
          <w:sz w:val="24"/>
          <w:szCs w:val="24"/>
        </w:rPr>
        <w:t xml:space="preserve"> when </w:t>
      </w:r>
      <w:r w:rsidR="00082EED" w:rsidRPr="00382EB6">
        <w:rPr>
          <w:rFonts w:ascii="Arial" w:hAnsi="Arial" w:cs="Arial"/>
          <w:sz w:val="24"/>
          <w:szCs w:val="24"/>
        </w:rPr>
        <w:t xml:space="preserve">reasonably </w:t>
      </w:r>
      <w:r w:rsidRPr="00382EB6">
        <w:rPr>
          <w:rFonts w:ascii="Arial" w:hAnsi="Arial" w:cs="Arial"/>
          <w:sz w:val="24"/>
          <w:szCs w:val="24"/>
        </w:rPr>
        <w:t xml:space="preserve">requested how </w:t>
      </w:r>
      <w:r w:rsidR="008645DF" w:rsidRPr="00382EB6">
        <w:rPr>
          <w:rFonts w:ascii="Arial" w:hAnsi="Arial" w:cs="Arial"/>
          <w:sz w:val="24"/>
          <w:szCs w:val="24"/>
        </w:rPr>
        <w:t>the</w:t>
      </w:r>
      <w:r w:rsidR="00082EED" w:rsidRPr="00382EB6">
        <w:rPr>
          <w:rFonts w:ascii="Arial" w:hAnsi="Arial" w:cs="Arial"/>
          <w:sz w:val="24"/>
          <w:szCs w:val="24"/>
        </w:rPr>
        <w:t xml:space="preserve"> additional</w:t>
      </w:r>
      <w:r w:rsidR="008645DF" w:rsidRPr="00382EB6">
        <w:rPr>
          <w:rFonts w:ascii="Arial" w:hAnsi="Arial" w:cs="Arial"/>
          <w:sz w:val="24"/>
          <w:szCs w:val="24"/>
        </w:rPr>
        <w:t xml:space="preserve"> </w:t>
      </w:r>
      <w:r w:rsidR="00DA18B6" w:rsidRPr="00382EB6">
        <w:rPr>
          <w:rFonts w:ascii="Arial" w:hAnsi="Arial" w:cs="Arial"/>
          <w:sz w:val="24"/>
          <w:szCs w:val="24"/>
        </w:rPr>
        <w:t>f</w:t>
      </w:r>
      <w:r w:rsidRPr="00382EB6">
        <w:rPr>
          <w:rFonts w:ascii="Arial" w:hAnsi="Arial" w:cs="Arial"/>
          <w:sz w:val="24"/>
          <w:szCs w:val="24"/>
        </w:rPr>
        <w:t>unding was used</w:t>
      </w:r>
      <w:r w:rsidR="008645DF" w:rsidRPr="00382EB6">
        <w:rPr>
          <w:rFonts w:ascii="Arial" w:hAnsi="Arial" w:cs="Arial"/>
          <w:sz w:val="24"/>
          <w:szCs w:val="24"/>
        </w:rPr>
        <w:t xml:space="preserve"> to improve outcomes for children attending the provision</w:t>
      </w:r>
      <w:r w:rsidRPr="00382EB6">
        <w:rPr>
          <w:rFonts w:ascii="Arial" w:hAnsi="Arial" w:cs="Arial"/>
          <w:sz w:val="24"/>
          <w:szCs w:val="24"/>
        </w:rPr>
        <w:t xml:space="preserve">. The types of expenditure activity that </w:t>
      </w:r>
      <w:r w:rsidR="00C65493" w:rsidRPr="00382EB6">
        <w:rPr>
          <w:rFonts w:ascii="Arial" w:hAnsi="Arial" w:cs="Arial"/>
          <w:sz w:val="24"/>
          <w:szCs w:val="24"/>
        </w:rPr>
        <w:t>such additional funding</w:t>
      </w:r>
      <w:r w:rsidRPr="00382EB6">
        <w:rPr>
          <w:rFonts w:ascii="Arial" w:hAnsi="Arial" w:cs="Arial"/>
          <w:sz w:val="24"/>
          <w:szCs w:val="24"/>
        </w:rPr>
        <w:t xml:space="preserve"> could be used</w:t>
      </w:r>
      <w:r w:rsidR="008D3848" w:rsidRPr="00382EB6">
        <w:rPr>
          <w:rFonts w:ascii="Arial" w:hAnsi="Arial" w:cs="Arial"/>
          <w:sz w:val="24"/>
          <w:szCs w:val="24"/>
        </w:rPr>
        <w:t xml:space="preserve"> </w:t>
      </w:r>
      <w:r w:rsidR="00C65493" w:rsidRPr="00382EB6">
        <w:rPr>
          <w:rFonts w:ascii="Arial" w:hAnsi="Arial" w:cs="Arial"/>
          <w:sz w:val="24"/>
          <w:szCs w:val="24"/>
        </w:rPr>
        <w:t>for include but are not limited to</w:t>
      </w:r>
      <w:r w:rsidR="00BC6D9C" w:rsidRPr="00382EB6">
        <w:rPr>
          <w:rFonts w:ascii="Arial" w:hAnsi="Arial" w:cs="Arial"/>
          <w:sz w:val="24"/>
          <w:szCs w:val="24"/>
        </w:rPr>
        <w:t>:</w:t>
      </w:r>
    </w:p>
    <w:p w14:paraId="55ACCC01" w14:textId="77777777" w:rsidR="008E045D" w:rsidRPr="00382EB6" w:rsidRDefault="008E045D" w:rsidP="009D4749">
      <w:pPr>
        <w:pStyle w:val="Heading2"/>
        <w:numPr>
          <w:ilvl w:val="0"/>
          <w:numId w:val="22"/>
        </w:numPr>
        <w:autoSpaceDE w:val="0"/>
        <w:autoSpaceDN w:val="0"/>
        <w:adjustRightInd w:val="0"/>
        <w:spacing w:before="0" w:after="240" w:line="240" w:lineRule="auto"/>
        <w:ind w:hanging="720"/>
        <w:jc w:val="left"/>
        <w:rPr>
          <w:rFonts w:ascii="Arial" w:hAnsi="Arial" w:cs="Arial"/>
          <w:sz w:val="24"/>
          <w:szCs w:val="24"/>
        </w:rPr>
      </w:pPr>
      <w:r w:rsidRPr="00382EB6">
        <w:rPr>
          <w:rFonts w:ascii="Arial" w:hAnsi="Arial" w:cs="Arial"/>
          <w:sz w:val="24"/>
          <w:szCs w:val="24"/>
        </w:rPr>
        <w:t>staffing to support individual children;</w:t>
      </w:r>
    </w:p>
    <w:p w14:paraId="611B299D" w14:textId="74CC8248"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staffing to support dialogue and discussion with </w:t>
      </w:r>
      <w:r w:rsidR="00204E16" w:rsidRPr="00382EB6">
        <w:rPr>
          <w:rFonts w:ascii="Arial" w:hAnsi="Arial" w:cs="Arial"/>
          <w:sz w:val="24"/>
          <w:szCs w:val="24"/>
        </w:rPr>
        <w:t>parents.</w:t>
      </w:r>
    </w:p>
    <w:p w14:paraId="6A185169" w14:textId="478DCFE6"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resources to support individual </w:t>
      </w:r>
      <w:r w:rsidR="00204E16" w:rsidRPr="00382EB6">
        <w:rPr>
          <w:rFonts w:ascii="Arial" w:hAnsi="Arial" w:cs="Arial"/>
          <w:sz w:val="24"/>
          <w:szCs w:val="24"/>
        </w:rPr>
        <w:t>children.</w:t>
      </w:r>
    </w:p>
    <w:p w14:paraId="41F82022" w14:textId="1D294B64"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individual staff training to support an area of need identified for one or more children at the </w:t>
      </w:r>
      <w:r w:rsidR="00E93B47" w:rsidRPr="00382EB6">
        <w:rPr>
          <w:rFonts w:ascii="Arial" w:hAnsi="Arial" w:cs="Arial"/>
          <w:sz w:val="24"/>
          <w:szCs w:val="24"/>
        </w:rPr>
        <w:t>Provider</w:t>
      </w:r>
      <w:r w:rsidRPr="00382EB6">
        <w:rPr>
          <w:rFonts w:ascii="Arial" w:hAnsi="Arial" w:cs="Arial"/>
          <w:sz w:val="24"/>
          <w:szCs w:val="24"/>
        </w:rPr>
        <w:t xml:space="preserve"> – </w:t>
      </w:r>
      <w:r w:rsidR="003C46F6" w:rsidRPr="00382EB6">
        <w:rPr>
          <w:rFonts w:ascii="Arial" w:hAnsi="Arial" w:cs="Arial"/>
          <w:sz w:val="24"/>
          <w:szCs w:val="24"/>
        </w:rPr>
        <w:t>e.g</w:t>
      </w:r>
      <w:r w:rsidRPr="00382EB6">
        <w:rPr>
          <w:rFonts w:ascii="Arial" w:hAnsi="Arial" w:cs="Arial"/>
          <w:sz w:val="24"/>
          <w:szCs w:val="24"/>
        </w:rPr>
        <w:t>. – attachment, identified SEN</w:t>
      </w:r>
      <w:r w:rsidR="00290D14" w:rsidRPr="00382EB6">
        <w:rPr>
          <w:rFonts w:ascii="Arial" w:hAnsi="Arial" w:cs="Arial"/>
          <w:sz w:val="24"/>
          <w:szCs w:val="24"/>
        </w:rPr>
        <w:t>D</w:t>
      </w:r>
      <w:r w:rsidRPr="00382EB6">
        <w:rPr>
          <w:rFonts w:ascii="Arial" w:hAnsi="Arial" w:cs="Arial"/>
          <w:sz w:val="24"/>
          <w:szCs w:val="24"/>
        </w:rPr>
        <w:t xml:space="preserve"> </w:t>
      </w:r>
      <w:r w:rsidR="00290D14" w:rsidRPr="00382EB6">
        <w:rPr>
          <w:rFonts w:ascii="Arial" w:hAnsi="Arial" w:cs="Arial"/>
          <w:sz w:val="24"/>
          <w:szCs w:val="24"/>
        </w:rPr>
        <w:t>support</w:t>
      </w:r>
      <w:r w:rsidRPr="00382EB6">
        <w:rPr>
          <w:rFonts w:ascii="Arial" w:hAnsi="Arial" w:cs="Arial"/>
          <w:sz w:val="24"/>
          <w:szCs w:val="24"/>
        </w:rPr>
        <w:t xml:space="preserve">, toileting, child development, speech </w:t>
      </w:r>
      <w:r w:rsidR="00204E16" w:rsidRPr="00382EB6">
        <w:rPr>
          <w:rFonts w:ascii="Arial" w:hAnsi="Arial" w:cs="Arial"/>
          <w:sz w:val="24"/>
          <w:szCs w:val="24"/>
        </w:rPr>
        <w:t>delay.</w:t>
      </w:r>
    </w:p>
    <w:p w14:paraId="66F57CE9" w14:textId="2FD07250"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whole staff training to meet a broad need as identified for a number of vulnerable children – </w:t>
      </w:r>
      <w:r w:rsidR="006C2150" w:rsidRPr="00382EB6">
        <w:rPr>
          <w:rFonts w:ascii="Arial" w:hAnsi="Arial" w:cs="Arial"/>
          <w:sz w:val="24"/>
          <w:szCs w:val="24"/>
        </w:rPr>
        <w:t>e.g</w:t>
      </w:r>
      <w:r w:rsidRPr="00382EB6">
        <w:rPr>
          <w:rFonts w:ascii="Arial" w:hAnsi="Arial" w:cs="Arial"/>
          <w:sz w:val="24"/>
          <w:szCs w:val="24"/>
        </w:rPr>
        <w:t>. attachment</w:t>
      </w:r>
      <w:r w:rsidR="008645DF" w:rsidRPr="00382EB6">
        <w:rPr>
          <w:rFonts w:ascii="Arial" w:hAnsi="Arial" w:cs="Arial"/>
          <w:sz w:val="24"/>
          <w:szCs w:val="24"/>
        </w:rPr>
        <w:t xml:space="preserve">, language and communication </w:t>
      </w:r>
      <w:r w:rsidR="00390AE1" w:rsidRPr="00382EB6">
        <w:rPr>
          <w:rFonts w:ascii="Arial" w:hAnsi="Arial" w:cs="Arial"/>
          <w:sz w:val="24"/>
          <w:szCs w:val="24"/>
        </w:rPr>
        <w:t>difficulties.</w:t>
      </w:r>
    </w:p>
    <w:p w14:paraId="72C5D833" w14:textId="3FA5CF93"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provision of external specialist </w:t>
      </w:r>
      <w:r w:rsidR="00390AE1" w:rsidRPr="00382EB6">
        <w:rPr>
          <w:rFonts w:ascii="Arial" w:hAnsi="Arial" w:cs="Arial"/>
          <w:sz w:val="24"/>
          <w:szCs w:val="24"/>
        </w:rPr>
        <w:t>support.</w:t>
      </w:r>
    </w:p>
    <w:p w14:paraId="2B040966" w14:textId="7641B62D"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staff release to liaise with specialist provision or other professional team or support </w:t>
      </w:r>
      <w:r w:rsidR="00390AE1" w:rsidRPr="00382EB6">
        <w:rPr>
          <w:rFonts w:ascii="Arial" w:hAnsi="Arial" w:cs="Arial"/>
          <w:sz w:val="24"/>
          <w:szCs w:val="24"/>
        </w:rPr>
        <w:t>agency.</w:t>
      </w:r>
    </w:p>
    <w:p w14:paraId="54E9650C" w14:textId="09CC6E15"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staff release </w:t>
      </w:r>
      <w:r w:rsidR="007D788B" w:rsidRPr="00382EB6">
        <w:rPr>
          <w:rFonts w:ascii="Arial" w:hAnsi="Arial" w:cs="Arial"/>
          <w:sz w:val="24"/>
          <w:szCs w:val="24"/>
        </w:rPr>
        <w:t>in</w:t>
      </w:r>
      <w:r w:rsidRPr="00382EB6">
        <w:rPr>
          <w:rFonts w:ascii="Arial" w:hAnsi="Arial" w:cs="Arial"/>
          <w:sz w:val="24"/>
          <w:szCs w:val="24"/>
        </w:rPr>
        <w:t xml:space="preserve"> support</w:t>
      </w:r>
      <w:r w:rsidR="007D788B" w:rsidRPr="00382EB6">
        <w:rPr>
          <w:rFonts w:ascii="Arial" w:hAnsi="Arial" w:cs="Arial"/>
          <w:sz w:val="24"/>
          <w:szCs w:val="24"/>
        </w:rPr>
        <w:t>ing</w:t>
      </w:r>
      <w:r w:rsidRPr="00382EB6">
        <w:rPr>
          <w:rFonts w:ascii="Arial" w:hAnsi="Arial" w:cs="Arial"/>
          <w:sz w:val="24"/>
          <w:szCs w:val="24"/>
        </w:rPr>
        <w:t xml:space="preserve"> </w:t>
      </w:r>
      <w:r w:rsidR="00191008" w:rsidRPr="00382EB6">
        <w:rPr>
          <w:rFonts w:ascii="Arial" w:hAnsi="Arial" w:cs="Arial"/>
          <w:sz w:val="24"/>
          <w:szCs w:val="24"/>
        </w:rPr>
        <w:t>parents to access financial o</w:t>
      </w:r>
      <w:r w:rsidR="00881189" w:rsidRPr="00382EB6">
        <w:rPr>
          <w:rFonts w:ascii="Arial" w:hAnsi="Arial" w:cs="Arial"/>
          <w:sz w:val="24"/>
          <w:szCs w:val="24"/>
        </w:rPr>
        <w:t>r</w:t>
      </w:r>
      <w:r w:rsidR="00191008" w:rsidRPr="00382EB6">
        <w:rPr>
          <w:rFonts w:ascii="Arial" w:hAnsi="Arial" w:cs="Arial"/>
          <w:sz w:val="24"/>
          <w:szCs w:val="24"/>
        </w:rPr>
        <w:t xml:space="preserve"> other support through government agencies such as childcare choices, universal credit etc.  </w:t>
      </w:r>
    </w:p>
    <w:p w14:paraId="18D652C8" w14:textId="7775FAEE"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research materials for staff </w:t>
      </w:r>
      <w:r w:rsidR="00390AE1" w:rsidRPr="00382EB6">
        <w:rPr>
          <w:rFonts w:ascii="Arial" w:hAnsi="Arial" w:cs="Arial"/>
          <w:sz w:val="24"/>
          <w:szCs w:val="24"/>
        </w:rPr>
        <w:t>development.</w:t>
      </w:r>
    </w:p>
    <w:p w14:paraId="713278D4" w14:textId="7DEFC3E2"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provision for outdoor </w:t>
      </w:r>
      <w:r w:rsidR="00390AE1" w:rsidRPr="00382EB6">
        <w:rPr>
          <w:rFonts w:ascii="Arial" w:hAnsi="Arial" w:cs="Arial"/>
          <w:sz w:val="24"/>
          <w:szCs w:val="24"/>
        </w:rPr>
        <w:t>resources.</w:t>
      </w:r>
    </w:p>
    <w:p w14:paraId="3852435E" w14:textId="6808EB07"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transition activities – staffing costs to support activities taking </w:t>
      </w:r>
      <w:r w:rsidR="00390AE1" w:rsidRPr="00382EB6">
        <w:rPr>
          <w:rFonts w:ascii="Arial" w:hAnsi="Arial" w:cs="Arial"/>
          <w:sz w:val="24"/>
          <w:szCs w:val="24"/>
        </w:rPr>
        <w:t>place.</w:t>
      </w:r>
    </w:p>
    <w:p w14:paraId="46EF4BC8" w14:textId="7814F93F"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focussed activities or interventions for individuals and groups related to priority needs – such as service </w:t>
      </w:r>
      <w:r w:rsidR="00390AE1" w:rsidRPr="00382EB6">
        <w:rPr>
          <w:rFonts w:ascii="Arial" w:hAnsi="Arial" w:cs="Arial"/>
          <w:sz w:val="24"/>
          <w:szCs w:val="24"/>
        </w:rPr>
        <w:t>family’s needs</w:t>
      </w:r>
      <w:r w:rsidRPr="00382EB6">
        <w:rPr>
          <w:rFonts w:ascii="Arial" w:hAnsi="Arial" w:cs="Arial"/>
          <w:sz w:val="24"/>
          <w:szCs w:val="24"/>
        </w:rPr>
        <w:t xml:space="preserve">, speech and </w:t>
      </w:r>
      <w:r w:rsidR="00390AE1" w:rsidRPr="00382EB6">
        <w:rPr>
          <w:rFonts w:ascii="Arial" w:hAnsi="Arial" w:cs="Arial"/>
          <w:sz w:val="24"/>
          <w:szCs w:val="24"/>
        </w:rPr>
        <w:t>language.</w:t>
      </w:r>
    </w:p>
    <w:p w14:paraId="653B214E" w14:textId="77777777" w:rsidR="008E045D" w:rsidRPr="00382EB6" w:rsidRDefault="008E045D" w:rsidP="009D4749">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lastRenderedPageBreak/>
        <w:t xml:space="preserve">meals and </w:t>
      </w:r>
      <w:r w:rsidR="00300C71" w:rsidRPr="00382EB6">
        <w:rPr>
          <w:rFonts w:ascii="Arial" w:hAnsi="Arial" w:cs="Arial"/>
          <w:sz w:val="24"/>
          <w:szCs w:val="24"/>
        </w:rPr>
        <w:t xml:space="preserve">additional </w:t>
      </w:r>
      <w:r w:rsidRPr="00382EB6">
        <w:rPr>
          <w:rFonts w:ascii="Arial" w:hAnsi="Arial" w:cs="Arial"/>
          <w:sz w:val="24"/>
          <w:szCs w:val="24"/>
        </w:rPr>
        <w:t xml:space="preserve">snacks. </w:t>
      </w:r>
    </w:p>
    <w:p w14:paraId="59EA5384" w14:textId="20032289" w:rsidR="008645DF" w:rsidRPr="00382EB6" w:rsidRDefault="008645DF" w:rsidP="002B5655">
      <w:pPr>
        <w:numPr>
          <w:ilvl w:val="0"/>
          <w:numId w:val="22"/>
        </w:numPr>
        <w:autoSpaceDE w:val="0"/>
        <w:autoSpaceDN w:val="0"/>
        <w:adjustRightInd w:val="0"/>
        <w:spacing w:after="240" w:line="240" w:lineRule="auto"/>
        <w:ind w:hanging="720"/>
        <w:jc w:val="left"/>
        <w:rPr>
          <w:rFonts w:ascii="Arial" w:hAnsi="Arial" w:cs="Arial"/>
          <w:sz w:val="24"/>
          <w:szCs w:val="24"/>
        </w:rPr>
      </w:pPr>
      <w:r w:rsidRPr="00382EB6">
        <w:rPr>
          <w:rFonts w:ascii="Arial" w:hAnsi="Arial" w:cs="Arial"/>
          <w:sz w:val="24"/>
          <w:szCs w:val="24"/>
        </w:rPr>
        <w:t xml:space="preserve">Providers may wish to work with other settings to pool their additional </w:t>
      </w:r>
      <w:r w:rsidR="00733E50" w:rsidRPr="00382EB6">
        <w:rPr>
          <w:rFonts w:ascii="Arial" w:hAnsi="Arial" w:cs="Arial"/>
          <w:sz w:val="24"/>
          <w:szCs w:val="24"/>
        </w:rPr>
        <w:t>f</w:t>
      </w:r>
      <w:r w:rsidRPr="00382EB6">
        <w:rPr>
          <w:rFonts w:ascii="Arial" w:hAnsi="Arial" w:cs="Arial"/>
          <w:sz w:val="24"/>
          <w:szCs w:val="24"/>
        </w:rPr>
        <w:t>unding</w:t>
      </w:r>
      <w:r w:rsidR="00B75077" w:rsidRPr="00382EB6">
        <w:rPr>
          <w:rFonts w:ascii="Arial" w:hAnsi="Arial" w:cs="Arial"/>
          <w:sz w:val="24"/>
          <w:szCs w:val="24"/>
        </w:rPr>
        <w:t xml:space="preserve">, for example, </w:t>
      </w:r>
      <w:r w:rsidRPr="00382EB6">
        <w:rPr>
          <w:rFonts w:ascii="Arial" w:hAnsi="Arial" w:cs="Arial"/>
          <w:sz w:val="24"/>
          <w:szCs w:val="24"/>
        </w:rPr>
        <w:t>to support staff training</w:t>
      </w:r>
      <w:r w:rsidR="00472F80" w:rsidRPr="00382EB6">
        <w:rPr>
          <w:rFonts w:ascii="Arial" w:hAnsi="Arial" w:cs="Arial"/>
          <w:sz w:val="24"/>
          <w:szCs w:val="24"/>
        </w:rPr>
        <w:t>;</w:t>
      </w:r>
      <w:r w:rsidR="00B75077" w:rsidRPr="00382EB6">
        <w:rPr>
          <w:rFonts w:ascii="Arial" w:hAnsi="Arial" w:cs="Arial"/>
          <w:sz w:val="24"/>
          <w:szCs w:val="24"/>
        </w:rPr>
        <w:t xml:space="preserve"> by employing</w:t>
      </w:r>
      <w:r w:rsidRPr="00382EB6">
        <w:rPr>
          <w:rFonts w:ascii="Arial" w:hAnsi="Arial" w:cs="Arial"/>
          <w:sz w:val="24"/>
          <w:szCs w:val="24"/>
        </w:rPr>
        <w:t xml:space="preserve"> specialists for development or need within the setting or for individual children</w:t>
      </w:r>
      <w:r w:rsidR="001B3574" w:rsidRPr="00382EB6">
        <w:rPr>
          <w:rFonts w:ascii="Arial" w:hAnsi="Arial" w:cs="Arial"/>
          <w:sz w:val="24"/>
          <w:szCs w:val="24"/>
        </w:rPr>
        <w:t xml:space="preserve"> where thos</w:t>
      </w:r>
      <w:r w:rsidR="000E0A5D" w:rsidRPr="00382EB6">
        <w:rPr>
          <w:rFonts w:ascii="Arial" w:hAnsi="Arial" w:cs="Arial"/>
          <w:sz w:val="24"/>
          <w:szCs w:val="24"/>
        </w:rPr>
        <w:t>e</w:t>
      </w:r>
      <w:r w:rsidR="001B3574" w:rsidRPr="00382EB6">
        <w:rPr>
          <w:rFonts w:ascii="Arial" w:hAnsi="Arial" w:cs="Arial"/>
          <w:sz w:val="24"/>
          <w:szCs w:val="24"/>
        </w:rPr>
        <w:t xml:space="preserve"> have been identified</w:t>
      </w:r>
      <w:r w:rsidRPr="00382EB6">
        <w:rPr>
          <w:rFonts w:ascii="Arial" w:hAnsi="Arial" w:cs="Arial"/>
          <w:sz w:val="24"/>
          <w:szCs w:val="24"/>
        </w:rPr>
        <w:t>.  Further information can be found on the Services for Young Children website</w:t>
      </w:r>
      <w:r w:rsidR="00992982" w:rsidRPr="00382EB6">
        <w:rPr>
          <w:rFonts w:ascii="Arial" w:hAnsi="Arial" w:cs="Arial"/>
          <w:sz w:val="24"/>
          <w:szCs w:val="24"/>
        </w:rPr>
        <w:t>:</w:t>
      </w:r>
      <w:r w:rsidR="00992982" w:rsidRPr="00382EB6">
        <w:rPr>
          <w:rFonts w:ascii="Arial" w:hAnsi="Arial" w:cs="Arial"/>
          <w:sz w:val="24"/>
          <w:szCs w:val="24"/>
        </w:rPr>
        <w:br/>
      </w:r>
      <w:hyperlink r:id="rId22" w:history="1">
        <w:r w:rsidR="001154E1" w:rsidRPr="00382EB6">
          <w:rPr>
            <w:rStyle w:val="Hyperlink"/>
            <w:rFonts w:ascii="Arial" w:hAnsi="Arial" w:cs="Arial"/>
            <w:sz w:val="24"/>
            <w:szCs w:val="24"/>
          </w:rPr>
          <w:t>https://www.hants.gov.uk/socialcareandhealth/childrenandfamilies/childcare/providers/eye-eynff/early-years-pupil-premium</w:t>
        </w:r>
      </w:hyperlink>
    </w:p>
    <w:p w14:paraId="0D92E5DE" w14:textId="347C6C64" w:rsidR="00973D6B" w:rsidRPr="00382EB6" w:rsidRDefault="00870866" w:rsidP="009D4749">
      <w:pPr>
        <w:pStyle w:val="Heading1"/>
        <w:tabs>
          <w:tab w:val="clear" w:pos="900"/>
          <w:tab w:val="num" w:pos="567"/>
        </w:tabs>
        <w:spacing w:before="0" w:after="240" w:line="240" w:lineRule="auto"/>
        <w:ind w:left="720"/>
        <w:rPr>
          <w:rFonts w:ascii="Arial Bold" w:hAnsi="Arial Bold" w:cs="Arial"/>
          <w:caps/>
          <w:smallCaps w:val="0"/>
          <w:sz w:val="24"/>
          <w:szCs w:val="24"/>
        </w:rPr>
      </w:pPr>
      <w:bookmarkStart w:id="20" w:name="_Toc226630260"/>
      <w:r w:rsidRPr="00382EB6">
        <w:rPr>
          <w:rFonts w:ascii="Arial Bold" w:hAnsi="Arial Bold" w:cs="Arial"/>
          <w:smallCaps w:val="0"/>
          <w:sz w:val="24"/>
          <w:szCs w:val="24"/>
        </w:rPr>
        <w:t>Early Years Education payments</w:t>
      </w:r>
      <w:bookmarkEnd w:id="20"/>
    </w:p>
    <w:p w14:paraId="5789333D" w14:textId="23718F36" w:rsidR="00DB74F0" w:rsidRPr="00382EB6" w:rsidRDefault="00DB74F0" w:rsidP="00DB1B24">
      <w:pPr>
        <w:pStyle w:val="Heading2"/>
        <w:spacing w:before="0" w:after="240" w:line="240" w:lineRule="auto"/>
        <w:ind w:left="567" w:hanging="567"/>
        <w:jc w:val="left"/>
        <w:rPr>
          <w:rFonts w:ascii="Arial" w:hAnsi="Arial" w:cs="Arial"/>
          <w:sz w:val="24"/>
          <w:szCs w:val="24"/>
        </w:rPr>
      </w:pPr>
      <w:r w:rsidRPr="00382EB6">
        <w:rPr>
          <w:rFonts w:ascii="Arial" w:hAnsi="Arial"/>
          <w:sz w:val="24"/>
          <w:szCs w:val="24"/>
        </w:rPr>
        <w:t xml:space="preserve">The </w:t>
      </w:r>
      <w:r w:rsidR="00232F70" w:rsidRPr="00382EB6">
        <w:rPr>
          <w:rFonts w:ascii="Arial" w:hAnsi="Arial"/>
          <w:sz w:val="24"/>
          <w:szCs w:val="24"/>
        </w:rPr>
        <w:t xml:space="preserve">Early Years Education </w:t>
      </w:r>
      <w:r w:rsidR="006B46A5" w:rsidRPr="00382EB6">
        <w:rPr>
          <w:rFonts w:ascii="Arial" w:hAnsi="Arial"/>
          <w:sz w:val="24"/>
          <w:szCs w:val="24"/>
        </w:rPr>
        <w:t>P</w:t>
      </w:r>
      <w:r w:rsidR="00232F70" w:rsidRPr="00382EB6">
        <w:rPr>
          <w:rFonts w:ascii="Arial" w:hAnsi="Arial"/>
          <w:sz w:val="24"/>
          <w:szCs w:val="24"/>
        </w:rPr>
        <w:t>ayment</w:t>
      </w:r>
      <w:r w:rsidRPr="00382EB6">
        <w:rPr>
          <w:rFonts w:ascii="Arial" w:hAnsi="Arial"/>
          <w:sz w:val="24"/>
          <w:szCs w:val="24"/>
        </w:rPr>
        <w:t xml:space="preserve"> </w:t>
      </w:r>
      <w:r w:rsidR="00C80641" w:rsidRPr="00382EB6">
        <w:rPr>
          <w:rFonts w:ascii="Arial" w:hAnsi="Arial"/>
          <w:sz w:val="24"/>
          <w:szCs w:val="24"/>
        </w:rPr>
        <w:t>R</w:t>
      </w:r>
      <w:r w:rsidRPr="00382EB6">
        <w:rPr>
          <w:rFonts w:ascii="Arial" w:hAnsi="Arial"/>
          <w:sz w:val="24"/>
          <w:szCs w:val="24"/>
        </w:rPr>
        <w:t xml:space="preserve">ate will be calculated </w:t>
      </w:r>
      <w:r w:rsidR="00A0686A" w:rsidRPr="00382EB6">
        <w:rPr>
          <w:rFonts w:ascii="Arial" w:hAnsi="Arial"/>
          <w:sz w:val="24"/>
          <w:szCs w:val="24"/>
        </w:rPr>
        <w:t xml:space="preserve">according to </w:t>
      </w:r>
      <w:r w:rsidRPr="00382EB6">
        <w:rPr>
          <w:rFonts w:ascii="Arial" w:hAnsi="Arial"/>
          <w:sz w:val="24"/>
          <w:szCs w:val="24"/>
        </w:rPr>
        <w:t xml:space="preserve">the </w:t>
      </w:r>
      <w:r w:rsidR="004F09CE" w:rsidRPr="00382EB6">
        <w:rPr>
          <w:rFonts w:ascii="Arial" w:hAnsi="Arial"/>
          <w:sz w:val="24"/>
          <w:szCs w:val="24"/>
        </w:rPr>
        <w:t>Funder</w:t>
      </w:r>
      <w:r w:rsidRPr="00382EB6">
        <w:rPr>
          <w:rFonts w:ascii="Arial" w:hAnsi="Arial"/>
          <w:sz w:val="24"/>
          <w:szCs w:val="24"/>
        </w:rPr>
        <w:t xml:space="preserve">’s </w:t>
      </w:r>
      <w:r w:rsidR="00AE1C90" w:rsidRPr="00382EB6">
        <w:rPr>
          <w:rFonts w:ascii="Arial" w:hAnsi="Arial"/>
          <w:sz w:val="24"/>
          <w:szCs w:val="24"/>
        </w:rPr>
        <w:t xml:space="preserve">published </w:t>
      </w:r>
      <w:r w:rsidR="0086519F" w:rsidRPr="00382EB6">
        <w:rPr>
          <w:rFonts w:ascii="Arial" w:hAnsi="Arial"/>
          <w:sz w:val="24"/>
          <w:szCs w:val="24"/>
        </w:rPr>
        <w:t>EYNFF</w:t>
      </w:r>
      <w:r w:rsidR="008E045D" w:rsidRPr="00382EB6">
        <w:rPr>
          <w:rFonts w:ascii="Arial" w:hAnsi="Arial"/>
          <w:sz w:val="24"/>
          <w:szCs w:val="24"/>
        </w:rPr>
        <w:t xml:space="preserve"> </w:t>
      </w:r>
      <w:r w:rsidR="004233D1" w:rsidRPr="00382EB6">
        <w:rPr>
          <w:rFonts w:ascii="Arial" w:hAnsi="Arial"/>
          <w:sz w:val="24"/>
          <w:szCs w:val="24"/>
        </w:rPr>
        <w:t xml:space="preserve">as set out in </w:t>
      </w:r>
      <w:r w:rsidR="008E045D" w:rsidRPr="00382EB6">
        <w:rPr>
          <w:rFonts w:ascii="Arial" w:hAnsi="Arial"/>
          <w:sz w:val="24"/>
          <w:szCs w:val="24"/>
        </w:rPr>
        <w:t>Schedule 2</w:t>
      </w:r>
      <w:r w:rsidR="004233D1" w:rsidRPr="00382EB6">
        <w:rPr>
          <w:rFonts w:ascii="Arial" w:hAnsi="Arial"/>
          <w:sz w:val="24"/>
          <w:szCs w:val="24"/>
        </w:rPr>
        <w:t>.</w:t>
      </w:r>
    </w:p>
    <w:p w14:paraId="457F90D6" w14:textId="222C5E6E" w:rsidR="00973D6B" w:rsidRPr="00382EB6" w:rsidRDefault="00401F63" w:rsidP="00C167B1">
      <w:pPr>
        <w:pStyle w:val="Heading2"/>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Subject to clause </w:t>
      </w:r>
      <w:r w:rsidR="00973D6B" w:rsidRPr="00382EB6">
        <w:rPr>
          <w:rFonts w:ascii="Arial" w:hAnsi="Arial" w:cs="Arial"/>
          <w:sz w:val="24"/>
          <w:szCs w:val="24"/>
        </w:rPr>
        <w:fldChar w:fldCharType="begin"/>
      </w:r>
      <w:r w:rsidRPr="00382EB6">
        <w:rPr>
          <w:rFonts w:ascii="Arial" w:hAnsi="Arial" w:cs="Arial"/>
          <w:sz w:val="24"/>
          <w:szCs w:val="24"/>
        </w:rPr>
        <w:instrText xml:space="preserve">REF "a629806" \h \w </w:instrText>
      </w:r>
      <w:r w:rsidR="0085142C" w:rsidRPr="00382EB6">
        <w:rPr>
          <w:rFonts w:ascii="Arial" w:hAnsi="Arial" w:cs="Arial"/>
          <w:sz w:val="24"/>
          <w:szCs w:val="24"/>
        </w:rPr>
        <w:instrText xml:space="preserve"> \* MERGEFORMAT </w:instrText>
      </w:r>
      <w:r w:rsidR="00973D6B" w:rsidRPr="00382EB6">
        <w:rPr>
          <w:rFonts w:ascii="Arial" w:hAnsi="Arial" w:cs="Arial"/>
          <w:sz w:val="24"/>
          <w:szCs w:val="24"/>
        </w:rPr>
      </w:r>
      <w:r w:rsidR="00973D6B" w:rsidRPr="00382EB6">
        <w:rPr>
          <w:rFonts w:ascii="Arial" w:hAnsi="Arial" w:cs="Arial"/>
          <w:sz w:val="24"/>
          <w:szCs w:val="24"/>
        </w:rPr>
        <w:fldChar w:fldCharType="separate"/>
      </w:r>
      <w:r w:rsidR="00653415" w:rsidRPr="00382EB6">
        <w:rPr>
          <w:rFonts w:ascii="Arial" w:hAnsi="Arial" w:cs="Arial"/>
          <w:sz w:val="24"/>
          <w:szCs w:val="24"/>
        </w:rPr>
        <w:t>11</w:t>
      </w:r>
      <w:r w:rsidR="00973D6B" w:rsidRPr="00382EB6">
        <w:rPr>
          <w:rFonts w:ascii="Arial" w:hAnsi="Arial" w:cs="Arial"/>
          <w:sz w:val="24"/>
          <w:szCs w:val="24"/>
        </w:rPr>
        <w:fldChar w:fldCharType="end"/>
      </w:r>
      <w:r w:rsidR="00DB1B24" w:rsidRPr="00382EB6">
        <w:rPr>
          <w:rFonts w:ascii="Arial" w:hAnsi="Arial" w:cs="Arial"/>
          <w:sz w:val="24"/>
          <w:szCs w:val="24"/>
        </w:rPr>
        <w:t xml:space="preserve"> (</w:t>
      </w:r>
      <w:r w:rsidR="00DB1B24" w:rsidRPr="00382EB6">
        <w:rPr>
          <w:rFonts w:ascii="Arial" w:hAnsi="Arial" w:cs="Arial"/>
          <w:i/>
          <w:iCs/>
          <w:sz w:val="24"/>
          <w:szCs w:val="24"/>
        </w:rPr>
        <w:t>Withholding, suspending and repayment of Early Years Education payment</w:t>
      </w:r>
      <w:r w:rsidR="00DB1B24" w:rsidRPr="00382EB6">
        <w:rPr>
          <w:rFonts w:ascii="Arial" w:hAnsi="Arial" w:cs="Arial"/>
          <w:sz w:val="24"/>
          <w:szCs w:val="24"/>
        </w:rPr>
        <w:t>)</w:t>
      </w:r>
      <w:r w:rsidRPr="00382EB6">
        <w:rPr>
          <w:rFonts w:ascii="Arial" w:hAnsi="Arial" w:cs="Arial"/>
          <w:sz w:val="24"/>
          <w:szCs w:val="24"/>
        </w:rPr>
        <w:t xml:space="preserve">, </w:t>
      </w:r>
      <w:r w:rsidR="00AA15C9" w:rsidRPr="00382EB6">
        <w:rPr>
          <w:rFonts w:ascii="Arial" w:hAnsi="Arial" w:cs="Arial"/>
          <w:sz w:val="24"/>
        </w:rPr>
        <w:t>the</w:t>
      </w:r>
      <w:r w:rsidR="00AA15C9" w:rsidRPr="00382EB6">
        <w:rPr>
          <w:rFonts w:ascii="Arial" w:hAnsi="Arial" w:cs="Arial"/>
          <w:spacing w:val="-3"/>
          <w:sz w:val="24"/>
        </w:rPr>
        <w:t xml:space="preserve"> </w:t>
      </w:r>
      <w:r w:rsidR="00AA15C9" w:rsidRPr="00382EB6">
        <w:rPr>
          <w:rFonts w:ascii="Arial" w:hAnsi="Arial" w:cs="Arial"/>
          <w:sz w:val="24"/>
        </w:rPr>
        <w:t>Funder</w:t>
      </w:r>
      <w:r w:rsidR="00AA15C9" w:rsidRPr="00382EB6">
        <w:rPr>
          <w:rFonts w:ascii="Arial" w:hAnsi="Arial" w:cs="Arial"/>
          <w:spacing w:val="-3"/>
          <w:sz w:val="24"/>
        </w:rPr>
        <w:t xml:space="preserve"> </w:t>
      </w:r>
      <w:r w:rsidR="00AA15C9" w:rsidRPr="00382EB6">
        <w:rPr>
          <w:rFonts w:ascii="Arial" w:hAnsi="Arial" w:cs="Arial"/>
          <w:sz w:val="24"/>
        </w:rPr>
        <w:t>shall</w:t>
      </w:r>
      <w:r w:rsidR="00AA15C9" w:rsidRPr="00382EB6">
        <w:rPr>
          <w:rFonts w:ascii="Arial" w:hAnsi="Arial" w:cs="Arial"/>
          <w:spacing w:val="-4"/>
          <w:sz w:val="24"/>
        </w:rPr>
        <w:t xml:space="preserve"> </w:t>
      </w:r>
      <w:r w:rsidR="00AA15C9" w:rsidRPr="00382EB6">
        <w:rPr>
          <w:rFonts w:ascii="Arial" w:hAnsi="Arial" w:cs="Arial"/>
          <w:sz w:val="24"/>
        </w:rPr>
        <w:t>pay</w:t>
      </w:r>
      <w:r w:rsidR="00AA15C9" w:rsidRPr="00382EB6">
        <w:rPr>
          <w:rFonts w:ascii="Arial" w:hAnsi="Arial" w:cs="Arial"/>
          <w:spacing w:val="-6"/>
          <w:sz w:val="24"/>
        </w:rPr>
        <w:t xml:space="preserve"> </w:t>
      </w:r>
      <w:r w:rsidR="00AA15C9" w:rsidRPr="00382EB6">
        <w:rPr>
          <w:rFonts w:ascii="Arial" w:hAnsi="Arial" w:cs="Arial"/>
          <w:sz w:val="24"/>
        </w:rPr>
        <w:t>the Funding</w:t>
      </w:r>
      <w:r w:rsidR="00AA15C9" w:rsidRPr="00382EB6">
        <w:rPr>
          <w:rFonts w:ascii="Arial" w:hAnsi="Arial" w:cs="Arial"/>
          <w:spacing w:val="-3"/>
          <w:sz w:val="24"/>
        </w:rPr>
        <w:t xml:space="preserve"> </w:t>
      </w:r>
      <w:r w:rsidR="00AA15C9" w:rsidRPr="00382EB6">
        <w:rPr>
          <w:rFonts w:ascii="Arial" w:hAnsi="Arial" w:cs="Arial"/>
          <w:sz w:val="24"/>
        </w:rPr>
        <w:t>to</w:t>
      </w:r>
      <w:r w:rsidR="00AA15C9" w:rsidRPr="00382EB6">
        <w:rPr>
          <w:rFonts w:ascii="Arial" w:hAnsi="Arial" w:cs="Arial"/>
          <w:spacing w:val="-2"/>
          <w:sz w:val="24"/>
        </w:rPr>
        <w:t xml:space="preserve"> </w:t>
      </w:r>
      <w:r w:rsidR="00AA15C9" w:rsidRPr="00382EB6">
        <w:rPr>
          <w:rFonts w:ascii="Arial" w:hAnsi="Arial" w:cs="Arial"/>
          <w:sz w:val="24"/>
        </w:rPr>
        <w:t>the</w:t>
      </w:r>
      <w:r w:rsidR="00AA15C9" w:rsidRPr="00382EB6">
        <w:rPr>
          <w:rFonts w:ascii="Arial" w:hAnsi="Arial" w:cs="Arial"/>
          <w:spacing w:val="-4"/>
          <w:sz w:val="24"/>
        </w:rPr>
        <w:t xml:space="preserve"> </w:t>
      </w:r>
      <w:r w:rsidR="00AA15C9" w:rsidRPr="00382EB6">
        <w:rPr>
          <w:rFonts w:ascii="Arial" w:hAnsi="Arial" w:cs="Arial"/>
          <w:sz w:val="24"/>
        </w:rPr>
        <w:t>Provider</w:t>
      </w:r>
      <w:r w:rsidR="00AA15C9" w:rsidRPr="00382EB6">
        <w:rPr>
          <w:rFonts w:ascii="Arial" w:hAnsi="Arial" w:cs="Arial"/>
          <w:spacing w:val="-3"/>
          <w:sz w:val="24"/>
        </w:rPr>
        <w:t xml:space="preserve"> </w:t>
      </w:r>
      <w:r w:rsidR="00AA15C9" w:rsidRPr="00382EB6">
        <w:rPr>
          <w:rFonts w:ascii="Arial" w:hAnsi="Arial" w:cs="Arial"/>
          <w:sz w:val="24"/>
        </w:rPr>
        <w:t xml:space="preserve">monthly </w:t>
      </w:r>
      <w:r w:rsidR="00441CBD" w:rsidRPr="00382EB6">
        <w:rPr>
          <w:rFonts w:ascii="Arial" w:hAnsi="Arial" w:cs="Arial"/>
          <w:sz w:val="24"/>
        </w:rPr>
        <w:t xml:space="preserve">in arrears </w:t>
      </w:r>
      <w:r w:rsidR="00AA15C9" w:rsidRPr="00382EB6">
        <w:rPr>
          <w:rFonts w:ascii="Arial" w:hAnsi="Arial" w:cs="Arial"/>
          <w:sz w:val="24"/>
        </w:rPr>
        <w:t>on submission and approval of an Early Years Education Payment claim in accordance with Schedule 2.</w:t>
      </w:r>
    </w:p>
    <w:p w14:paraId="49E44E3D" w14:textId="46591115" w:rsidR="00973D6B" w:rsidRPr="00382EB6" w:rsidRDefault="00401F63"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No </w:t>
      </w:r>
      <w:r w:rsidR="00DA18B6" w:rsidRPr="00382EB6">
        <w:rPr>
          <w:rFonts w:ascii="Arial" w:hAnsi="Arial" w:cs="Arial"/>
          <w:sz w:val="24"/>
          <w:szCs w:val="24"/>
        </w:rPr>
        <w:t>Funding</w:t>
      </w:r>
      <w:r w:rsidRPr="00382EB6">
        <w:rPr>
          <w:rFonts w:ascii="Arial" w:hAnsi="Arial" w:cs="Arial"/>
          <w:sz w:val="24"/>
          <w:szCs w:val="24"/>
        </w:rPr>
        <w:t xml:space="preserve"> shall be paid unless and until the Funder is satisfied that such </w:t>
      </w:r>
      <w:r w:rsidR="00AA15C9" w:rsidRPr="00382EB6">
        <w:rPr>
          <w:rFonts w:ascii="Arial" w:hAnsi="Arial" w:cs="Arial"/>
          <w:sz w:val="24"/>
        </w:rPr>
        <w:t>payment</w:t>
      </w:r>
      <w:r w:rsidR="00AA15C9" w:rsidRPr="00382EB6">
        <w:rPr>
          <w:rFonts w:ascii="Arial" w:hAnsi="Arial" w:cs="Arial"/>
          <w:spacing w:val="-5"/>
          <w:sz w:val="24"/>
        </w:rPr>
        <w:t xml:space="preserve"> </w:t>
      </w:r>
      <w:r w:rsidR="00AA15C9" w:rsidRPr="00382EB6">
        <w:rPr>
          <w:rFonts w:ascii="Arial" w:hAnsi="Arial" w:cs="Arial"/>
          <w:sz w:val="24"/>
        </w:rPr>
        <w:t>will</w:t>
      </w:r>
      <w:r w:rsidR="00AA15C9" w:rsidRPr="00382EB6">
        <w:rPr>
          <w:rFonts w:ascii="Arial" w:hAnsi="Arial" w:cs="Arial"/>
          <w:spacing w:val="-3"/>
          <w:sz w:val="24"/>
        </w:rPr>
        <w:t xml:space="preserve"> </w:t>
      </w:r>
      <w:r w:rsidR="00AA15C9" w:rsidRPr="00382EB6">
        <w:rPr>
          <w:rFonts w:ascii="Arial" w:hAnsi="Arial" w:cs="Arial"/>
          <w:sz w:val="24"/>
        </w:rPr>
        <w:t>be</w:t>
      </w:r>
      <w:r w:rsidR="00AA15C9" w:rsidRPr="00382EB6">
        <w:rPr>
          <w:rFonts w:ascii="Arial" w:hAnsi="Arial" w:cs="Arial"/>
          <w:spacing w:val="-3"/>
          <w:sz w:val="24"/>
        </w:rPr>
        <w:t xml:space="preserve"> </w:t>
      </w:r>
      <w:r w:rsidR="00AA15C9" w:rsidRPr="00382EB6">
        <w:rPr>
          <w:rFonts w:ascii="Arial" w:hAnsi="Arial" w:cs="Arial"/>
          <w:sz w:val="24"/>
        </w:rPr>
        <w:t>used</w:t>
      </w:r>
      <w:r w:rsidR="00AA15C9" w:rsidRPr="00382EB6">
        <w:rPr>
          <w:rFonts w:ascii="Arial" w:hAnsi="Arial" w:cs="Arial"/>
          <w:spacing w:val="-5"/>
          <w:sz w:val="24"/>
        </w:rPr>
        <w:t xml:space="preserve"> </w:t>
      </w:r>
      <w:r w:rsidR="00AA15C9" w:rsidRPr="00382EB6">
        <w:rPr>
          <w:rFonts w:ascii="Arial" w:hAnsi="Arial" w:cs="Arial"/>
          <w:sz w:val="24"/>
        </w:rPr>
        <w:t>for the</w:t>
      </w:r>
      <w:r w:rsidR="00AA15C9" w:rsidRPr="00382EB6">
        <w:rPr>
          <w:rFonts w:ascii="Arial" w:hAnsi="Arial" w:cs="Arial"/>
          <w:spacing w:val="-5"/>
          <w:sz w:val="24"/>
        </w:rPr>
        <w:t xml:space="preserve"> </w:t>
      </w:r>
      <w:r w:rsidR="00AA15C9" w:rsidRPr="00382EB6">
        <w:rPr>
          <w:rFonts w:ascii="Arial" w:hAnsi="Arial" w:cs="Arial"/>
          <w:sz w:val="24"/>
        </w:rPr>
        <w:t>approved</w:t>
      </w:r>
      <w:r w:rsidR="00AA15C9" w:rsidRPr="00382EB6">
        <w:rPr>
          <w:rFonts w:ascii="Arial" w:hAnsi="Arial" w:cs="Arial"/>
          <w:spacing w:val="-1"/>
          <w:sz w:val="24"/>
        </w:rPr>
        <w:t xml:space="preserve"> </w:t>
      </w:r>
      <w:r w:rsidR="00AA15C9" w:rsidRPr="00382EB6">
        <w:rPr>
          <w:rFonts w:ascii="Arial" w:hAnsi="Arial" w:cs="Arial"/>
          <w:sz w:val="24"/>
        </w:rPr>
        <w:t>expenditure</w:t>
      </w:r>
      <w:r w:rsidR="00AA15C9" w:rsidRPr="00382EB6">
        <w:rPr>
          <w:rFonts w:ascii="Arial" w:hAnsi="Arial" w:cs="Arial"/>
          <w:spacing w:val="-3"/>
          <w:sz w:val="24"/>
        </w:rPr>
        <w:t xml:space="preserve"> </w:t>
      </w:r>
      <w:r w:rsidR="00AA15C9" w:rsidRPr="00382EB6">
        <w:rPr>
          <w:rFonts w:ascii="Arial" w:hAnsi="Arial" w:cs="Arial"/>
          <w:sz w:val="24"/>
        </w:rPr>
        <w:t>in</w:t>
      </w:r>
      <w:r w:rsidR="00AA15C9" w:rsidRPr="00382EB6">
        <w:rPr>
          <w:rFonts w:ascii="Arial" w:hAnsi="Arial" w:cs="Arial"/>
          <w:spacing w:val="-5"/>
          <w:sz w:val="24"/>
        </w:rPr>
        <w:t xml:space="preserve"> </w:t>
      </w:r>
      <w:r w:rsidR="00AA15C9" w:rsidRPr="00382EB6">
        <w:rPr>
          <w:rFonts w:ascii="Arial" w:hAnsi="Arial" w:cs="Arial"/>
          <w:sz w:val="24"/>
        </w:rPr>
        <w:t>the</w:t>
      </w:r>
      <w:r w:rsidR="00AA15C9" w:rsidRPr="00382EB6">
        <w:rPr>
          <w:rFonts w:ascii="Arial" w:hAnsi="Arial" w:cs="Arial"/>
          <w:spacing w:val="-3"/>
          <w:sz w:val="24"/>
        </w:rPr>
        <w:t xml:space="preserve"> </w:t>
      </w:r>
      <w:r w:rsidR="00AA15C9" w:rsidRPr="00382EB6">
        <w:rPr>
          <w:rFonts w:ascii="Arial" w:hAnsi="Arial" w:cs="Arial"/>
          <w:sz w:val="24"/>
        </w:rPr>
        <w:t xml:space="preserve">delivery of the </w:t>
      </w:r>
      <w:r w:rsidR="00C84130" w:rsidRPr="00382EB6">
        <w:rPr>
          <w:rFonts w:ascii="Arial" w:hAnsi="Arial" w:cs="Arial"/>
          <w:sz w:val="24"/>
        </w:rPr>
        <w:t>Free</w:t>
      </w:r>
      <w:r w:rsidR="00AA15C9" w:rsidRPr="00382EB6">
        <w:rPr>
          <w:rFonts w:ascii="Arial" w:hAnsi="Arial" w:cs="Arial"/>
          <w:sz w:val="24"/>
        </w:rPr>
        <w:t xml:space="preserve"> Early Years Provision.</w:t>
      </w:r>
    </w:p>
    <w:p w14:paraId="00366770" w14:textId="3281C24B" w:rsidR="00525DAF" w:rsidRPr="00382EB6" w:rsidRDefault="00DA18B6"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Funding </w:t>
      </w:r>
      <w:r w:rsidR="00525DAF" w:rsidRPr="00382EB6">
        <w:rPr>
          <w:rFonts w:ascii="Arial" w:hAnsi="Arial" w:cs="Arial"/>
          <w:sz w:val="24"/>
          <w:szCs w:val="24"/>
        </w:rPr>
        <w:t xml:space="preserve">shall be paid into a bank account in the name of the Provider which must be an ordinary business bank account. In the case of a sole trader or partnership the bank account it is recommended the bank account be separate from </w:t>
      </w:r>
      <w:r w:rsidR="007E5BCD" w:rsidRPr="00382EB6">
        <w:rPr>
          <w:rFonts w:ascii="Arial" w:hAnsi="Arial" w:cs="Arial"/>
          <w:sz w:val="24"/>
          <w:szCs w:val="24"/>
        </w:rPr>
        <w:t>any</w:t>
      </w:r>
      <w:r w:rsidR="00525DAF" w:rsidRPr="00382EB6">
        <w:rPr>
          <w:rFonts w:ascii="Arial" w:hAnsi="Arial" w:cs="Arial"/>
          <w:sz w:val="24"/>
          <w:szCs w:val="24"/>
        </w:rPr>
        <w:t xml:space="preserve"> personal bank account/s</w:t>
      </w:r>
      <w:r w:rsidR="00525DAF" w:rsidRPr="00382EB6">
        <w:rPr>
          <w:rStyle w:val="FootnoteReference"/>
          <w:rFonts w:ascii="Arial" w:hAnsi="Arial" w:cs="Arial"/>
          <w:sz w:val="24"/>
          <w:szCs w:val="24"/>
        </w:rPr>
        <w:footnoteReference w:id="2"/>
      </w:r>
      <w:r w:rsidR="00525DAF" w:rsidRPr="00382EB6">
        <w:rPr>
          <w:rFonts w:ascii="Arial" w:hAnsi="Arial" w:cs="Arial"/>
          <w:sz w:val="24"/>
          <w:szCs w:val="24"/>
        </w:rPr>
        <w:t>.</w:t>
      </w:r>
    </w:p>
    <w:p w14:paraId="79AC54A2" w14:textId="1EA154C4" w:rsidR="00973D6B" w:rsidRPr="00382EB6" w:rsidRDefault="00401F63"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repay to the Funder any money incorrectly paid to it either </w:t>
      </w:r>
      <w:r w:rsidR="00E26CE9" w:rsidRPr="00382EB6">
        <w:rPr>
          <w:rFonts w:ascii="Arial" w:hAnsi="Arial" w:cs="Arial"/>
          <w:sz w:val="24"/>
          <w:szCs w:val="24"/>
        </w:rPr>
        <w:t>because of</w:t>
      </w:r>
      <w:r w:rsidRPr="00382EB6">
        <w:rPr>
          <w:rFonts w:ascii="Arial" w:hAnsi="Arial" w:cs="Arial"/>
          <w:sz w:val="24"/>
          <w:szCs w:val="24"/>
        </w:rPr>
        <w:t xml:space="preserve"> an administrative error or otherwise</w:t>
      </w:r>
      <w:r w:rsidR="000C3E35" w:rsidRPr="00382EB6">
        <w:rPr>
          <w:rFonts w:ascii="Arial" w:hAnsi="Arial" w:cs="Arial"/>
          <w:sz w:val="24"/>
          <w:szCs w:val="24"/>
        </w:rPr>
        <w:t xml:space="preserve"> within </w:t>
      </w:r>
      <w:r w:rsidR="00532528" w:rsidRPr="00382EB6">
        <w:rPr>
          <w:rFonts w:ascii="Arial" w:hAnsi="Arial" w:cs="Arial"/>
          <w:sz w:val="24"/>
          <w:szCs w:val="24"/>
        </w:rPr>
        <w:t>28</w:t>
      </w:r>
      <w:r w:rsidR="007E5BCD" w:rsidRPr="00382EB6">
        <w:rPr>
          <w:rFonts w:ascii="Arial" w:hAnsi="Arial" w:cs="Arial"/>
          <w:sz w:val="24"/>
          <w:szCs w:val="24"/>
        </w:rPr>
        <w:t xml:space="preserve"> W</w:t>
      </w:r>
      <w:r w:rsidR="00C80641" w:rsidRPr="00382EB6">
        <w:rPr>
          <w:rFonts w:ascii="Arial" w:hAnsi="Arial" w:cs="Arial"/>
          <w:sz w:val="24"/>
          <w:szCs w:val="24"/>
        </w:rPr>
        <w:t xml:space="preserve">orking </w:t>
      </w:r>
      <w:r w:rsidR="007E5BCD" w:rsidRPr="00382EB6">
        <w:rPr>
          <w:rFonts w:ascii="Arial" w:hAnsi="Arial" w:cs="Arial"/>
          <w:sz w:val="24"/>
          <w:szCs w:val="24"/>
        </w:rPr>
        <w:t>D</w:t>
      </w:r>
      <w:r w:rsidR="00C80641" w:rsidRPr="00382EB6">
        <w:rPr>
          <w:rFonts w:ascii="Arial" w:hAnsi="Arial" w:cs="Arial"/>
          <w:sz w:val="24"/>
          <w:szCs w:val="24"/>
        </w:rPr>
        <w:t>ays</w:t>
      </w:r>
      <w:r w:rsidRPr="00382EB6">
        <w:rPr>
          <w:rFonts w:ascii="Arial" w:hAnsi="Arial" w:cs="Arial"/>
          <w:sz w:val="24"/>
          <w:szCs w:val="24"/>
        </w:rPr>
        <w:t xml:space="preserve">. This includes </w:t>
      </w:r>
      <w:r w:rsidR="00380012" w:rsidRPr="00382EB6">
        <w:rPr>
          <w:rFonts w:ascii="Arial" w:hAnsi="Arial" w:cs="Arial"/>
          <w:sz w:val="24"/>
          <w:szCs w:val="24"/>
        </w:rPr>
        <w:t>but is not limited to</w:t>
      </w:r>
      <w:r w:rsidRPr="00382EB6">
        <w:rPr>
          <w:rFonts w:ascii="Arial" w:hAnsi="Arial" w:cs="Arial"/>
          <w:sz w:val="24"/>
          <w:szCs w:val="24"/>
        </w:rPr>
        <w:t xml:space="preserve"> situations where either an incorrect sum of money has been paid or where </w:t>
      </w:r>
      <w:r w:rsidR="00232F70" w:rsidRPr="00382EB6">
        <w:rPr>
          <w:rFonts w:ascii="Arial" w:hAnsi="Arial" w:cs="Arial"/>
          <w:sz w:val="24"/>
          <w:szCs w:val="24"/>
        </w:rPr>
        <w:t>Early Years Education Payment</w:t>
      </w:r>
      <w:r w:rsidRPr="00382EB6">
        <w:rPr>
          <w:rFonts w:ascii="Arial" w:hAnsi="Arial" w:cs="Arial"/>
          <w:sz w:val="24"/>
          <w:szCs w:val="24"/>
        </w:rPr>
        <w:t xml:space="preserve"> monies have been paid in error before all conditions attach</w:t>
      </w:r>
      <w:r w:rsidR="002A794F" w:rsidRPr="00382EB6">
        <w:rPr>
          <w:rFonts w:ascii="Arial" w:hAnsi="Arial" w:cs="Arial"/>
          <w:sz w:val="24"/>
          <w:szCs w:val="24"/>
        </w:rPr>
        <w:t>ed</w:t>
      </w:r>
      <w:r w:rsidRPr="00382EB6">
        <w:rPr>
          <w:rFonts w:ascii="Arial" w:hAnsi="Arial" w:cs="Arial"/>
          <w:sz w:val="24"/>
          <w:szCs w:val="24"/>
        </w:rPr>
        <w:t xml:space="preserve"> to the </w:t>
      </w:r>
      <w:r w:rsidR="00232F70" w:rsidRPr="00382EB6">
        <w:rPr>
          <w:rFonts w:ascii="Arial" w:hAnsi="Arial" w:cs="Arial"/>
          <w:sz w:val="24"/>
          <w:szCs w:val="24"/>
        </w:rPr>
        <w:t>Early Years Education Payment</w:t>
      </w:r>
      <w:r w:rsidRPr="00382EB6">
        <w:rPr>
          <w:rFonts w:ascii="Arial" w:hAnsi="Arial" w:cs="Arial"/>
          <w:sz w:val="24"/>
          <w:szCs w:val="24"/>
        </w:rPr>
        <w:t xml:space="preserve"> have been complied with by the </w:t>
      </w:r>
      <w:r w:rsidR="00FF64DE" w:rsidRPr="00382EB6">
        <w:rPr>
          <w:rFonts w:ascii="Arial" w:hAnsi="Arial" w:cs="Arial"/>
          <w:sz w:val="24"/>
          <w:szCs w:val="24"/>
        </w:rPr>
        <w:t>Provider</w:t>
      </w:r>
      <w:r w:rsidRPr="00382EB6">
        <w:rPr>
          <w:rFonts w:ascii="Arial" w:hAnsi="Arial" w:cs="Arial"/>
          <w:sz w:val="24"/>
          <w:szCs w:val="24"/>
        </w:rPr>
        <w:t>.</w:t>
      </w:r>
    </w:p>
    <w:p w14:paraId="6337CFFF" w14:textId="12BD6D7E" w:rsidR="00084110" w:rsidRPr="00382EB6" w:rsidRDefault="00084110" w:rsidP="009D4749">
      <w:pPr>
        <w:pStyle w:val="Heading2"/>
        <w:tabs>
          <w:tab w:val="num" w:pos="567"/>
        </w:tabs>
        <w:spacing w:before="0" w:after="240" w:line="240" w:lineRule="auto"/>
        <w:ind w:left="567" w:hanging="567"/>
        <w:jc w:val="left"/>
        <w:rPr>
          <w:rFonts w:ascii="Arial" w:hAnsi="Arial" w:cs="Arial"/>
          <w:sz w:val="24"/>
          <w:szCs w:val="24"/>
        </w:rPr>
      </w:pPr>
      <w:bookmarkStart w:id="21" w:name="_Ref194069611"/>
      <w:bookmarkStart w:id="22" w:name="OLE_LINK6"/>
      <w:r w:rsidRPr="00382EB6">
        <w:rPr>
          <w:rFonts w:ascii="Arial" w:hAnsi="Arial" w:cs="Arial"/>
          <w:sz w:val="24"/>
          <w:szCs w:val="24"/>
        </w:rPr>
        <w:t xml:space="preserve">The Provider shall repay to the Funder </w:t>
      </w:r>
      <w:r w:rsidR="005638CE" w:rsidRPr="00382EB6">
        <w:rPr>
          <w:rFonts w:ascii="Arial" w:hAnsi="Arial" w:cs="Arial"/>
          <w:sz w:val="24"/>
          <w:szCs w:val="24"/>
        </w:rPr>
        <w:t>within 2</w:t>
      </w:r>
      <w:r w:rsidR="00532528" w:rsidRPr="00382EB6">
        <w:rPr>
          <w:rFonts w:ascii="Arial" w:hAnsi="Arial" w:cs="Arial"/>
          <w:sz w:val="24"/>
          <w:szCs w:val="24"/>
        </w:rPr>
        <w:t>8</w:t>
      </w:r>
      <w:r w:rsidR="005638CE" w:rsidRPr="00382EB6">
        <w:rPr>
          <w:rFonts w:ascii="Arial" w:hAnsi="Arial" w:cs="Arial"/>
          <w:sz w:val="24"/>
          <w:szCs w:val="24"/>
        </w:rPr>
        <w:t xml:space="preserve"> </w:t>
      </w:r>
      <w:r w:rsidR="00C431B9" w:rsidRPr="00382EB6">
        <w:rPr>
          <w:rFonts w:ascii="Arial" w:hAnsi="Arial" w:cs="Arial"/>
          <w:sz w:val="24"/>
          <w:szCs w:val="24"/>
        </w:rPr>
        <w:t>W</w:t>
      </w:r>
      <w:r w:rsidR="00C80641" w:rsidRPr="00382EB6">
        <w:rPr>
          <w:rFonts w:ascii="Arial" w:hAnsi="Arial" w:cs="Arial"/>
          <w:sz w:val="24"/>
          <w:szCs w:val="24"/>
        </w:rPr>
        <w:t xml:space="preserve">orking </w:t>
      </w:r>
      <w:r w:rsidR="00C431B9" w:rsidRPr="00382EB6">
        <w:rPr>
          <w:rFonts w:ascii="Arial" w:hAnsi="Arial" w:cs="Arial"/>
          <w:sz w:val="24"/>
          <w:szCs w:val="24"/>
        </w:rPr>
        <w:t>D</w:t>
      </w:r>
      <w:r w:rsidR="00C80641" w:rsidRPr="00382EB6">
        <w:rPr>
          <w:rFonts w:ascii="Arial" w:hAnsi="Arial" w:cs="Arial"/>
          <w:sz w:val="24"/>
          <w:szCs w:val="24"/>
        </w:rPr>
        <w:t>ays</w:t>
      </w:r>
      <w:r w:rsidR="00323B66" w:rsidRPr="00382EB6">
        <w:rPr>
          <w:rFonts w:ascii="Arial" w:hAnsi="Arial" w:cs="Arial"/>
          <w:sz w:val="24"/>
          <w:szCs w:val="24"/>
        </w:rPr>
        <w:t xml:space="preserve"> (and without the requirement that the Funder demands such payment first)</w:t>
      </w:r>
      <w:r w:rsidR="005638CE" w:rsidRPr="00382EB6">
        <w:rPr>
          <w:rFonts w:ascii="Arial" w:hAnsi="Arial" w:cs="Arial"/>
          <w:sz w:val="24"/>
          <w:szCs w:val="24"/>
        </w:rPr>
        <w:t xml:space="preserve"> </w:t>
      </w:r>
      <w:r w:rsidRPr="00382EB6">
        <w:rPr>
          <w:rFonts w:ascii="Arial" w:hAnsi="Arial" w:cs="Arial"/>
          <w:sz w:val="24"/>
          <w:szCs w:val="24"/>
        </w:rPr>
        <w:t xml:space="preserve">any </w:t>
      </w:r>
      <w:r w:rsidR="00232F70" w:rsidRPr="00382EB6">
        <w:rPr>
          <w:rFonts w:ascii="Arial" w:hAnsi="Arial" w:cs="Arial"/>
          <w:sz w:val="24"/>
          <w:szCs w:val="24"/>
        </w:rPr>
        <w:t>Early Years Education Payment</w:t>
      </w:r>
      <w:r w:rsidRPr="00382EB6">
        <w:rPr>
          <w:rFonts w:ascii="Arial" w:hAnsi="Arial" w:cs="Arial"/>
          <w:sz w:val="24"/>
          <w:szCs w:val="24"/>
        </w:rPr>
        <w:t xml:space="preserve"> monies for children claimed should the </w:t>
      </w:r>
      <w:r w:rsidR="00323B66" w:rsidRPr="00382EB6">
        <w:rPr>
          <w:rFonts w:ascii="Arial" w:hAnsi="Arial" w:cs="Arial"/>
          <w:sz w:val="24"/>
          <w:szCs w:val="24"/>
        </w:rPr>
        <w:t>Provider</w:t>
      </w:r>
      <w:r w:rsidR="00CB0984" w:rsidRPr="00382EB6">
        <w:rPr>
          <w:rFonts w:ascii="Arial" w:hAnsi="Arial" w:cs="Arial"/>
          <w:sz w:val="24"/>
          <w:szCs w:val="24"/>
        </w:rPr>
        <w:t>:</w:t>
      </w:r>
      <w:r w:rsidRPr="00382EB6">
        <w:rPr>
          <w:rFonts w:ascii="Arial" w:hAnsi="Arial" w:cs="Arial"/>
          <w:sz w:val="24"/>
          <w:szCs w:val="24"/>
        </w:rPr>
        <w:t xml:space="preserve"> cease trading</w:t>
      </w:r>
      <w:r w:rsidR="00CB0984" w:rsidRPr="00382EB6">
        <w:rPr>
          <w:rFonts w:ascii="Arial" w:hAnsi="Arial" w:cs="Arial"/>
          <w:sz w:val="24"/>
          <w:szCs w:val="24"/>
        </w:rPr>
        <w:t>;</w:t>
      </w:r>
      <w:r w:rsidRPr="00382EB6">
        <w:rPr>
          <w:rFonts w:ascii="Arial" w:hAnsi="Arial" w:cs="Arial"/>
          <w:sz w:val="24"/>
          <w:szCs w:val="24"/>
        </w:rPr>
        <w:t xml:space="preserve"> </w:t>
      </w:r>
      <w:bookmarkStart w:id="23" w:name="OLE_LINK51"/>
      <w:r w:rsidRPr="00382EB6">
        <w:rPr>
          <w:rFonts w:ascii="Arial" w:hAnsi="Arial" w:cs="Arial"/>
          <w:sz w:val="24"/>
          <w:szCs w:val="24"/>
        </w:rPr>
        <w:t>be suspended</w:t>
      </w:r>
      <w:r w:rsidR="00CB0984" w:rsidRPr="00382EB6">
        <w:rPr>
          <w:rFonts w:ascii="Arial" w:hAnsi="Arial" w:cs="Arial"/>
          <w:sz w:val="24"/>
          <w:szCs w:val="24"/>
        </w:rPr>
        <w:t>;</w:t>
      </w:r>
      <w:r w:rsidRPr="00382EB6">
        <w:rPr>
          <w:rFonts w:ascii="Arial" w:hAnsi="Arial" w:cs="Arial"/>
          <w:sz w:val="24"/>
          <w:szCs w:val="24"/>
        </w:rPr>
        <w:t xml:space="preserve"> or the </w:t>
      </w:r>
      <w:r w:rsidR="006F0F1D" w:rsidRPr="00382EB6">
        <w:rPr>
          <w:rFonts w:ascii="Arial" w:hAnsi="Arial" w:cs="Arial"/>
          <w:sz w:val="24"/>
          <w:szCs w:val="24"/>
        </w:rPr>
        <w:t>A</w:t>
      </w:r>
      <w:r w:rsidRPr="00382EB6">
        <w:rPr>
          <w:rFonts w:ascii="Arial" w:hAnsi="Arial" w:cs="Arial"/>
          <w:sz w:val="24"/>
          <w:szCs w:val="24"/>
        </w:rPr>
        <w:t xml:space="preserve">greement terminated during a </w:t>
      </w:r>
      <w:r w:rsidR="00117AFB" w:rsidRPr="00382EB6">
        <w:rPr>
          <w:rFonts w:ascii="Arial" w:hAnsi="Arial" w:cs="Arial"/>
          <w:sz w:val="24"/>
          <w:szCs w:val="24"/>
        </w:rPr>
        <w:t>F</w:t>
      </w:r>
      <w:r w:rsidRPr="00382EB6">
        <w:rPr>
          <w:rFonts w:ascii="Arial" w:hAnsi="Arial" w:cs="Arial"/>
          <w:sz w:val="24"/>
          <w:szCs w:val="24"/>
        </w:rPr>
        <w:t>unding period</w:t>
      </w:r>
      <w:bookmarkEnd w:id="23"/>
      <w:r w:rsidR="006F0F1D" w:rsidRPr="00382EB6">
        <w:rPr>
          <w:rFonts w:ascii="Arial" w:hAnsi="Arial" w:cs="Arial"/>
          <w:sz w:val="24"/>
          <w:szCs w:val="24"/>
        </w:rPr>
        <w:t>.</w:t>
      </w:r>
      <w:r w:rsidR="00836BCA" w:rsidRPr="00382EB6">
        <w:rPr>
          <w:rFonts w:ascii="Arial" w:hAnsi="Arial" w:cs="Arial"/>
          <w:sz w:val="24"/>
        </w:rPr>
        <w:t xml:space="preserve"> Repayment of the Funding under this clause shall be limited to the amount of Funding unspent by the date that the </w:t>
      </w:r>
      <w:r w:rsidR="00836BCA" w:rsidRPr="00382EB6">
        <w:rPr>
          <w:rFonts w:ascii="Arial" w:hAnsi="Arial" w:cs="Arial"/>
          <w:sz w:val="24"/>
        </w:rPr>
        <w:lastRenderedPageBreak/>
        <w:t>Provider ceases trading</w:t>
      </w:r>
      <w:r w:rsidR="00C1304E" w:rsidRPr="00382EB6">
        <w:rPr>
          <w:rFonts w:ascii="Arial" w:hAnsi="Arial" w:cs="Arial"/>
          <w:sz w:val="24"/>
        </w:rPr>
        <w:t xml:space="preserve"> or</w:t>
      </w:r>
      <w:r w:rsidR="00836BCA" w:rsidRPr="00382EB6">
        <w:rPr>
          <w:rFonts w:ascii="Arial" w:hAnsi="Arial" w:cs="Arial"/>
          <w:sz w:val="24"/>
        </w:rPr>
        <w:t xml:space="preserve"> is suspended</w:t>
      </w:r>
      <w:r w:rsidR="00C1304E" w:rsidRPr="00382EB6">
        <w:rPr>
          <w:rFonts w:ascii="Arial" w:hAnsi="Arial" w:cs="Arial"/>
          <w:sz w:val="24"/>
        </w:rPr>
        <w:t xml:space="preserve"> from providing the Early Years Education provision</w:t>
      </w:r>
      <w:r w:rsidR="00836BCA" w:rsidRPr="00382EB6">
        <w:rPr>
          <w:rFonts w:ascii="Arial" w:hAnsi="Arial" w:cs="Arial"/>
          <w:sz w:val="24"/>
        </w:rPr>
        <w:t xml:space="preserve">, or </w:t>
      </w:r>
      <w:r w:rsidR="00C1304E" w:rsidRPr="00382EB6">
        <w:rPr>
          <w:rFonts w:ascii="Arial" w:hAnsi="Arial" w:cs="Arial"/>
          <w:sz w:val="24"/>
        </w:rPr>
        <w:t xml:space="preserve">this Agreement is </w:t>
      </w:r>
      <w:r w:rsidR="00836BCA" w:rsidRPr="00382EB6">
        <w:rPr>
          <w:rFonts w:ascii="Arial" w:hAnsi="Arial" w:cs="Arial"/>
          <w:sz w:val="24"/>
        </w:rPr>
        <w:t>otherwise terminated.</w:t>
      </w:r>
      <w:bookmarkEnd w:id="21"/>
    </w:p>
    <w:p w14:paraId="6F33614B" w14:textId="64DC27CA" w:rsidR="00B8788A" w:rsidRPr="00382EB6" w:rsidRDefault="005638CE" w:rsidP="009D4749">
      <w:pPr>
        <w:pStyle w:val="Heading2"/>
        <w:tabs>
          <w:tab w:val="num" w:pos="567"/>
        </w:tabs>
        <w:spacing w:before="0" w:after="240" w:line="240" w:lineRule="auto"/>
        <w:ind w:left="567" w:hanging="567"/>
        <w:jc w:val="left"/>
        <w:rPr>
          <w:rFonts w:ascii="Arial" w:hAnsi="Arial" w:cs="Arial"/>
          <w:sz w:val="24"/>
        </w:rPr>
      </w:pPr>
      <w:bookmarkStart w:id="24" w:name="OLE_LINK4"/>
      <w:bookmarkStart w:id="25" w:name="OLE_LINK5"/>
      <w:bookmarkEnd w:id="22"/>
      <w:r w:rsidRPr="00382EB6">
        <w:rPr>
          <w:rFonts w:ascii="Arial" w:hAnsi="Arial" w:cs="Arial"/>
          <w:sz w:val="24"/>
        </w:rPr>
        <w:t xml:space="preserve">When a child leaves </w:t>
      </w:r>
      <w:r w:rsidR="00CE11F1" w:rsidRPr="00382EB6">
        <w:rPr>
          <w:rFonts w:ascii="Arial" w:hAnsi="Arial" w:cs="Arial"/>
          <w:sz w:val="24"/>
        </w:rPr>
        <w:t xml:space="preserve">an Early Years Education provision </w:t>
      </w:r>
      <w:r w:rsidR="004642B0" w:rsidRPr="00382EB6">
        <w:rPr>
          <w:rFonts w:ascii="Arial" w:hAnsi="Arial" w:cs="Arial"/>
          <w:sz w:val="24"/>
        </w:rPr>
        <w:t xml:space="preserve">for whom a claim has been submitted and paid beyond the final date of attendance </w:t>
      </w:r>
      <w:r w:rsidR="00CE11F1" w:rsidRPr="00382EB6">
        <w:rPr>
          <w:rFonts w:ascii="Arial" w:hAnsi="Arial" w:cs="Arial"/>
          <w:sz w:val="24"/>
        </w:rPr>
        <w:t>(</w:t>
      </w:r>
      <w:r w:rsidR="004642B0" w:rsidRPr="00382EB6">
        <w:rPr>
          <w:rFonts w:ascii="Arial" w:hAnsi="Arial" w:cs="Arial"/>
          <w:sz w:val="24"/>
        </w:rPr>
        <w:t xml:space="preserve">for example </w:t>
      </w:r>
      <w:r w:rsidRPr="00382EB6">
        <w:rPr>
          <w:rFonts w:ascii="Arial" w:hAnsi="Arial" w:cs="Arial"/>
          <w:sz w:val="24"/>
        </w:rPr>
        <w:t>mid</w:t>
      </w:r>
      <w:r w:rsidR="00CE11F1" w:rsidRPr="00382EB6">
        <w:rPr>
          <w:rFonts w:ascii="Arial" w:hAnsi="Arial" w:cs="Arial"/>
          <w:sz w:val="24"/>
        </w:rPr>
        <w:t>-</w:t>
      </w:r>
      <w:r w:rsidR="00117AFB" w:rsidRPr="00382EB6">
        <w:rPr>
          <w:rFonts w:ascii="Arial" w:hAnsi="Arial" w:cs="Arial"/>
          <w:sz w:val="24"/>
        </w:rPr>
        <w:t>F</w:t>
      </w:r>
      <w:r w:rsidRPr="00382EB6">
        <w:rPr>
          <w:rFonts w:ascii="Arial" w:hAnsi="Arial" w:cs="Arial"/>
          <w:sz w:val="24"/>
        </w:rPr>
        <w:t>unding period</w:t>
      </w:r>
      <w:r w:rsidR="00CE11F1" w:rsidRPr="00382EB6">
        <w:rPr>
          <w:rFonts w:ascii="Arial" w:hAnsi="Arial" w:cs="Arial"/>
          <w:sz w:val="24"/>
        </w:rPr>
        <w:t>)</w:t>
      </w:r>
      <w:r w:rsidR="0089278D" w:rsidRPr="00382EB6">
        <w:rPr>
          <w:rFonts w:ascii="Arial" w:hAnsi="Arial" w:cs="Arial"/>
          <w:sz w:val="24"/>
        </w:rPr>
        <w:t xml:space="preserve"> the </w:t>
      </w:r>
      <w:r w:rsidR="00B8788A" w:rsidRPr="00382EB6">
        <w:rPr>
          <w:rFonts w:ascii="Arial" w:hAnsi="Arial" w:cs="Arial"/>
          <w:sz w:val="24"/>
        </w:rPr>
        <w:t xml:space="preserve">Provider </w:t>
      </w:r>
      <w:r w:rsidR="004642B0" w:rsidRPr="00382EB6">
        <w:rPr>
          <w:rFonts w:ascii="Arial" w:hAnsi="Arial" w:cs="Arial"/>
          <w:sz w:val="24"/>
        </w:rPr>
        <w:t xml:space="preserve">must, when the next “In Period adjustment task” for the </w:t>
      </w:r>
      <w:r w:rsidR="00117AFB" w:rsidRPr="00382EB6">
        <w:rPr>
          <w:rFonts w:ascii="Arial" w:hAnsi="Arial" w:cs="Arial"/>
          <w:sz w:val="24"/>
        </w:rPr>
        <w:t>F</w:t>
      </w:r>
      <w:r w:rsidR="004642B0" w:rsidRPr="00382EB6">
        <w:rPr>
          <w:rFonts w:ascii="Arial" w:hAnsi="Arial" w:cs="Arial"/>
          <w:sz w:val="24"/>
        </w:rPr>
        <w:t xml:space="preserve">unding period is issued, enter the leaving date of the child and ensure the total hours claimed in the period for the child </w:t>
      </w:r>
      <w:r w:rsidR="00FE3EAB" w:rsidRPr="00382EB6">
        <w:rPr>
          <w:rFonts w:ascii="Arial" w:hAnsi="Arial" w:cs="Arial"/>
          <w:sz w:val="24"/>
        </w:rPr>
        <w:t>are</w:t>
      </w:r>
      <w:r w:rsidR="004642B0" w:rsidRPr="00382EB6">
        <w:rPr>
          <w:rFonts w:ascii="Arial" w:hAnsi="Arial" w:cs="Arial"/>
          <w:sz w:val="24"/>
        </w:rPr>
        <w:t xml:space="preserve"> correct</w:t>
      </w:r>
      <w:r w:rsidR="00E26CE9" w:rsidRPr="00382EB6">
        <w:rPr>
          <w:rFonts w:ascii="Arial" w:hAnsi="Arial" w:cs="Arial"/>
          <w:sz w:val="24"/>
        </w:rPr>
        <w:t>ed</w:t>
      </w:r>
      <w:r w:rsidR="004642B0" w:rsidRPr="00382EB6">
        <w:rPr>
          <w:rFonts w:ascii="Arial" w:hAnsi="Arial" w:cs="Arial"/>
          <w:sz w:val="24"/>
        </w:rPr>
        <w:t xml:space="preserve">. </w:t>
      </w:r>
      <w:r w:rsidR="0089278D" w:rsidRPr="00382EB6">
        <w:rPr>
          <w:rFonts w:ascii="Arial" w:hAnsi="Arial" w:cs="Arial"/>
          <w:sz w:val="24"/>
        </w:rPr>
        <w:t>The Provider must not discount</w:t>
      </w:r>
      <w:r w:rsidR="00CC6687" w:rsidRPr="00382EB6">
        <w:rPr>
          <w:rFonts w:ascii="Arial" w:hAnsi="Arial" w:cs="Arial"/>
          <w:sz w:val="24"/>
        </w:rPr>
        <w:t xml:space="preserve"> </w:t>
      </w:r>
      <w:r w:rsidR="0089278D" w:rsidRPr="00382EB6">
        <w:rPr>
          <w:rFonts w:ascii="Arial" w:hAnsi="Arial" w:cs="Arial"/>
          <w:sz w:val="24"/>
        </w:rPr>
        <w:t>or reduce in anyway the amount of remaining balance</w:t>
      </w:r>
      <w:r w:rsidR="00A807BC" w:rsidRPr="00382EB6">
        <w:rPr>
          <w:rFonts w:ascii="Arial" w:hAnsi="Arial" w:cs="Arial"/>
          <w:sz w:val="24"/>
        </w:rPr>
        <w:t xml:space="preserve"> of the </w:t>
      </w:r>
      <w:r w:rsidR="00117AFB" w:rsidRPr="00382EB6">
        <w:rPr>
          <w:rFonts w:ascii="Arial" w:hAnsi="Arial" w:cs="Arial"/>
          <w:sz w:val="24"/>
        </w:rPr>
        <w:t>F</w:t>
      </w:r>
      <w:r w:rsidR="00A807BC" w:rsidRPr="00382EB6">
        <w:rPr>
          <w:rFonts w:ascii="Arial" w:hAnsi="Arial" w:cs="Arial"/>
          <w:sz w:val="24"/>
        </w:rPr>
        <w:t>unding period</w:t>
      </w:r>
      <w:r w:rsidR="0089278D" w:rsidRPr="00382EB6">
        <w:rPr>
          <w:rFonts w:ascii="Arial" w:hAnsi="Arial" w:cs="Arial"/>
          <w:sz w:val="24"/>
        </w:rPr>
        <w:t xml:space="preserve"> to be transferred</w:t>
      </w:r>
      <w:r w:rsidR="001E47E6" w:rsidRPr="00382EB6">
        <w:rPr>
          <w:rFonts w:ascii="Arial" w:hAnsi="Arial" w:cs="Arial"/>
          <w:sz w:val="24"/>
        </w:rPr>
        <w:t xml:space="preserve"> </w:t>
      </w:r>
      <w:r w:rsidR="0089278D" w:rsidRPr="00382EB6">
        <w:rPr>
          <w:rFonts w:ascii="Arial" w:hAnsi="Arial" w:cs="Arial"/>
          <w:sz w:val="24"/>
        </w:rPr>
        <w:t>through such items as notice periods</w:t>
      </w:r>
      <w:r w:rsidR="004642B0" w:rsidRPr="00382EB6">
        <w:rPr>
          <w:rFonts w:ascii="Arial" w:hAnsi="Arial" w:cs="Arial"/>
          <w:sz w:val="24"/>
        </w:rPr>
        <w:t xml:space="preserve"> when entering a leaving date.</w:t>
      </w:r>
    </w:p>
    <w:p w14:paraId="21287D86" w14:textId="7EC56A9A" w:rsidR="00CB4C4D" w:rsidRPr="00382EB6" w:rsidRDefault="00CB4C4D" w:rsidP="009D4749">
      <w:pPr>
        <w:pStyle w:val="Heading2"/>
        <w:tabs>
          <w:tab w:val="num" w:pos="567"/>
        </w:tabs>
        <w:spacing w:before="0" w:after="240" w:line="240" w:lineRule="auto"/>
        <w:ind w:left="567" w:hanging="567"/>
        <w:jc w:val="left"/>
        <w:rPr>
          <w:rFonts w:ascii="Arial" w:hAnsi="Arial" w:cs="Arial"/>
          <w:sz w:val="24"/>
        </w:rPr>
      </w:pPr>
      <w:r w:rsidRPr="00382EB6">
        <w:rPr>
          <w:rFonts w:ascii="Arial" w:hAnsi="Arial" w:cs="Arial"/>
          <w:sz w:val="24"/>
        </w:rPr>
        <w:t xml:space="preserve">The Provider should not retain </w:t>
      </w:r>
      <w:r w:rsidR="00300C71" w:rsidRPr="00382EB6">
        <w:rPr>
          <w:rFonts w:ascii="Arial" w:hAnsi="Arial" w:cs="Arial"/>
          <w:sz w:val="24"/>
        </w:rPr>
        <w:t>Funding</w:t>
      </w:r>
      <w:r w:rsidR="00637EC8" w:rsidRPr="00382EB6">
        <w:rPr>
          <w:rFonts w:ascii="Arial" w:hAnsi="Arial" w:cs="Arial"/>
          <w:sz w:val="24"/>
        </w:rPr>
        <w:t xml:space="preserve"> </w:t>
      </w:r>
      <w:r w:rsidRPr="00382EB6">
        <w:rPr>
          <w:rFonts w:ascii="Arial" w:hAnsi="Arial" w:cs="Arial"/>
          <w:sz w:val="24"/>
        </w:rPr>
        <w:t>for children who cease to attend their setting</w:t>
      </w:r>
      <w:r w:rsidR="007D7F23" w:rsidRPr="00382EB6">
        <w:rPr>
          <w:rFonts w:ascii="Arial" w:hAnsi="Arial" w:cs="Arial"/>
          <w:sz w:val="24"/>
        </w:rPr>
        <w:t>. When a</w:t>
      </w:r>
      <w:r w:rsidR="00AD2963" w:rsidRPr="00382EB6">
        <w:rPr>
          <w:rFonts w:ascii="Arial" w:hAnsi="Arial" w:cs="Arial"/>
          <w:sz w:val="24"/>
        </w:rPr>
        <w:t xml:space="preserve"> child ceases to attend the </w:t>
      </w:r>
      <w:r w:rsidR="009C4045" w:rsidRPr="00382EB6">
        <w:rPr>
          <w:rFonts w:ascii="Arial" w:hAnsi="Arial" w:cs="Arial"/>
          <w:sz w:val="24"/>
        </w:rPr>
        <w:t>Provider</w:t>
      </w:r>
      <w:r w:rsidR="007205CD" w:rsidRPr="00382EB6">
        <w:rPr>
          <w:rFonts w:ascii="Arial" w:hAnsi="Arial" w:cs="Arial"/>
          <w:sz w:val="24"/>
        </w:rPr>
        <w:t>’s setting</w:t>
      </w:r>
      <w:r w:rsidR="009C4045" w:rsidRPr="00382EB6">
        <w:rPr>
          <w:rFonts w:ascii="Arial" w:hAnsi="Arial" w:cs="Arial"/>
          <w:sz w:val="24"/>
        </w:rPr>
        <w:t>,</w:t>
      </w:r>
      <w:r w:rsidR="00AD2963" w:rsidRPr="00382EB6">
        <w:rPr>
          <w:rFonts w:ascii="Arial" w:hAnsi="Arial" w:cs="Arial"/>
          <w:sz w:val="24"/>
        </w:rPr>
        <w:t xml:space="preserve"> </w:t>
      </w:r>
      <w:r w:rsidR="008F4BC3" w:rsidRPr="00382EB6">
        <w:rPr>
          <w:rFonts w:ascii="Arial" w:hAnsi="Arial" w:cs="Arial"/>
          <w:sz w:val="24"/>
        </w:rPr>
        <w:t xml:space="preserve">the </w:t>
      </w:r>
      <w:r w:rsidR="00117AFB" w:rsidRPr="00382EB6">
        <w:rPr>
          <w:rFonts w:ascii="Arial" w:hAnsi="Arial" w:cs="Arial"/>
          <w:sz w:val="24"/>
        </w:rPr>
        <w:t>F</w:t>
      </w:r>
      <w:r w:rsidR="00AD2963" w:rsidRPr="00382EB6">
        <w:rPr>
          <w:rFonts w:ascii="Arial" w:hAnsi="Arial" w:cs="Arial"/>
          <w:sz w:val="24"/>
        </w:rPr>
        <w:t xml:space="preserve">unding </w:t>
      </w:r>
      <w:r w:rsidR="007D7F23" w:rsidRPr="00382EB6">
        <w:rPr>
          <w:rFonts w:ascii="Arial" w:hAnsi="Arial" w:cs="Arial"/>
          <w:sz w:val="24"/>
        </w:rPr>
        <w:t xml:space="preserve">from the date the child leaves must be </w:t>
      </w:r>
      <w:r w:rsidR="00AD2963" w:rsidRPr="00382EB6">
        <w:rPr>
          <w:rFonts w:ascii="Arial" w:hAnsi="Arial" w:cs="Arial"/>
          <w:sz w:val="24"/>
        </w:rPr>
        <w:t>returned to the Funder</w:t>
      </w:r>
      <w:r w:rsidR="007D7F23" w:rsidRPr="00382EB6">
        <w:rPr>
          <w:rFonts w:ascii="Arial" w:hAnsi="Arial" w:cs="Arial"/>
          <w:sz w:val="24"/>
        </w:rPr>
        <w:t xml:space="preserve">. </w:t>
      </w:r>
      <w:r w:rsidR="00AD2963" w:rsidRPr="00382EB6">
        <w:rPr>
          <w:rFonts w:ascii="Arial" w:hAnsi="Arial" w:cs="Arial"/>
          <w:sz w:val="24"/>
        </w:rPr>
        <w:t xml:space="preserve">No </w:t>
      </w:r>
      <w:r w:rsidR="00117AFB" w:rsidRPr="00382EB6">
        <w:rPr>
          <w:rFonts w:ascii="Arial" w:hAnsi="Arial" w:cs="Arial"/>
          <w:sz w:val="24"/>
        </w:rPr>
        <w:t>F</w:t>
      </w:r>
      <w:r w:rsidR="00AD2963" w:rsidRPr="00382EB6">
        <w:rPr>
          <w:rFonts w:ascii="Arial" w:hAnsi="Arial" w:cs="Arial"/>
          <w:sz w:val="24"/>
        </w:rPr>
        <w:t xml:space="preserve">unding should be retained by the </w:t>
      </w:r>
      <w:r w:rsidR="007E0C3A" w:rsidRPr="00382EB6">
        <w:rPr>
          <w:rFonts w:ascii="Arial" w:hAnsi="Arial" w:cs="Arial"/>
          <w:sz w:val="24"/>
        </w:rPr>
        <w:t>P</w:t>
      </w:r>
      <w:r w:rsidR="00AD2963" w:rsidRPr="00382EB6">
        <w:rPr>
          <w:rFonts w:ascii="Arial" w:hAnsi="Arial" w:cs="Arial"/>
          <w:sz w:val="24"/>
        </w:rPr>
        <w:t>rovider</w:t>
      </w:r>
      <w:r w:rsidR="007D7F23" w:rsidRPr="00382EB6">
        <w:rPr>
          <w:rFonts w:ascii="Arial" w:hAnsi="Arial" w:cs="Arial"/>
          <w:sz w:val="24"/>
        </w:rPr>
        <w:t xml:space="preserve"> in lieu of notice</w:t>
      </w:r>
      <w:r w:rsidR="00AD2963" w:rsidRPr="00382EB6">
        <w:rPr>
          <w:rFonts w:ascii="Arial" w:hAnsi="Arial" w:cs="Arial"/>
          <w:sz w:val="24"/>
        </w:rPr>
        <w:t xml:space="preserve"> beyond the date the child ceases to attend</w:t>
      </w:r>
      <w:r w:rsidR="00E63F49" w:rsidRPr="00382EB6">
        <w:rPr>
          <w:rFonts w:ascii="Arial" w:hAnsi="Arial" w:cs="Arial"/>
          <w:sz w:val="24"/>
        </w:rPr>
        <w:t xml:space="preserve"> unless</w:t>
      </w:r>
      <w:r w:rsidR="00B07D01" w:rsidRPr="00382EB6">
        <w:rPr>
          <w:rFonts w:ascii="Arial" w:hAnsi="Arial" w:cs="Arial"/>
          <w:sz w:val="24"/>
        </w:rPr>
        <w:t xml:space="preserve"> </w:t>
      </w:r>
      <w:r w:rsidR="008F4BC3" w:rsidRPr="00382EB6">
        <w:rPr>
          <w:rFonts w:ascii="Arial" w:hAnsi="Arial" w:cs="Arial"/>
          <w:sz w:val="24"/>
        </w:rPr>
        <w:t xml:space="preserve">the </w:t>
      </w:r>
      <w:r w:rsidR="00B07D01" w:rsidRPr="00382EB6">
        <w:rPr>
          <w:rFonts w:ascii="Arial" w:hAnsi="Arial" w:cs="Arial"/>
          <w:sz w:val="24"/>
        </w:rPr>
        <w:t>Funder</w:t>
      </w:r>
      <w:r w:rsidR="008F4BC3" w:rsidRPr="00382EB6">
        <w:rPr>
          <w:rFonts w:ascii="Arial" w:hAnsi="Arial" w:cs="Arial"/>
          <w:sz w:val="24"/>
        </w:rPr>
        <w:t xml:space="preserve"> has </w:t>
      </w:r>
      <w:r w:rsidR="00E96547" w:rsidRPr="00382EB6">
        <w:rPr>
          <w:rFonts w:ascii="Arial" w:hAnsi="Arial" w:cs="Arial"/>
          <w:sz w:val="24"/>
        </w:rPr>
        <w:t xml:space="preserve">in exceptional circumstances </w:t>
      </w:r>
      <w:r w:rsidR="008F4BC3" w:rsidRPr="00382EB6">
        <w:rPr>
          <w:rFonts w:ascii="Arial" w:hAnsi="Arial" w:cs="Arial"/>
          <w:sz w:val="24"/>
        </w:rPr>
        <w:t xml:space="preserve">expressly agreed </w:t>
      </w:r>
      <w:r w:rsidR="00B07D01" w:rsidRPr="00382EB6">
        <w:rPr>
          <w:rFonts w:ascii="Arial" w:hAnsi="Arial" w:cs="Arial"/>
          <w:sz w:val="24"/>
        </w:rPr>
        <w:t xml:space="preserve">this in writing </w:t>
      </w:r>
      <w:r w:rsidR="008F4BC3" w:rsidRPr="00382EB6">
        <w:rPr>
          <w:rFonts w:ascii="Arial" w:hAnsi="Arial" w:cs="Arial"/>
          <w:sz w:val="24"/>
        </w:rPr>
        <w:t xml:space="preserve">with the </w:t>
      </w:r>
      <w:r w:rsidR="00B07D01" w:rsidRPr="00382EB6">
        <w:rPr>
          <w:rFonts w:ascii="Arial" w:hAnsi="Arial" w:cs="Arial"/>
          <w:sz w:val="24"/>
        </w:rPr>
        <w:t>P</w:t>
      </w:r>
      <w:r w:rsidR="008F4BC3" w:rsidRPr="00382EB6">
        <w:rPr>
          <w:rFonts w:ascii="Arial" w:hAnsi="Arial" w:cs="Arial"/>
          <w:sz w:val="24"/>
        </w:rPr>
        <w:t>rovider.</w:t>
      </w:r>
      <w:r w:rsidRPr="00382EB6">
        <w:rPr>
          <w:rFonts w:ascii="Arial" w:hAnsi="Arial" w:cs="Arial"/>
          <w:sz w:val="24"/>
        </w:rPr>
        <w:t xml:space="preserve"> </w:t>
      </w:r>
    </w:p>
    <w:p w14:paraId="29643A26" w14:textId="541CFBB5" w:rsidR="001E47E6" w:rsidRPr="00382EB6" w:rsidRDefault="002E3D1B" w:rsidP="009D4749">
      <w:pPr>
        <w:pStyle w:val="Heading2"/>
        <w:tabs>
          <w:tab w:val="num" w:pos="567"/>
        </w:tabs>
        <w:spacing w:before="0" w:after="240" w:line="240" w:lineRule="auto"/>
        <w:ind w:left="567" w:hanging="567"/>
        <w:jc w:val="left"/>
        <w:rPr>
          <w:rFonts w:ascii="Arial" w:hAnsi="Arial" w:cs="Arial"/>
          <w:sz w:val="24"/>
        </w:rPr>
      </w:pPr>
      <w:r w:rsidRPr="00382EB6">
        <w:rPr>
          <w:rFonts w:ascii="Arial" w:hAnsi="Arial" w:cs="Arial"/>
          <w:sz w:val="24"/>
        </w:rPr>
        <w:t>I</w:t>
      </w:r>
      <w:r w:rsidR="001E47E6" w:rsidRPr="00382EB6">
        <w:rPr>
          <w:rFonts w:ascii="Arial" w:hAnsi="Arial" w:cs="Arial"/>
          <w:sz w:val="24"/>
        </w:rPr>
        <w:t xml:space="preserve">t is the responsibility of the </w:t>
      </w:r>
      <w:r w:rsidR="000D60CD" w:rsidRPr="00382EB6">
        <w:rPr>
          <w:rFonts w:ascii="Arial" w:hAnsi="Arial" w:cs="Arial"/>
          <w:sz w:val="24"/>
        </w:rPr>
        <w:t>P</w:t>
      </w:r>
      <w:r w:rsidR="001E47E6" w:rsidRPr="00382EB6">
        <w:rPr>
          <w:rFonts w:ascii="Arial" w:hAnsi="Arial" w:cs="Arial"/>
          <w:sz w:val="24"/>
        </w:rPr>
        <w:t xml:space="preserve">rovider to establish </w:t>
      </w:r>
      <w:r w:rsidR="000D60CD" w:rsidRPr="00382EB6">
        <w:rPr>
          <w:rFonts w:ascii="Arial" w:hAnsi="Arial" w:cs="Arial"/>
          <w:sz w:val="24"/>
        </w:rPr>
        <w:t>(</w:t>
      </w:r>
      <w:r w:rsidR="001E47E6" w:rsidRPr="00382EB6">
        <w:rPr>
          <w:rFonts w:ascii="Arial" w:hAnsi="Arial" w:cs="Arial"/>
          <w:sz w:val="24"/>
        </w:rPr>
        <w:t>from the parent</w:t>
      </w:r>
      <w:r w:rsidR="000D60CD" w:rsidRPr="00382EB6">
        <w:rPr>
          <w:rFonts w:ascii="Arial" w:hAnsi="Arial" w:cs="Arial"/>
          <w:sz w:val="24"/>
        </w:rPr>
        <w:t xml:space="preserve"> or carer)</w:t>
      </w:r>
      <w:r w:rsidR="001E47E6" w:rsidRPr="00382EB6">
        <w:rPr>
          <w:rFonts w:ascii="Arial" w:hAnsi="Arial" w:cs="Arial"/>
          <w:sz w:val="24"/>
        </w:rPr>
        <w:t xml:space="preserve"> </w:t>
      </w:r>
      <w:r w:rsidR="001B3574" w:rsidRPr="00382EB6">
        <w:rPr>
          <w:rFonts w:ascii="Arial" w:hAnsi="Arial" w:cs="Arial"/>
          <w:sz w:val="24"/>
        </w:rPr>
        <w:t xml:space="preserve">the setting </w:t>
      </w:r>
      <w:r w:rsidR="001E47E6" w:rsidRPr="00382EB6">
        <w:rPr>
          <w:rFonts w:ascii="Arial" w:hAnsi="Arial" w:cs="Arial"/>
          <w:sz w:val="24"/>
        </w:rPr>
        <w:t xml:space="preserve">where </w:t>
      </w:r>
      <w:r w:rsidR="000D60CD" w:rsidRPr="00382EB6">
        <w:rPr>
          <w:rFonts w:ascii="Arial" w:hAnsi="Arial" w:cs="Arial"/>
          <w:sz w:val="24"/>
        </w:rPr>
        <w:t>a</w:t>
      </w:r>
      <w:r w:rsidR="001E47E6" w:rsidRPr="00382EB6">
        <w:rPr>
          <w:rFonts w:ascii="Arial" w:hAnsi="Arial" w:cs="Arial"/>
          <w:sz w:val="24"/>
        </w:rPr>
        <w:t xml:space="preserve"> child may have previously attended</w:t>
      </w:r>
      <w:r w:rsidR="00503291" w:rsidRPr="00382EB6">
        <w:rPr>
          <w:rFonts w:ascii="Arial" w:hAnsi="Arial" w:cs="Arial"/>
          <w:sz w:val="24"/>
        </w:rPr>
        <w:t xml:space="preserve"> </w:t>
      </w:r>
      <w:bookmarkStart w:id="26" w:name="OLE_LINK48"/>
      <w:r w:rsidR="000A3A9E" w:rsidRPr="00382EB6">
        <w:rPr>
          <w:rFonts w:ascii="Arial" w:hAnsi="Arial" w:cs="Arial"/>
          <w:sz w:val="24"/>
        </w:rPr>
        <w:t xml:space="preserve">to clarify the hours remaining available to be claimed in the </w:t>
      </w:r>
      <w:r w:rsidR="00117AFB" w:rsidRPr="00382EB6">
        <w:rPr>
          <w:rFonts w:ascii="Arial" w:hAnsi="Arial" w:cs="Arial"/>
          <w:sz w:val="24"/>
        </w:rPr>
        <w:t>F</w:t>
      </w:r>
      <w:r w:rsidR="000A3A9E" w:rsidRPr="00382EB6">
        <w:rPr>
          <w:rFonts w:ascii="Arial" w:hAnsi="Arial" w:cs="Arial"/>
          <w:sz w:val="24"/>
        </w:rPr>
        <w:t>unding period. In exceptional circumstances</w:t>
      </w:r>
      <w:r w:rsidR="002925D9" w:rsidRPr="00382EB6">
        <w:rPr>
          <w:rFonts w:ascii="Arial" w:hAnsi="Arial" w:cs="Arial"/>
          <w:sz w:val="24"/>
        </w:rPr>
        <w:t xml:space="preserve"> (</w:t>
      </w:r>
      <w:r w:rsidR="000A3A9E" w:rsidRPr="00382EB6">
        <w:rPr>
          <w:rFonts w:ascii="Arial" w:hAnsi="Arial" w:cs="Arial"/>
          <w:sz w:val="24"/>
        </w:rPr>
        <w:t>for example, personal safety reasons</w:t>
      </w:r>
      <w:r w:rsidR="002925D9" w:rsidRPr="00382EB6">
        <w:rPr>
          <w:rFonts w:ascii="Arial" w:hAnsi="Arial" w:cs="Arial"/>
          <w:sz w:val="24"/>
        </w:rPr>
        <w:t>)</w:t>
      </w:r>
      <w:r w:rsidR="000A3A9E" w:rsidRPr="00382EB6">
        <w:rPr>
          <w:rFonts w:ascii="Arial" w:hAnsi="Arial" w:cs="Arial"/>
          <w:sz w:val="24"/>
        </w:rPr>
        <w:t xml:space="preserve"> a parent may not wish to disclose wh</w:t>
      </w:r>
      <w:r w:rsidR="00F64DC4" w:rsidRPr="00382EB6">
        <w:rPr>
          <w:rFonts w:ascii="Arial" w:hAnsi="Arial" w:cs="Arial"/>
          <w:sz w:val="24"/>
        </w:rPr>
        <w:t>ich</w:t>
      </w:r>
      <w:r w:rsidR="000A3A9E" w:rsidRPr="00382EB6">
        <w:rPr>
          <w:rFonts w:ascii="Arial" w:hAnsi="Arial" w:cs="Arial"/>
          <w:sz w:val="24"/>
        </w:rPr>
        <w:t xml:space="preserve"> </w:t>
      </w:r>
      <w:r w:rsidR="00F64DC4" w:rsidRPr="00382EB6">
        <w:rPr>
          <w:rFonts w:ascii="Arial" w:hAnsi="Arial" w:cs="Arial"/>
          <w:sz w:val="24"/>
        </w:rPr>
        <w:t xml:space="preserve">Provider </w:t>
      </w:r>
      <w:r w:rsidR="000A3A9E" w:rsidRPr="00382EB6">
        <w:rPr>
          <w:rFonts w:ascii="Arial" w:hAnsi="Arial" w:cs="Arial"/>
          <w:sz w:val="24"/>
        </w:rPr>
        <w:t xml:space="preserve">they have moved to, </w:t>
      </w:r>
      <w:r w:rsidR="005D2949" w:rsidRPr="00382EB6">
        <w:rPr>
          <w:rFonts w:ascii="Arial" w:hAnsi="Arial" w:cs="Arial"/>
          <w:sz w:val="24"/>
        </w:rPr>
        <w:t xml:space="preserve">in which case </w:t>
      </w:r>
      <w:r w:rsidR="00D24487" w:rsidRPr="00382EB6">
        <w:rPr>
          <w:rFonts w:ascii="Arial" w:hAnsi="Arial" w:cs="Arial"/>
          <w:sz w:val="24"/>
        </w:rPr>
        <w:t xml:space="preserve">the </w:t>
      </w:r>
      <w:r w:rsidR="005D2949" w:rsidRPr="00382EB6">
        <w:rPr>
          <w:rFonts w:ascii="Arial" w:hAnsi="Arial" w:cs="Arial"/>
          <w:sz w:val="24"/>
        </w:rPr>
        <w:t>P</w:t>
      </w:r>
      <w:r w:rsidR="000A3A9E" w:rsidRPr="00382EB6">
        <w:rPr>
          <w:rFonts w:ascii="Arial" w:hAnsi="Arial" w:cs="Arial"/>
          <w:sz w:val="24"/>
        </w:rPr>
        <w:t>rovider may contact the Funder for information relating to a child’s EYE claim.</w:t>
      </w:r>
      <w:bookmarkEnd w:id="26"/>
    </w:p>
    <w:p w14:paraId="05178DB0" w14:textId="5E351AAF" w:rsidR="002400BC" w:rsidRPr="00382EB6" w:rsidRDefault="002400BC" w:rsidP="009D4749">
      <w:pPr>
        <w:pStyle w:val="Heading2"/>
        <w:tabs>
          <w:tab w:val="num" w:pos="567"/>
        </w:tabs>
        <w:spacing w:before="0" w:after="240" w:line="240" w:lineRule="auto"/>
        <w:ind w:left="567" w:hanging="567"/>
        <w:jc w:val="left"/>
        <w:rPr>
          <w:rFonts w:ascii="Arial" w:hAnsi="Arial" w:cs="Arial"/>
          <w:sz w:val="24"/>
        </w:rPr>
      </w:pPr>
      <w:r w:rsidRPr="00382EB6">
        <w:rPr>
          <w:rFonts w:ascii="Arial" w:hAnsi="Arial" w:cs="Arial"/>
          <w:sz w:val="24"/>
        </w:rPr>
        <w:t>If the Pro</w:t>
      </w:r>
      <w:r w:rsidR="00FB23A1" w:rsidRPr="00382EB6">
        <w:rPr>
          <w:rFonts w:ascii="Arial" w:hAnsi="Arial" w:cs="Arial"/>
          <w:sz w:val="24"/>
        </w:rPr>
        <w:t xml:space="preserve">vider receiving </w:t>
      </w:r>
      <w:r w:rsidR="00117AFB" w:rsidRPr="00382EB6">
        <w:rPr>
          <w:rFonts w:ascii="Arial" w:hAnsi="Arial" w:cs="Arial"/>
          <w:sz w:val="24"/>
        </w:rPr>
        <w:t>F</w:t>
      </w:r>
      <w:r w:rsidR="00FB23A1" w:rsidRPr="00382EB6">
        <w:rPr>
          <w:rFonts w:ascii="Arial" w:hAnsi="Arial" w:cs="Arial"/>
          <w:sz w:val="24"/>
        </w:rPr>
        <w:t>unding i</w:t>
      </w:r>
      <w:r w:rsidR="00325D4A" w:rsidRPr="00382EB6">
        <w:rPr>
          <w:rFonts w:ascii="Arial" w:hAnsi="Arial" w:cs="Arial"/>
          <w:sz w:val="24"/>
        </w:rPr>
        <w:t xml:space="preserve">s a </w:t>
      </w:r>
      <w:r w:rsidR="00525DAF" w:rsidRPr="00382EB6">
        <w:rPr>
          <w:rFonts w:ascii="Arial" w:hAnsi="Arial" w:cs="Arial"/>
          <w:sz w:val="24"/>
        </w:rPr>
        <w:t>c</w:t>
      </w:r>
      <w:r w:rsidR="00325D4A" w:rsidRPr="00382EB6">
        <w:rPr>
          <w:rFonts w:ascii="Arial" w:hAnsi="Arial" w:cs="Arial"/>
          <w:sz w:val="24"/>
        </w:rPr>
        <w:t>hildminder</w:t>
      </w:r>
      <w:r w:rsidR="00FB23A1" w:rsidRPr="00382EB6">
        <w:rPr>
          <w:rFonts w:ascii="Arial" w:hAnsi="Arial" w:cs="Arial"/>
          <w:sz w:val="24"/>
        </w:rPr>
        <w:t xml:space="preserve"> agency</w:t>
      </w:r>
      <w:r w:rsidR="00325D4A" w:rsidRPr="00382EB6">
        <w:rPr>
          <w:rFonts w:ascii="Arial" w:hAnsi="Arial" w:cs="Arial"/>
          <w:sz w:val="24"/>
        </w:rPr>
        <w:t xml:space="preserve">, </w:t>
      </w:r>
      <w:r w:rsidR="00FB23A1" w:rsidRPr="00382EB6">
        <w:rPr>
          <w:rFonts w:ascii="Arial" w:hAnsi="Arial" w:cs="Arial"/>
          <w:sz w:val="24"/>
        </w:rPr>
        <w:t xml:space="preserve">the </w:t>
      </w:r>
      <w:r w:rsidR="00325D4A" w:rsidRPr="00382EB6">
        <w:rPr>
          <w:rFonts w:ascii="Arial" w:hAnsi="Arial" w:cs="Arial"/>
          <w:sz w:val="24"/>
        </w:rPr>
        <w:t>full amount of the</w:t>
      </w:r>
      <w:r w:rsidR="000E34CD" w:rsidRPr="00382EB6">
        <w:rPr>
          <w:rFonts w:ascii="Arial" w:hAnsi="Arial" w:cs="Arial"/>
          <w:sz w:val="24"/>
        </w:rPr>
        <w:t xml:space="preserve"> EYE</w:t>
      </w:r>
      <w:r w:rsidR="00325D4A" w:rsidRPr="00382EB6">
        <w:rPr>
          <w:rFonts w:ascii="Arial" w:hAnsi="Arial" w:cs="Arial"/>
          <w:sz w:val="24"/>
        </w:rPr>
        <w:t xml:space="preserve"> </w:t>
      </w:r>
      <w:r w:rsidR="00117AFB" w:rsidRPr="00382EB6">
        <w:rPr>
          <w:rFonts w:ascii="Arial" w:hAnsi="Arial" w:cs="Arial"/>
          <w:sz w:val="24"/>
        </w:rPr>
        <w:t>F</w:t>
      </w:r>
      <w:r w:rsidR="00FB23A1" w:rsidRPr="00382EB6">
        <w:rPr>
          <w:rFonts w:ascii="Arial" w:hAnsi="Arial" w:cs="Arial"/>
          <w:sz w:val="24"/>
        </w:rPr>
        <w:t xml:space="preserve">unding paid to the </w:t>
      </w:r>
      <w:r w:rsidR="00325D4A" w:rsidRPr="00382EB6">
        <w:rPr>
          <w:rFonts w:ascii="Arial" w:hAnsi="Arial" w:cs="Arial"/>
          <w:sz w:val="24"/>
        </w:rPr>
        <w:t>childminder</w:t>
      </w:r>
      <w:r w:rsidR="00346F08" w:rsidRPr="00382EB6">
        <w:rPr>
          <w:rFonts w:ascii="Arial" w:hAnsi="Arial" w:cs="Arial"/>
          <w:sz w:val="24"/>
        </w:rPr>
        <w:t xml:space="preserve"> </w:t>
      </w:r>
      <w:r w:rsidR="00FB23A1" w:rsidRPr="00382EB6">
        <w:rPr>
          <w:rFonts w:ascii="Arial" w:hAnsi="Arial" w:cs="Arial"/>
          <w:sz w:val="24"/>
        </w:rPr>
        <w:t>agency</w:t>
      </w:r>
      <w:r w:rsidR="000E34CD" w:rsidRPr="00382EB6">
        <w:rPr>
          <w:rFonts w:ascii="Arial" w:hAnsi="Arial" w:cs="Arial"/>
          <w:sz w:val="24"/>
        </w:rPr>
        <w:t xml:space="preserve"> by the Funder </w:t>
      </w:r>
      <w:r w:rsidR="00FB23A1" w:rsidRPr="00382EB6">
        <w:rPr>
          <w:rFonts w:ascii="Arial" w:hAnsi="Arial" w:cs="Arial"/>
          <w:sz w:val="24"/>
        </w:rPr>
        <w:t>must be passed to the childminders delivering the early education places.</w:t>
      </w:r>
    </w:p>
    <w:p w14:paraId="73A35028" w14:textId="3908CD5C" w:rsidR="00AD2963" w:rsidRPr="00382EB6" w:rsidRDefault="00E72848" w:rsidP="009D4749">
      <w:pPr>
        <w:pStyle w:val="Heading2"/>
        <w:tabs>
          <w:tab w:val="num" w:pos="567"/>
        </w:tabs>
        <w:spacing w:before="0" w:after="240" w:line="240" w:lineRule="auto"/>
        <w:ind w:left="567" w:hanging="567"/>
        <w:jc w:val="left"/>
        <w:rPr>
          <w:rFonts w:ascii="Arial" w:hAnsi="Arial" w:cs="Arial"/>
          <w:sz w:val="24"/>
        </w:rPr>
      </w:pPr>
      <w:r w:rsidRPr="00382EB6">
        <w:rPr>
          <w:rFonts w:ascii="Arial" w:hAnsi="Arial" w:cs="Arial"/>
          <w:sz w:val="24"/>
        </w:rPr>
        <w:t xml:space="preserve">The Provider should ensure that </w:t>
      </w:r>
      <w:r w:rsidR="00C67442" w:rsidRPr="00382EB6">
        <w:rPr>
          <w:rFonts w:ascii="Arial" w:hAnsi="Arial" w:cs="Arial"/>
          <w:sz w:val="24"/>
        </w:rPr>
        <w:t>claims are only made for eligible children and that reasonable care is taken to submit correct a</w:t>
      </w:r>
      <w:r w:rsidR="00B47FB2" w:rsidRPr="00382EB6">
        <w:rPr>
          <w:rFonts w:ascii="Arial" w:hAnsi="Arial" w:cs="Arial"/>
          <w:sz w:val="24"/>
        </w:rPr>
        <w:t xml:space="preserve">nd accurate information for their Early Years Education Funding </w:t>
      </w:r>
      <w:r w:rsidR="00C67442" w:rsidRPr="00382EB6">
        <w:rPr>
          <w:rFonts w:ascii="Arial" w:hAnsi="Arial" w:cs="Arial"/>
          <w:sz w:val="24"/>
        </w:rPr>
        <w:t>claim</w:t>
      </w:r>
      <w:r w:rsidR="00AD2963" w:rsidRPr="00382EB6">
        <w:rPr>
          <w:rFonts w:ascii="Arial" w:hAnsi="Arial" w:cs="Arial"/>
          <w:sz w:val="24"/>
        </w:rPr>
        <w:t>.</w:t>
      </w:r>
    </w:p>
    <w:p w14:paraId="5B4709B6" w14:textId="7EEFFA14" w:rsidR="00E8016C" w:rsidRPr="00382EB6" w:rsidRDefault="00B85940" w:rsidP="009D4749">
      <w:pPr>
        <w:pStyle w:val="Heading2"/>
        <w:tabs>
          <w:tab w:val="num" w:pos="567"/>
        </w:tabs>
        <w:spacing w:before="0" w:after="240" w:line="240" w:lineRule="auto"/>
        <w:ind w:left="567" w:hanging="567"/>
        <w:jc w:val="left"/>
        <w:rPr>
          <w:rFonts w:ascii="Arial" w:hAnsi="Arial" w:cs="Arial"/>
          <w:sz w:val="24"/>
          <w:szCs w:val="24"/>
        </w:rPr>
      </w:pPr>
      <w:bookmarkStart w:id="27" w:name="_Hlk157453106"/>
      <w:r w:rsidRPr="00382EB6">
        <w:rPr>
          <w:rFonts w:ascii="Arial" w:hAnsi="Arial" w:cs="Arial"/>
          <w:sz w:val="24"/>
        </w:rPr>
        <w:t>There is eligibility criteria and application process</w:t>
      </w:r>
      <w:r w:rsidR="00412A75" w:rsidRPr="00382EB6">
        <w:rPr>
          <w:rFonts w:ascii="Arial" w:hAnsi="Arial" w:cs="Arial"/>
          <w:sz w:val="24"/>
        </w:rPr>
        <w:t>es</w:t>
      </w:r>
      <w:r w:rsidRPr="00382EB6">
        <w:rPr>
          <w:rFonts w:ascii="Arial" w:hAnsi="Arial" w:cs="Arial"/>
          <w:sz w:val="24"/>
        </w:rPr>
        <w:t xml:space="preserve"> for parents to meet to secure a</w:t>
      </w:r>
      <w:r w:rsidR="00412A75" w:rsidRPr="00382EB6">
        <w:rPr>
          <w:rFonts w:ascii="Arial" w:hAnsi="Arial" w:cs="Arial"/>
          <w:sz w:val="24"/>
        </w:rPr>
        <w:t>n Eligibility C</w:t>
      </w:r>
      <w:r w:rsidRPr="00382EB6">
        <w:rPr>
          <w:rFonts w:ascii="Arial" w:hAnsi="Arial" w:cs="Arial"/>
          <w:sz w:val="24"/>
        </w:rPr>
        <w:t xml:space="preserve">ode to give to a </w:t>
      </w:r>
      <w:r w:rsidR="00412A75" w:rsidRPr="00382EB6">
        <w:rPr>
          <w:rFonts w:ascii="Arial" w:hAnsi="Arial" w:cs="Arial"/>
          <w:sz w:val="24"/>
        </w:rPr>
        <w:t>P</w:t>
      </w:r>
      <w:r w:rsidRPr="00382EB6">
        <w:rPr>
          <w:rFonts w:ascii="Arial" w:hAnsi="Arial" w:cs="Arial"/>
          <w:sz w:val="24"/>
        </w:rPr>
        <w:t>rovider</w:t>
      </w:r>
      <w:r w:rsidR="00350378" w:rsidRPr="00382EB6">
        <w:rPr>
          <w:rFonts w:ascii="Arial" w:hAnsi="Arial" w:cs="Arial"/>
          <w:sz w:val="24"/>
        </w:rPr>
        <w:t xml:space="preserve">. </w:t>
      </w:r>
      <w:r w:rsidR="005C111E" w:rsidRPr="00382EB6">
        <w:rPr>
          <w:rFonts w:ascii="Arial" w:hAnsi="Arial" w:cs="Arial"/>
          <w:sz w:val="24"/>
        </w:rPr>
        <w:t xml:space="preserve">The </w:t>
      </w:r>
      <w:r w:rsidR="00350378" w:rsidRPr="00382EB6">
        <w:rPr>
          <w:rFonts w:ascii="Arial" w:hAnsi="Arial" w:cs="Arial"/>
          <w:sz w:val="24"/>
        </w:rPr>
        <w:t>Provider</w:t>
      </w:r>
      <w:r w:rsidR="005C111E" w:rsidRPr="00382EB6">
        <w:rPr>
          <w:rFonts w:ascii="Arial" w:hAnsi="Arial" w:cs="Arial"/>
          <w:sz w:val="24"/>
        </w:rPr>
        <w:t xml:space="preserve"> is</w:t>
      </w:r>
      <w:r w:rsidR="00350378" w:rsidRPr="00382EB6">
        <w:rPr>
          <w:rFonts w:ascii="Arial" w:hAnsi="Arial" w:cs="Arial"/>
          <w:sz w:val="24"/>
        </w:rPr>
        <w:t xml:space="preserve"> required to confirm a child’s eligibility </w:t>
      </w:r>
      <w:r w:rsidR="003855E1" w:rsidRPr="00382EB6">
        <w:rPr>
          <w:rFonts w:ascii="Arial" w:hAnsi="Arial" w:cs="Arial"/>
          <w:sz w:val="24"/>
        </w:rPr>
        <w:t xml:space="preserve">using the </w:t>
      </w:r>
      <w:r w:rsidR="0089214F" w:rsidRPr="00382EB6">
        <w:rPr>
          <w:rFonts w:ascii="Arial" w:hAnsi="Arial" w:cs="Arial"/>
          <w:sz w:val="24"/>
        </w:rPr>
        <w:t>E</w:t>
      </w:r>
      <w:r w:rsidR="003855E1" w:rsidRPr="00382EB6">
        <w:rPr>
          <w:rFonts w:ascii="Arial" w:hAnsi="Arial" w:cs="Arial"/>
          <w:sz w:val="24"/>
        </w:rPr>
        <w:t xml:space="preserve">ligibility </w:t>
      </w:r>
      <w:r w:rsidR="00093682" w:rsidRPr="00382EB6">
        <w:rPr>
          <w:rFonts w:ascii="Arial" w:hAnsi="Arial" w:cs="Arial"/>
          <w:sz w:val="24"/>
        </w:rPr>
        <w:t>C</w:t>
      </w:r>
      <w:r w:rsidR="003855E1" w:rsidRPr="00382EB6">
        <w:rPr>
          <w:rFonts w:ascii="Arial" w:hAnsi="Arial" w:cs="Arial"/>
          <w:sz w:val="24"/>
        </w:rPr>
        <w:t xml:space="preserve">ode given to them by the parent </w:t>
      </w:r>
      <w:r w:rsidR="00350378" w:rsidRPr="00382EB6">
        <w:rPr>
          <w:rFonts w:ascii="Arial" w:hAnsi="Arial" w:cs="Arial"/>
          <w:sz w:val="24"/>
        </w:rPr>
        <w:t xml:space="preserve">for the </w:t>
      </w:r>
      <w:r w:rsidR="00E52E94">
        <w:rPr>
          <w:rFonts w:ascii="Arial" w:hAnsi="Arial" w:cs="Arial"/>
          <w:sz w:val="24"/>
        </w:rPr>
        <w:t>E</w:t>
      </w:r>
      <w:r w:rsidR="00595A7D">
        <w:rPr>
          <w:rFonts w:ascii="Arial" w:hAnsi="Arial" w:cs="Arial"/>
          <w:sz w:val="24"/>
        </w:rPr>
        <w:t xml:space="preserve">arly </w:t>
      </w:r>
      <w:r w:rsidR="00E52E94">
        <w:rPr>
          <w:rFonts w:ascii="Arial" w:hAnsi="Arial" w:cs="Arial"/>
          <w:sz w:val="24"/>
        </w:rPr>
        <w:t>L</w:t>
      </w:r>
      <w:r w:rsidR="00595A7D">
        <w:rPr>
          <w:rFonts w:ascii="Arial" w:hAnsi="Arial" w:cs="Arial"/>
          <w:sz w:val="24"/>
        </w:rPr>
        <w:t xml:space="preserve">earning for </w:t>
      </w:r>
      <w:r w:rsidR="00390AE1" w:rsidRPr="00382EB6">
        <w:rPr>
          <w:rFonts w:ascii="Arial" w:hAnsi="Arial" w:cs="Arial"/>
          <w:sz w:val="24"/>
        </w:rPr>
        <w:t>2-year-old</w:t>
      </w:r>
      <w:r w:rsidR="00595A7D">
        <w:rPr>
          <w:rFonts w:ascii="Arial" w:hAnsi="Arial" w:cs="Arial"/>
          <w:sz w:val="24"/>
        </w:rPr>
        <w:t>s</w:t>
      </w:r>
      <w:r w:rsidR="00350378" w:rsidRPr="00382EB6">
        <w:rPr>
          <w:rFonts w:ascii="Arial" w:hAnsi="Arial" w:cs="Arial"/>
          <w:sz w:val="24"/>
        </w:rPr>
        <w:t xml:space="preserve"> </w:t>
      </w:r>
      <w:r w:rsidR="0089214F" w:rsidRPr="00382EB6">
        <w:rPr>
          <w:rFonts w:ascii="Arial" w:hAnsi="Arial" w:cs="Arial"/>
          <w:sz w:val="24"/>
        </w:rPr>
        <w:t xml:space="preserve"> entitlement </w:t>
      </w:r>
      <w:r w:rsidR="00350378" w:rsidRPr="00382EB6">
        <w:rPr>
          <w:rFonts w:ascii="Arial" w:hAnsi="Arial" w:cs="Arial"/>
          <w:sz w:val="24"/>
        </w:rPr>
        <w:t xml:space="preserve">or </w:t>
      </w:r>
      <w:r w:rsidR="0089214F" w:rsidRPr="00382EB6">
        <w:rPr>
          <w:rFonts w:ascii="Arial" w:hAnsi="Arial" w:cs="Arial"/>
          <w:sz w:val="24"/>
        </w:rPr>
        <w:t xml:space="preserve">working </w:t>
      </w:r>
      <w:r w:rsidR="005D7A77" w:rsidRPr="00382EB6">
        <w:rPr>
          <w:rFonts w:ascii="Arial" w:hAnsi="Arial" w:cs="Arial"/>
          <w:sz w:val="24"/>
        </w:rPr>
        <w:t>families</w:t>
      </w:r>
      <w:r w:rsidR="00412A75" w:rsidRPr="00382EB6">
        <w:rPr>
          <w:rFonts w:ascii="Arial" w:hAnsi="Arial" w:cs="Arial"/>
          <w:sz w:val="24"/>
        </w:rPr>
        <w:t>’</w:t>
      </w:r>
      <w:r w:rsidR="0089214F" w:rsidRPr="00382EB6">
        <w:rPr>
          <w:rFonts w:ascii="Arial" w:hAnsi="Arial" w:cs="Arial"/>
          <w:sz w:val="24"/>
        </w:rPr>
        <w:t xml:space="preserve"> entitlements</w:t>
      </w:r>
      <w:r w:rsidR="00350378" w:rsidRPr="00382EB6">
        <w:rPr>
          <w:rFonts w:ascii="Arial" w:hAnsi="Arial" w:cs="Arial"/>
          <w:sz w:val="24"/>
        </w:rPr>
        <w:t xml:space="preserve"> before contracting with a parent to deliver a </w:t>
      </w:r>
      <w:r w:rsidR="00C84130" w:rsidRPr="00382EB6">
        <w:rPr>
          <w:rFonts w:ascii="Arial" w:hAnsi="Arial" w:cs="Arial"/>
          <w:sz w:val="24"/>
        </w:rPr>
        <w:t>Free</w:t>
      </w:r>
      <w:r w:rsidR="00350378" w:rsidRPr="00382EB6">
        <w:rPr>
          <w:rFonts w:ascii="Arial" w:hAnsi="Arial" w:cs="Arial"/>
          <w:sz w:val="24"/>
        </w:rPr>
        <w:t xml:space="preserve"> place. </w:t>
      </w:r>
      <w:bookmarkStart w:id="28" w:name="_Hlk157453197"/>
      <w:bookmarkEnd w:id="27"/>
      <w:r w:rsidR="00350378" w:rsidRPr="00382EB6">
        <w:rPr>
          <w:rFonts w:ascii="Arial" w:hAnsi="Arial" w:cs="Arial"/>
          <w:sz w:val="24"/>
        </w:rPr>
        <w:t xml:space="preserve">For the </w:t>
      </w:r>
      <w:r w:rsidR="0089214F" w:rsidRPr="00382EB6">
        <w:rPr>
          <w:rFonts w:ascii="Arial" w:hAnsi="Arial" w:cs="Arial"/>
          <w:sz w:val="24"/>
        </w:rPr>
        <w:t xml:space="preserve">working </w:t>
      </w:r>
      <w:r w:rsidR="00B463AE" w:rsidRPr="00382EB6">
        <w:rPr>
          <w:rFonts w:ascii="Arial" w:hAnsi="Arial" w:cs="Arial"/>
          <w:sz w:val="24"/>
        </w:rPr>
        <w:t>families</w:t>
      </w:r>
      <w:r w:rsidR="005C111E" w:rsidRPr="00382EB6">
        <w:rPr>
          <w:rFonts w:ascii="Arial" w:hAnsi="Arial" w:cs="Arial"/>
          <w:sz w:val="24"/>
        </w:rPr>
        <w:t>’</w:t>
      </w:r>
      <w:r w:rsidR="00350378" w:rsidRPr="00382EB6">
        <w:rPr>
          <w:rFonts w:ascii="Arial" w:hAnsi="Arial" w:cs="Arial"/>
          <w:sz w:val="24"/>
        </w:rPr>
        <w:t xml:space="preserve"> entitlement</w:t>
      </w:r>
      <w:r w:rsidR="0089214F" w:rsidRPr="00382EB6">
        <w:rPr>
          <w:rFonts w:ascii="Arial" w:hAnsi="Arial" w:cs="Arial"/>
          <w:sz w:val="24"/>
        </w:rPr>
        <w:t xml:space="preserve"> </w:t>
      </w:r>
      <w:r w:rsidR="00350378" w:rsidRPr="00382EB6">
        <w:rPr>
          <w:rFonts w:ascii="Arial" w:hAnsi="Arial" w:cs="Arial"/>
          <w:sz w:val="24"/>
        </w:rPr>
        <w:t>hours</w:t>
      </w:r>
      <w:r w:rsidR="005C111E" w:rsidRPr="00382EB6">
        <w:rPr>
          <w:rFonts w:ascii="Arial" w:hAnsi="Arial" w:cs="Arial"/>
          <w:sz w:val="24"/>
        </w:rPr>
        <w:t>, the P</w:t>
      </w:r>
      <w:r w:rsidR="00350378" w:rsidRPr="00382EB6">
        <w:rPr>
          <w:rFonts w:ascii="Arial" w:hAnsi="Arial" w:cs="Arial"/>
          <w:sz w:val="24"/>
        </w:rPr>
        <w:t>rovider</w:t>
      </w:r>
      <w:r w:rsidR="005C111E" w:rsidRPr="00382EB6">
        <w:rPr>
          <w:rFonts w:ascii="Arial" w:hAnsi="Arial" w:cs="Arial"/>
          <w:sz w:val="24"/>
        </w:rPr>
        <w:t xml:space="preserve"> is </w:t>
      </w:r>
      <w:r w:rsidR="00350378" w:rsidRPr="00382EB6">
        <w:rPr>
          <w:rFonts w:ascii="Arial" w:hAnsi="Arial" w:cs="Arial"/>
          <w:sz w:val="24"/>
        </w:rPr>
        <w:t xml:space="preserve">required to validate </w:t>
      </w:r>
      <w:r w:rsidRPr="00382EB6">
        <w:rPr>
          <w:rFonts w:ascii="Arial" w:hAnsi="Arial" w:cs="Arial"/>
          <w:sz w:val="24"/>
        </w:rPr>
        <w:t xml:space="preserve">the child’s eligibility </w:t>
      </w:r>
      <w:r w:rsidR="00350378" w:rsidRPr="00382EB6">
        <w:rPr>
          <w:rFonts w:ascii="Arial" w:hAnsi="Arial" w:cs="Arial"/>
          <w:sz w:val="24"/>
        </w:rPr>
        <w:t xml:space="preserve">for each </w:t>
      </w:r>
      <w:r w:rsidR="00117AFB" w:rsidRPr="00382EB6">
        <w:rPr>
          <w:rFonts w:ascii="Arial" w:hAnsi="Arial" w:cs="Arial"/>
          <w:sz w:val="24"/>
        </w:rPr>
        <w:t>F</w:t>
      </w:r>
      <w:r w:rsidR="00350378" w:rsidRPr="00382EB6">
        <w:rPr>
          <w:rFonts w:ascii="Arial" w:hAnsi="Arial" w:cs="Arial"/>
          <w:sz w:val="24"/>
        </w:rPr>
        <w:t>unding period before the beginning of each funding period to ensure that the child remains eligible</w:t>
      </w:r>
      <w:r w:rsidR="003855E1" w:rsidRPr="00382EB6">
        <w:rPr>
          <w:rFonts w:ascii="Arial" w:hAnsi="Arial" w:cs="Arial"/>
          <w:sz w:val="24"/>
        </w:rPr>
        <w:t xml:space="preserve"> for the headcount claim using the </w:t>
      </w:r>
      <w:r w:rsidR="00B547BA" w:rsidRPr="00382EB6">
        <w:rPr>
          <w:rFonts w:ascii="Arial" w:hAnsi="Arial" w:cs="Arial"/>
          <w:sz w:val="24"/>
        </w:rPr>
        <w:t>P</w:t>
      </w:r>
      <w:r w:rsidR="0089214F" w:rsidRPr="00382EB6">
        <w:rPr>
          <w:rFonts w:ascii="Arial" w:hAnsi="Arial" w:cs="Arial"/>
          <w:sz w:val="24"/>
        </w:rPr>
        <w:t xml:space="preserve">rovider </w:t>
      </w:r>
      <w:r w:rsidR="003855E1" w:rsidRPr="00382EB6">
        <w:rPr>
          <w:rFonts w:ascii="Arial" w:hAnsi="Arial" w:cs="Arial"/>
          <w:sz w:val="24"/>
        </w:rPr>
        <w:t>portal provided by the Funder</w:t>
      </w:r>
      <w:r w:rsidR="00350378" w:rsidRPr="00382EB6">
        <w:rPr>
          <w:rFonts w:ascii="Arial" w:hAnsi="Arial" w:cs="Arial"/>
          <w:sz w:val="24"/>
        </w:rPr>
        <w:t xml:space="preserve">. It is the </w:t>
      </w:r>
      <w:r w:rsidR="00F40EAE" w:rsidRPr="00382EB6">
        <w:rPr>
          <w:rFonts w:ascii="Arial" w:hAnsi="Arial" w:cs="Arial"/>
          <w:sz w:val="24"/>
        </w:rPr>
        <w:t>P</w:t>
      </w:r>
      <w:r w:rsidR="00350378" w:rsidRPr="00382EB6">
        <w:rPr>
          <w:rFonts w:ascii="Arial" w:hAnsi="Arial" w:cs="Arial"/>
          <w:sz w:val="24"/>
        </w:rPr>
        <w:t xml:space="preserve">rovider’s responsibility to notify the parent </w:t>
      </w:r>
      <w:r w:rsidR="003855E1" w:rsidRPr="00382EB6">
        <w:rPr>
          <w:rFonts w:ascii="Arial" w:hAnsi="Arial" w:cs="Arial"/>
          <w:sz w:val="24"/>
        </w:rPr>
        <w:t xml:space="preserve">in good time </w:t>
      </w:r>
      <w:r w:rsidR="00350378" w:rsidRPr="00382EB6">
        <w:rPr>
          <w:rFonts w:ascii="Arial" w:hAnsi="Arial" w:cs="Arial"/>
          <w:sz w:val="24"/>
        </w:rPr>
        <w:lastRenderedPageBreak/>
        <w:t>if the child’s eligibility will expire</w:t>
      </w:r>
      <w:r w:rsidR="003855E1" w:rsidRPr="00382EB6">
        <w:rPr>
          <w:rFonts w:ascii="Arial" w:hAnsi="Arial" w:cs="Arial"/>
          <w:sz w:val="24"/>
        </w:rPr>
        <w:t>,</w:t>
      </w:r>
      <w:r w:rsidR="00350378" w:rsidRPr="00382EB6">
        <w:rPr>
          <w:rFonts w:ascii="Arial" w:hAnsi="Arial" w:cs="Arial"/>
          <w:sz w:val="24"/>
        </w:rPr>
        <w:t xml:space="preserve"> to </w:t>
      </w:r>
      <w:r w:rsidR="003855E1" w:rsidRPr="00382EB6">
        <w:rPr>
          <w:rFonts w:ascii="Arial" w:hAnsi="Arial" w:cs="Arial"/>
          <w:sz w:val="24"/>
        </w:rPr>
        <w:t>allow</w:t>
      </w:r>
      <w:r w:rsidR="00350378" w:rsidRPr="00382EB6">
        <w:rPr>
          <w:rFonts w:ascii="Arial" w:hAnsi="Arial" w:cs="Arial"/>
          <w:sz w:val="24"/>
        </w:rPr>
        <w:t xml:space="preserve"> parents to update their eligibility on the childcare choices website</w:t>
      </w:r>
      <w:bookmarkEnd w:id="28"/>
      <w:r w:rsidR="00603A3A" w:rsidRPr="00382EB6">
        <w:rPr>
          <w:rStyle w:val="FootnoteReference"/>
          <w:rFonts w:ascii="Arial" w:hAnsi="Arial" w:cs="Arial"/>
          <w:sz w:val="24"/>
          <w:szCs w:val="24"/>
        </w:rPr>
        <w:footnoteReference w:id="3"/>
      </w:r>
      <w:r w:rsidR="001154E1" w:rsidRPr="00382EB6">
        <w:rPr>
          <w:rFonts w:ascii="Arial" w:hAnsi="Arial" w:cs="Arial"/>
          <w:sz w:val="24"/>
        </w:rPr>
        <w:t>.</w:t>
      </w:r>
    </w:p>
    <w:p w14:paraId="445633CF" w14:textId="3C73044B" w:rsidR="00AD2963" w:rsidRPr="00382EB6" w:rsidRDefault="003855E1"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The Funder does not accept responsibility for </w:t>
      </w:r>
      <w:r w:rsidR="00117AFB" w:rsidRPr="00382EB6">
        <w:rPr>
          <w:rFonts w:ascii="Arial" w:hAnsi="Arial" w:cs="Arial"/>
          <w:sz w:val="24"/>
          <w:szCs w:val="24"/>
        </w:rPr>
        <w:t>F</w:t>
      </w:r>
      <w:r w:rsidRPr="00382EB6">
        <w:rPr>
          <w:rFonts w:ascii="Arial" w:hAnsi="Arial" w:cs="Arial"/>
          <w:sz w:val="24"/>
          <w:szCs w:val="24"/>
        </w:rPr>
        <w:t xml:space="preserve">unding a child where a Provider fails to undertake appropriate checks to confirm eligibility before contracting with a parent to deliver a </w:t>
      </w:r>
      <w:r w:rsidR="00C84130" w:rsidRPr="00382EB6">
        <w:rPr>
          <w:rFonts w:ascii="Arial" w:hAnsi="Arial" w:cs="Arial"/>
          <w:sz w:val="24"/>
          <w:szCs w:val="24"/>
        </w:rPr>
        <w:t>Free</w:t>
      </w:r>
      <w:r w:rsidRPr="00382EB6">
        <w:rPr>
          <w:rFonts w:ascii="Arial" w:hAnsi="Arial" w:cs="Arial"/>
          <w:sz w:val="24"/>
          <w:szCs w:val="24"/>
        </w:rPr>
        <w:t xml:space="preserve"> place. </w:t>
      </w:r>
      <w:r w:rsidR="008D78AB" w:rsidRPr="00382EB6">
        <w:rPr>
          <w:rFonts w:ascii="Arial" w:hAnsi="Arial" w:cs="Arial"/>
          <w:sz w:val="24"/>
          <w:szCs w:val="24"/>
        </w:rPr>
        <w:t xml:space="preserve"> </w:t>
      </w:r>
    </w:p>
    <w:p w14:paraId="55AC9C75" w14:textId="7BE94FB7" w:rsidR="00A67846" w:rsidRPr="00382EB6" w:rsidRDefault="00A67846" w:rsidP="009D4749">
      <w:pPr>
        <w:pStyle w:val="Heading2"/>
        <w:tabs>
          <w:tab w:val="clear" w:pos="3556"/>
          <w:tab w:val="num" w:pos="567"/>
          <w:tab w:val="num" w:pos="993"/>
        </w:tabs>
        <w:spacing w:before="0" w:after="240" w:line="240" w:lineRule="auto"/>
        <w:ind w:left="567" w:hanging="567"/>
        <w:jc w:val="left"/>
        <w:rPr>
          <w:rFonts w:ascii="Arial" w:hAnsi="Arial" w:cs="Arial"/>
          <w:sz w:val="24"/>
        </w:rPr>
      </w:pPr>
      <w:r w:rsidRPr="00382EB6">
        <w:rPr>
          <w:rFonts w:ascii="Arial" w:hAnsi="Arial" w:cs="Arial"/>
          <w:sz w:val="24"/>
        </w:rPr>
        <w:t>The Provide</w:t>
      </w:r>
      <w:r w:rsidR="002D54B0" w:rsidRPr="00382EB6">
        <w:rPr>
          <w:rFonts w:ascii="Arial" w:hAnsi="Arial" w:cs="Arial"/>
          <w:sz w:val="24"/>
        </w:rPr>
        <w:t>r must ensure that children are not prevented from accessing the</w:t>
      </w:r>
      <w:r w:rsidR="00323B66" w:rsidRPr="00382EB6">
        <w:rPr>
          <w:rFonts w:ascii="Arial" w:hAnsi="Arial" w:cs="Arial"/>
          <w:sz w:val="24"/>
        </w:rPr>
        <w:t xml:space="preserve"> </w:t>
      </w:r>
      <w:r w:rsidR="00C84130" w:rsidRPr="00382EB6">
        <w:rPr>
          <w:rFonts w:ascii="Arial" w:hAnsi="Arial" w:cs="Arial"/>
          <w:sz w:val="24"/>
        </w:rPr>
        <w:t>Free</w:t>
      </w:r>
      <w:r w:rsidR="002D54B0" w:rsidRPr="00382EB6">
        <w:rPr>
          <w:rFonts w:ascii="Arial" w:hAnsi="Arial" w:cs="Arial"/>
          <w:sz w:val="24"/>
        </w:rPr>
        <w:t xml:space="preserve"> hours claimed</w:t>
      </w:r>
      <w:r w:rsidR="00BB40E5" w:rsidRPr="00382EB6">
        <w:rPr>
          <w:rFonts w:ascii="Arial" w:hAnsi="Arial" w:cs="Arial"/>
          <w:sz w:val="24"/>
        </w:rPr>
        <w:t>.</w:t>
      </w:r>
      <w:r w:rsidR="002D54B0" w:rsidRPr="00382EB6">
        <w:rPr>
          <w:rFonts w:ascii="Arial" w:hAnsi="Arial" w:cs="Arial"/>
          <w:sz w:val="24"/>
        </w:rPr>
        <w:t xml:space="preserve"> </w:t>
      </w:r>
      <w:r w:rsidR="00BB40E5" w:rsidRPr="00382EB6">
        <w:rPr>
          <w:rFonts w:ascii="Arial" w:hAnsi="Arial" w:cs="Arial"/>
          <w:sz w:val="24"/>
        </w:rPr>
        <w:t>W</w:t>
      </w:r>
      <w:r w:rsidR="002D54B0" w:rsidRPr="00382EB6">
        <w:rPr>
          <w:rFonts w:ascii="Arial" w:hAnsi="Arial" w:cs="Arial"/>
          <w:sz w:val="24"/>
        </w:rPr>
        <w:t>here a Provider considers there is a</w:t>
      </w:r>
      <w:r w:rsidR="00323B66" w:rsidRPr="00382EB6">
        <w:rPr>
          <w:rFonts w:ascii="Arial" w:hAnsi="Arial" w:cs="Arial"/>
          <w:sz w:val="24"/>
        </w:rPr>
        <w:t xml:space="preserve"> justified</w:t>
      </w:r>
      <w:r w:rsidR="002D54B0" w:rsidRPr="00382EB6">
        <w:rPr>
          <w:rFonts w:ascii="Arial" w:hAnsi="Arial" w:cs="Arial"/>
          <w:sz w:val="24"/>
        </w:rPr>
        <w:t xml:space="preserve"> reason </w:t>
      </w:r>
      <w:r w:rsidR="00323B66" w:rsidRPr="00382EB6">
        <w:rPr>
          <w:rFonts w:ascii="Arial" w:hAnsi="Arial" w:cs="Arial"/>
          <w:sz w:val="24"/>
        </w:rPr>
        <w:t>for such exclusion, then</w:t>
      </w:r>
      <w:r w:rsidR="008D3848" w:rsidRPr="00382EB6">
        <w:rPr>
          <w:rFonts w:ascii="Arial" w:hAnsi="Arial" w:cs="Arial"/>
          <w:sz w:val="24"/>
        </w:rPr>
        <w:t>,</w:t>
      </w:r>
      <w:r w:rsidR="00323B66" w:rsidRPr="00382EB6">
        <w:rPr>
          <w:rFonts w:ascii="Arial" w:hAnsi="Arial" w:cs="Arial"/>
          <w:sz w:val="24"/>
        </w:rPr>
        <w:t xml:space="preserve"> the Provider </w:t>
      </w:r>
      <w:r w:rsidR="002D54B0" w:rsidRPr="00382EB6">
        <w:rPr>
          <w:rFonts w:ascii="Arial" w:hAnsi="Arial" w:cs="Arial"/>
          <w:sz w:val="24"/>
        </w:rPr>
        <w:t xml:space="preserve">must </w:t>
      </w:r>
      <w:r w:rsidR="00323B66" w:rsidRPr="00382EB6">
        <w:rPr>
          <w:rFonts w:ascii="Arial" w:hAnsi="Arial" w:cs="Arial"/>
          <w:sz w:val="24"/>
        </w:rPr>
        <w:t xml:space="preserve">first </w:t>
      </w:r>
      <w:r w:rsidR="002D54B0" w:rsidRPr="00382EB6">
        <w:rPr>
          <w:rFonts w:ascii="Arial" w:hAnsi="Arial" w:cs="Arial"/>
          <w:sz w:val="24"/>
        </w:rPr>
        <w:t>seek agreement from the Funder before any exclusion from the EYE hours.</w:t>
      </w:r>
    </w:p>
    <w:p w14:paraId="41B184E2" w14:textId="47507E37" w:rsidR="00474A5E" w:rsidRPr="00382EB6" w:rsidRDefault="00474A5E" w:rsidP="009D4749">
      <w:pPr>
        <w:pStyle w:val="Heading2"/>
        <w:tabs>
          <w:tab w:val="clear" w:pos="3556"/>
          <w:tab w:val="num" w:pos="567"/>
          <w:tab w:val="num" w:pos="993"/>
        </w:tabs>
        <w:spacing w:before="0" w:after="240" w:line="240" w:lineRule="auto"/>
        <w:ind w:left="567" w:hanging="567"/>
        <w:jc w:val="left"/>
        <w:rPr>
          <w:rFonts w:ascii="Arial" w:hAnsi="Arial" w:cs="Arial"/>
          <w:sz w:val="24"/>
        </w:rPr>
      </w:pPr>
      <w:r w:rsidRPr="00382EB6">
        <w:rPr>
          <w:rFonts w:ascii="Arial" w:hAnsi="Arial" w:cs="Arial"/>
          <w:sz w:val="24"/>
          <w:szCs w:val="24"/>
        </w:rPr>
        <w:t xml:space="preserve">The </w:t>
      </w:r>
      <w:r w:rsidRPr="00382EB6">
        <w:rPr>
          <w:rFonts w:ascii="Arial" w:hAnsi="Arial" w:cs="Arial"/>
          <w:sz w:val="24"/>
        </w:rPr>
        <w:t>Provider</w:t>
      </w:r>
      <w:r w:rsidRPr="00382EB6">
        <w:rPr>
          <w:rFonts w:ascii="Arial" w:hAnsi="Arial" w:cs="Arial"/>
          <w:sz w:val="24"/>
          <w:szCs w:val="24"/>
        </w:rPr>
        <w:t xml:space="preserve"> warrants that</w:t>
      </w:r>
      <w:r w:rsidR="00FA13EB" w:rsidRPr="00382EB6">
        <w:rPr>
          <w:rFonts w:ascii="Arial" w:hAnsi="Arial" w:cs="Arial"/>
          <w:sz w:val="24"/>
          <w:szCs w:val="24"/>
        </w:rPr>
        <w:t xml:space="preserve"> </w:t>
      </w:r>
      <w:r w:rsidRPr="00382EB6">
        <w:rPr>
          <w:rFonts w:ascii="Arial" w:hAnsi="Arial" w:cs="Arial"/>
          <w:sz w:val="24"/>
          <w:szCs w:val="24"/>
        </w:rPr>
        <w:t>it will at all times comply with</w:t>
      </w:r>
      <w:r w:rsidR="007A6440" w:rsidRPr="00382EB6">
        <w:rPr>
          <w:rFonts w:ascii="Arial" w:hAnsi="Arial" w:cs="Arial"/>
          <w:sz w:val="24"/>
          <w:szCs w:val="24"/>
        </w:rPr>
        <w:t>:</w:t>
      </w:r>
      <w:r w:rsidRPr="00382EB6">
        <w:rPr>
          <w:rFonts w:ascii="Arial" w:hAnsi="Arial" w:cs="Arial"/>
          <w:sz w:val="24"/>
          <w:szCs w:val="24"/>
        </w:rPr>
        <w:t xml:space="preserve"> </w:t>
      </w:r>
    </w:p>
    <w:p w14:paraId="0246286C" w14:textId="7E47C8B8" w:rsidR="00FA13EB" w:rsidRPr="00382EB6" w:rsidRDefault="00FA13EB" w:rsidP="00F575D8">
      <w:pPr>
        <w:numPr>
          <w:ilvl w:val="2"/>
          <w:numId w:val="41"/>
        </w:numPr>
        <w:spacing w:after="240" w:line="240" w:lineRule="auto"/>
        <w:ind w:left="1276" w:hanging="709"/>
        <w:rPr>
          <w:rFonts w:ascii="Arial" w:hAnsi="Arial" w:cs="Arial"/>
          <w:color w:val="000000"/>
          <w:sz w:val="24"/>
        </w:rPr>
      </w:pPr>
      <w:r w:rsidRPr="00382EB6">
        <w:rPr>
          <w:rFonts w:ascii="Arial" w:hAnsi="Arial" w:cs="Arial"/>
          <w:color w:val="000000"/>
          <w:sz w:val="24"/>
        </w:rPr>
        <w:t xml:space="preserve">The </w:t>
      </w:r>
      <w:r w:rsidR="00474A5E" w:rsidRPr="00382EB6">
        <w:rPr>
          <w:rFonts w:ascii="Arial" w:hAnsi="Arial" w:cs="Arial"/>
          <w:color w:val="000000"/>
          <w:sz w:val="24"/>
        </w:rPr>
        <w:t>DfE Early Education and childcare statutory guidance</w:t>
      </w:r>
      <w:r w:rsidRPr="00382EB6">
        <w:rPr>
          <w:rFonts w:ascii="Arial" w:hAnsi="Arial" w:cs="Arial"/>
          <w:color w:val="000000"/>
          <w:sz w:val="24"/>
        </w:rPr>
        <w:t xml:space="preserve"> dated </w:t>
      </w:r>
      <w:r w:rsidR="004A66A8" w:rsidRPr="00382EB6">
        <w:rPr>
          <w:rFonts w:ascii="Arial" w:hAnsi="Arial" w:cs="Arial"/>
          <w:color w:val="000000"/>
          <w:sz w:val="24"/>
        </w:rPr>
        <w:t>April 202</w:t>
      </w:r>
      <w:r w:rsidR="003B27D2" w:rsidRPr="00382EB6">
        <w:rPr>
          <w:rFonts w:ascii="Arial" w:hAnsi="Arial" w:cs="Arial"/>
          <w:color w:val="000000"/>
          <w:sz w:val="24"/>
        </w:rPr>
        <w:t>5</w:t>
      </w:r>
      <w:r w:rsidR="007A6440" w:rsidRPr="00382EB6">
        <w:rPr>
          <w:rFonts w:ascii="Arial" w:hAnsi="Arial" w:cs="Arial"/>
          <w:color w:val="000000"/>
          <w:sz w:val="24"/>
        </w:rPr>
        <w:t xml:space="preserve"> as may be updated or amended from time to time; and</w:t>
      </w:r>
    </w:p>
    <w:p w14:paraId="6DB4EB8B" w14:textId="6620A2C5" w:rsidR="00474A5E" w:rsidRPr="00382EB6" w:rsidRDefault="00474A5E" w:rsidP="00F575D8">
      <w:pPr>
        <w:numPr>
          <w:ilvl w:val="2"/>
          <w:numId w:val="41"/>
        </w:numPr>
        <w:spacing w:after="240" w:line="240" w:lineRule="auto"/>
        <w:ind w:left="1276" w:hanging="709"/>
        <w:rPr>
          <w:rFonts w:ascii="Arial" w:hAnsi="Arial" w:cs="Arial"/>
          <w:color w:val="000000"/>
          <w:sz w:val="24"/>
        </w:rPr>
      </w:pPr>
      <w:r w:rsidRPr="00382EB6">
        <w:rPr>
          <w:rFonts w:ascii="Arial" w:hAnsi="Arial" w:cs="Arial"/>
          <w:color w:val="000000"/>
          <w:sz w:val="24"/>
        </w:rPr>
        <w:t xml:space="preserve">any guidance issued by the Funder in relation to the </w:t>
      </w:r>
      <w:r w:rsidR="00FA13EB" w:rsidRPr="00382EB6">
        <w:rPr>
          <w:rFonts w:ascii="Arial" w:hAnsi="Arial" w:cs="Arial"/>
          <w:color w:val="000000"/>
          <w:sz w:val="24"/>
        </w:rPr>
        <w:t>Funding</w:t>
      </w:r>
      <w:r w:rsidR="007A6440" w:rsidRPr="00382EB6">
        <w:rPr>
          <w:rFonts w:ascii="Arial" w:hAnsi="Arial" w:cs="Arial"/>
          <w:color w:val="000000"/>
          <w:sz w:val="24"/>
        </w:rPr>
        <w:t>.</w:t>
      </w:r>
    </w:p>
    <w:p w14:paraId="658848FF" w14:textId="77777777" w:rsidR="00501662" w:rsidRPr="00382EB6" w:rsidRDefault="00501662" w:rsidP="009D4749">
      <w:pPr>
        <w:pStyle w:val="Heading2"/>
        <w:tabs>
          <w:tab w:val="clear" w:pos="3556"/>
          <w:tab w:val="num" w:pos="567"/>
          <w:tab w:val="num" w:pos="993"/>
        </w:tabs>
        <w:spacing w:before="0" w:after="240" w:line="240" w:lineRule="auto"/>
        <w:ind w:left="567" w:hanging="567"/>
        <w:jc w:val="left"/>
        <w:rPr>
          <w:rFonts w:ascii="Arial" w:hAnsi="Arial" w:cs="Arial"/>
          <w:sz w:val="24"/>
        </w:rPr>
      </w:pPr>
      <w:r w:rsidRPr="00382EB6">
        <w:rPr>
          <w:rFonts w:ascii="Arial" w:hAnsi="Arial" w:cs="Arial"/>
          <w:sz w:val="24"/>
        </w:rPr>
        <w:t>The</w:t>
      </w:r>
      <w:r w:rsidRPr="00382EB6">
        <w:rPr>
          <w:rFonts w:ascii="Arial" w:hAnsi="Arial" w:cs="Arial"/>
          <w:spacing w:val="-3"/>
          <w:sz w:val="24"/>
        </w:rPr>
        <w:t xml:space="preserve"> </w:t>
      </w:r>
      <w:r w:rsidRPr="00382EB6">
        <w:rPr>
          <w:rFonts w:ascii="Arial" w:hAnsi="Arial" w:cs="Arial"/>
          <w:sz w:val="24"/>
        </w:rPr>
        <w:t>Provider</w:t>
      </w:r>
      <w:r w:rsidRPr="00382EB6">
        <w:rPr>
          <w:rFonts w:ascii="Arial" w:hAnsi="Arial" w:cs="Arial"/>
          <w:spacing w:val="-2"/>
          <w:sz w:val="24"/>
        </w:rPr>
        <w:t xml:space="preserve"> </w:t>
      </w:r>
      <w:r w:rsidRPr="00382EB6">
        <w:rPr>
          <w:rFonts w:ascii="Arial" w:hAnsi="Arial" w:cs="Arial"/>
          <w:sz w:val="24"/>
        </w:rPr>
        <w:t>will</w:t>
      </w:r>
      <w:r w:rsidRPr="00382EB6">
        <w:rPr>
          <w:rFonts w:ascii="Arial" w:hAnsi="Arial" w:cs="Arial"/>
          <w:spacing w:val="-3"/>
          <w:sz w:val="24"/>
        </w:rPr>
        <w:t xml:space="preserve"> </w:t>
      </w:r>
      <w:r w:rsidRPr="00382EB6">
        <w:rPr>
          <w:rFonts w:ascii="Arial" w:hAnsi="Arial" w:cs="Arial"/>
          <w:sz w:val="24"/>
        </w:rPr>
        <w:t>inform</w:t>
      </w:r>
      <w:r w:rsidRPr="00382EB6">
        <w:rPr>
          <w:rFonts w:ascii="Arial" w:hAnsi="Arial" w:cs="Arial"/>
          <w:spacing w:val="-3"/>
          <w:sz w:val="24"/>
        </w:rPr>
        <w:t xml:space="preserve"> </w:t>
      </w:r>
      <w:r w:rsidRPr="00382EB6">
        <w:rPr>
          <w:rFonts w:ascii="Arial" w:hAnsi="Arial" w:cs="Arial"/>
          <w:sz w:val="24"/>
        </w:rPr>
        <w:t>the</w:t>
      </w:r>
      <w:r w:rsidRPr="00382EB6">
        <w:rPr>
          <w:rFonts w:ascii="Arial" w:hAnsi="Arial" w:cs="Arial"/>
          <w:spacing w:val="-3"/>
          <w:sz w:val="24"/>
        </w:rPr>
        <w:t xml:space="preserve"> </w:t>
      </w:r>
      <w:r w:rsidRPr="00382EB6">
        <w:rPr>
          <w:rFonts w:ascii="Arial" w:hAnsi="Arial" w:cs="Arial"/>
          <w:sz w:val="24"/>
        </w:rPr>
        <w:t>Funder</w:t>
      </w:r>
      <w:r w:rsidRPr="00382EB6">
        <w:rPr>
          <w:rFonts w:ascii="Arial" w:hAnsi="Arial" w:cs="Arial"/>
          <w:spacing w:val="-2"/>
          <w:sz w:val="24"/>
        </w:rPr>
        <w:t xml:space="preserve"> </w:t>
      </w:r>
      <w:r w:rsidRPr="00382EB6">
        <w:rPr>
          <w:rFonts w:ascii="Arial" w:hAnsi="Arial" w:cs="Arial"/>
          <w:sz w:val="24"/>
        </w:rPr>
        <w:t>as</w:t>
      </w:r>
      <w:r w:rsidRPr="00382EB6">
        <w:rPr>
          <w:rFonts w:ascii="Arial" w:hAnsi="Arial" w:cs="Arial"/>
          <w:spacing w:val="-3"/>
          <w:sz w:val="24"/>
        </w:rPr>
        <w:t xml:space="preserve"> </w:t>
      </w:r>
      <w:r w:rsidRPr="00382EB6">
        <w:rPr>
          <w:rFonts w:ascii="Arial" w:hAnsi="Arial" w:cs="Arial"/>
          <w:sz w:val="24"/>
        </w:rPr>
        <w:t>soon</w:t>
      </w:r>
      <w:r w:rsidRPr="00382EB6">
        <w:rPr>
          <w:rFonts w:ascii="Arial" w:hAnsi="Arial" w:cs="Arial"/>
          <w:spacing w:val="-4"/>
          <w:sz w:val="24"/>
        </w:rPr>
        <w:t xml:space="preserve"> </w:t>
      </w:r>
      <w:r w:rsidRPr="00382EB6">
        <w:rPr>
          <w:rFonts w:ascii="Arial" w:hAnsi="Arial" w:cs="Arial"/>
          <w:sz w:val="24"/>
        </w:rPr>
        <w:t>as</w:t>
      </w:r>
      <w:r w:rsidRPr="00382EB6">
        <w:rPr>
          <w:rFonts w:ascii="Arial" w:hAnsi="Arial" w:cs="Arial"/>
          <w:spacing w:val="-3"/>
          <w:sz w:val="24"/>
        </w:rPr>
        <w:t xml:space="preserve"> </w:t>
      </w:r>
      <w:r w:rsidRPr="00382EB6">
        <w:rPr>
          <w:rFonts w:ascii="Arial" w:hAnsi="Arial" w:cs="Arial"/>
          <w:sz w:val="24"/>
        </w:rPr>
        <w:t>reasonably</w:t>
      </w:r>
      <w:r w:rsidRPr="00382EB6">
        <w:rPr>
          <w:rFonts w:ascii="Arial" w:hAnsi="Arial" w:cs="Arial"/>
          <w:spacing w:val="-5"/>
          <w:sz w:val="24"/>
        </w:rPr>
        <w:t xml:space="preserve"> </w:t>
      </w:r>
      <w:r w:rsidRPr="00382EB6">
        <w:rPr>
          <w:rFonts w:ascii="Arial" w:hAnsi="Arial" w:cs="Arial"/>
          <w:sz w:val="24"/>
        </w:rPr>
        <w:t>practicable</w:t>
      </w:r>
      <w:r w:rsidRPr="00382EB6">
        <w:rPr>
          <w:rFonts w:ascii="Arial" w:hAnsi="Arial" w:cs="Arial"/>
          <w:spacing w:val="-2"/>
          <w:sz w:val="24"/>
        </w:rPr>
        <w:t xml:space="preserve"> </w:t>
      </w:r>
      <w:r w:rsidRPr="00382EB6">
        <w:rPr>
          <w:rFonts w:ascii="Arial" w:hAnsi="Arial" w:cs="Arial"/>
          <w:sz w:val="24"/>
        </w:rPr>
        <w:t>of anything that might affect the Provider’s ability to comply with the terms of this Agreement.</w:t>
      </w:r>
    </w:p>
    <w:p w14:paraId="7F7CF9C0" w14:textId="35C424C7" w:rsidR="00B76A04" w:rsidRPr="00382EB6" w:rsidRDefault="00B76A04" w:rsidP="00FD2265">
      <w:pPr>
        <w:pStyle w:val="Heading2"/>
        <w:tabs>
          <w:tab w:val="clear" w:pos="3556"/>
          <w:tab w:val="num" w:pos="567"/>
          <w:tab w:val="num" w:pos="993"/>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The Provider must provide clear and transparent invoicing to parents that clearly shows the hours of </w:t>
      </w:r>
      <w:r w:rsidR="00C84130" w:rsidRPr="00382EB6">
        <w:rPr>
          <w:rFonts w:ascii="Arial" w:hAnsi="Arial" w:cs="Arial"/>
          <w:sz w:val="24"/>
          <w:szCs w:val="24"/>
        </w:rPr>
        <w:t>Free</w:t>
      </w:r>
      <w:r w:rsidRPr="00382EB6">
        <w:rPr>
          <w:rFonts w:ascii="Arial" w:hAnsi="Arial" w:cs="Arial"/>
          <w:sz w:val="24"/>
          <w:szCs w:val="24"/>
        </w:rPr>
        <w:t xml:space="preserve"> Early Years Education separately from any chargeable hours and/or other chargeable services agreed with the parent for each invoice period.</w:t>
      </w:r>
      <w:bookmarkStart w:id="29" w:name="a176719"/>
      <w:bookmarkEnd w:id="24"/>
      <w:bookmarkEnd w:id="25"/>
    </w:p>
    <w:p w14:paraId="12F9EE42" w14:textId="3C86001A" w:rsidR="00973D6B" w:rsidRPr="00382EB6" w:rsidRDefault="00870866" w:rsidP="009D4749">
      <w:pPr>
        <w:pStyle w:val="Heading1"/>
        <w:tabs>
          <w:tab w:val="clear" w:pos="900"/>
          <w:tab w:val="num" w:pos="567"/>
        </w:tabs>
        <w:spacing w:before="0" w:after="240" w:line="240" w:lineRule="auto"/>
        <w:ind w:left="720"/>
        <w:jc w:val="left"/>
        <w:rPr>
          <w:rFonts w:ascii="Arial Bold" w:hAnsi="Arial Bold" w:cs="Arial"/>
          <w:caps/>
          <w:smallCaps w:val="0"/>
          <w:sz w:val="24"/>
          <w:szCs w:val="24"/>
        </w:rPr>
      </w:pPr>
      <w:bookmarkStart w:id="30" w:name="_Toc226630261"/>
      <w:r w:rsidRPr="00382EB6">
        <w:rPr>
          <w:rFonts w:ascii="Arial Bold" w:hAnsi="Arial Bold" w:cs="Arial"/>
          <w:smallCaps w:val="0"/>
          <w:sz w:val="24"/>
          <w:szCs w:val="24"/>
        </w:rPr>
        <w:t>Accounts and records</w:t>
      </w:r>
      <w:bookmarkEnd w:id="29"/>
      <w:bookmarkEnd w:id="30"/>
    </w:p>
    <w:p w14:paraId="2BEF75B1" w14:textId="77777777" w:rsidR="00501662" w:rsidRPr="00382EB6" w:rsidRDefault="00501662" w:rsidP="009D4749">
      <w:pPr>
        <w:pStyle w:val="Heading2"/>
        <w:tabs>
          <w:tab w:val="num" w:pos="567"/>
        </w:tabs>
        <w:spacing w:before="0" w:after="240" w:line="240" w:lineRule="auto"/>
        <w:ind w:left="567" w:hanging="567"/>
        <w:jc w:val="left"/>
        <w:rPr>
          <w:rFonts w:ascii="Arial" w:hAnsi="Arial" w:cs="Arial"/>
          <w:sz w:val="24"/>
        </w:rPr>
      </w:pPr>
      <w:r w:rsidRPr="00382EB6">
        <w:rPr>
          <w:rFonts w:ascii="Arial" w:hAnsi="Arial" w:cs="Arial"/>
          <w:sz w:val="24"/>
        </w:rPr>
        <w:t>The</w:t>
      </w:r>
      <w:r w:rsidRPr="00382EB6">
        <w:rPr>
          <w:rFonts w:ascii="Arial" w:hAnsi="Arial" w:cs="Arial"/>
          <w:spacing w:val="-3"/>
          <w:sz w:val="24"/>
        </w:rPr>
        <w:t xml:space="preserve"> </w:t>
      </w:r>
      <w:r w:rsidRPr="00382EB6">
        <w:rPr>
          <w:rFonts w:ascii="Arial" w:hAnsi="Arial" w:cs="Arial"/>
          <w:sz w:val="24"/>
        </w:rPr>
        <w:t>Early</w:t>
      </w:r>
      <w:r w:rsidRPr="00382EB6">
        <w:rPr>
          <w:rFonts w:ascii="Arial" w:hAnsi="Arial" w:cs="Arial"/>
          <w:spacing w:val="-6"/>
          <w:sz w:val="24"/>
        </w:rPr>
        <w:t xml:space="preserve"> </w:t>
      </w:r>
      <w:r w:rsidRPr="00382EB6">
        <w:rPr>
          <w:rFonts w:ascii="Arial" w:hAnsi="Arial" w:cs="Arial"/>
          <w:sz w:val="24"/>
        </w:rPr>
        <w:t>Years</w:t>
      </w:r>
      <w:r w:rsidRPr="00382EB6">
        <w:rPr>
          <w:rFonts w:ascii="Arial" w:hAnsi="Arial" w:cs="Arial"/>
          <w:spacing w:val="-3"/>
          <w:sz w:val="24"/>
        </w:rPr>
        <w:t xml:space="preserve"> </w:t>
      </w:r>
      <w:r w:rsidRPr="00382EB6">
        <w:rPr>
          <w:rFonts w:ascii="Arial" w:hAnsi="Arial" w:cs="Arial"/>
          <w:sz w:val="24"/>
        </w:rPr>
        <w:t>Education</w:t>
      </w:r>
      <w:r w:rsidRPr="00382EB6">
        <w:rPr>
          <w:rFonts w:ascii="Arial" w:hAnsi="Arial" w:cs="Arial"/>
          <w:spacing w:val="-5"/>
          <w:sz w:val="24"/>
        </w:rPr>
        <w:t xml:space="preserve"> </w:t>
      </w:r>
      <w:r w:rsidRPr="00382EB6">
        <w:rPr>
          <w:rFonts w:ascii="Arial" w:hAnsi="Arial" w:cs="Arial"/>
          <w:sz w:val="24"/>
        </w:rPr>
        <w:t>Payment shall</w:t>
      </w:r>
      <w:r w:rsidRPr="00382EB6">
        <w:rPr>
          <w:rFonts w:ascii="Arial" w:hAnsi="Arial" w:cs="Arial"/>
          <w:spacing w:val="-4"/>
          <w:sz w:val="24"/>
        </w:rPr>
        <w:t xml:space="preserve"> </w:t>
      </w:r>
      <w:r w:rsidRPr="00382EB6">
        <w:rPr>
          <w:rFonts w:ascii="Arial" w:hAnsi="Arial" w:cs="Arial"/>
          <w:sz w:val="24"/>
        </w:rPr>
        <w:t>be</w:t>
      </w:r>
      <w:r w:rsidRPr="00382EB6">
        <w:rPr>
          <w:rFonts w:ascii="Arial" w:hAnsi="Arial" w:cs="Arial"/>
          <w:spacing w:val="-5"/>
          <w:sz w:val="24"/>
        </w:rPr>
        <w:t xml:space="preserve"> </w:t>
      </w:r>
      <w:r w:rsidRPr="00382EB6">
        <w:rPr>
          <w:rFonts w:ascii="Arial" w:hAnsi="Arial" w:cs="Arial"/>
          <w:sz w:val="24"/>
        </w:rPr>
        <w:t>shown</w:t>
      </w:r>
      <w:r w:rsidRPr="00382EB6">
        <w:rPr>
          <w:rFonts w:ascii="Arial" w:hAnsi="Arial" w:cs="Arial"/>
          <w:spacing w:val="-1"/>
          <w:sz w:val="24"/>
        </w:rPr>
        <w:t xml:space="preserve"> </w:t>
      </w:r>
      <w:r w:rsidRPr="00382EB6">
        <w:rPr>
          <w:rFonts w:ascii="Arial" w:hAnsi="Arial" w:cs="Arial"/>
          <w:sz w:val="24"/>
        </w:rPr>
        <w:t>separately</w:t>
      </w:r>
      <w:r w:rsidRPr="00382EB6">
        <w:rPr>
          <w:rFonts w:ascii="Arial" w:hAnsi="Arial" w:cs="Arial"/>
          <w:spacing w:val="-5"/>
          <w:sz w:val="24"/>
        </w:rPr>
        <w:t xml:space="preserve"> </w:t>
      </w:r>
      <w:r w:rsidRPr="00382EB6">
        <w:rPr>
          <w:rFonts w:ascii="Arial" w:hAnsi="Arial" w:cs="Arial"/>
          <w:sz w:val="24"/>
        </w:rPr>
        <w:t>in</w:t>
      </w:r>
      <w:r w:rsidRPr="00382EB6">
        <w:rPr>
          <w:rFonts w:ascii="Arial" w:hAnsi="Arial" w:cs="Arial"/>
          <w:spacing w:val="-3"/>
          <w:sz w:val="24"/>
        </w:rPr>
        <w:t xml:space="preserve"> </w:t>
      </w:r>
      <w:r w:rsidRPr="00382EB6">
        <w:rPr>
          <w:rFonts w:ascii="Arial" w:hAnsi="Arial" w:cs="Arial"/>
          <w:sz w:val="24"/>
        </w:rPr>
        <w:t>the Provider's accounts and records.</w:t>
      </w:r>
    </w:p>
    <w:p w14:paraId="4D358434" w14:textId="77777777" w:rsidR="00973D6B" w:rsidRPr="00382EB6" w:rsidRDefault="00401F63"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keep accurate and up-to-date accounts and records of the receipt and expenditure of the </w:t>
      </w:r>
      <w:r w:rsidR="00232F70" w:rsidRPr="00382EB6">
        <w:rPr>
          <w:rFonts w:ascii="Arial" w:hAnsi="Arial" w:cs="Arial"/>
          <w:sz w:val="24"/>
          <w:szCs w:val="24"/>
        </w:rPr>
        <w:t>Early Years Education</w:t>
      </w:r>
      <w:r w:rsidR="00231FA1" w:rsidRPr="00382EB6">
        <w:rPr>
          <w:rFonts w:ascii="Arial" w:hAnsi="Arial" w:cs="Arial"/>
          <w:sz w:val="24"/>
          <w:szCs w:val="24"/>
        </w:rPr>
        <w:t xml:space="preserve"> Funding</w:t>
      </w:r>
      <w:r w:rsidR="00232F70" w:rsidRPr="00382EB6">
        <w:rPr>
          <w:rFonts w:ascii="Arial" w:hAnsi="Arial" w:cs="Arial"/>
          <w:sz w:val="24"/>
          <w:szCs w:val="24"/>
        </w:rPr>
        <w:t xml:space="preserve"> Payment</w:t>
      </w:r>
      <w:r w:rsidRPr="00382EB6">
        <w:rPr>
          <w:rFonts w:ascii="Arial" w:hAnsi="Arial" w:cs="Arial"/>
          <w:sz w:val="24"/>
          <w:szCs w:val="24"/>
        </w:rPr>
        <w:t xml:space="preserve"> received.</w:t>
      </w:r>
    </w:p>
    <w:p w14:paraId="191DA29F" w14:textId="77777777" w:rsidR="00973D6B" w:rsidRPr="00382EB6" w:rsidRDefault="00401F63"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keep all invoices, receipts, and accounts and any other relevant documents relating to the </w:t>
      </w:r>
      <w:r w:rsidR="00726B6F" w:rsidRPr="00382EB6">
        <w:rPr>
          <w:rFonts w:ascii="Arial" w:hAnsi="Arial" w:cs="Arial"/>
          <w:sz w:val="24"/>
          <w:szCs w:val="24"/>
        </w:rPr>
        <w:t xml:space="preserve">claiming and </w:t>
      </w:r>
      <w:r w:rsidRPr="00382EB6">
        <w:rPr>
          <w:rFonts w:ascii="Arial" w:hAnsi="Arial" w:cs="Arial"/>
          <w:sz w:val="24"/>
          <w:szCs w:val="24"/>
        </w:rPr>
        <w:t xml:space="preserve">expenditure of the </w:t>
      </w:r>
      <w:r w:rsidR="00232F70" w:rsidRPr="00382EB6">
        <w:rPr>
          <w:rFonts w:ascii="Arial" w:hAnsi="Arial" w:cs="Arial"/>
          <w:sz w:val="24"/>
          <w:szCs w:val="24"/>
        </w:rPr>
        <w:t xml:space="preserve">Early Years Education </w:t>
      </w:r>
      <w:r w:rsidR="00231FA1" w:rsidRPr="00382EB6">
        <w:rPr>
          <w:rFonts w:ascii="Arial" w:hAnsi="Arial" w:cs="Arial"/>
          <w:sz w:val="24"/>
          <w:szCs w:val="24"/>
        </w:rPr>
        <w:t xml:space="preserve">Funding </w:t>
      </w:r>
      <w:r w:rsidR="00232F70" w:rsidRPr="00382EB6">
        <w:rPr>
          <w:rFonts w:ascii="Arial" w:hAnsi="Arial" w:cs="Arial"/>
          <w:sz w:val="24"/>
          <w:szCs w:val="24"/>
        </w:rPr>
        <w:t>Payment</w:t>
      </w:r>
      <w:r w:rsidRPr="00382EB6">
        <w:rPr>
          <w:rFonts w:ascii="Arial" w:hAnsi="Arial" w:cs="Arial"/>
          <w:sz w:val="24"/>
          <w:szCs w:val="24"/>
        </w:rPr>
        <w:t xml:space="preserve"> for a period of at least six years following receipt of any </w:t>
      </w:r>
      <w:r w:rsidR="00232F70" w:rsidRPr="00382EB6">
        <w:rPr>
          <w:rFonts w:ascii="Arial" w:hAnsi="Arial" w:cs="Arial"/>
          <w:sz w:val="24"/>
          <w:szCs w:val="24"/>
        </w:rPr>
        <w:t xml:space="preserve">Early Years Education </w:t>
      </w:r>
      <w:r w:rsidR="00231FA1" w:rsidRPr="00382EB6">
        <w:rPr>
          <w:rFonts w:ascii="Arial" w:hAnsi="Arial" w:cs="Arial"/>
          <w:sz w:val="24"/>
          <w:szCs w:val="24"/>
        </w:rPr>
        <w:t xml:space="preserve">Funding </w:t>
      </w:r>
      <w:r w:rsidR="00232F70" w:rsidRPr="00382EB6">
        <w:rPr>
          <w:rFonts w:ascii="Arial" w:hAnsi="Arial" w:cs="Arial"/>
          <w:sz w:val="24"/>
          <w:szCs w:val="24"/>
        </w:rPr>
        <w:t>Payment</w:t>
      </w:r>
      <w:r w:rsidRPr="00382EB6">
        <w:rPr>
          <w:rFonts w:ascii="Arial" w:hAnsi="Arial" w:cs="Arial"/>
          <w:sz w:val="24"/>
          <w:szCs w:val="24"/>
        </w:rPr>
        <w:t xml:space="preserve"> to which they relate.</w:t>
      </w:r>
      <w:r w:rsidR="0004282D" w:rsidRPr="00382EB6">
        <w:rPr>
          <w:rFonts w:ascii="Arial" w:hAnsi="Arial" w:cs="Arial"/>
          <w:sz w:val="24"/>
          <w:szCs w:val="24"/>
        </w:rPr>
        <w:t xml:space="preserve"> These should include claiming and expenditure of EYE </w:t>
      </w:r>
      <w:r w:rsidR="00117AFB" w:rsidRPr="00382EB6">
        <w:rPr>
          <w:rFonts w:ascii="Arial" w:hAnsi="Arial" w:cs="Arial"/>
          <w:sz w:val="24"/>
          <w:szCs w:val="24"/>
        </w:rPr>
        <w:t>F</w:t>
      </w:r>
      <w:r w:rsidR="0004282D" w:rsidRPr="00382EB6">
        <w:rPr>
          <w:rFonts w:ascii="Arial" w:hAnsi="Arial" w:cs="Arial"/>
          <w:sz w:val="24"/>
          <w:szCs w:val="24"/>
        </w:rPr>
        <w:t xml:space="preserve">unding for any child attending the provider at any time during any </w:t>
      </w:r>
      <w:r w:rsidR="00117AFB" w:rsidRPr="00382EB6">
        <w:rPr>
          <w:rFonts w:ascii="Arial" w:hAnsi="Arial" w:cs="Arial"/>
          <w:sz w:val="24"/>
          <w:szCs w:val="24"/>
        </w:rPr>
        <w:t>F</w:t>
      </w:r>
      <w:r w:rsidR="0004282D" w:rsidRPr="00382EB6">
        <w:rPr>
          <w:rFonts w:ascii="Arial" w:hAnsi="Arial" w:cs="Arial"/>
          <w:sz w:val="24"/>
          <w:szCs w:val="24"/>
        </w:rPr>
        <w:t>unding period.</w:t>
      </w:r>
      <w:r w:rsidRPr="00382EB6">
        <w:rPr>
          <w:rFonts w:ascii="Arial" w:hAnsi="Arial" w:cs="Arial"/>
          <w:sz w:val="24"/>
          <w:szCs w:val="24"/>
        </w:rPr>
        <w:t xml:space="preserve"> The Funder shall have the right to review, at the Funder's reasonable request, the </w:t>
      </w:r>
      <w:r w:rsidR="00FF64DE" w:rsidRPr="00382EB6">
        <w:rPr>
          <w:rFonts w:ascii="Arial" w:hAnsi="Arial" w:cs="Arial"/>
          <w:sz w:val="24"/>
          <w:szCs w:val="24"/>
        </w:rPr>
        <w:t>Provider</w:t>
      </w:r>
      <w:r w:rsidRPr="00382EB6">
        <w:rPr>
          <w:rFonts w:ascii="Arial" w:hAnsi="Arial" w:cs="Arial"/>
          <w:sz w:val="24"/>
          <w:szCs w:val="24"/>
        </w:rPr>
        <w:t xml:space="preserve">'s accounts and records that relate to the expenditure of the </w:t>
      </w:r>
      <w:r w:rsidR="00232F70" w:rsidRPr="00382EB6">
        <w:rPr>
          <w:rFonts w:ascii="Arial" w:hAnsi="Arial" w:cs="Arial"/>
          <w:sz w:val="24"/>
          <w:szCs w:val="24"/>
        </w:rPr>
        <w:t xml:space="preserve">Early Years Education </w:t>
      </w:r>
      <w:r w:rsidR="00231FA1" w:rsidRPr="00382EB6">
        <w:rPr>
          <w:rFonts w:ascii="Arial" w:hAnsi="Arial" w:cs="Arial"/>
          <w:sz w:val="24"/>
          <w:szCs w:val="24"/>
        </w:rPr>
        <w:t xml:space="preserve">Funding </w:t>
      </w:r>
      <w:r w:rsidR="00232F70" w:rsidRPr="00382EB6">
        <w:rPr>
          <w:rFonts w:ascii="Arial" w:hAnsi="Arial" w:cs="Arial"/>
          <w:sz w:val="24"/>
          <w:szCs w:val="24"/>
        </w:rPr>
        <w:t>Payment</w:t>
      </w:r>
      <w:r w:rsidRPr="00382EB6">
        <w:rPr>
          <w:rFonts w:ascii="Arial" w:hAnsi="Arial" w:cs="Arial"/>
          <w:sz w:val="24"/>
          <w:szCs w:val="24"/>
        </w:rPr>
        <w:t xml:space="preserve"> and shall have the right to take copies of such accounts and records.</w:t>
      </w:r>
    </w:p>
    <w:p w14:paraId="20F47E89" w14:textId="77777777" w:rsidR="00973D6B" w:rsidRPr="00382EB6" w:rsidRDefault="00401F63"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lastRenderedPageBreak/>
        <w:t xml:space="preserve">The </w:t>
      </w:r>
      <w:r w:rsidR="00FF64DE" w:rsidRPr="00382EB6">
        <w:rPr>
          <w:rFonts w:ascii="Arial" w:hAnsi="Arial" w:cs="Arial"/>
          <w:sz w:val="24"/>
          <w:szCs w:val="24"/>
        </w:rPr>
        <w:t>Provider</w:t>
      </w:r>
      <w:r w:rsidRPr="00382EB6">
        <w:rPr>
          <w:rFonts w:ascii="Arial" w:hAnsi="Arial" w:cs="Arial"/>
          <w:sz w:val="24"/>
          <w:szCs w:val="24"/>
        </w:rPr>
        <w:t xml:space="preserve"> shall comply and facilitate the Funder's compliance with all statutory requirements as regards accounts, audit or examination of accounts, annual reports and annual returns applicable to itself and the Funder.</w:t>
      </w:r>
    </w:p>
    <w:p w14:paraId="5EA72044" w14:textId="77777777" w:rsidR="00973D6B" w:rsidRPr="00382EB6" w:rsidRDefault="00401F63" w:rsidP="00870866">
      <w:pPr>
        <w:pStyle w:val="Heading1"/>
        <w:tabs>
          <w:tab w:val="clear" w:pos="900"/>
          <w:tab w:val="num" w:pos="567"/>
        </w:tabs>
        <w:spacing w:before="0" w:after="240" w:line="240" w:lineRule="auto"/>
        <w:ind w:left="720"/>
        <w:jc w:val="left"/>
        <w:rPr>
          <w:rFonts w:ascii="Arial Bold" w:hAnsi="Arial Bold" w:cs="Arial"/>
          <w:smallCaps w:val="0"/>
          <w:sz w:val="24"/>
          <w:szCs w:val="24"/>
        </w:rPr>
      </w:pPr>
      <w:bookmarkStart w:id="31" w:name="a967137"/>
      <w:bookmarkStart w:id="32" w:name="_Toc226630262"/>
      <w:r w:rsidRPr="00382EB6">
        <w:rPr>
          <w:rFonts w:ascii="Arial Bold" w:hAnsi="Arial Bold" w:cs="Arial"/>
          <w:smallCaps w:val="0"/>
          <w:sz w:val="24"/>
          <w:szCs w:val="24"/>
        </w:rPr>
        <w:t>Monitoring and reporting</w:t>
      </w:r>
      <w:bookmarkEnd w:id="31"/>
      <w:bookmarkEnd w:id="32"/>
      <w:r w:rsidR="0032380C" w:rsidRPr="00382EB6">
        <w:rPr>
          <w:rFonts w:ascii="Arial Bold" w:hAnsi="Arial Bold" w:cs="Arial"/>
          <w:smallCaps w:val="0"/>
          <w:sz w:val="24"/>
          <w:szCs w:val="24"/>
        </w:rPr>
        <w:t xml:space="preserve"> </w:t>
      </w:r>
    </w:p>
    <w:p w14:paraId="0B003BEE" w14:textId="4D93FC07" w:rsidR="00DE63A0" w:rsidRPr="00382EB6" w:rsidRDefault="00DE63A0"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The</w:t>
      </w:r>
      <w:r w:rsidRPr="00382EB6">
        <w:rPr>
          <w:rFonts w:ascii="Arial" w:hAnsi="Arial" w:cs="Arial"/>
          <w:spacing w:val="-3"/>
          <w:sz w:val="24"/>
          <w:szCs w:val="24"/>
        </w:rPr>
        <w:t xml:space="preserve"> </w:t>
      </w:r>
      <w:r w:rsidRPr="00382EB6">
        <w:rPr>
          <w:rFonts w:ascii="Arial" w:hAnsi="Arial" w:cs="Arial"/>
          <w:sz w:val="24"/>
          <w:szCs w:val="24"/>
        </w:rPr>
        <w:t>Funder</w:t>
      </w:r>
      <w:r w:rsidRPr="00382EB6">
        <w:rPr>
          <w:rFonts w:ascii="Arial" w:hAnsi="Arial" w:cs="Arial"/>
          <w:spacing w:val="-4"/>
          <w:sz w:val="24"/>
          <w:szCs w:val="24"/>
        </w:rPr>
        <w:t xml:space="preserve"> will monitor compliance of this Agreement annually </w:t>
      </w:r>
      <w:r w:rsidR="00604C50" w:rsidRPr="00382EB6">
        <w:rPr>
          <w:rFonts w:ascii="Arial" w:hAnsi="Arial" w:cs="Arial"/>
          <w:spacing w:val="-4"/>
          <w:sz w:val="24"/>
          <w:szCs w:val="24"/>
        </w:rPr>
        <w:t xml:space="preserve">by monitoring a sample of the Provider’s Early Years Education </w:t>
      </w:r>
      <w:r w:rsidRPr="00382EB6">
        <w:rPr>
          <w:rFonts w:ascii="Arial" w:hAnsi="Arial" w:cs="Arial"/>
          <w:spacing w:val="-4"/>
          <w:sz w:val="24"/>
          <w:szCs w:val="24"/>
        </w:rPr>
        <w:t xml:space="preserve">provision chosen at random. In addition, the Funder </w:t>
      </w:r>
      <w:r w:rsidRPr="00382EB6">
        <w:rPr>
          <w:rFonts w:ascii="Arial" w:hAnsi="Arial" w:cs="Arial"/>
          <w:sz w:val="24"/>
          <w:szCs w:val="24"/>
        </w:rPr>
        <w:t>may</w:t>
      </w:r>
      <w:r w:rsidRPr="00382EB6">
        <w:rPr>
          <w:rFonts w:ascii="Arial" w:hAnsi="Arial" w:cs="Arial"/>
          <w:spacing w:val="-5"/>
          <w:sz w:val="24"/>
          <w:szCs w:val="24"/>
        </w:rPr>
        <w:t xml:space="preserve"> </w:t>
      </w:r>
      <w:r w:rsidRPr="00382EB6">
        <w:rPr>
          <w:rFonts w:ascii="Arial" w:hAnsi="Arial" w:cs="Arial"/>
          <w:sz w:val="24"/>
          <w:szCs w:val="24"/>
        </w:rPr>
        <w:t>monitor</w:t>
      </w:r>
      <w:r w:rsidRPr="00382EB6">
        <w:rPr>
          <w:rFonts w:ascii="Arial" w:hAnsi="Arial" w:cs="Arial"/>
          <w:spacing w:val="-3"/>
          <w:sz w:val="24"/>
          <w:szCs w:val="24"/>
        </w:rPr>
        <w:t xml:space="preserve"> </w:t>
      </w:r>
      <w:r w:rsidRPr="00382EB6">
        <w:rPr>
          <w:rFonts w:ascii="Arial" w:hAnsi="Arial" w:cs="Arial"/>
          <w:sz w:val="24"/>
          <w:szCs w:val="24"/>
        </w:rPr>
        <w:t>the</w:t>
      </w:r>
      <w:r w:rsidRPr="00382EB6">
        <w:rPr>
          <w:rFonts w:ascii="Arial" w:hAnsi="Arial" w:cs="Arial"/>
          <w:spacing w:val="-4"/>
          <w:sz w:val="24"/>
          <w:szCs w:val="24"/>
        </w:rPr>
        <w:t xml:space="preserve"> </w:t>
      </w:r>
      <w:r w:rsidRPr="00382EB6">
        <w:rPr>
          <w:rFonts w:ascii="Arial" w:hAnsi="Arial" w:cs="Arial"/>
          <w:sz w:val="24"/>
          <w:szCs w:val="24"/>
        </w:rPr>
        <w:t>Provider</w:t>
      </w:r>
      <w:r w:rsidRPr="00382EB6">
        <w:rPr>
          <w:rFonts w:ascii="Arial" w:hAnsi="Arial" w:cs="Arial"/>
          <w:spacing w:val="-3"/>
          <w:sz w:val="24"/>
          <w:szCs w:val="24"/>
        </w:rPr>
        <w:t xml:space="preserve"> </w:t>
      </w:r>
      <w:r w:rsidR="00806C70" w:rsidRPr="00382EB6">
        <w:rPr>
          <w:rFonts w:ascii="Arial" w:hAnsi="Arial" w:cs="Arial"/>
          <w:spacing w:val="-3"/>
          <w:sz w:val="24"/>
          <w:szCs w:val="24"/>
        </w:rPr>
        <w:t xml:space="preserve">in the ways set out in the following </w:t>
      </w:r>
      <w:r w:rsidR="00806C70" w:rsidRPr="00382EB6">
        <w:rPr>
          <w:rFonts w:ascii="Arial" w:hAnsi="Arial" w:cs="Arial"/>
          <w:sz w:val="24"/>
          <w:szCs w:val="24"/>
        </w:rPr>
        <w:t>non-</w:t>
      </w:r>
      <w:r w:rsidRPr="00382EB6">
        <w:rPr>
          <w:rFonts w:ascii="Arial" w:hAnsi="Arial" w:cs="Arial"/>
          <w:sz w:val="24"/>
          <w:szCs w:val="24"/>
        </w:rPr>
        <w:t>exhaustive list:</w:t>
      </w:r>
    </w:p>
    <w:p w14:paraId="2307DA20" w14:textId="77777777" w:rsidR="00DE63A0" w:rsidRPr="00382EB6" w:rsidRDefault="00DE63A0" w:rsidP="00F575D8">
      <w:pPr>
        <w:numPr>
          <w:ilvl w:val="2"/>
          <w:numId w:val="49"/>
        </w:numPr>
        <w:spacing w:after="240" w:line="240" w:lineRule="auto"/>
        <w:ind w:left="1276"/>
        <w:rPr>
          <w:rFonts w:ascii="Arial" w:hAnsi="Arial" w:cs="Arial"/>
          <w:sz w:val="24"/>
          <w:szCs w:val="24"/>
        </w:rPr>
      </w:pPr>
      <w:r w:rsidRPr="00382EB6">
        <w:rPr>
          <w:rFonts w:ascii="Arial" w:hAnsi="Arial" w:cs="Arial"/>
          <w:sz w:val="24"/>
          <w:szCs w:val="24"/>
        </w:rPr>
        <w:t>Checks</w:t>
      </w:r>
      <w:r w:rsidRPr="00382EB6">
        <w:rPr>
          <w:rFonts w:ascii="Arial" w:hAnsi="Arial" w:cs="Arial"/>
          <w:spacing w:val="-9"/>
          <w:sz w:val="24"/>
          <w:szCs w:val="24"/>
        </w:rPr>
        <w:t xml:space="preserve"> </w:t>
      </w:r>
      <w:r w:rsidRPr="00382EB6">
        <w:rPr>
          <w:rFonts w:ascii="Arial" w:hAnsi="Arial" w:cs="Arial"/>
          <w:sz w:val="24"/>
          <w:szCs w:val="24"/>
        </w:rPr>
        <w:t>and</w:t>
      </w:r>
      <w:r w:rsidRPr="00382EB6">
        <w:rPr>
          <w:rFonts w:ascii="Arial" w:hAnsi="Arial" w:cs="Arial"/>
          <w:spacing w:val="-8"/>
          <w:sz w:val="24"/>
          <w:szCs w:val="24"/>
        </w:rPr>
        <w:t xml:space="preserve"> </w:t>
      </w:r>
      <w:r w:rsidRPr="00382EB6">
        <w:rPr>
          <w:rFonts w:ascii="Arial" w:hAnsi="Arial" w:cs="Arial"/>
          <w:sz w:val="24"/>
          <w:szCs w:val="24"/>
        </w:rPr>
        <w:t>assessment</w:t>
      </w:r>
      <w:r w:rsidRPr="00382EB6">
        <w:rPr>
          <w:rFonts w:ascii="Arial" w:hAnsi="Arial" w:cs="Arial"/>
          <w:spacing w:val="-8"/>
          <w:sz w:val="24"/>
          <w:szCs w:val="24"/>
        </w:rPr>
        <w:t xml:space="preserve"> </w:t>
      </w:r>
      <w:r w:rsidRPr="00382EB6">
        <w:rPr>
          <w:rFonts w:ascii="Arial" w:hAnsi="Arial" w:cs="Arial"/>
          <w:sz w:val="24"/>
          <w:szCs w:val="24"/>
        </w:rPr>
        <w:t>of</w:t>
      </w:r>
      <w:r w:rsidRPr="00382EB6">
        <w:rPr>
          <w:rFonts w:ascii="Arial" w:hAnsi="Arial" w:cs="Arial"/>
          <w:spacing w:val="-8"/>
          <w:sz w:val="24"/>
          <w:szCs w:val="24"/>
        </w:rPr>
        <w:t xml:space="preserve"> </w:t>
      </w:r>
      <w:r w:rsidRPr="00382EB6">
        <w:rPr>
          <w:rFonts w:ascii="Arial" w:hAnsi="Arial" w:cs="Arial"/>
          <w:sz w:val="24"/>
          <w:szCs w:val="24"/>
        </w:rPr>
        <w:t>claims</w:t>
      </w:r>
      <w:r w:rsidRPr="00382EB6">
        <w:rPr>
          <w:rFonts w:ascii="Arial" w:hAnsi="Arial" w:cs="Arial"/>
          <w:spacing w:val="-10"/>
          <w:sz w:val="24"/>
          <w:szCs w:val="24"/>
        </w:rPr>
        <w:t xml:space="preserve"> </w:t>
      </w:r>
      <w:r w:rsidRPr="00382EB6">
        <w:rPr>
          <w:rFonts w:ascii="Arial" w:hAnsi="Arial" w:cs="Arial"/>
          <w:sz w:val="24"/>
          <w:szCs w:val="24"/>
        </w:rPr>
        <w:t>for</w:t>
      </w:r>
      <w:r w:rsidRPr="00382EB6">
        <w:rPr>
          <w:rFonts w:ascii="Arial" w:hAnsi="Arial" w:cs="Arial"/>
          <w:spacing w:val="-6"/>
          <w:sz w:val="24"/>
          <w:szCs w:val="24"/>
        </w:rPr>
        <w:t xml:space="preserve"> </w:t>
      </w:r>
      <w:r w:rsidRPr="00382EB6">
        <w:rPr>
          <w:rFonts w:ascii="Arial" w:hAnsi="Arial" w:cs="Arial"/>
          <w:spacing w:val="-2"/>
          <w:sz w:val="24"/>
          <w:szCs w:val="24"/>
        </w:rPr>
        <w:t>Funding.</w:t>
      </w:r>
    </w:p>
    <w:p w14:paraId="5EDFCE84" w14:textId="745EF7B9" w:rsidR="00DE63A0" w:rsidRPr="00382EB6" w:rsidRDefault="002951B5" w:rsidP="00F575D8">
      <w:pPr>
        <w:numPr>
          <w:ilvl w:val="2"/>
          <w:numId w:val="49"/>
        </w:numPr>
        <w:spacing w:after="240" w:line="240" w:lineRule="auto"/>
        <w:ind w:left="1276"/>
        <w:rPr>
          <w:rFonts w:ascii="Arial" w:hAnsi="Arial" w:cs="Arial"/>
          <w:sz w:val="24"/>
          <w:szCs w:val="24"/>
        </w:rPr>
      </w:pPr>
      <w:r w:rsidRPr="00382EB6">
        <w:rPr>
          <w:rFonts w:ascii="Arial" w:hAnsi="Arial" w:cs="Arial"/>
          <w:sz w:val="24"/>
          <w:szCs w:val="24"/>
        </w:rPr>
        <w:t>EYNFF</w:t>
      </w:r>
      <w:r w:rsidR="00DE63A0" w:rsidRPr="00382EB6">
        <w:rPr>
          <w:rFonts w:ascii="Arial" w:hAnsi="Arial" w:cs="Arial"/>
          <w:spacing w:val="-7"/>
          <w:sz w:val="24"/>
          <w:szCs w:val="24"/>
        </w:rPr>
        <w:t xml:space="preserve"> </w:t>
      </w:r>
      <w:r w:rsidR="00DE63A0" w:rsidRPr="00382EB6">
        <w:rPr>
          <w:rFonts w:ascii="Arial" w:hAnsi="Arial" w:cs="Arial"/>
          <w:sz w:val="24"/>
          <w:szCs w:val="24"/>
        </w:rPr>
        <w:t>data</w:t>
      </w:r>
      <w:r w:rsidR="00DE63A0" w:rsidRPr="00382EB6">
        <w:rPr>
          <w:rFonts w:ascii="Arial" w:hAnsi="Arial" w:cs="Arial"/>
          <w:spacing w:val="-5"/>
          <w:sz w:val="24"/>
          <w:szCs w:val="24"/>
        </w:rPr>
        <w:t xml:space="preserve"> </w:t>
      </w:r>
      <w:r w:rsidR="00DE63A0" w:rsidRPr="00382EB6">
        <w:rPr>
          <w:rFonts w:ascii="Arial" w:hAnsi="Arial" w:cs="Arial"/>
          <w:sz w:val="24"/>
          <w:szCs w:val="24"/>
        </w:rPr>
        <w:t xml:space="preserve">collection. </w:t>
      </w:r>
    </w:p>
    <w:p w14:paraId="72D7948C" w14:textId="77777777" w:rsidR="00DE63A0" w:rsidRPr="00382EB6" w:rsidRDefault="00DE63A0" w:rsidP="00F575D8">
      <w:pPr>
        <w:numPr>
          <w:ilvl w:val="2"/>
          <w:numId w:val="49"/>
        </w:numPr>
        <w:spacing w:after="240" w:line="240" w:lineRule="auto"/>
        <w:ind w:left="1276"/>
        <w:rPr>
          <w:rFonts w:ascii="Arial" w:hAnsi="Arial" w:cs="Arial"/>
          <w:sz w:val="24"/>
          <w:szCs w:val="24"/>
        </w:rPr>
      </w:pPr>
      <w:r w:rsidRPr="00382EB6">
        <w:rPr>
          <w:rFonts w:ascii="Arial" w:hAnsi="Arial" w:cs="Arial"/>
          <w:sz w:val="24"/>
          <w:szCs w:val="24"/>
        </w:rPr>
        <w:t>New Provider registration/re-registration processes.</w:t>
      </w:r>
    </w:p>
    <w:p w14:paraId="00BA7212" w14:textId="1C7AB4C0" w:rsidR="00DE63A0" w:rsidRPr="00382EB6" w:rsidRDefault="00DE63A0" w:rsidP="00F575D8">
      <w:pPr>
        <w:numPr>
          <w:ilvl w:val="2"/>
          <w:numId w:val="49"/>
        </w:numPr>
        <w:spacing w:after="240" w:line="240" w:lineRule="auto"/>
        <w:ind w:left="1276"/>
        <w:rPr>
          <w:rFonts w:ascii="Arial" w:hAnsi="Arial" w:cs="Arial"/>
          <w:sz w:val="24"/>
          <w:szCs w:val="24"/>
        </w:rPr>
      </w:pPr>
      <w:r w:rsidRPr="00382EB6">
        <w:rPr>
          <w:rFonts w:ascii="Arial" w:hAnsi="Arial" w:cs="Arial"/>
          <w:sz w:val="24"/>
        </w:rPr>
        <w:t>Parental</w:t>
      </w:r>
      <w:r w:rsidRPr="00382EB6">
        <w:rPr>
          <w:rFonts w:ascii="Arial" w:hAnsi="Arial" w:cs="Arial"/>
          <w:spacing w:val="-4"/>
          <w:sz w:val="24"/>
        </w:rPr>
        <w:t xml:space="preserve"> </w:t>
      </w:r>
      <w:r w:rsidRPr="00382EB6">
        <w:rPr>
          <w:rFonts w:ascii="Arial" w:hAnsi="Arial" w:cs="Arial"/>
          <w:spacing w:val="-2"/>
          <w:sz w:val="24"/>
        </w:rPr>
        <w:t xml:space="preserve">complaints to determine if </w:t>
      </w:r>
      <w:r w:rsidR="00604C50" w:rsidRPr="00382EB6">
        <w:rPr>
          <w:rFonts w:ascii="Arial" w:hAnsi="Arial" w:cs="Arial"/>
          <w:spacing w:val="-2"/>
          <w:sz w:val="24"/>
        </w:rPr>
        <w:t xml:space="preserve">such complaints </w:t>
      </w:r>
      <w:r w:rsidRPr="00382EB6">
        <w:rPr>
          <w:rFonts w:ascii="Arial" w:hAnsi="Arial" w:cs="Arial"/>
          <w:spacing w:val="-2"/>
          <w:sz w:val="24"/>
        </w:rPr>
        <w:t>are genuine and substantiated.</w:t>
      </w:r>
    </w:p>
    <w:p w14:paraId="35C148E8" w14:textId="6AC494BF" w:rsidR="00A771DF" w:rsidRPr="00382EB6" w:rsidRDefault="00401F63"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on request provide the Funder</w:t>
      </w:r>
      <w:r w:rsidR="00A771DF" w:rsidRPr="00382EB6">
        <w:rPr>
          <w:rFonts w:ascii="Arial" w:hAnsi="Arial" w:cs="Arial"/>
          <w:sz w:val="24"/>
          <w:szCs w:val="24"/>
        </w:rPr>
        <w:t xml:space="preserve">, </w:t>
      </w:r>
      <w:r w:rsidRPr="00382EB6">
        <w:rPr>
          <w:rFonts w:ascii="Arial" w:hAnsi="Arial" w:cs="Arial"/>
          <w:sz w:val="24"/>
          <w:szCs w:val="24"/>
        </w:rPr>
        <w:t xml:space="preserve">with such further information, explanations and documents as the Funder may reasonably require in order for it to establish that the </w:t>
      </w:r>
      <w:r w:rsidR="00232F70" w:rsidRPr="00382EB6">
        <w:rPr>
          <w:rFonts w:ascii="Arial" w:hAnsi="Arial" w:cs="Arial"/>
          <w:sz w:val="24"/>
          <w:szCs w:val="24"/>
        </w:rPr>
        <w:t>Early Years Education Payment</w:t>
      </w:r>
      <w:r w:rsidRPr="00382EB6">
        <w:rPr>
          <w:rFonts w:ascii="Arial" w:hAnsi="Arial" w:cs="Arial"/>
          <w:sz w:val="24"/>
          <w:szCs w:val="24"/>
        </w:rPr>
        <w:t xml:space="preserve"> has been used </w:t>
      </w:r>
      <w:r w:rsidR="00956A35" w:rsidRPr="00382EB6">
        <w:rPr>
          <w:rFonts w:ascii="Arial" w:hAnsi="Arial" w:cs="Arial"/>
          <w:sz w:val="24"/>
          <w:szCs w:val="24"/>
        </w:rPr>
        <w:t xml:space="preserve">for the purpose it has been provided for and </w:t>
      </w:r>
      <w:r w:rsidRPr="00382EB6">
        <w:rPr>
          <w:rFonts w:ascii="Arial" w:hAnsi="Arial" w:cs="Arial"/>
          <w:sz w:val="24"/>
          <w:szCs w:val="24"/>
        </w:rPr>
        <w:t>in accordance with th</w:t>
      </w:r>
      <w:r w:rsidR="0074060B" w:rsidRPr="00382EB6">
        <w:rPr>
          <w:rFonts w:ascii="Arial" w:hAnsi="Arial" w:cs="Arial"/>
          <w:sz w:val="24"/>
          <w:szCs w:val="24"/>
        </w:rPr>
        <w:t>is Agreement</w:t>
      </w:r>
      <w:r w:rsidR="00A771DF" w:rsidRPr="00382EB6">
        <w:rPr>
          <w:rFonts w:ascii="Arial" w:hAnsi="Arial" w:cs="Arial"/>
          <w:sz w:val="24"/>
          <w:szCs w:val="24"/>
        </w:rPr>
        <w:t>.</w:t>
      </w:r>
      <w:r w:rsidR="00DE63A0" w:rsidRPr="00382EB6">
        <w:rPr>
          <w:sz w:val="24"/>
        </w:rPr>
        <w:t xml:space="preserve"> </w:t>
      </w:r>
      <w:r w:rsidR="00604C50" w:rsidRPr="00382EB6">
        <w:rPr>
          <w:rFonts w:ascii="Arial" w:hAnsi="Arial" w:cs="Arial"/>
          <w:sz w:val="24"/>
          <w:szCs w:val="24"/>
        </w:rPr>
        <w:t>For the avoidance of doubt the Funder shall only request commercially sensitive information under this clause to monitor the Provider’s compliance with this Agreement and the Early Years Education provision.</w:t>
      </w:r>
    </w:p>
    <w:p w14:paraId="5316BE2D" w14:textId="1ED8A4FC" w:rsidR="00973D6B" w:rsidRPr="00382EB6" w:rsidRDefault="00401F63"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w:t>
      </w:r>
      <w:r w:rsidR="00AD03CE" w:rsidRPr="00382EB6">
        <w:rPr>
          <w:rFonts w:ascii="Arial" w:hAnsi="Arial" w:cs="Arial"/>
          <w:sz w:val="24"/>
          <w:szCs w:val="24"/>
        </w:rPr>
        <w:t xml:space="preserve"> upon receipt of reasonable notice from the Funder</w:t>
      </w:r>
      <w:r w:rsidRPr="00382EB6">
        <w:rPr>
          <w:rFonts w:ascii="Arial" w:hAnsi="Arial" w:cs="Arial"/>
          <w:sz w:val="24"/>
          <w:szCs w:val="24"/>
        </w:rPr>
        <w:t xml:space="preserve"> permit any person authorised by the Funder such reasonable access</w:t>
      </w:r>
      <w:r w:rsidR="00581614" w:rsidRPr="00382EB6">
        <w:rPr>
          <w:sz w:val="24"/>
        </w:rPr>
        <w:t xml:space="preserve"> </w:t>
      </w:r>
      <w:r w:rsidRPr="00382EB6">
        <w:rPr>
          <w:rFonts w:ascii="Arial" w:hAnsi="Arial" w:cs="Arial"/>
          <w:sz w:val="24"/>
          <w:szCs w:val="24"/>
        </w:rPr>
        <w:t xml:space="preserve">to its employees, agents, premises, facilities and records, for the purpose of discussing, monitoring and evaluating the </w:t>
      </w:r>
      <w:r w:rsidR="00FF64DE" w:rsidRPr="00382EB6">
        <w:rPr>
          <w:rFonts w:ascii="Arial" w:hAnsi="Arial" w:cs="Arial"/>
          <w:sz w:val="24"/>
          <w:szCs w:val="24"/>
        </w:rPr>
        <w:t>Provider</w:t>
      </w:r>
      <w:r w:rsidRPr="00382EB6">
        <w:rPr>
          <w:rFonts w:ascii="Arial" w:hAnsi="Arial" w:cs="Arial"/>
          <w:sz w:val="24"/>
          <w:szCs w:val="24"/>
        </w:rPr>
        <w:t>'s fulfilment of th</w:t>
      </w:r>
      <w:r w:rsidR="0074060B" w:rsidRPr="00382EB6">
        <w:rPr>
          <w:rFonts w:ascii="Arial" w:hAnsi="Arial" w:cs="Arial"/>
          <w:sz w:val="24"/>
          <w:szCs w:val="24"/>
        </w:rPr>
        <w:t>is Agreement</w:t>
      </w:r>
      <w:r w:rsidRPr="00382EB6">
        <w:rPr>
          <w:rFonts w:ascii="Arial" w:hAnsi="Arial" w:cs="Arial"/>
          <w:sz w:val="24"/>
          <w:szCs w:val="24"/>
        </w:rPr>
        <w:t xml:space="preserve"> and shall, if so requ</w:t>
      </w:r>
      <w:r w:rsidR="005F23F9" w:rsidRPr="00382EB6">
        <w:rPr>
          <w:rFonts w:ascii="Arial" w:hAnsi="Arial" w:cs="Arial"/>
          <w:sz w:val="24"/>
          <w:szCs w:val="24"/>
        </w:rPr>
        <w:t>ested</w:t>
      </w:r>
      <w:r w:rsidRPr="00382EB6">
        <w:rPr>
          <w:rFonts w:ascii="Arial" w:hAnsi="Arial" w:cs="Arial"/>
          <w:sz w:val="24"/>
          <w:szCs w:val="24"/>
        </w:rPr>
        <w:t xml:space="preserve">, provide </w:t>
      </w:r>
      <w:r w:rsidR="005F23F9" w:rsidRPr="00382EB6">
        <w:rPr>
          <w:rFonts w:ascii="Arial" w:hAnsi="Arial" w:cs="Arial"/>
          <w:sz w:val="24"/>
          <w:szCs w:val="24"/>
        </w:rPr>
        <w:t xml:space="preserve">the relevant </w:t>
      </w:r>
      <w:r w:rsidRPr="00382EB6">
        <w:rPr>
          <w:rFonts w:ascii="Arial" w:hAnsi="Arial" w:cs="Arial"/>
          <w:sz w:val="24"/>
          <w:szCs w:val="24"/>
        </w:rPr>
        <w:t xml:space="preserve">oral or written </w:t>
      </w:r>
      <w:r w:rsidR="005F23F9" w:rsidRPr="00382EB6">
        <w:rPr>
          <w:rFonts w:ascii="Arial" w:hAnsi="Arial" w:cs="Arial"/>
          <w:sz w:val="24"/>
          <w:szCs w:val="24"/>
        </w:rPr>
        <w:t>information</w:t>
      </w:r>
      <w:r w:rsidRPr="00382EB6">
        <w:rPr>
          <w:rFonts w:ascii="Arial" w:hAnsi="Arial" w:cs="Arial"/>
          <w:sz w:val="24"/>
          <w:szCs w:val="24"/>
        </w:rPr>
        <w:t xml:space="preserve"> </w:t>
      </w:r>
      <w:r w:rsidR="005F23F9" w:rsidRPr="00382EB6">
        <w:rPr>
          <w:rFonts w:ascii="Arial" w:hAnsi="Arial" w:cs="Arial"/>
          <w:sz w:val="24"/>
          <w:szCs w:val="24"/>
        </w:rPr>
        <w:t>required</w:t>
      </w:r>
      <w:r w:rsidRPr="00382EB6">
        <w:rPr>
          <w:rFonts w:ascii="Arial" w:hAnsi="Arial" w:cs="Arial"/>
          <w:sz w:val="24"/>
          <w:szCs w:val="24"/>
        </w:rPr>
        <w:t>.</w:t>
      </w:r>
    </w:p>
    <w:p w14:paraId="2A8AB2A5" w14:textId="65EDB261" w:rsidR="009A26B3" w:rsidRPr="00382EB6" w:rsidRDefault="008B7E44"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Provider shall upon receipt of reasonable notice from the Funder permit any person authorised by the Funder </w:t>
      </w:r>
      <w:r w:rsidR="00401F63" w:rsidRPr="00382EB6">
        <w:rPr>
          <w:rFonts w:ascii="Arial" w:hAnsi="Arial" w:cs="Arial"/>
          <w:sz w:val="24"/>
          <w:szCs w:val="24"/>
        </w:rPr>
        <w:t xml:space="preserve">for the purpose </w:t>
      </w:r>
      <w:r w:rsidR="00752FC9" w:rsidRPr="00382EB6">
        <w:rPr>
          <w:rFonts w:ascii="Arial" w:hAnsi="Arial" w:cs="Arial"/>
          <w:sz w:val="24"/>
          <w:szCs w:val="24"/>
        </w:rPr>
        <w:t xml:space="preserve">of monitoring and reporting </w:t>
      </w:r>
      <w:r w:rsidR="00401F63" w:rsidRPr="00382EB6">
        <w:rPr>
          <w:rFonts w:ascii="Arial" w:hAnsi="Arial" w:cs="Arial"/>
          <w:sz w:val="24"/>
          <w:szCs w:val="24"/>
        </w:rPr>
        <w:t xml:space="preserve">to visit the </w:t>
      </w:r>
      <w:r w:rsidR="00FF64DE" w:rsidRPr="00382EB6">
        <w:rPr>
          <w:rFonts w:ascii="Arial" w:hAnsi="Arial" w:cs="Arial"/>
          <w:sz w:val="24"/>
          <w:szCs w:val="24"/>
        </w:rPr>
        <w:t>Provider</w:t>
      </w:r>
      <w:r w:rsidR="00B46505" w:rsidRPr="00382EB6">
        <w:rPr>
          <w:rFonts w:ascii="Arial" w:hAnsi="Arial" w:cs="Arial"/>
          <w:sz w:val="24"/>
          <w:szCs w:val="24"/>
        </w:rPr>
        <w:t xml:space="preserve"> at any time during the period of the </w:t>
      </w:r>
      <w:r w:rsidR="000B4061" w:rsidRPr="00382EB6">
        <w:rPr>
          <w:rFonts w:ascii="Arial" w:hAnsi="Arial" w:cs="Arial"/>
          <w:sz w:val="24"/>
          <w:szCs w:val="24"/>
        </w:rPr>
        <w:t>Agreement</w:t>
      </w:r>
      <w:r w:rsidR="00581614" w:rsidRPr="00382EB6">
        <w:rPr>
          <w:sz w:val="24"/>
        </w:rPr>
        <w:t xml:space="preserve"> </w:t>
      </w:r>
      <w:r w:rsidR="00401F63" w:rsidRPr="00382EB6">
        <w:rPr>
          <w:rFonts w:ascii="Arial" w:hAnsi="Arial" w:cs="Arial"/>
          <w:sz w:val="24"/>
          <w:szCs w:val="24"/>
        </w:rPr>
        <w:t xml:space="preserve">to monitor the delivery of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00401F63" w:rsidRPr="00382EB6">
        <w:rPr>
          <w:rFonts w:ascii="Arial" w:hAnsi="Arial" w:cs="Arial"/>
          <w:sz w:val="24"/>
          <w:szCs w:val="24"/>
        </w:rPr>
        <w:t>.</w:t>
      </w:r>
    </w:p>
    <w:p w14:paraId="25F425CE" w14:textId="77777777" w:rsidR="002D4F60" w:rsidRPr="00382EB6" w:rsidRDefault="009A26B3"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366262" w:rsidRPr="00382EB6">
        <w:rPr>
          <w:rFonts w:ascii="Arial" w:hAnsi="Arial" w:cs="Arial"/>
          <w:sz w:val="24"/>
          <w:szCs w:val="24"/>
        </w:rPr>
        <w:t>P</w:t>
      </w:r>
      <w:r w:rsidRPr="00382EB6">
        <w:rPr>
          <w:rFonts w:ascii="Arial" w:hAnsi="Arial" w:cs="Arial"/>
          <w:sz w:val="24"/>
          <w:szCs w:val="24"/>
        </w:rPr>
        <w:t xml:space="preserve">rovider must provide information to </w:t>
      </w:r>
      <w:r w:rsidR="00AA1941" w:rsidRPr="00382EB6">
        <w:rPr>
          <w:rFonts w:ascii="Arial" w:hAnsi="Arial" w:cs="Arial"/>
          <w:sz w:val="24"/>
          <w:szCs w:val="24"/>
        </w:rPr>
        <w:t>the Funder</w:t>
      </w:r>
      <w:r w:rsidRPr="00382EB6">
        <w:rPr>
          <w:rFonts w:ascii="Arial" w:hAnsi="Arial" w:cs="Arial"/>
          <w:sz w:val="24"/>
          <w:szCs w:val="24"/>
        </w:rPr>
        <w:t xml:space="preserve"> when requested, including</w:t>
      </w:r>
      <w:r w:rsidR="002D4F60" w:rsidRPr="00382EB6">
        <w:rPr>
          <w:rFonts w:ascii="Arial" w:hAnsi="Arial" w:cs="Arial"/>
          <w:sz w:val="24"/>
          <w:szCs w:val="24"/>
        </w:rPr>
        <w:t>:</w:t>
      </w:r>
      <w:r w:rsidRPr="00382EB6">
        <w:rPr>
          <w:rFonts w:ascii="Arial" w:hAnsi="Arial" w:cs="Arial"/>
          <w:sz w:val="24"/>
          <w:szCs w:val="24"/>
        </w:rPr>
        <w:t xml:space="preserve"> </w:t>
      </w:r>
    </w:p>
    <w:p w14:paraId="225B1CB7" w14:textId="73E9B826" w:rsidR="002D4F60" w:rsidRPr="00382EB6" w:rsidRDefault="009A26B3" w:rsidP="009D4749">
      <w:pPr>
        <w:numPr>
          <w:ilvl w:val="0"/>
          <w:numId w:val="35"/>
        </w:numPr>
        <w:autoSpaceDE w:val="0"/>
        <w:autoSpaceDN w:val="0"/>
        <w:adjustRightInd w:val="0"/>
        <w:spacing w:after="240" w:line="240" w:lineRule="auto"/>
        <w:ind w:left="1418" w:hanging="698"/>
        <w:jc w:val="left"/>
        <w:rPr>
          <w:rFonts w:ascii="Arial" w:hAnsi="Arial" w:cs="Arial"/>
          <w:sz w:val="24"/>
          <w:szCs w:val="24"/>
        </w:rPr>
      </w:pPr>
      <w:r w:rsidRPr="00382EB6">
        <w:rPr>
          <w:rFonts w:ascii="Arial" w:hAnsi="Arial" w:cs="Arial"/>
          <w:sz w:val="24"/>
          <w:szCs w:val="24"/>
        </w:rPr>
        <w:t xml:space="preserve">accurate data to support the </w:t>
      </w:r>
      <w:r w:rsidR="005F23F9" w:rsidRPr="00382EB6">
        <w:rPr>
          <w:rFonts w:ascii="Arial" w:hAnsi="Arial" w:cs="Arial"/>
          <w:sz w:val="24"/>
          <w:szCs w:val="24"/>
        </w:rPr>
        <w:t>H</w:t>
      </w:r>
      <w:r w:rsidRPr="00382EB6">
        <w:rPr>
          <w:rFonts w:ascii="Arial" w:hAnsi="Arial" w:cs="Arial"/>
          <w:sz w:val="24"/>
          <w:szCs w:val="24"/>
        </w:rPr>
        <w:t>eadcount and claim</w:t>
      </w:r>
      <w:r w:rsidR="003A35A5" w:rsidRPr="00382EB6">
        <w:rPr>
          <w:rFonts w:ascii="Arial" w:hAnsi="Arial" w:cs="Arial"/>
          <w:sz w:val="24"/>
          <w:szCs w:val="24"/>
        </w:rPr>
        <w:t>.</w:t>
      </w:r>
      <w:r w:rsidRPr="00382EB6">
        <w:rPr>
          <w:rFonts w:ascii="Arial" w:hAnsi="Arial" w:cs="Arial"/>
          <w:sz w:val="24"/>
          <w:szCs w:val="24"/>
        </w:rPr>
        <w:t xml:space="preserve"> </w:t>
      </w:r>
    </w:p>
    <w:p w14:paraId="1C6959E5" w14:textId="0B7F878E" w:rsidR="002D4F60" w:rsidRPr="00382EB6" w:rsidRDefault="002D4F60" w:rsidP="009D4749">
      <w:pPr>
        <w:numPr>
          <w:ilvl w:val="0"/>
          <w:numId w:val="35"/>
        </w:numPr>
        <w:autoSpaceDE w:val="0"/>
        <w:autoSpaceDN w:val="0"/>
        <w:adjustRightInd w:val="0"/>
        <w:spacing w:after="240" w:line="240" w:lineRule="auto"/>
        <w:ind w:left="1440" w:hanging="720"/>
        <w:jc w:val="left"/>
        <w:rPr>
          <w:rFonts w:ascii="Arial" w:hAnsi="Arial" w:cs="Arial"/>
          <w:sz w:val="24"/>
          <w:szCs w:val="24"/>
        </w:rPr>
      </w:pPr>
      <w:r w:rsidRPr="00382EB6">
        <w:rPr>
          <w:rFonts w:ascii="Arial" w:hAnsi="Arial" w:cs="Arial"/>
          <w:sz w:val="24"/>
          <w:szCs w:val="24"/>
        </w:rPr>
        <w:t xml:space="preserve">accurate data </w:t>
      </w:r>
      <w:r w:rsidR="009A26B3" w:rsidRPr="00382EB6">
        <w:rPr>
          <w:rFonts w:ascii="Arial" w:hAnsi="Arial" w:cs="Arial"/>
          <w:sz w:val="24"/>
          <w:szCs w:val="24"/>
        </w:rPr>
        <w:t xml:space="preserve">to determine the </w:t>
      </w:r>
      <w:r w:rsidR="002951B5" w:rsidRPr="00382EB6">
        <w:rPr>
          <w:rFonts w:ascii="Arial" w:hAnsi="Arial" w:cs="Arial"/>
          <w:sz w:val="24"/>
          <w:szCs w:val="24"/>
        </w:rPr>
        <w:t>EYNFF</w:t>
      </w:r>
      <w:r w:rsidRPr="00382EB6">
        <w:rPr>
          <w:rFonts w:ascii="Arial" w:hAnsi="Arial" w:cs="Arial"/>
          <w:sz w:val="24"/>
          <w:szCs w:val="24"/>
        </w:rPr>
        <w:t xml:space="preserve"> hourly rate</w:t>
      </w:r>
      <w:r w:rsidR="003A35A5" w:rsidRPr="00382EB6">
        <w:rPr>
          <w:rFonts w:ascii="Arial" w:hAnsi="Arial" w:cs="Arial"/>
          <w:sz w:val="24"/>
          <w:szCs w:val="24"/>
        </w:rPr>
        <w:t>.</w:t>
      </w:r>
      <w:r w:rsidR="009A26B3" w:rsidRPr="00382EB6">
        <w:rPr>
          <w:rFonts w:ascii="Arial" w:hAnsi="Arial" w:cs="Arial"/>
          <w:sz w:val="24"/>
          <w:szCs w:val="24"/>
        </w:rPr>
        <w:t xml:space="preserve"> </w:t>
      </w:r>
    </w:p>
    <w:p w14:paraId="10AA6FA0" w14:textId="77777777" w:rsidR="002D4F60" w:rsidRPr="00382EB6" w:rsidRDefault="009A26B3" w:rsidP="009D4749">
      <w:pPr>
        <w:numPr>
          <w:ilvl w:val="0"/>
          <w:numId w:val="35"/>
        </w:numPr>
        <w:autoSpaceDE w:val="0"/>
        <w:autoSpaceDN w:val="0"/>
        <w:adjustRightInd w:val="0"/>
        <w:spacing w:after="240" w:line="240" w:lineRule="auto"/>
        <w:ind w:left="1440" w:hanging="720"/>
        <w:jc w:val="left"/>
        <w:rPr>
          <w:rFonts w:ascii="Arial" w:hAnsi="Arial" w:cs="Arial"/>
          <w:sz w:val="24"/>
          <w:szCs w:val="24"/>
        </w:rPr>
      </w:pPr>
      <w:r w:rsidRPr="00382EB6">
        <w:rPr>
          <w:rFonts w:ascii="Arial" w:hAnsi="Arial" w:cs="Arial"/>
          <w:sz w:val="24"/>
          <w:szCs w:val="24"/>
        </w:rPr>
        <w:lastRenderedPageBreak/>
        <w:t>times available to parents</w:t>
      </w:r>
      <w:r w:rsidR="003A35A5" w:rsidRPr="00382EB6">
        <w:rPr>
          <w:rFonts w:ascii="Arial" w:hAnsi="Arial" w:cs="Arial"/>
          <w:sz w:val="24"/>
          <w:szCs w:val="24"/>
        </w:rPr>
        <w:t>.</w:t>
      </w:r>
      <w:r w:rsidRPr="00382EB6">
        <w:rPr>
          <w:rFonts w:ascii="Arial" w:hAnsi="Arial" w:cs="Arial"/>
          <w:sz w:val="24"/>
          <w:szCs w:val="24"/>
        </w:rPr>
        <w:t xml:space="preserve"> </w:t>
      </w:r>
    </w:p>
    <w:p w14:paraId="758900E6" w14:textId="77777777" w:rsidR="002D4F60" w:rsidRPr="00382EB6" w:rsidRDefault="009A26B3" w:rsidP="009D4749">
      <w:pPr>
        <w:numPr>
          <w:ilvl w:val="0"/>
          <w:numId w:val="35"/>
        </w:numPr>
        <w:autoSpaceDE w:val="0"/>
        <w:autoSpaceDN w:val="0"/>
        <w:adjustRightInd w:val="0"/>
        <w:spacing w:after="240" w:line="240" w:lineRule="auto"/>
        <w:ind w:left="1440" w:hanging="720"/>
        <w:jc w:val="left"/>
        <w:rPr>
          <w:rFonts w:ascii="Arial" w:hAnsi="Arial" w:cs="Arial"/>
          <w:sz w:val="24"/>
          <w:szCs w:val="24"/>
        </w:rPr>
      </w:pPr>
      <w:r w:rsidRPr="00382EB6">
        <w:rPr>
          <w:rFonts w:ascii="Arial" w:hAnsi="Arial" w:cs="Arial"/>
          <w:sz w:val="24"/>
          <w:szCs w:val="24"/>
        </w:rPr>
        <w:t>scale of fees and charges</w:t>
      </w:r>
      <w:r w:rsidR="003A35A5" w:rsidRPr="00382EB6">
        <w:rPr>
          <w:rFonts w:ascii="Arial" w:hAnsi="Arial" w:cs="Arial"/>
          <w:sz w:val="24"/>
          <w:szCs w:val="24"/>
        </w:rPr>
        <w:t>.</w:t>
      </w:r>
      <w:r w:rsidRPr="00382EB6">
        <w:rPr>
          <w:rFonts w:ascii="Arial" w:hAnsi="Arial" w:cs="Arial"/>
          <w:sz w:val="24"/>
          <w:szCs w:val="24"/>
        </w:rPr>
        <w:t xml:space="preserve"> </w:t>
      </w:r>
    </w:p>
    <w:p w14:paraId="23F4651A" w14:textId="77777777" w:rsidR="002D4F60" w:rsidRPr="00382EB6" w:rsidRDefault="009A26B3" w:rsidP="009D4749">
      <w:pPr>
        <w:numPr>
          <w:ilvl w:val="0"/>
          <w:numId w:val="35"/>
        </w:numPr>
        <w:autoSpaceDE w:val="0"/>
        <w:autoSpaceDN w:val="0"/>
        <w:adjustRightInd w:val="0"/>
        <w:spacing w:after="240" w:line="240" w:lineRule="auto"/>
        <w:ind w:left="1440" w:hanging="720"/>
        <w:jc w:val="left"/>
        <w:rPr>
          <w:rFonts w:ascii="Arial" w:hAnsi="Arial" w:cs="Arial"/>
          <w:sz w:val="24"/>
          <w:szCs w:val="24"/>
        </w:rPr>
      </w:pPr>
      <w:r w:rsidRPr="00382EB6">
        <w:rPr>
          <w:rFonts w:ascii="Arial" w:hAnsi="Arial" w:cs="Arial"/>
          <w:sz w:val="24"/>
          <w:szCs w:val="24"/>
        </w:rPr>
        <w:t>sample invoice</w:t>
      </w:r>
      <w:r w:rsidR="003A35A5" w:rsidRPr="00382EB6">
        <w:rPr>
          <w:rFonts w:ascii="Arial" w:hAnsi="Arial" w:cs="Arial"/>
          <w:sz w:val="24"/>
          <w:szCs w:val="24"/>
        </w:rPr>
        <w:t>.</w:t>
      </w:r>
      <w:r w:rsidRPr="00382EB6">
        <w:rPr>
          <w:rFonts w:ascii="Arial" w:hAnsi="Arial" w:cs="Arial"/>
          <w:sz w:val="24"/>
          <w:szCs w:val="24"/>
        </w:rPr>
        <w:t xml:space="preserve"> </w:t>
      </w:r>
    </w:p>
    <w:p w14:paraId="71D75F7F" w14:textId="77777777" w:rsidR="002D4F60" w:rsidRPr="00382EB6" w:rsidRDefault="009A26B3" w:rsidP="009D4749">
      <w:pPr>
        <w:numPr>
          <w:ilvl w:val="0"/>
          <w:numId w:val="35"/>
        </w:numPr>
        <w:autoSpaceDE w:val="0"/>
        <w:autoSpaceDN w:val="0"/>
        <w:adjustRightInd w:val="0"/>
        <w:spacing w:after="240" w:line="240" w:lineRule="auto"/>
        <w:ind w:left="1440" w:hanging="720"/>
        <w:jc w:val="left"/>
        <w:rPr>
          <w:rFonts w:ascii="Arial" w:hAnsi="Arial" w:cs="Arial"/>
          <w:sz w:val="24"/>
          <w:szCs w:val="24"/>
        </w:rPr>
      </w:pPr>
      <w:r w:rsidRPr="00382EB6">
        <w:rPr>
          <w:rFonts w:ascii="Arial" w:hAnsi="Arial" w:cs="Arial"/>
          <w:sz w:val="24"/>
          <w:szCs w:val="24"/>
        </w:rPr>
        <w:t>early years education parent forms</w:t>
      </w:r>
      <w:r w:rsidR="003A35A5" w:rsidRPr="00382EB6">
        <w:rPr>
          <w:rFonts w:ascii="Arial" w:hAnsi="Arial" w:cs="Arial"/>
          <w:sz w:val="24"/>
          <w:szCs w:val="24"/>
        </w:rPr>
        <w:t>.</w:t>
      </w:r>
      <w:r w:rsidRPr="00382EB6">
        <w:rPr>
          <w:rFonts w:ascii="Arial" w:hAnsi="Arial" w:cs="Arial"/>
          <w:sz w:val="24"/>
          <w:szCs w:val="24"/>
        </w:rPr>
        <w:t xml:space="preserve"> </w:t>
      </w:r>
    </w:p>
    <w:p w14:paraId="6E778F28" w14:textId="77777777" w:rsidR="002D4F60" w:rsidRPr="00382EB6" w:rsidRDefault="009A26B3" w:rsidP="009D4749">
      <w:pPr>
        <w:numPr>
          <w:ilvl w:val="0"/>
          <w:numId w:val="35"/>
        </w:numPr>
        <w:autoSpaceDE w:val="0"/>
        <w:autoSpaceDN w:val="0"/>
        <w:adjustRightInd w:val="0"/>
        <w:spacing w:after="240" w:line="240" w:lineRule="auto"/>
        <w:ind w:left="1440" w:hanging="720"/>
        <w:jc w:val="left"/>
        <w:rPr>
          <w:rFonts w:ascii="Arial" w:hAnsi="Arial" w:cs="Arial"/>
          <w:sz w:val="24"/>
          <w:szCs w:val="24"/>
        </w:rPr>
      </w:pPr>
      <w:r w:rsidRPr="00382EB6">
        <w:rPr>
          <w:rFonts w:ascii="Arial" w:hAnsi="Arial" w:cs="Arial"/>
          <w:sz w:val="24"/>
          <w:szCs w:val="24"/>
        </w:rPr>
        <w:t>evidence of registered children and their attendance record, audited accounts</w:t>
      </w:r>
      <w:r w:rsidR="003A35A5" w:rsidRPr="00382EB6">
        <w:rPr>
          <w:rFonts w:ascii="Arial" w:hAnsi="Arial" w:cs="Arial"/>
          <w:sz w:val="24"/>
          <w:szCs w:val="24"/>
        </w:rPr>
        <w:t>.</w:t>
      </w:r>
      <w:r w:rsidRPr="00382EB6">
        <w:rPr>
          <w:rFonts w:ascii="Arial" w:hAnsi="Arial" w:cs="Arial"/>
          <w:sz w:val="24"/>
          <w:szCs w:val="24"/>
        </w:rPr>
        <w:t xml:space="preserve"> </w:t>
      </w:r>
    </w:p>
    <w:p w14:paraId="7BBBF3D4" w14:textId="77777777" w:rsidR="00973D6B" w:rsidRPr="00382EB6" w:rsidRDefault="009A26B3" w:rsidP="009D4749">
      <w:pPr>
        <w:numPr>
          <w:ilvl w:val="0"/>
          <w:numId w:val="35"/>
        </w:numPr>
        <w:autoSpaceDE w:val="0"/>
        <w:autoSpaceDN w:val="0"/>
        <w:adjustRightInd w:val="0"/>
        <w:spacing w:after="240" w:line="240" w:lineRule="auto"/>
        <w:ind w:left="1440" w:hanging="720"/>
        <w:jc w:val="left"/>
        <w:rPr>
          <w:rFonts w:ascii="Arial" w:hAnsi="Arial" w:cs="Arial"/>
          <w:sz w:val="24"/>
          <w:szCs w:val="24"/>
        </w:rPr>
      </w:pPr>
      <w:r w:rsidRPr="00382EB6">
        <w:rPr>
          <w:rFonts w:ascii="Arial" w:hAnsi="Arial" w:cs="Arial"/>
          <w:sz w:val="24"/>
          <w:szCs w:val="24"/>
        </w:rPr>
        <w:t xml:space="preserve">staff qualifications and training records. </w:t>
      </w:r>
    </w:p>
    <w:p w14:paraId="7486076B" w14:textId="445A5B2A" w:rsidR="00366262" w:rsidRPr="00382EB6" w:rsidRDefault="00366262"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Provider must provide </w:t>
      </w:r>
      <w:r w:rsidR="002E5C5C" w:rsidRPr="00382EB6">
        <w:rPr>
          <w:rFonts w:ascii="Arial" w:hAnsi="Arial" w:cs="Arial"/>
          <w:sz w:val="24"/>
          <w:szCs w:val="24"/>
        </w:rPr>
        <w:t xml:space="preserve">timely and accurate </w:t>
      </w:r>
      <w:r w:rsidRPr="00382EB6">
        <w:rPr>
          <w:rFonts w:ascii="Arial" w:hAnsi="Arial" w:cs="Arial"/>
          <w:sz w:val="24"/>
          <w:szCs w:val="24"/>
        </w:rPr>
        <w:t xml:space="preserve">information to the Funder when requested </w:t>
      </w:r>
      <w:r w:rsidR="00581614" w:rsidRPr="00382EB6">
        <w:rPr>
          <w:rFonts w:ascii="Arial" w:hAnsi="Arial" w:cs="Arial"/>
          <w:sz w:val="24"/>
        </w:rPr>
        <w:t>with reasonable notice</w:t>
      </w:r>
      <w:r w:rsidR="00581614" w:rsidRPr="00382EB6">
        <w:rPr>
          <w:sz w:val="24"/>
        </w:rPr>
        <w:t xml:space="preserve"> </w:t>
      </w:r>
      <w:r w:rsidRPr="00382EB6">
        <w:rPr>
          <w:rFonts w:ascii="Arial" w:hAnsi="Arial" w:cs="Arial"/>
          <w:sz w:val="24"/>
          <w:szCs w:val="24"/>
        </w:rPr>
        <w:t>for completion of the statutory Early Years Census</w:t>
      </w:r>
      <w:r w:rsidR="006C2150" w:rsidRPr="00382EB6">
        <w:rPr>
          <w:rFonts w:ascii="Arial" w:hAnsi="Arial" w:cs="Arial"/>
          <w:sz w:val="24"/>
          <w:szCs w:val="24"/>
        </w:rPr>
        <w:t xml:space="preserve"> for the purpose of ensuring </w:t>
      </w:r>
      <w:r w:rsidR="00117AFB" w:rsidRPr="00382EB6">
        <w:rPr>
          <w:rFonts w:ascii="Arial" w:hAnsi="Arial" w:cs="Arial"/>
          <w:sz w:val="24"/>
          <w:szCs w:val="24"/>
        </w:rPr>
        <w:t>F</w:t>
      </w:r>
      <w:r w:rsidR="006C2150" w:rsidRPr="00382EB6">
        <w:rPr>
          <w:rFonts w:ascii="Arial" w:hAnsi="Arial" w:cs="Arial"/>
          <w:sz w:val="24"/>
          <w:szCs w:val="24"/>
        </w:rPr>
        <w:t>undi</w:t>
      </w:r>
      <w:r w:rsidR="00927831" w:rsidRPr="00382EB6">
        <w:rPr>
          <w:rFonts w:ascii="Arial" w:hAnsi="Arial" w:cs="Arial"/>
          <w:sz w:val="24"/>
          <w:szCs w:val="24"/>
        </w:rPr>
        <w:t>n</w:t>
      </w:r>
      <w:r w:rsidR="006C2150" w:rsidRPr="00382EB6">
        <w:rPr>
          <w:rFonts w:ascii="Arial" w:hAnsi="Arial" w:cs="Arial"/>
          <w:sz w:val="24"/>
          <w:szCs w:val="24"/>
        </w:rPr>
        <w:t>g is receiv</w:t>
      </w:r>
      <w:r w:rsidR="00927831" w:rsidRPr="00382EB6">
        <w:rPr>
          <w:rFonts w:ascii="Arial" w:hAnsi="Arial" w:cs="Arial"/>
          <w:sz w:val="24"/>
          <w:szCs w:val="24"/>
        </w:rPr>
        <w:t>ed</w:t>
      </w:r>
      <w:r w:rsidR="006C2150" w:rsidRPr="00382EB6">
        <w:rPr>
          <w:rFonts w:ascii="Arial" w:hAnsi="Arial" w:cs="Arial"/>
          <w:sz w:val="24"/>
          <w:szCs w:val="24"/>
        </w:rPr>
        <w:t xml:space="preserve"> from the DfE for the eligible children</w:t>
      </w:r>
      <w:r w:rsidRPr="00382EB6">
        <w:rPr>
          <w:rFonts w:ascii="Arial" w:hAnsi="Arial" w:cs="Arial"/>
          <w:sz w:val="24"/>
          <w:szCs w:val="24"/>
        </w:rPr>
        <w:t>.</w:t>
      </w:r>
      <w:r w:rsidR="00581614" w:rsidRPr="00382EB6">
        <w:rPr>
          <w:sz w:val="24"/>
        </w:rPr>
        <w:t xml:space="preserve"> </w:t>
      </w:r>
    </w:p>
    <w:p w14:paraId="54D79A5E" w14:textId="77777777" w:rsidR="00973D6B" w:rsidRPr="00382EB6" w:rsidRDefault="00401F63" w:rsidP="00870866">
      <w:pPr>
        <w:pStyle w:val="Heading1"/>
        <w:tabs>
          <w:tab w:val="clear" w:pos="900"/>
          <w:tab w:val="num" w:pos="567"/>
        </w:tabs>
        <w:spacing w:before="0" w:after="240" w:line="240" w:lineRule="auto"/>
        <w:ind w:left="720"/>
        <w:jc w:val="left"/>
        <w:rPr>
          <w:rFonts w:ascii="Arial Bold" w:hAnsi="Arial Bold" w:cs="Arial"/>
          <w:smallCaps w:val="0"/>
          <w:sz w:val="24"/>
          <w:szCs w:val="24"/>
        </w:rPr>
      </w:pPr>
      <w:bookmarkStart w:id="33" w:name="a832325"/>
      <w:bookmarkStart w:id="34" w:name="_Toc226630263"/>
      <w:r w:rsidRPr="00382EB6">
        <w:rPr>
          <w:rFonts w:ascii="Arial Bold" w:hAnsi="Arial Bold" w:cs="Arial"/>
          <w:smallCaps w:val="0"/>
          <w:sz w:val="24"/>
          <w:szCs w:val="24"/>
        </w:rPr>
        <w:t>Acknowledg</w:t>
      </w:r>
      <w:r w:rsidR="00EF1BF8" w:rsidRPr="00382EB6">
        <w:rPr>
          <w:rFonts w:ascii="Arial Bold" w:hAnsi="Arial Bold" w:cs="Arial"/>
          <w:smallCaps w:val="0"/>
          <w:sz w:val="24"/>
          <w:szCs w:val="24"/>
        </w:rPr>
        <w:t>e</w:t>
      </w:r>
      <w:r w:rsidRPr="00382EB6">
        <w:rPr>
          <w:rFonts w:ascii="Arial Bold" w:hAnsi="Arial Bold" w:cs="Arial"/>
          <w:smallCaps w:val="0"/>
          <w:sz w:val="24"/>
          <w:szCs w:val="24"/>
        </w:rPr>
        <w:t>ment and publicity</w:t>
      </w:r>
      <w:bookmarkEnd w:id="33"/>
      <w:bookmarkEnd w:id="34"/>
    </w:p>
    <w:p w14:paraId="6E49E3C9" w14:textId="77777777" w:rsidR="00973D6B" w:rsidRPr="00382EB6" w:rsidRDefault="00401F63"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acknowledge the </w:t>
      </w:r>
      <w:r w:rsidR="00232F70" w:rsidRPr="00382EB6">
        <w:rPr>
          <w:rFonts w:ascii="Arial" w:hAnsi="Arial" w:cs="Arial"/>
          <w:sz w:val="24"/>
          <w:szCs w:val="24"/>
        </w:rPr>
        <w:t>Early Years Education Payment</w:t>
      </w:r>
      <w:r w:rsidRPr="00382EB6">
        <w:rPr>
          <w:rFonts w:ascii="Arial" w:hAnsi="Arial" w:cs="Arial"/>
          <w:sz w:val="24"/>
          <w:szCs w:val="24"/>
        </w:rPr>
        <w:t xml:space="preserve"> in its annual report and accounts, including an acknowledgement of the Funder as the source of the </w:t>
      </w:r>
      <w:r w:rsidR="00232F70" w:rsidRPr="00382EB6">
        <w:rPr>
          <w:rFonts w:ascii="Arial" w:hAnsi="Arial" w:cs="Arial"/>
          <w:sz w:val="24"/>
          <w:szCs w:val="24"/>
        </w:rPr>
        <w:t>Early Years Education Payment</w:t>
      </w:r>
      <w:r w:rsidRPr="00382EB6">
        <w:rPr>
          <w:rFonts w:ascii="Arial" w:hAnsi="Arial" w:cs="Arial"/>
          <w:sz w:val="24"/>
          <w:szCs w:val="24"/>
        </w:rPr>
        <w:t>.</w:t>
      </w:r>
    </w:p>
    <w:p w14:paraId="5D0BB30B" w14:textId="56077D75" w:rsidR="00B20791" w:rsidRPr="00382EB6" w:rsidRDefault="00B20791" w:rsidP="009D4749">
      <w:pPr>
        <w:pStyle w:val="Heading2"/>
        <w:tabs>
          <w:tab w:val="left" w:pos="709"/>
        </w:tabs>
        <w:spacing w:before="0" w:after="240" w:line="240" w:lineRule="auto"/>
        <w:ind w:left="709" w:hanging="709"/>
        <w:jc w:val="left"/>
        <w:rPr>
          <w:rFonts w:ascii="Arial" w:hAnsi="Arial" w:cs="Arial"/>
          <w:sz w:val="24"/>
          <w:szCs w:val="24"/>
        </w:rPr>
      </w:pPr>
      <w:bookmarkStart w:id="35" w:name="OLE_LINK3"/>
      <w:bookmarkStart w:id="36" w:name="OLE_LINK24"/>
      <w:bookmarkStart w:id="37" w:name="OLE_LINK36"/>
      <w:bookmarkStart w:id="38" w:name="OLE_LINK38"/>
      <w:r w:rsidRPr="00382EB6">
        <w:rPr>
          <w:rFonts w:ascii="Arial" w:hAnsi="Arial" w:cs="Arial"/>
          <w:sz w:val="24"/>
          <w:szCs w:val="24"/>
        </w:rPr>
        <w:t xml:space="preserve">The Provider must publish clear information on how the </w:t>
      </w:r>
      <w:r w:rsidR="00C84130" w:rsidRPr="00382EB6">
        <w:rPr>
          <w:rFonts w:ascii="Arial" w:hAnsi="Arial" w:cs="Arial"/>
          <w:sz w:val="24"/>
          <w:szCs w:val="24"/>
        </w:rPr>
        <w:t>Free</w:t>
      </w:r>
      <w:r w:rsidRPr="00382EB6">
        <w:rPr>
          <w:rFonts w:ascii="Arial" w:hAnsi="Arial" w:cs="Arial"/>
          <w:sz w:val="24"/>
          <w:szCs w:val="24"/>
        </w:rPr>
        <w:t xml:space="preserve"> </w:t>
      </w:r>
      <w:r w:rsidR="00AA1941" w:rsidRPr="00382EB6">
        <w:rPr>
          <w:rFonts w:ascii="Arial" w:hAnsi="Arial" w:cs="Arial"/>
          <w:sz w:val="24"/>
          <w:szCs w:val="24"/>
        </w:rPr>
        <w:t>E</w:t>
      </w:r>
      <w:r w:rsidRPr="00382EB6">
        <w:rPr>
          <w:rFonts w:ascii="Arial" w:hAnsi="Arial" w:cs="Arial"/>
          <w:sz w:val="24"/>
          <w:szCs w:val="24"/>
        </w:rPr>
        <w:t xml:space="preserve">arly </w:t>
      </w:r>
      <w:r w:rsidR="00AA1941" w:rsidRPr="00382EB6">
        <w:rPr>
          <w:rFonts w:ascii="Arial" w:hAnsi="Arial" w:cs="Arial"/>
          <w:sz w:val="24"/>
          <w:szCs w:val="24"/>
        </w:rPr>
        <w:t>Y</w:t>
      </w:r>
      <w:r w:rsidRPr="00382EB6">
        <w:rPr>
          <w:rFonts w:ascii="Arial" w:hAnsi="Arial" w:cs="Arial"/>
          <w:sz w:val="24"/>
          <w:szCs w:val="24"/>
        </w:rPr>
        <w:t xml:space="preserve">ears </w:t>
      </w:r>
      <w:r w:rsidR="00AA1941" w:rsidRPr="00382EB6">
        <w:rPr>
          <w:rFonts w:ascii="Arial" w:hAnsi="Arial" w:cs="Arial"/>
          <w:sz w:val="24"/>
          <w:szCs w:val="24"/>
        </w:rPr>
        <w:t>E</w:t>
      </w:r>
      <w:r w:rsidRPr="00382EB6">
        <w:rPr>
          <w:rFonts w:ascii="Arial" w:hAnsi="Arial" w:cs="Arial"/>
          <w:sz w:val="24"/>
          <w:szCs w:val="24"/>
        </w:rPr>
        <w:t xml:space="preserve">ducation is </w:t>
      </w:r>
      <w:r w:rsidR="00AA1941" w:rsidRPr="00382EB6">
        <w:rPr>
          <w:rFonts w:ascii="Arial" w:hAnsi="Arial" w:cs="Arial"/>
          <w:sz w:val="24"/>
          <w:szCs w:val="24"/>
        </w:rPr>
        <w:t>delivered</w:t>
      </w:r>
      <w:r w:rsidRPr="00382EB6">
        <w:rPr>
          <w:rFonts w:ascii="Arial" w:hAnsi="Arial" w:cs="Arial"/>
          <w:sz w:val="24"/>
          <w:szCs w:val="24"/>
        </w:rPr>
        <w:t xml:space="preserve"> in the setting</w:t>
      </w:r>
      <w:r w:rsidR="00752FC9" w:rsidRPr="00382EB6">
        <w:rPr>
          <w:rFonts w:ascii="Arial" w:hAnsi="Arial" w:cs="Arial"/>
          <w:sz w:val="24"/>
          <w:szCs w:val="24"/>
        </w:rPr>
        <w:t xml:space="preserve">, as informed to the Funder through the </w:t>
      </w:r>
      <w:r w:rsidR="001445D5" w:rsidRPr="00382EB6">
        <w:rPr>
          <w:rFonts w:ascii="Arial" w:hAnsi="Arial" w:cs="Arial"/>
          <w:sz w:val="24"/>
          <w:szCs w:val="24"/>
        </w:rPr>
        <w:t>EYNFF</w:t>
      </w:r>
      <w:r w:rsidR="00752FC9" w:rsidRPr="00382EB6">
        <w:rPr>
          <w:rFonts w:ascii="Arial" w:hAnsi="Arial" w:cs="Arial"/>
          <w:sz w:val="24"/>
          <w:szCs w:val="24"/>
        </w:rPr>
        <w:t xml:space="preserve"> process</w:t>
      </w:r>
      <w:r w:rsidRPr="00382EB6">
        <w:rPr>
          <w:rFonts w:ascii="Arial" w:hAnsi="Arial" w:cs="Arial"/>
          <w:sz w:val="24"/>
          <w:szCs w:val="24"/>
        </w:rPr>
        <w:t xml:space="preserve">. This must be published in the </w:t>
      </w:r>
      <w:r w:rsidR="00E93B47" w:rsidRPr="00382EB6">
        <w:rPr>
          <w:rFonts w:ascii="Arial" w:hAnsi="Arial" w:cs="Arial"/>
          <w:sz w:val="24"/>
          <w:szCs w:val="24"/>
        </w:rPr>
        <w:t>Provider</w:t>
      </w:r>
      <w:r w:rsidRPr="00382EB6">
        <w:rPr>
          <w:rFonts w:ascii="Arial" w:hAnsi="Arial" w:cs="Arial"/>
          <w:sz w:val="24"/>
          <w:szCs w:val="24"/>
        </w:rPr>
        <w:t>’s prospectus</w:t>
      </w:r>
      <w:r w:rsidR="00D018C5" w:rsidRPr="00382EB6">
        <w:rPr>
          <w:rFonts w:ascii="Arial" w:hAnsi="Arial" w:cs="Arial"/>
          <w:sz w:val="24"/>
          <w:szCs w:val="24"/>
        </w:rPr>
        <w:t xml:space="preserve"> and</w:t>
      </w:r>
      <w:r w:rsidRPr="00382EB6">
        <w:rPr>
          <w:rFonts w:ascii="Arial" w:hAnsi="Arial" w:cs="Arial"/>
          <w:sz w:val="24"/>
          <w:szCs w:val="24"/>
        </w:rPr>
        <w:t>/</w:t>
      </w:r>
      <w:r w:rsidR="00D018C5" w:rsidRPr="00382EB6">
        <w:rPr>
          <w:rFonts w:ascii="Arial" w:hAnsi="Arial" w:cs="Arial"/>
          <w:sz w:val="24"/>
          <w:szCs w:val="24"/>
        </w:rPr>
        <w:t xml:space="preserve">or </w:t>
      </w:r>
      <w:r w:rsidRPr="00382EB6">
        <w:rPr>
          <w:rFonts w:ascii="Arial" w:hAnsi="Arial" w:cs="Arial"/>
          <w:sz w:val="24"/>
          <w:szCs w:val="24"/>
        </w:rPr>
        <w:t xml:space="preserve">contract documentation, included in any </w:t>
      </w:r>
      <w:r w:rsidR="004D5999" w:rsidRPr="00382EB6">
        <w:rPr>
          <w:rFonts w:ascii="Arial" w:hAnsi="Arial" w:cs="Arial"/>
          <w:sz w:val="24"/>
          <w:szCs w:val="24"/>
        </w:rPr>
        <w:t>Provider</w:t>
      </w:r>
      <w:r w:rsidRPr="00382EB6">
        <w:rPr>
          <w:rFonts w:ascii="Arial" w:hAnsi="Arial" w:cs="Arial"/>
          <w:sz w:val="24"/>
          <w:szCs w:val="24"/>
        </w:rPr>
        <w:t xml:space="preserve"> website or appropriate publication and Hampshire County Council</w:t>
      </w:r>
      <w:r w:rsidR="00A26E86" w:rsidRPr="00382EB6">
        <w:rPr>
          <w:rFonts w:ascii="Arial" w:hAnsi="Arial" w:cs="Arial"/>
          <w:sz w:val="24"/>
          <w:szCs w:val="24"/>
        </w:rPr>
        <w:t>’</w:t>
      </w:r>
      <w:r w:rsidRPr="00382EB6">
        <w:rPr>
          <w:rFonts w:ascii="Arial" w:hAnsi="Arial" w:cs="Arial"/>
          <w:sz w:val="24"/>
          <w:szCs w:val="24"/>
        </w:rPr>
        <w:t>s Family Information Directory</w:t>
      </w:r>
      <w:r w:rsidR="00AA1941" w:rsidRPr="00382EB6">
        <w:rPr>
          <w:rFonts w:ascii="Arial" w:hAnsi="Arial" w:cs="Arial"/>
          <w:sz w:val="24"/>
          <w:szCs w:val="24"/>
        </w:rPr>
        <w:t>.</w:t>
      </w:r>
      <w:r w:rsidRPr="00382EB6">
        <w:rPr>
          <w:rFonts w:ascii="Arial" w:hAnsi="Arial" w:cs="Arial"/>
          <w:sz w:val="24"/>
          <w:szCs w:val="24"/>
        </w:rPr>
        <w:t xml:space="preserve"> </w:t>
      </w:r>
      <w:bookmarkEnd w:id="35"/>
      <w:bookmarkEnd w:id="36"/>
      <w:r w:rsidR="00570869" w:rsidRPr="00382EB6">
        <w:rPr>
          <w:rFonts w:ascii="Arial" w:hAnsi="Arial" w:cs="Arial"/>
          <w:sz w:val="24"/>
          <w:szCs w:val="24"/>
        </w:rPr>
        <w:t>The Provider must inform parents of their child’s entitlement and how it can be taken up and how they can engage in the delivery of improved outcomes for their chil</w:t>
      </w:r>
      <w:r w:rsidR="00752FC9" w:rsidRPr="00382EB6">
        <w:rPr>
          <w:rFonts w:ascii="Arial" w:hAnsi="Arial" w:cs="Arial"/>
          <w:sz w:val="24"/>
          <w:szCs w:val="24"/>
        </w:rPr>
        <w:t xml:space="preserve">d. Any changes to the delivery of the EYE must be </w:t>
      </w:r>
      <w:r w:rsidR="005F23F9" w:rsidRPr="00382EB6">
        <w:rPr>
          <w:rFonts w:ascii="Arial" w:hAnsi="Arial" w:cs="Arial"/>
          <w:sz w:val="24"/>
          <w:szCs w:val="24"/>
        </w:rPr>
        <w:t>reported</w:t>
      </w:r>
      <w:r w:rsidR="00752FC9" w:rsidRPr="00382EB6">
        <w:rPr>
          <w:rFonts w:ascii="Arial" w:hAnsi="Arial" w:cs="Arial"/>
          <w:sz w:val="24"/>
          <w:szCs w:val="24"/>
        </w:rPr>
        <w:t xml:space="preserve"> to and agreed by the Funder prior to any implementation.</w:t>
      </w:r>
    </w:p>
    <w:p w14:paraId="24E09227" w14:textId="1C7482B5" w:rsidR="00B20791" w:rsidRPr="00382EB6" w:rsidRDefault="00B20791"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Provider must ensure </w:t>
      </w:r>
      <w:r w:rsidR="005F23F9" w:rsidRPr="00382EB6">
        <w:rPr>
          <w:rFonts w:ascii="Arial" w:hAnsi="Arial" w:cs="Arial"/>
          <w:sz w:val="24"/>
          <w:szCs w:val="24"/>
        </w:rPr>
        <w:t xml:space="preserve">its </w:t>
      </w:r>
      <w:r w:rsidRPr="00382EB6">
        <w:rPr>
          <w:rFonts w:ascii="Arial" w:hAnsi="Arial" w:cs="Arial"/>
          <w:sz w:val="24"/>
          <w:szCs w:val="24"/>
        </w:rPr>
        <w:t>published information is clear about fees for any additional hours the parent may wish to have and/or charges for additional services</w:t>
      </w:r>
      <w:r w:rsidR="00581614" w:rsidRPr="00382EB6">
        <w:rPr>
          <w:rFonts w:ascii="Arial" w:hAnsi="Arial" w:cs="Arial"/>
          <w:sz w:val="24"/>
          <w:szCs w:val="24"/>
        </w:rPr>
        <w:t>.</w:t>
      </w:r>
      <w:r w:rsidRPr="00382EB6">
        <w:rPr>
          <w:rFonts w:ascii="Arial" w:hAnsi="Arial" w:cs="Arial"/>
          <w:sz w:val="24"/>
          <w:szCs w:val="24"/>
        </w:rPr>
        <w:t xml:space="preserve"> </w:t>
      </w:r>
    </w:p>
    <w:p w14:paraId="56539DE3" w14:textId="79F98823" w:rsidR="00973D6B" w:rsidRPr="00382EB6" w:rsidRDefault="00401F63" w:rsidP="009D4749">
      <w:pPr>
        <w:pStyle w:val="Heading2"/>
        <w:tabs>
          <w:tab w:val="left" w:pos="709"/>
        </w:tabs>
        <w:spacing w:before="0" w:after="240" w:line="240" w:lineRule="auto"/>
        <w:ind w:left="709" w:hanging="709"/>
        <w:jc w:val="left"/>
        <w:rPr>
          <w:rFonts w:ascii="Arial" w:hAnsi="Arial" w:cs="Arial"/>
          <w:sz w:val="24"/>
          <w:szCs w:val="24"/>
        </w:rPr>
      </w:pPr>
      <w:bookmarkStart w:id="39" w:name="OLE_LINK1"/>
      <w:bookmarkStart w:id="40" w:name="OLE_LINK2"/>
      <w:bookmarkStart w:id="41" w:name="OLE_LINK9"/>
      <w:bookmarkEnd w:id="37"/>
      <w:bookmarkEnd w:id="38"/>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acknowledge the support of the Funder in any materials that refer to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 xml:space="preserve"> and in any written or public presentations about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 Such acknowledgements (where appropriate or as requested by the Funder) shall include the Funder's name and logo (or any future name or logo adopted by the Funder) using the templates provided by the Funder from time to time.</w:t>
      </w:r>
    </w:p>
    <w:bookmarkEnd w:id="39"/>
    <w:bookmarkEnd w:id="40"/>
    <w:bookmarkEnd w:id="41"/>
    <w:p w14:paraId="60DCDE63" w14:textId="42A4EB93" w:rsidR="00973D6B" w:rsidRPr="00382EB6" w:rsidRDefault="00401F63" w:rsidP="009D4749">
      <w:pPr>
        <w:pStyle w:val="Heading2"/>
        <w:tabs>
          <w:tab w:val="left"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comply with all reasonable requests from the Funder to facilitate visits, provide reports, statistics, photographs and case studies relating to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w:t>
      </w:r>
    </w:p>
    <w:p w14:paraId="144C5C67" w14:textId="73C33178" w:rsidR="00973D6B" w:rsidRPr="00382EB6" w:rsidRDefault="00870866" w:rsidP="009D4749">
      <w:pPr>
        <w:pStyle w:val="Heading1"/>
        <w:tabs>
          <w:tab w:val="clear" w:pos="900"/>
        </w:tabs>
        <w:spacing w:before="0" w:after="240" w:line="240" w:lineRule="auto"/>
        <w:ind w:left="709" w:hanging="709"/>
        <w:jc w:val="left"/>
        <w:rPr>
          <w:rFonts w:ascii="Arial Bold" w:hAnsi="Arial Bold" w:cs="Arial"/>
          <w:caps/>
          <w:smallCaps w:val="0"/>
          <w:sz w:val="24"/>
          <w:szCs w:val="24"/>
        </w:rPr>
      </w:pPr>
      <w:bookmarkStart w:id="42" w:name="a925680"/>
      <w:bookmarkStart w:id="43" w:name="_Toc226630264"/>
      <w:r w:rsidRPr="00382EB6">
        <w:rPr>
          <w:rFonts w:ascii="Arial Bold" w:hAnsi="Arial Bold" w:cs="Arial"/>
          <w:smallCaps w:val="0"/>
          <w:sz w:val="24"/>
          <w:szCs w:val="24"/>
        </w:rPr>
        <w:lastRenderedPageBreak/>
        <w:t>Intellectual Property Rights</w:t>
      </w:r>
      <w:bookmarkEnd w:id="42"/>
      <w:bookmarkEnd w:id="43"/>
    </w:p>
    <w:p w14:paraId="50818620" w14:textId="77777777" w:rsidR="00973D6B" w:rsidRPr="00382EB6" w:rsidRDefault="00401F63" w:rsidP="009D4749">
      <w:pPr>
        <w:pStyle w:val="Heading2"/>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Funder and the </w:t>
      </w:r>
      <w:r w:rsidR="00FF64DE" w:rsidRPr="00382EB6">
        <w:rPr>
          <w:rFonts w:ascii="Arial" w:hAnsi="Arial" w:cs="Arial"/>
          <w:sz w:val="24"/>
          <w:szCs w:val="24"/>
        </w:rPr>
        <w:t>Provider</w:t>
      </w:r>
      <w:r w:rsidRPr="00382EB6">
        <w:rPr>
          <w:rFonts w:ascii="Arial" w:hAnsi="Arial" w:cs="Arial"/>
          <w:sz w:val="24"/>
          <w:szCs w:val="24"/>
        </w:rPr>
        <w:t xml:space="preserve"> agree that all rights, title and interest in or to any information, data, reports, documents, procedures, forecasts, technology, Know-How and any other Intellectual Property Rights whatsoever owned by either the Funder or the </w:t>
      </w:r>
      <w:r w:rsidR="00FF64DE" w:rsidRPr="00382EB6">
        <w:rPr>
          <w:rFonts w:ascii="Arial" w:hAnsi="Arial" w:cs="Arial"/>
          <w:sz w:val="24"/>
          <w:szCs w:val="24"/>
        </w:rPr>
        <w:t>Provider</w:t>
      </w:r>
      <w:r w:rsidRPr="00382EB6">
        <w:rPr>
          <w:rFonts w:ascii="Arial" w:hAnsi="Arial" w:cs="Arial"/>
          <w:sz w:val="24"/>
          <w:szCs w:val="24"/>
        </w:rPr>
        <w:t xml:space="preserve"> before the Commencement Date or developed by either party during the </w:t>
      </w:r>
      <w:r w:rsidR="00232F70" w:rsidRPr="00382EB6">
        <w:rPr>
          <w:rFonts w:ascii="Arial" w:hAnsi="Arial" w:cs="Arial"/>
          <w:sz w:val="24"/>
          <w:szCs w:val="24"/>
        </w:rPr>
        <w:t>Early Years Education Payment</w:t>
      </w:r>
      <w:r w:rsidRPr="00382EB6">
        <w:rPr>
          <w:rFonts w:ascii="Arial" w:hAnsi="Arial" w:cs="Arial"/>
          <w:sz w:val="24"/>
          <w:szCs w:val="24"/>
        </w:rPr>
        <w:t xml:space="preserve"> Period, shall remain the property of that party.</w:t>
      </w:r>
    </w:p>
    <w:p w14:paraId="140367FF" w14:textId="3D56630D" w:rsidR="00973D6B" w:rsidRPr="00382EB6" w:rsidRDefault="00401F63" w:rsidP="009D4749">
      <w:pPr>
        <w:pStyle w:val="Heading2"/>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Where the Funder has provided the </w:t>
      </w:r>
      <w:r w:rsidR="00FF64DE" w:rsidRPr="00382EB6">
        <w:rPr>
          <w:rFonts w:ascii="Arial" w:hAnsi="Arial" w:cs="Arial"/>
          <w:sz w:val="24"/>
          <w:szCs w:val="24"/>
        </w:rPr>
        <w:t>Provider</w:t>
      </w:r>
      <w:r w:rsidRPr="00382EB6">
        <w:rPr>
          <w:rFonts w:ascii="Arial" w:hAnsi="Arial" w:cs="Arial"/>
          <w:sz w:val="24"/>
          <w:szCs w:val="24"/>
        </w:rPr>
        <w:t xml:space="preserve"> with any of its Intellectual Property Rights for use in connection with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 xml:space="preserve"> (including without limitation its name and logo), the </w:t>
      </w:r>
      <w:r w:rsidR="00FF64DE" w:rsidRPr="00382EB6">
        <w:rPr>
          <w:rFonts w:ascii="Arial" w:hAnsi="Arial" w:cs="Arial"/>
          <w:sz w:val="24"/>
          <w:szCs w:val="24"/>
        </w:rPr>
        <w:t>Provider</w:t>
      </w:r>
      <w:r w:rsidRPr="00382EB6">
        <w:rPr>
          <w:rFonts w:ascii="Arial" w:hAnsi="Arial" w:cs="Arial"/>
          <w:sz w:val="24"/>
          <w:szCs w:val="24"/>
        </w:rPr>
        <w:t xml:space="preserve"> shall, on termination of this Agreement, cease to use such Intellectual Property Rights immediately and shall either return or destroy such Intellectual Property Rights as requested by the Funder.</w:t>
      </w:r>
    </w:p>
    <w:p w14:paraId="61B96A77" w14:textId="77777777" w:rsidR="00973D6B" w:rsidRPr="00382EB6" w:rsidRDefault="00401F63" w:rsidP="009D4749">
      <w:pPr>
        <w:pStyle w:val="Heading1"/>
        <w:tabs>
          <w:tab w:val="clear" w:pos="900"/>
          <w:tab w:val="num" w:pos="567"/>
        </w:tabs>
        <w:spacing w:before="0" w:after="240" w:line="240" w:lineRule="auto"/>
        <w:ind w:left="720"/>
        <w:jc w:val="left"/>
        <w:rPr>
          <w:rFonts w:ascii="Arial Bold" w:hAnsi="Arial Bold" w:cs="Arial"/>
          <w:smallCaps w:val="0"/>
          <w:sz w:val="24"/>
          <w:szCs w:val="24"/>
        </w:rPr>
      </w:pPr>
      <w:bookmarkStart w:id="44" w:name="a794913"/>
      <w:bookmarkStart w:id="45" w:name="_Toc226630265"/>
      <w:r w:rsidRPr="00382EB6">
        <w:rPr>
          <w:rFonts w:ascii="Arial Bold" w:hAnsi="Arial Bold" w:cs="Arial"/>
          <w:smallCaps w:val="0"/>
          <w:sz w:val="24"/>
          <w:szCs w:val="24"/>
        </w:rPr>
        <w:t>Confidentiality</w:t>
      </w:r>
      <w:bookmarkEnd w:id="44"/>
      <w:bookmarkEnd w:id="45"/>
    </w:p>
    <w:p w14:paraId="2136465A" w14:textId="4181AFE2" w:rsidR="00973D6B" w:rsidRPr="00382EB6" w:rsidRDefault="00401F63" w:rsidP="009D4749">
      <w:pPr>
        <w:pStyle w:val="Heading2"/>
        <w:tabs>
          <w:tab w:val="num" w:pos="567"/>
        </w:tabs>
        <w:spacing w:before="0" w:after="240" w:line="240" w:lineRule="auto"/>
        <w:ind w:left="567" w:hanging="567"/>
        <w:jc w:val="left"/>
        <w:rPr>
          <w:rFonts w:ascii="Arial" w:hAnsi="Arial" w:cs="Arial"/>
          <w:sz w:val="24"/>
          <w:szCs w:val="24"/>
        </w:rPr>
      </w:pPr>
      <w:r w:rsidRPr="00382EB6">
        <w:rPr>
          <w:rFonts w:ascii="Arial" w:hAnsi="Arial" w:cs="Arial"/>
          <w:sz w:val="24"/>
          <w:szCs w:val="24"/>
        </w:rPr>
        <w:t xml:space="preserve">Subject to clause </w:t>
      </w:r>
      <w:r w:rsidR="00973D6B" w:rsidRPr="00382EB6">
        <w:rPr>
          <w:rFonts w:ascii="Arial" w:hAnsi="Arial" w:cs="Arial"/>
          <w:sz w:val="24"/>
          <w:szCs w:val="24"/>
        </w:rPr>
        <w:fldChar w:fldCharType="begin"/>
      </w:r>
      <w:r w:rsidRPr="00382EB6">
        <w:rPr>
          <w:rFonts w:ascii="Arial" w:hAnsi="Arial" w:cs="Arial"/>
          <w:sz w:val="24"/>
          <w:szCs w:val="24"/>
        </w:rPr>
        <w:instrText xml:space="preserve">REF "a474473" \h \w </w:instrText>
      </w:r>
      <w:r w:rsidR="0085142C" w:rsidRPr="00382EB6">
        <w:rPr>
          <w:rFonts w:ascii="Arial" w:hAnsi="Arial" w:cs="Arial"/>
          <w:sz w:val="24"/>
          <w:szCs w:val="24"/>
        </w:rPr>
        <w:instrText xml:space="preserve"> \* MERGEFORMAT </w:instrText>
      </w:r>
      <w:r w:rsidR="00973D6B" w:rsidRPr="00382EB6">
        <w:rPr>
          <w:rFonts w:ascii="Arial" w:hAnsi="Arial" w:cs="Arial"/>
          <w:sz w:val="24"/>
          <w:szCs w:val="24"/>
        </w:rPr>
      </w:r>
      <w:r w:rsidR="00973D6B" w:rsidRPr="00382EB6">
        <w:rPr>
          <w:rFonts w:ascii="Arial" w:hAnsi="Arial" w:cs="Arial"/>
          <w:sz w:val="24"/>
          <w:szCs w:val="24"/>
        </w:rPr>
        <w:fldChar w:fldCharType="separate"/>
      </w:r>
      <w:r w:rsidR="00653415" w:rsidRPr="00382EB6">
        <w:rPr>
          <w:rFonts w:ascii="Arial" w:hAnsi="Arial" w:cs="Arial"/>
          <w:sz w:val="24"/>
          <w:szCs w:val="24"/>
        </w:rPr>
        <w:t>9</w:t>
      </w:r>
      <w:r w:rsidR="00973D6B" w:rsidRPr="00382EB6">
        <w:rPr>
          <w:rFonts w:ascii="Arial" w:hAnsi="Arial" w:cs="Arial"/>
          <w:sz w:val="24"/>
          <w:szCs w:val="24"/>
        </w:rPr>
        <w:fldChar w:fldCharType="end"/>
      </w:r>
      <w:r w:rsidRPr="00382EB6">
        <w:rPr>
          <w:rFonts w:ascii="Arial" w:hAnsi="Arial" w:cs="Arial"/>
          <w:sz w:val="24"/>
          <w:szCs w:val="24"/>
        </w:rPr>
        <w:t xml:space="preserve"> (</w:t>
      </w:r>
      <w:r w:rsidRPr="00382EB6">
        <w:rPr>
          <w:rFonts w:ascii="Arial" w:hAnsi="Arial" w:cs="Arial"/>
          <w:i/>
          <w:iCs/>
          <w:sz w:val="24"/>
          <w:szCs w:val="24"/>
        </w:rPr>
        <w:t>Freedom of Information</w:t>
      </w:r>
      <w:r w:rsidRPr="00382EB6">
        <w:rPr>
          <w:rFonts w:ascii="Arial" w:hAnsi="Arial" w:cs="Arial"/>
          <w:sz w:val="24"/>
          <w:szCs w:val="24"/>
        </w:rPr>
        <w:t xml:space="preserve">), each party shall during the term of this Agreement and </w:t>
      </w:r>
      <w:r w:rsidR="00221DBA" w:rsidRPr="00382EB6">
        <w:rPr>
          <w:rFonts w:ascii="Arial" w:hAnsi="Arial" w:cs="Arial"/>
          <w:sz w:val="24"/>
          <w:szCs w:val="24"/>
        </w:rPr>
        <w:t>thereafter keep all</w:t>
      </w:r>
      <w:r w:rsidR="0018152C" w:rsidRPr="00382EB6">
        <w:rPr>
          <w:rFonts w:ascii="Arial" w:hAnsi="Arial" w:cs="Arial"/>
          <w:sz w:val="24"/>
          <w:szCs w:val="24"/>
        </w:rPr>
        <w:t xml:space="preserve"> </w:t>
      </w:r>
      <w:r w:rsidRPr="00382EB6">
        <w:rPr>
          <w:rFonts w:ascii="Arial" w:hAnsi="Arial" w:cs="Arial"/>
          <w:sz w:val="24"/>
          <w:szCs w:val="24"/>
        </w:rPr>
        <w:t xml:space="preserve">business, technical or commercial information disclosed to it as a result of the Agreement </w:t>
      </w:r>
      <w:r w:rsidR="00221DBA" w:rsidRPr="00382EB6">
        <w:rPr>
          <w:rFonts w:ascii="Arial" w:hAnsi="Arial" w:cs="Arial"/>
          <w:sz w:val="24"/>
          <w:szCs w:val="24"/>
        </w:rPr>
        <w:t>confidential</w:t>
      </w:r>
      <w:r w:rsidR="00E20320" w:rsidRPr="00382EB6">
        <w:rPr>
          <w:rFonts w:ascii="Arial" w:hAnsi="Arial" w:cs="Arial"/>
          <w:sz w:val="24"/>
          <w:szCs w:val="24"/>
        </w:rPr>
        <w:t>,</w:t>
      </w:r>
      <w:r w:rsidR="0018152C" w:rsidRPr="00382EB6">
        <w:rPr>
          <w:rFonts w:ascii="Arial" w:hAnsi="Arial" w:cs="Arial"/>
          <w:sz w:val="24"/>
          <w:szCs w:val="24"/>
        </w:rPr>
        <w:t xml:space="preserve"> </w:t>
      </w:r>
      <w:r w:rsidRPr="00382EB6">
        <w:rPr>
          <w:rFonts w:ascii="Arial" w:hAnsi="Arial" w:cs="Arial"/>
          <w:sz w:val="24"/>
          <w:szCs w:val="24"/>
        </w:rPr>
        <w:t>and shall not disclose the same to any person save to the extent necessary to perform its obligations in accordance with the terms of this Agreement or save as expressly authorised in writing by the other party.</w:t>
      </w:r>
    </w:p>
    <w:p w14:paraId="3A35AC7C" w14:textId="6F5F55DD" w:rsidR="00973D6B" w:rsidRPr="00382EB6" w:rsidRDefault="00401F63" w:rsidP="009D4749">
      <w:pPr>
        <w:pStyle w:val="Heading2"/>
        <w:tabs>
          <w:tab w:val="num" w:pos="567"/>
        </w:tabs>
        <w:spacing w:before="0" w:after="240" w:line="240" w:lineRule="auto"/>
        <w:ind w:left="567" w:hanging="567"/>
        <w:jc w:val="left"/>
        <w:rPr>
          <w:rFonts w:ascii="Arial" w:hAnsi="Arial" w:cs="Arial"/>
          <w:sz w:val="24"/>
          <w:szCs w:val="24"/>
        </w:rPr>
      </w:pPr>
      <w:bookmarkStart w:id="46" w:name="_Hlk33781138"/>
      <w:r w:rsidRPr="00382EB6">
        <w:rPr>
          <w:rFonts w:ascii="Arial" w:hAnsi="Arial" w:cs="Arial"/>
          <w:sz w:val="24"/>
          <w:szCs w:val="24"/>
        </w:rPr>
        <w:t xml:space="preserve">The obligation of confidentiality contained in this clause </w:t>
      </w:r>
      <w:r w:rsidR="002E3D1B" w:rsidRPr="00382EB6">
        <w:rPr>
          <w:rFonts w:ascii="Arial" w:hAnsi="Arial" w:cs="Arial"/>
          <w:sz w:val="24"/>
          <w:szCs w:val="24"/>
        </w:rPr>
        <w:fldChar w:fldCharType="begin"/>
      </w:r>
      <w:r w:rsidR="002E3D1B" w:rsidRPr="00382EB6">
        <w:rPr>
          <w:rFonts w:ascii="Arial" w:hAnsi="Arial" w:cs="Arial"/>
          <w:sz w:val="24"/>
          <w:szCs w:val="24"/>
        </w:rPr>
        <w:instrText xml:space="preserve"> REF a794913 \r \h </w:instrText>
      </w:r>
      <w:r w:rsidR="00382EB6">
        <w:rPr>
          <w:rFonts w:ascii="Arial" w:hAnsi="Arial" w:cs="Arial"/>
          <w:sz w:val="24"/>
          <w:szCs w:val="24"/>
        </w:rPr>
        <w:instrText xml:space="preserve"> \* MERGEFORMAT </w:instrText>
      </w:r>
      <w:r w:rsidR="002E3D1B" w:rsidRPr="00382EB6">
        <w:rPr>
          <w:rFonts w:ascii="Arial" w:hAnsi="Arial" w:cs="Arial"/>
          <w:sz w:val="24"/>
          <w:szCs w:val="24"/>
        </w:rPr>
      </w:r>
      <w:r w:rsidR="002E3D1B" w:rsidRPr="00382EB6">
        <w:rPr>
          <w:rFonts w:ascii="Arial" w:hAnsi="Arial" w:cs="Arial"/>
          <w:sz w:val="24"/>
          <w:szCs w:val="24"/>
        </w:rPr>
        <w:fldChar w:fldCharType="separate"/>
      </w:r>
      <w:r w:rsidR="002E3D1B" w:rsidRPr="00382EB6">
        <w:rPr>
          <w:rFonts w:ascii="Arial" w:hAnsi="Arial" w:cs="Arial"/>
          <w:sz w:val="24"/>
          <w:szCs w:val="24"/>
        </w:rPr>
        <w:t>8</w:t>
      </w:r>
      <w:r w:rsidR="002E3D1B" w:rsidRPr="00382EB6">
        <w:rPr>
          <w:rFonts w:ascii="Arial" w:hAnsi="Arial" w:cs="Arial"/>
          <w:sz w:val="24"/>
          <w:szCs w:val="24"/>
        </w:rPr>
        <w:fldChar w:fldCharType="end"/>
      </w:r>
      <w:r w:rsidR="002E3D1B" w:rsidRPr="00382EB6">
        <w:rPr>
          <w:rFonts w:ascii="Arial" w:hAnsi="Arial" w:cs="Arial"/>
          <w:sz w:val="24"/>
          <w:szCs w:val="24"/>
        </w:rPr>
        <w:t xml:space="preserve"> </w:t>
      </w:r>
      <w:r w:rsidRPr="00382EB6">
        <w:rPr>
          <w:rFonts w:ascii="Arial" w:hAnsi="Arial" w:cs="Arial"/>
          <w:sz w:val="24"/>
          <w:szCs w:val="24"/>
        </w:rPr>
        <w:t>shall not apply or shall cease to apply</w:t>
      </w:r>
      <w:r w:rsidR="00570869" w:rsidRPr="00382EB6">
        <w:rPr>
          <w:rFonts w:ascii="Arial" w:hAnsi="Arial" w:cs="Arial"/>
          <w:sz w:val="24"/>
          <w:szCs w:val="24"/>
        </w:rPr>
        <w:t xml:space="preserve"> to</w:t>
      </w:r>
      <w:r w:rsidRPr="00382EB6">
        <w:rPr>
          <w:rFonts w:ascii="Arial" w:hAnsi="Arial" w:cs="Arial"/>
          <w:sz w:val="24"/>
          <w:szCs w:val="24"/>
        </w:rPr>
        <w:t xml:space="preserve"> </w:t>
      </w:r>
      <w:r w:rsidR="00221DBA" w:rsidRPr="00382EB6">
        <w:rPr>
          <w:rFonts w:ascii="Arial" w:hAnsi="Arial" w:cs="Arial"/>
          <w:sz w:val="24"/>
          <w:szCs w:val="24"/>
        </w:rPr>
        <w:t xml:space="preserve">operational, </w:t>
      </w:r>
      <w:r w:rsidRPr="00382EB6">
        <w:rPr>
          <w:rFonts w:ascii="Arial" w:hAnsi="Arial" w:cs="Arial"/>
          <w:sz w:val="24"/>
          <w:szCs w:val="24"/>
        </w:rPr>
        <w:t>business, technical or commercial information which:</w:t>
      </w:r>
    </w:p>
    <w:p w14:paraId="3826D6F5" w14:textId="3DCACB77"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at the time of its disclosure by the disclosing party is already in the public domain or which subsequently enters the public domain other than by breach of the terms of this Agreement by the receiving </w:t>
      </w:r>
      <w:r w:rsidR="00390AE1" w:rsidRPr="00382EB6">
        <w:rPr>
          <w:rFonts w:ascii="Arial" w:hAnsi="Arial" w:cs="Arial"/>
          <w:sz w:val="24"/>
          <w:szCs w:val="24"/>
        </w:rPr>
        <w:t>party.</w:t>
      </w:r>
    </w:p>
    <w:p w14:paraId="45113A8A" w14:textId="77777777"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is already known to the receiving party as evidenced by written records at the time of its disclosure by the disclosing party and was not otherwise acquired by the receiving party from the disclosing party under any obligations of confidence; or</w:t>
      </w:r>
    </w:p>
    <w:p w14:paraId="40FF8930" w14:textId="77777777"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is at any time after the date of this Agreement acquired by the receiving party from a third party having the right to disclose the same to the receiving party without breach of the obligations owed by that party to the disclosing party.</w:t>
      </w:r>
    </w:p>
    <w:p w14:paraId="263ED41A" w14:textId="645747A0" w:rsidR="00221DBA" w:rsidRPr="00382EB6" w:rsidRDefault="00221DBA"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Is requested by </w:t>
      </w:r>
      <w:r w:rsidR="00907C6D" w:rsidRPr="00382EB6">
        <w:rPr>
          <w:rFonts w:ascii="Arial" w:hAnsi="Arial" w:cs="Arial"/>
          <w:sz w:val="24"/>
          <w:szCs w:val="24"/>
        </w:rPr>
        <w:t>Ofsted</w:t>
      </w:r>
      <w:r w:rsidRPr="00382EB6">
        <w:rPr>
          <w:rFonts w:ascii="Arial" w:hAnsi="Arial" w:cs="Arial"/>
          <w:sz w:val="24"/>
          <w:szCs w:val="24"/>
        </w:rPr>
        <w:t xml:space="preserve"> </w:t>
      </w:r>
      <w:r w:rsidR="008F4BC3" w:rsidRPr="00382EB6">
        <w:rPr>
          <w:rFonts w:ascii="Arial" w:hAnsi="Arial" w:cs="Arial"/>
          <w:sz w:val="24"/>
          <w:szCs w:val="24"/>
        </w:rPr>
        <w:t>for the purpose of compl</w:t>
      </w:r>
      <w:r w:rsidR="00B07D01" w:rsidRPr="00382EB6">
        <w:rPr>
          <w:rFonts w:ascii="Arial" w:hAnsi="Arial" w:cs="Arial"/>
          <w:sz w:val="24"/>
          <w:szCs w:val="24"/>
        </w:rPr>
        <w:t>y</w:t>
      </w:r>
      <w:r w:rsidR="008F4BC3" w:rsidRPr="00382EB6">
        <w:rPr>
          <w:rFonts w:ascii="Arial" w:hAnsi="Arial" w:cs="Arial"/>
          <w:sz w:val="24"/>
          <w:szCs w:val="24"/>
        </w:rPr>
        <w:t>ing with</w:t>
      </w:r>
      <w:r w:rsidRPr="00382EB6">
        <w:rPr>
          <w:rFonts w:ascii="Arial" w:hAnsi="Arial" w:cs="Arial"/>
          <w:sz w:val="24"/>
          <w:szCs w:val="24"/>
        </w:rPr>
        <w:t xml:space="preserve"> their statutory responsibilities. </w:t>
      </w:r>
    </w:p>
    <w:p w14:paraId="535B9EDE" w14:textId="1CEA34EF" w:rsidR="00973D6B" w:rsidRPr="00382EB6" w:rsidRDefault="00401F63" w:rsidP="00DB1B24">
      <w:pPr>
        <w:pStyle w:val="Heading1"/>
        <w:tabs>
          <w:tab w:val="clear" w:pos="900"/>
        </w:tabs>
        <w:spacing w:before="0" w:after="240" w:line="240" w:lineRule="auto"/>
        <w:ind w:left="720"/>
        <w:jc w:val="left"/>
        <w:rPr>
          <w:rFonts w:ascii="Arial Bold" w:hAnsi="Arial Bold" w:cs="Arial"/>
          <w:smallCaps w:val="0"/>
          <w:sz w:val="24"/>
          <w:szCs w:val="24"/>
        </w:rPr>
      </w:pPr>
      <w:bookmarkStart w:id="47" w:name="a474473"/>
      <w:bookmarkStart w:id="48" w:name="_Toc226630266"/>
      <w:bookmarkEnd w:id="46"/>
      <w:r w:rsidRPr="00382EB6">
        <w:rPr>
          <w:rFonts w:ascii="Arial Bold" w:hAnsi="Arial Bold" w:cs="Arial"/>
          <w:smallCaps w:val="0"/>
          <w:sz w:val="24"/>
          <w:szCs w:val="24"/>
        </w:rPr>
        <w:lastRenderedPageBreak/>
        <w:t xml:space="preserve">Freedom </w:t>
      </w:r>
      <w:r w:rsidR="00870866" w:rsidRPr="00382EB6">
        <w:rPr>
          <w:rFonts w:ascii="Arial Bold" w:hAnsi="Arial Bold" w:cs="Arial"/>
          <w:smallCaps w:val="0"/>
          <w:sz w:val="24"/>
          <w:szCs w:val="24"/>
        </w:rPr>
        <w:t>Of Information</w:t>
      </w:r>
      <w:bookmarkEnd w:id="47"/>
      <w:r w:rsidR="00DB1B24" w:rsidRPr="00382EB6">
        <w:rPr>
          <w:rFonts w:ascii="Arial Bold" w:hAnsi="Arial Bold" w:cs="Arial"/>
          <w:smallCaps w:val="0"/>
          <w:sz w:val="24"/>
          <w:szCs w:val="24"/>
        </w:rPr>
        <w:t xml:space="preserve"> and Environmental Information Regulations</w:t>
      </w:r>
      <w:bookmarkEnd w:id="48"/>
    </w:p>
    <w:p w14:paraId="7CEA980A" w14:textId="4FE52F3F" w:rsidR="00F0729D" w:rsidRPr="00382EB6" w:rsidRDefault="00401F63"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acknowledges that the Funder is subject to the requirements of the Freedom of Information Act 2000 (</w:t>
      </w:r>
      <w:r w:rsidR="002E3D1B" w:rsidRPr="00382EB6">
        <w:rPr>
          <w:rFonts w:ascii="Arial" w:hAnsi="Arial" w:cs="Arial"/>
          <w:sz w:val="24"/>
          <w:szCs w:val="24"/>
        </w:rPr>
        <w:t>‘</w:t>
      </w:r>
      <w:r w:rsidRPr="00382EB6">
        <w:rPr>
          <w:rStyle w:val="Defterm"/>
          <w:rFonts w:ascii="Arial" w:hAnsi="Arial" w:cs="Arial"/>
          <w:sz w:val="24"/>
          <w:szCs w:val="24"/>
        </w:rPr>
        <w:t>FOIA</w:t>
      </w:r>
      <w:r w:rsidR="002E3D1B" w:rsidRPr="00382EB6">
        <w:rPr>
          <w:rStyle w:val="Defterm"/>
          <w:rFonts w:ascii="Arial" w:hAnsi="Arial" w:cs="Arial"/>
          <w:sz w:val="24"/>
          <w:szCs w:val="24"/>
        </w:rPr>
        <w:t>’</w:t>
      </w:r>
      <w:r w:rsidRPr="00382EB6">
        <w:rPr>
          <w:rFonts w:ascii="Arial" w:hAnsi="Arial" w:cs="Arial"/>
          <w:sz w:val="24"/>
          <w:szCs w:val="24"/>
        </w:rPr>
        <w:t>) and the Environmental Information Regulations 2004</w:t>
      </w:r>
      <w:r w:rsidR="00211513" w:rsidRPr="00382EB6">
        <w:rPr>
          <w:rFonts w:ascii="Arial" w:hAnsi="Arial" w:cs="Arial"/>
          <w:sz w:val="24"/>
          <w:szCs w:val="24"/>
        </w:rPr>
        <w:t xml:space="preserve"> (</w:t>
      </w:r>
      <w:r w:rsidR="002E3D1B" w:rsidRPr="00382EB6">
        <w:rPr>
          <w:rFonts w:ascii="Arial" w:hAnsi="Arial" w:cs="Arial"/>
          <w:sz w:val="24"/>
          <w:szCs w:val="24"/>
        </w:rPr>
        <w:t>‘</w:t>
      </w:r>
      <w:r w:rsidR="00211513" w:rsidRPr="00382EB6">
        <w:rPr>
          <w:rFonts w:ascii="Arial" w:hAnsi="Arial" w:cs="Arial"/>
          <w:b/>
          <w:sz w:val="24"/>
          <w:szCs w:val="24"/>
        </w:rPr>
        <w:t>EIR</w:t>
      </w:r>
      <w:r w:rsidR="002E3D1B" w:rsidRPr="00382EB6">
        <w:rPr>
          <w:rFonts w:ascii="Arial" w:hAnsi="Arial" w:cs="Arial"/>
          <w:b/>
          <w:sz w:val="24"/>
          <w:szCs w:val="24"/>
        </w:rPr>
        <w:t>’</w:t>
      </w:r>
      <w:r w:rsidR="00211513" w:rsidRPr="00382EB6">
        <w:rPr>
          <w:rFonts w:ascii="Arial" w:hAnsi="Arial" w:cs="Arial"/>
          <w:sz w:val="24"/>
          <w:szCs w:val="24"/>
        </w:rPr>
        <w:t>)</w:t>
      </w:r>
      <w:r w:rsidR="00F0729D" w:rsidRPr="00382EB6">
        <w:rPr>
          <w:rFonts w:ascii="Arial" w:hAnsi="Arial" w:cs="Arial"/>
          <w:sz w:val="24"/>
          <w:szCs w:val="24"/>
        </w:rPr>
        <w:t xml:space="preserve">. </w:t>
      </w:r>
    </w:p>
    <w:p w14:paraId="30D962DE" w14:textId="12CDDEF4" w:rsidR="006014CA" w:rsidRPr="00382EB6" w:rsidRDefault="006014CA" w:rsidP="009D4749">
      <w:pPr>
        <w:pStyle w:val="Heading2"/>
        <w:tabs>
          <w:tab w:val="num" w:pos="709"/>
        </w:tabs>
        <w:spacing w:before="0" w:after="240" w:line="240" w:lineRule="auto"/>
        <w:ind w:left="720"/>
        <w:jc w:val="left"/>
        <w:rPr>
          <w:rFonts w:ascii="Arial" w:hAnsi="Arial" w:cs="Arial"/>
          <w:sz w:val="24"/>
        </w:rPr>
      </w:pPr>
      <w:r w:rsidRPr="00382EB6">
        <w:rPr>
          <w:rFonts w:ascii="Arial" w:hAnsi="Arial" w:cs="Arial"/>
          <w:sz w:val="24"/>
        </w:rPr>
        <w:t>The Provider shall:</w:t>
      </w:r>
    </w:p>
    <w:p w14:paraId="19DD1F3E" w14:textId="19174B3B" w:rsidR="00D764E5" w:rsidRPr="00382EB6" w:rsidRDefault="00D764E5" w:rsidP="00092A80">
      <w:pPr>
        <w:pStyle w:val="Heading3"/>
        <w:tabs>
          <w:tab w:val="clear" w:pos="6237"/>
        </w:tabs>
        <w:spacing w:after="240" w:line="240" w:lineRule="auto"/>
        <w:ind w:left="1418"/>
        <w:rPr>
          <w:rFonts w:ascii="Arial" w:hAnsi="Arial" w:cs="Arial"/>
          <w:sz w:val="24"/>
          <w:szCs w:val="24"/>
        </w:rPr>
      </w:pPr>
      <w:r w:rsidRPr="00382EB6">
        <w:rPr>
          <w:rFonts w:ascii="Arial" w:hAnsi="Arial" w:cs="Arial"/>
          <w:sz w:val="24"/>
          <w:szCs w:val="24"/>
        </w:rPr>
        <w:t>Provide all necessary assistance and cooperation reasonably requested by the Funder to enable the Funder to comply with its obligations under the FOIA and EIR;</w:t>
      </w:r>
    </w:p>
    <w:p w14:paraId="666EDF39" w14:textId="3B4546E1" w:rsidR="00D764E5" w:rsidRPr="00382EB6" w:rsidRDefault="00D764E5" w:rsidP="00092A80">
      <w:pPr>
        <w:pStyle w:val="Heading3"/>
        <w:tabs>
          <w:tab w:val="clear" w:pos="6237"/>
        </w:tabs>
        <w:spacing w:after="240" w:line="240" w:lineRule="auto"/>
        <w:ind w:left="1418"/>
        <w:rPr>
          <w:rFonts w:ascii="Arial" w:hAnsi="Arial" w:cs="Arial"/>
          <w:sz w:val="24"/>
          <w:szCs w:val="24"/>
        </w:rPr>
      </w:pPr>
      <w:r w:rsidRPr="00382EB6">
        <w:rPr>
          <w:rFonts w:ascii="Arial" w:hAnsi="Arial" w:cs="Arial"/>
          <w:sz w:val="24"/>
          <w:szCs w:val="24"/>
        </w:rPr>
        <w:t>Transfer to the Funder all Requests for Information relating to this Agreement that it receives as soon as practicable and in any event within two (2) Working Days of receipt;</w:t>
      </w:r>
    </w:p>
    <w:p w14:paraId="7E8C024F" w14:textId="27DFEBBF" w:rsidR="00D764E5" w:rsidRPr="00382EB6" w:rsidRDefault="00D764E5" w:rsidP="00092A80">
      <w:pPr>
        <w:pStyle w:val="Heading3"/>
        <w:tabs>
          <w:tab w:val="clear" w:pos="6237"/>
        </w:tabs>
        <w:spacing w:after="240" w:line="240" w:lineRule="auto"/>
        <w:ind w:left="1418"/>
        <w:rPr>
          <w:rFonts w:ascii="Arial" w:hAnsi="Arial" w:cs="Arial"/>
          <w:sz w:val="24"/>
          <w:szCs w:val="24"/>
        </w:rPr>
      </w:pPr>
      <w:r w:rsidRPr="00382EB6">
        <w:rPr>
          <w:rFonts w:ascii="Arial" w:hAnsi="Arial" w:cs="Arial"/>
          <w:sz w:val="24"/>
          <w:szCs w:val="24"/>
        </w:rPr>
        <w:t>Provide the Funder with a copy of all Information belonging to the Funder requested in the Request for Information which is in its possession or control in the form that the Funder requires within five (5) Working Days (or such other period as the Funder may reasonably specify) of the Funder’s request.</w:t>
      </w:r>
    </w:p>
    <w:p w14:paraId="45D3D18E" w14:textId="32B9129F" w:rsidR="00352632" w:rsidRPr="00382EB6" w:rsidRDefault="00352632"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The Provider acknowledges that the Funder may be required under the FOIA and the EIRs to disclose information (including commercially sensitive information) without consulting or obtaining consent from the Provider. The Funder shall take reasonable steps to notify the Provider of a request for information (in accordance with the Secretary of State</w:t>
      </w:r>
      <w:r w:rsidR="008F6501" w:rsidRPr="00382EB6">
        <w:rPr>
          <w:rFonts w:ascii="Arial" w:hAnsi="Arial" w:cs="Arial"/>
          <w:sz w:val="24"/>
          <w:szCs w:val="24"/>
        </w:rPr>
        <w:t xml:space="preserve"> for Constitutional Affair</w:t>
      </w:r>
      <w:r w:rsidRPr="00382EB6">
        <w:rPr>
          <w:rFonts w:ascii="Arial" w:hAnsi="Arial" w:cs="Arial"/>
          <w:sz w:val="24"/>
          <w:szCs w:val="24"/>
        </w:rPr>
        <w:t>’s section 45 Code of Practice on the Discharge of the Functions of Public Authorities under Part 1 of the FOIA) to the extent that it is permissible and reasonably practical for it to do so but the Funder shall be responsible for determining in its absolute discretion whether information is to be disclosed in response to the information request and whether information is exempt from disclosure in accordance with the FOIA and / or the EIRs.</w:t>
      </w:r>
    </w:p>
    <w:p w14:paraId="2D7AC0F3" w14:textId="451CF6AA" w:rsidR="00EE5937" w:rsidRPr="00382EB6" w:rsidRDefault="00592D1D" w:rsidP="006E7EFA">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Where the Provider is subject to the requirements of FOIA and/or the EIRs the Provider will process the requests it receives for the information it holds and will be solely responsible for complying with its own information disclosure requirements.</w:t>
      </w:r>
    </w:p>
    <w:p w14:paraId="5948EF83" w14:textId="325ED65D" w:rsidR="004C6EED" w:rsidRPr="00382EB6" w:rsidRDefault="00870866" w:rsidP="009D4749">
      <w:pPr>
        <w:pStyle w:val="Heading1"/>
        <w:tabs>
          <w:tab w:val="clear" w:pos="900"/>
          <w:tab w:val="num" w:pos="720"/>
        </w:tabs>
        <w:spacing w:before="0" w:after="240" w:line="240" w:lineRule="auto"/>
        <w:ind w:left="720"/>
        <w:jc w:val="left"/>
        <w:rPr>
          <w:rFonts w:ascii="Arial Bold" w:hAnsi="Arial Bold" w:cs="Arial"/>
          <w:caps/>
          <w:smallCaps w:val="0"/>
          <w:sz w:val="24"/>
          <w:szCs w:val="24"/>
        </w:rPr>
      </w:pPr>
      <w:bookmarkStart w:id="49" w:name="_Toc226630267"/>
      <w:bookmarkStart w:id="50" w:name="a856705"/>
      <w:r w:rsidRPr="00382EB6">
        <w:rPr>
          <w:rFonts w:ascii="Arial Bold" w:hAnsi="Arial Bold" w:cs="Arial"/>
          <w:smallCaps w:val="0"/>
          <w:sz w:val="24"/>
          <w:szCs w:val="24"/>
        </w:rPr>
        <w:t>Data protection</w:t>
      </w:r>
      <w:bookmarkEnd w:id="49"/>
    </w:p>
    <w:p w14:paraId="4984ED82" w14:textId="229591AD"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Each party confirms that it is registered with the Information Commissioner’s Office as a Data Controller as required by the Data Protection </w:t>
      </w:r>
      <w:r w:rsidR="007A6769" w:rsidRPr="00382EB6">
        <w:rPr>
          <w:rFonts w:ascii="Arial" w:hAnsi="Arial" w:cs="Arial"/>
          <w:sz w:val="24"/>
          <w:szCs w:val="24"/>
        </w:rPr>
        <w:t>Legislation</w:t>
      </w:r>
      <w:r w:rsidRPr="00382EB6">
        <w:rPr>
          <w:rFonts w:ascii="Arial" w:hAnsi="Arial" w:cs="Arial"/>
          <w:sz w:val="24"/>
          <w:szCs w:val="24"/>
        </w:rPr>
        <w:t>.</w:t>
      </w:r>
    </w:p>
    <w:p w14:paraId="0B9864B4" w14:textId="18DB5125"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The Funder and the Provider acknowledge their obligations under the Data Protection Legislation</w:t>
      </w:r>
      <w:r w:rsidR="007A6769" w:rsidRPr="00382EB6">
        <w:rPr>
          <w:rFonts w:ascii="Arial" w:hAnsi="Arial" w:cs="Arial"/>
          <w:sz w:val="24"/>
          <w:szCs w:val="24"/>
        </w:rPr>
        <w:t>.</w:t>
      </w:r>
    </w:p>
    <w:p w14:paraId="705C0403" w14:textId="1FD77739"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lastRenderedPageBreak/>
        <w:t>The Funder and the Provider will comply with their obligations under the Data Protection Legislation</w:t>
      </w:r>
      <w:r w:rsidR="007A6769" w:rsidRPr="00382EB6">
        <w:rPr>
          <w:rFonts w:ascii="Arial" w:hAnsi="Arial" w:cs="Arial"/>
          <w:sz w:val="24"/>
          <w:szCs w:val="24"/>
        </w:rPr>
        <w:t>.</w:t>
      </w:r>
    </w:p>
    <w:p w14:paraId="1512D0E4" w14:textId="01459599"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Provider will continue to be the Data Controller (as defined by the Data Protection Legislation) for the </w:t>
      </w:r>
      <w:r w:rsidR="00CD7F5B" w:rsidRPr="00382EB6">
        <w:rPr>
          <w:rFonts w:ascii="Arial" w:hAnsi="Arial" w:cs="Arial"/>
          <w:sz w:val="24"/>
          <w:szCs w:val="24"/>
        </w:rPr>
        <w:t>Personal D</w:t>
      </w:r>
      <w:r w:rsidRPr="00382EB6">
        <w:rPr>
          <w:rFonts w:ascii="Arial" w:hAnsi="Arial" w:cs="Arial"/>
          <w:sz w:val="24"/>
          <w:szCs w:val="24"/>
        </w:rPr>
        <w:t>ata it holds and shall retain the responsibilities held with this position.</w:t>
      </w:r>
    </w:p>
    <w:p w14:paraId="0DE48097" w14:textId="7777777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The Funder will continue to be the Data Controller (as defined by the Data Protection Legislation) for the data it holds and shall retain the responsibilities held with this position.</w:t>
      </w:r>
    </w:p>
    <w:p w14:paraId="1225D875" w14:textId="7777777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Each party will be a separate Data Controller for the Personal Data it receives under this Agreement and will ensure that the Personal Data will only be used for the purposes of assessing and processing the Early Years Education Payments and the associated delivery of Early Years Education.</w:t>
      </w:r>
    </w:p>
    <w:p w14:paraId="50EDAB70" w14:textId="7777777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The Provider will share with the Funder:</w:t>
      </w:r>
    </w:p>
    <w:p w14:paraId="48D6C499" w14:textId="77777777" w:rsidR="003E5EF5" w:rsidRPr="00382EB6" w:rsidRDefault="003E5EF5" w:rsidP="009D4749">
      <w:pPr>
        <w:numPr>
          <w:ilvl w:val="0"/>
          <w:numId w:val="36"/>
        </w:numPr>
        <w:spacing w:after="240" w:line="240" w:lineRule="auto"/>
        <w:jc w:val="left"/>
        <w:rPr>
          <w:rFonts w:ascii="Arial" w:eastAsia="Calibri" w:hAnsi="Arial" w:cs="Arial"/>
          <w:sz w:val="24"/>
          <w:szCs w:val="24"/>
        </w:rPr>
      </w:pPr>
      <w:r w:rsidRPr="00382EB6">
        <w:rPr>
          <w:rFonts w:ascii="Arial" w:eastAsia="Calibri" w:hAnsi="Arial" w:cs="Arial"/>
          <w:sz w:val="24"/>
          <w:szCs w:val="24"/>
        </w:rPr>
        <w:t>Business information which may include personal information</w:t>
      </w:r>
      <w:r w:rsidR="00085BAD" w:rsidRPr="00382EB6">
        <w:rPr>
          <w:rFonts w:ascii="Arial" w:eastAsia="Calibri" w:hAnsi="Arial" w:cs="Arial"/>
          <w:sz w:val="24"/>
          <w:szCs w:val="24"/>
        </w:rPr>
        <w:t>,</w:t>
      </w:r>
    </w:p>
    <w:p w14:paraId="72410469" w14:textId="77777777" w:rsidR="003E5EF5" w:rsidRPr="00382EB6" w:rsidRDefault="003E5EF5" w:rsidP="009D4749">
      <w:pPr>
        <w:numPr>
          <w:ilvl w:val="0"/>
          <w:numId w:val="36"/>
        </w:numPr>
        <w:spacing w:after="240" w:line="240" w:lineRule="auto"/>
        <w:jc w:val="left"/>
        <w:rPr>
          <w:rFonts w:ascii="Arial" w:eastAsia="Calibri" w:hAnsi="Arial" w:cs="Arial"/>
          <w:sz w:val="24"/>
          <w:szCs w:val="24"/>
        </w:rPr>
      </w:pPr>
      <w:r w:rsidRPr="00382EB6">
        <w:rPr>
          <w:rFonts w:ascii="Arial" w:eastAsia="Calibri" w:hAnsi="Arial" w:cs="Arial"/>
          <w:sz w:val="24"/>
          <w:szCs w:val="24"/>
        </w:rPr>
        <w:t>Name</w:t>
      </w:r>
      <w:r w:rsidR="00085BAD" w:rsidRPr="00382EB6">
        <w:rPr>
          <w:rFonts w:ascii="Arial" w:eastAsia="Calibri" w:hAnsi="Arial" w:cs="Arial"/>
          <w:sz w:val="24"/>
          <w:szCs w:val="24"/>
        </w:rPr>
        <w:t>,</w:t>
      </w:r>
    </w:p>
    <w:p w14:paraId="43532063" w14:textId="77777777" w:rsidR="003E5EF5" w:rsidRPr="00382EB6" w:rsidRDefault="003E5EF5" w:rsidP="009D4749">
      <w:pPr>
        <w:numPr>
          <w:ilvl w:val="0"/>
          <w:numId w:val="36"/>
        </w:numPr>
        <w:spacing w:after="240" w:line="240" w:lineRule="auto"/>
        <w:jc w:val="left"/>
        <w:rPr>
          <w:rFonts w:ascii="Arial" w:eastAsia="Calibri" w:hAnsi="Arial" w:cs="Arial"/>
          <w:sz w:val="24"/>
          <w:szCs w:val="24"/>
        </w:rPr>
      </w:pPr>
      <w:r w:rsidRPr="00382EB6">
        <w:rPr>
          <w:rFonts w:ascii="Arial" w:eastAsia="Calibri" w:hAnsi="Arial" w:cs="Arial"/>
          <w:sz w:val="24"/>
          <w:szCs w:val="24"/>
        </w:rPr>
        <w:t>Address</w:t>
      </w:r>
      <w:r w:rsidR="00085BAD" w:rsidRPr="00382EB6">
        <w:rPr>
          <w:rFonts w:ascii="Arial" w:eastAsia="Calibri" w:hAnsi="Arial" w:cs="Arial"/>
          <w:sz w:val="24"/>
          <w:szCs w:val="24"/>
        </w:rPr>
        <w:t>,</w:t>
      </w:r>
    </w:p>
    <w:p w14:paraId="670E53B3" w14:textId="77777777" w:rsidR="003E5EF5" w:rsidRPr="00382EB6" w:rsidRDefault="003E5EF5" w:rsidP="009D4749">
      <w:pPr>
        <w:numPr>
          <w:ilvl w:val="0"/>
          <w:numId w:val="36"/>
        </w:numPr>
        <w:spacing w:after="240" w:line="240" w:lineRule="auto"/>
        <w:jc w:val="left"/>
        <w:rPr>
          <w:rFonts w:ascii="Arial" w:eastAsia="Calibri" w:hAnsi="Arial" w:cs="Arial"/>
          <w:sz w:val="24"/>
          <w:szCs w:val="24"/>
        </w:rPr>
      </w:pPr>
      <w:r w:rsidRPr="00382EB6">
        <w:rPr>
          <w:rFonts w:ascii="Arial" w:eastAsia="Calibri" w:hAnsi="Arial" w:cs="Arial"/>
          <w:sz w:val="24"/>
          <w:szCs w:val="24"/>
        </w:rPr>
        <w:t xml:space="preserve">Bank details for </w:t>
      </w:r>
      <w:r w:rsidR="00117AFB" w:rsidRPr="00382EB6">
        <w:rPr>
          <w:rFonts w:ascii="Arial" w:eastAsia="Calibri" w:hAnsi="Arial" w:cs="Arial"/>
          <w:sz w:val="24"/>
          <w:szCs w:val="24"/>
        </w:rPr>
        <w:t>F</w:t>
      </w:r>
      <w:r w:rsidRPr="00382EB6">
        <w:rPr>
          <w:rFonts w:ascii="Arial" w:eastAsia="Calibri" w:hAnsi="Arial" w:cs="Arial"/>
          <w:sz w:val="24"/>
          <w:szCs w:val="24"/>
        </w:rPr>
        <w:t>unding payments</w:t>
      </w:r>
      <w:r w:rsidR="00085BAD" w:rsidRPr="00382EB6">
        <w:rPr>
          <w:rFonts w:ascii="Arial" w:eastAsia="Calibri" w:hAnsi="Arial" w:cs="Arial"/>
          <w:sz w:val="24"/>
          <w:szCs w:val="24"/>
        </w:rPr>
        <w:t>,</w:t>
      </w:r>
    </w:p>
    <w:p w14:paraId="2BADDCC9" w14:textId="7FD6A234" w:rsidR="003E5EF5" w:rsidRPr="00382EB6" w:rsidRDefault="003E5EF5" w:rsidP="009D4749">
      <w:pPr>
        <w:numPr>
          <w:ilvl w:val="0"/>
          <w:numId w:val="36"/>
        </w:numPr>
        <w:spacing w:after="240" w:line="240" w:lineRule="auto"/>
        <w:jc w:val="left"/>
        <w:rPr>
          <w:rFonts w:ascii="Arial" w:eastAsia="Calibri" w:hAnsi="Arial" w:cs="Arial"/>
          <w:sz w:val="24"/>
          <w:szCs w:val="24"/>
        </w:rPr>
      </w:pPr>
      <w:r w:rsidRPr="00382EB6">
        <w:rPr>
          <w:rFonts w:ascii="Arial" w:eastAsia="Calibri" w:hAnsi="Arial" w:cs="Arial"/>
          <w:sz w:val="24"/>
          <w:szCs w:val="24"/>
        </w:rPr>
        <w:t xml:space="preserve">The </w:t>
      </w:r>
      <w:r w:rsidR="000414D7" w:rsidRPr="00382EB6">
        <w:rPr>
          <w:rFonts w:ascii="Arial" w:eastAsia="Calibri" w:hAnsi="Arial" w:cs="Arial"/>
          <w:sz w:val="24"/>
          <w:szCs w:val="24"/>
        </w:rPr>
        <w:t>P</w:t>
      </w:r>
      <w:r w:rsidRPr="00382EB6">
        <w:rPr>
          <w:rFonts w:ascii="Arial" w:eastAsia="Calibri" w:hAnsi="Arial" w:cs="Arial"/>
          <w:sz w:val="24"/>
          <w:szCs w:val="24"/>
        </w:rPr>
        <w:t xml:space="preserve">rovider may share with the </w:t>
      </w:r>
      <w:r w:rsidR="00F93000" w:rsidRPr="00382EB6">
        <w:rPr>
          <w:rFonts w:ascii="Arial" w:eastAsia="Calibri" w:hAnsi="Arial" w:cs="Arial"/>
          <w:sz w:val="24"/>
          <w:szCs w:val="24"/>
        </w:rPr>
        <w:t>F</w:t>
      </w:r>
      <w:r w:rsidRPr="00382EB6">
        <w:rPr>
          <w:rFonts w:ascii="Arial" w:eastAsia="Calibri" w:hAnsi="Arial" w:cs="Arial"/>
          <w:sz w:val="24"/>
          <w:szCs w:val="24"/>
        </w:rPr>
        <w:t xml:space="preserve">under information about their staff in the pursuance of support to meet the requirements of the statutory </w:t>
      </w:r>
      <w:r w:rsidR="007B6C94" w:rsidRPr="00382EB6">
        <w:rPr>
          <w:rFonts w:ascii="Arial" w:eastAsia="Calibri" w:hAnsi="Arial" w:cs="Arial"/>
          <w:sz w:val="24"/>
          <w:szCs w:val="24"/>
        </w:rPr>
        <w:t>EYFS</w:t>
      </w:r>
      <w:r w:rsidRPr="00382EB6">
        <w:rPr>
          <w:rFonts w:ascii="Arial" w:eastAsia="Calibri" w:hAnsi="Arial" w:cs="Arial"/>
          <w:sz w:val="24"/>
          <w:szCs w:val="24"/>
        </w:rPr>
        <w:t xml:space="preserve"> to children in their care</w:t>
      </w:r>
      <w:r w:rsidR="00085BAD" w:rsidRPr="00382EB6">
        <w:rPr>
          <w:rFonts w:ascii="Arial" w:eastAsia="Calibri" w:hAnsi="Arial" w:cs="Arial"/>
          <w:sz w:val="24"/>
          <w:szCs w:val="24"/>
        </w:rPr>
        <w:t>.</w:t>
      </w:r>
      <w:r w:rsidRPr="00382EB6">
        <w:rPr>
          <w:rFonts w:ascii="Arial" w:eastAsia="Calibri" w:hAnsi="Arial" w:cs="Arial"/>
          <w:sz w:val="24"/>
          <w:szCs w:val="24"/>
        </w:rPr>
        <w:t xml:space="preserve"> </w:t>
      </w:r>
    </w:p>
    <w:p w14:paraId="47FBCDEE" w14:textId="25ECA0A1" w:rsidR="003E5EF5" w:rsidRPr="00382EB6" w:rsidRDefault="003E5EF5" w:rsidP="009D4749">
      <w:pPr>
        <w:numPr>
          <w:ilvl w:val="0"/>
          <w:numId w:val="36"/>
        </w:numPr>
        <w:spacing w:after="240" w:line="240" w:lineRule="auto"/>
        <w:jc w:val="left"/>
        <w:rPr>
          <w:rFonts w:ascii="Arial" w:eastAsia="Calibri" w:hAnsi="Arial" w:cs="Arial"/>
          <w:sz w:val="24"/>
          <w:szCs w:val="24"/>
        </w:rPr>
      </w:pPr>
      <w:r w:rsidRPr="00382EB6">
        <w:rPr>
          <w:rFonts w:ascii="Arial" w:eastAsia="Calibri" w:hAnsi="Arial" w:cs="Arial"/>
          <w:sz w:val="24"/>
          <w:szCs w:val="24"/>
        </w:rPr>
        <w:t>Parent</w:t>
      </w:r>
      <w:r w:rsidR="007B6C94" w:rsidRPr="00382EB6">
        <w:rPr>
          <w:rFonts w:ascii="Arial" w:eastAsia="Calibri" w:hAnsi="Arial" w:cs="Arial"/>
          <w:sz w:val="24"/>
          <w:szCs w:val="24"/>
        </w:rPr>
        <w:t xml:space="preserve"> or guardian</w:t>
      </w:r>
      <w:r w:rsidRPr="00382EB6">
        <w:rPr>
          <w:rFonts w:ascii="Arial" w:eastAsia="Calibri" w:hAnsi="Arial" w:cs="Arial"/>
          <w:sz w:val="24"/>
          <w:szCs w:val="24"/>
        </w:rPr>
        <w:t xml:space="preserve"> information</w:t>
      </w:r>
      <w:r w:rsidR="007B6C94" w:rsidRPr="00382EB6">
        <w:rPr>
          <w:rFonts w:ascii="Arial" w:eastAsia="Calibri" w:hAnsi="Arial" w:cs="Arial"/>
          <w:sz w:val="24"/>
          <w:szCs w:val="24"/>
        </w:rPr>
        <w:t>, including</w:t>
      </w:r>
      <w:r w:rsidRPr="00382EB6">
        <w:rPr>
          <w:rFonts w:ascii="Arial" w:eastAsia="Calibri" w:hAnsi="Arial" w:cs="Arial"/>
          <w:sz w:val="24"/>
          <w:szCs w:val="24"/>
        </w:rPr>
        <w:t>:</w:t>
      </w:r>
    </w:p>
    <w:p w14:paraId="2218052B" w14:textId="02D7CD4E"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Name</w:t>
      </w:r>
      <w:r w:rsidR="007B6C94" w:rsidRPr="00382EB6">
        <w:rPr>
          <w:rFonts w:ascii="Arial" w:eastAsia="Calibri" w:hAnsi="Arial" w:cs="Arial"/>
          <w:sz w:val="24"/>
          <w:szCs w:val="24"/>
        </w:rPr>
        <w:t>s</w:t>
      </w:r>
      <w:r w:rsidRPr="00382EB6">
        <w:rPr>
          <w:rFonts w:ascii="Arial" w:eastAsia="Calibri" w:hAnsi="Arial" w:cs="Arial"/>
          <w:sz w:val="24"/>
          <w:szCs w:val="24"/>
        </w:rPr>
        <w:t xml:space="preserve">, </w:t>
      </w:r>
    </w:p>
    <w:p w14:paraId="0E8B1712" w14:textId="4F942618"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Address</w:t>
      </w:r>
      <w:r w:rsidR="007B6C94" w:rsidRPr="00382EB6">
        <w:rPr>
          <w:rFonts w:ascii="Arial" w:eastAsia="Calibri" w:hAnsi="Arial" w:cs="Arial"/>
          <w:sz w:val="24"/>
          <w:szCs w:val="24"/>
        </w:rPr>
        <w:t>es</w:t>
      </w:r>
      <w:r w:rsidRPr="00382EB6">
        <w:rPr>
          <w:rFonts w:ascii="Arial" w:eastAsia="Calibri" w:hAnsi="Arial" w:cs="Arial"/>
          <w:sz w:val="24"/>
          <w:szCs w:val="24"/>
        </w:rPr>
        <w:t xml:space="preserve">, </w:t>
      </w:r>
    </w:p>
    <w:p w14:paraId="0900B5DB"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Relationship to child</w:t>
      </w:r>
    </w:p>
    <w:p w14:paraId="7B4D3B64"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National Insurance Number</w:t>
      </w:r>
    </w:p>
    <w:p w14:paraId="5CEC6B4E" w14:textId="69CF8C2A"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Information about children under the age of 18</w:t>
      </w:r>
    </w:p>
    <w:p w14:paraId="5200A4CC" w14:textId="412DE47A"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Date</w:t>
      </w:r>
      <w:r w:rsidR="007B6C94" w:rsidRPr="00382EB6">
        <w:rPr>
          <w:rFonts w:ascii="Arial" w:eastAsia="Calibri" w:hAnsi="Arial" w:cs="Arial"/>
          <w:sz w:val="24"/>
          <w:szCs w:val="24"/>
        </w:rPr>
        <w:t>s</w:t>
      </w:r>
      <w:r w:rsidRPr="00382EB6">
        <w:rPr>
          <w:rFonts w:ascii="Arial" w:eastAsia="Calibri" w:hAnsi="Arial" w:cs="Arial"/>
          <w:sz w:val="24"/>
          <w:szCs w:val="24"/>
        </w:rPr>
        <w:t xml:space="preserve"> of birth, </w:t>
      </w:r>
    </w:p>
    <w:p w14:paraId="7DBF0A6F"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 xml:space="preserve">Gender, </w:t>
      </w:r>
    </w:p>
    <w:p w14:paraId="25004CD8"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 xml:space="preserve">Ethnicity, </w:t>
      </w:r>
    </w:p>
    <w:p w14:paraId="1790D283"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 xml:space="preserve">Foundation stage profile results, </w:t>
      </w:r>
    </w:p>
    <w:p w14:paraId="29E8AF7A"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lastRenderedPageBreak/>
        <w:t xml:space="preserve">First language, </w:t>
      </w:r>
    </w:p>
    <w:p w14:paraId="5EA0A486"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 xml:space="preserve">Eligibility reference number, </w:t>
      </w:r>
    </w:p>
    <w:p w14:paraId="53D49447"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 xml:space="preserve">Setting attendance, and </w:t>
      </w:r>
    </w:p>
    <w:p w14:paraId="1D493B57" w14:textId="77777777" w:rsidR="003E5EF5" w:rsidRPr="00382EB6" w:rsidRDefault="003E5EF5" w:rsidP="009D4749">
      <w:pPr>
        <w:numPr>
          <w:ilvl w:val="1"/>
          <w:numId w:val="37"/>
        </w:numPr>
        <w:spacing w:after="240" w:line="240" w:lineRule="auto"/>
        <w:jc w:val="left"/>
        <w:rPr>
          <w:rFonts w:ascii="Arial" w:eastAsia="Calibri" w:hAnsi="Arial" w:cs="Arial"/>
          <w:sz w:val="24"/>
          <w:szCs w:val="24"/>
        </w:rPr>
      </w:pPr>
      <w:r w:rsidRPr="00382EB6">
        <w:rPr>
          <w:rFonts w:ascii="Arial" w:eastAsia="Calibri" w:hAnsi="Arial" w:cs="Arial"/>
          <w:sz w:val="24"/>
          <w:szCs w:val="24"/>
        </w:rPr>
        <w:t>Special Educational Needs.</w:t>
      </w:r>
    </w:p>
    <w:p w14:paraId="1D764064" w14:textId="7777777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Funder will share with the Provider details of the </w:t>
      </w:r>
      <w:r w:rsidR="00117AFB" w:rsidRPr="00382EB6">
        <w:rPr>
          <w:rFonts w:ascii="Arial" w:hAnsi="Arial" w:cs="Arial"/>
          <w:sz w:val="24"/>
          <w:szCs w:val="24"/>
        </w:rPr>
        <w:t>F</w:t>
      </w:r>
      <w:r w:rsidRPr="00382EB6">
        <w:rPr>
          <w:rFonts w:ascii="Arial" w:hAnsi="Arial" w:cs="Arial"/>
          <w:sz w:val="24"/>
          <w:szCs w:val="24"/>
        </w:rPr>
        <w:t>unding claims made by the Provider against each child in its care.</w:t>
      </w:r>
    </w:p>
    <w:p w14:paraId="5C90F041" w14:textId="07D6F253"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lawful basis under the </w:t>
      </w:r>
      <w:r w:rsidR="00FB5E32" w:rsidRPr="00382EB6">
        <w:rPr>
          <w:rFonts w:ascii="Arial" w:hAnsi="Arial" w:cs="Arial"/>
          <w:sz w:val="24"/>
          <w:szCs w:val="24"/>
        </w:rPr>
        <w:t xml:space="preserve">UK </w:t>
      </w:r>
      <w:r w:rsidRPr="00382EB6">
        <w:rPr>
          <w:rFonts w:ascii="Arial" w:hAnsi="Arial" w:cs="Arial"/>
          <w:sz w:val="24"/>
          <w:szCs w:val="24"/>
        </w:rPr>
        <w:t>GDPR under which the Funder and Provider share and process this data are as follows:</w:t>
      </w:r>
    </w:p>
    <w:p w14:paraId="3F5DC2BB" w14:textId="767E8307" w:rsidR="003E5EF5" w:rsidRPr="00382EB6" w:rsidRDefault="003E5EF5" w:rsidP="00F0628F">
      <w:pPr>
        <w:numPr>
          <w:ilvl w:val="0"/>
          <w:numId w:val="38"/>
        </w:numPr>
        <w:spacing w:after="240" w:line="240" w:lineRule="auto"/>
        <w:ind w:left="1276" w:hanging="556"/>
        <w:jc w:val="left"/>
        <w:rPr>
          <w:rFonts w:ascii="Arial" w:hAnsi="Arial" w:cs="Arial"/>
          <w:sz w:val="24"/>
          <w:szCs w:val="24"/>
        </w:rPr>
      </w:pPr>
      <w:r w:rsidRPr="00382EB6">
        <w:rPr>
          <w:rFonts w:ascii="Arial" w:hAnsi="Arial" w:cs="Arial"/>
          <w:sz w:val="24"/>
          <w:szCs w:val="24"/>
        </w:rPr>
        <w:t xml:space="preserve">Article 6(1)(e) </w:t>
      </w:r>
      <w:r w:rsidR="00F0628F" w:rsidRPr="00382EB6">
        <w:rPr>
          <w:rFonts w:ascii="Arial" w:hAnsi="Arial" w:cs="Arial"/>
          <w:sz w:val="24"/>
          <w:szCs w:val="24"/>
        </w:rPr>
        <w:t>–</w:t>
      </w:r>
      <w:r w:rsidRPr="00382EB6">
        <w:rPr>
          <w:rFonts w:ascii="Arial" w:hAnsi="Arial" w:cs="Arial"/>
          <w:sz w:val="24"/>
          <w:szCs w:val="24"/>
        </w:rPr>
        <w:t xml:space="preserve"> the processing is necessary to perform a task in the public interest or for our official functions, and the task or function has a clear basis in law;</w:t>
      </w:r>
    </w:p>
    <w:p w14:paraId="0B0466F7" w14:textId="77777777" w:rsidR="003E5EF5" w:rsidRPr="00382EB6" w:rsidRDefault="003E5EF5" w:rsidP="00F0628F">
      <w:pPr>
        <w:numPr>
          <w:ilvl w:val="0"/>
          <w:numId w:val="38"/>
        </w:numPr>
        <w:spacing w:after="240" w:line="240" w:lineRule="auto"/>
        <w:ind w:left="1276" w:hanging="556"/>
        <w:jc w:val="left"/>
        <w:rPr>
          <w:rFonts w:ascii="Arial" w:hAnsi="Arial" w:cs="Arial"/>
          <w:sz w:val="24"/>
          <w:szCs w:val="24"/>
        </w:rPr>
      </w:pPr>
      <w:r w:rsidRPr="00382EB6">
        <w:rPr>
          <w:rFonts w:ascii="Arial" w:hAnsi="Arial" w:cs="Arial"/>
          <w:sz w:val="24"/>
          <w:szCs w:val="24"/>
        </w:rPr>
        <w:t xml:space="preserve">Article 9(2) (g) – Necessary for reasons of substantial public interest on the basis of Union or Member State law which is proportionate to the aim pursued and which contains appropriate safeguarding measures; and </w:t>
      </w:r>
    </w:p>
    <w:p w14:paraId="42EEBBD7" w14:textId="234A5B46" w:rsidR="003E5EF5" w:rsidRPr="00382EB6" w:rsidRDefault="003E5EF5" w:rsidP="00F0628F">
      <w:pPr>
        <w:numPr>
          <w:ilvl w:val="0"/>
          <w:numId w:val="38"/>
        </w:numPr>
        <w:spacing w:after="240" w:line="240" w:lineRule="auto"/>
        <w:ind w:left="1276" w:hanging="556"/>
        <w:jc w:val="left"/>
        <w:rPr>
          <w:rFonts w:ascii="Arial" w:hAnsi="Arial" w:cs="Arial"/>
          <w:sz w:val="24"/>
          <w:szCs w:val="24"/>
        </w:rPr>
      </w:pPr>
      <w:r w:rsidRPr="00382EB6">
        <w:rPr>
          <w:rFonts w:ascii="Arial" w:hAnsi="Arial" w:cs="Arial"/>
          <w:sz w:val="24"/>
          <w:szCs w:val="24"/>
        </w:rPr>
        <w:t xml:space="preserve">Sch.1, Pt.2, 1 </w:t>
      </w:r>
      <w:r w:rsidR="00F0628F" w:rsidRPr="00382EB6">
        <w:rPr>
          <w:rFonts w:ascii="Arial" w:hAnsi="Arial" w:cs="Arial"/>
          <w:sz w:val="24"/>
          <w:szCs w:val="24"/>
        </w:rPr>
        <w:t>–</w:t>
      </w:r>
      <w:r w:rsidRPr="00382EB6">
        <w:rPr>
          <w:rFonts w:ascii="Arial" w:hAnsi="Arial" w:cs="Arial"/>
          <w:sz w:val="24"/>
          <w:szCs w:val="24"/>
        </w:rPr>
        <w:t xml:space="preserve"> Substantial public interest conditions, for processing under the Data Protection Act 2018.</w:t>
      </w:r>
    </w:p>
    <w:p w14:paraId="5BA90417" w14:textId="6388A66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These articles under the</w:t>
      </w:r>
      <w:r w:rsidR="00851FD8" w:rsidRPr="00382EB6">
        <w:rPr>
          <w:rFonts w:ascii="Arial" w:hAnsi="Arial" w:cs="Arial"/>
          <w:sz w:val="24"/>
          <w:szCs w:val="24"/>
        </w:rPr>
        <w:t xml:space="preserve"> Data Protection Legislation</w:t>
      </w:r>
      <w:r w:rsidRPr="00382EB6">
        <w:rPr>
          <w:rFonts w:ascii="Arial" w:hAnsi="Arial" w:cs="Arial"/>
          <w:sz w:val="24"/>
          <w:szCs w:val="24"/>
        </w:rPr>
        <w:t xml:space="preserve"> are supported by the following specific legislation:</w:t>
      </w:r>
    </w:p>
    <w:p w14:paraId="7E0ED027" w14:textId="77777777" w:rsidR="003E5EF5" w:rsidRPr="00382EB6" w:rsidRDefault="003E5EF5"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section 2 of the Childcare Act 2016; and</w:t>
      </w:r>
    </w:p>
    <w:p w14:paraId="1954544B" w14:textId="77777777" w:rsidR="003E5EF5" w:rsidRPr="00382EB6" w:rsidRDefault="003E5EF5"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sections 6, 7, 7A, 9A, 12, 13, 18.20, 34(1), 34(2), 46(1), 46(2) and 40 of the Childcare Act 2006.</w:t>
      </w:r>
    </w:p>
    <w:p w14:paraId="533278EB" w14:textId="77777777" w:rsidR="003E5EF5" w:rsidRPr="00382EB6" w:rsidRDefault="003E5EF5"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Early Years Foundation Stage (Exemptions from Learning and Development Requirements) Regulations 2008 (SI 2008/1743, as amended by SI 2012/2463)</w:t>
      </w:r>
    </w:p>
    <w:p w14:paraId="5255A7A3" w14:textId="77777777" w:rsidR="003E5EF5" w:rsidRPr="00382EB6" w:rsidRDefault="003E5EF5"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Part 3 of the Children and Families Act 2014</w:t>
      </w:r>
    </w:p>
    <w:p w14:paraId="3B0CF101" w14:textId="77777777" w:rsidR="003E5EF5" w:rsidRPr="00382EB6" w:rsidRDefault="003E5EF5"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The Equality Act 2010</w:t>
      </w:r>
    </w:p>
    <w:p w14:paraId="7A869691" w14:textId="77777777" w:rsidR="003E5EF5" w:rsidRPr="00382EB6" w:rsidRDefault="003E5EF5"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The School and Early Years Finance (England) Regulations 2017 (S.I. 2017/44)</w:t>
      </w:r>
    </w:p>
    <w:p w14:paraId="184B2566" w14:textId="77777777" w:rsidR="003E5EF5" w:rsidRPr="00382EB6" w:rsidRDefault="005A63EF"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S</w:t>
      </w:r>
      <w:r w:rsidR="003E5EF5" w:rsidRPr="00382EB6">
        <w:rPr>
          <w:rFonts w:ascii="Arial" w:hAnsi="Arial" w:cs="Arial"/>
          <w:sz w:val="24"/>
          <w:szCs w:val="24"/>
        </w:rPr>
        <w:t>ection 8 of the Education Act 1996 and the Education (Start of Compulsory School Age) Order 1998 (SI 1998/1607).</w:t>
      </w:r>
    </w:p>
    <w:p w14:paraId="15E6831D" w14:textId="77777777" w:rsidR="003E5EF5" w:rsidRPr="00382EB6" w:rsidRDefault="003E5EF5" w:rsidP="009D4749">
      <w:pPr>
        <w:numPr>
          <w:ilvl w:val="0"/>
          <w:numId w:val="39"/>
        </w:numPr>
        <w:spacing w:after="240" w:line="240" w:lineRule="auto"/>
        <w:jc w:val="left"/>
        <w:rPr>
          <w:rFonts w:ascii="Arial" w:hAnsi="Arial" w:cs="Arial"/>
          <w:sz w:val="24"/>
          <w:szCs w:val="24"/>
        </w:rPr>
      </w:pPr>
      <w:r w:rsidRPr="00382EB6">
        <w:rPr>
          <w:rFonts w:ascii="Arial" w:hAnsi="Arial" w:cs="Arial"/>
          <w:sz w:val="24"/>
          <w:szCs w:val="24"/>
        </w:rPr>
        <w:t xml:space="preserve">Section 22 of the Children Act 1989 </w:t>
      </w:r>
    </w:p>
    <w:p w14:paraId="4740A6D5" w14:textId="7777777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lastRenderedPageBreak/>
        <w:t xml:space="preserve">The Funder and the Provider agree to share Personal Data only using secure methods of transfer. </w:t>
      </w:r>
    </w:p>
    <w:p w14:paraId="164D152B" w14:textId="7777777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Each party shall have a written policy for the retention and disposal of the Personal Data and shall ensure that the Personal Data is stored and disposed of securely in accordance with that policy.</w:t>
      </w:r>
    </w:p>
    <w:p w14:paraId="2631D9A8" w14:textId="7777777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Each party shall be responsible for ensuring that it has technical, organisational and security measures in place to protect the security, confidentiality, integrity and availability of the Personal Data (both electronic and hard copy) during all stages of processing the Personal Data and shall ensure the lawful use of the information shared under this Agreement.</w:t>
      </w:r>
    </w:p>
    <w:p w14:paraId="6177BD00" w14:textId="0E82C357" w:rsidR="003E5EF5"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Each party shall ensure that their staff comply with their rules and policies in relation to the protection and use of personal data and that staff have received sufficient training and are aware of their individual responsibilities in relation to data protection and the confidentiality, integrity and availability of Personal Data. Each party will ensure that appropriate sanctions and disciplinary procedures are in place to deal with </w:t>
      </w:r>
      <w:r w:rsidR="00324C52" w:rsidRPr="00382EB6">
        <w:rPr>
          <w:rFonts w:ascii="Arial" w:hAnsi="Arial" w:cs="Arial"/>
          <w:sz w:val="24"/>
          <w:szCs w:val="24"/>
        </w:rPr>
        <w:t>non-compliance</w:t>
      </w:r>
      <w:r w:rsidRPr="00382EB6">
        <w:rPr>
          <w:rFonts w:ascii="Arial" w:hAnsi="Arial" w:cs="Arial"/>
          <w:sz w:val="24"/>
          <w:szCs w:val="24"/>
        </w:rPr>
        <w:t>.</w:t>
      </w:r>
    </w:p>
    <w:p w14:paraId="499A80F7" w14:textId="77777777" w:rsidR="00AB586D" w:rsidRPr="00382EB6" w:rsidRDefault="003E5EF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Each party will ensure that staff processing personal data receive appropriate training in data protection.</w:t>
      </w:r>
    </w:p>
    <w:p w14:paraId="47526703" w14:textId="77777777" w:rsidR="00AB586D" w:rsidRPr="00382EB6" w:rsidRDefault="00AB586D"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Funder and the Provider shall be aware of the rights data subjects have concerning their Personal Data under the Data Protection Legislation. </w:t>
      </w:r>
    </w:p>
    <w:p w14:paraId="3F46AB6B" w14:textId="15745664" w:rsidR="00AB586D" w:rsidRPr="00382EB6" w:rsidRDefault="00AB586D"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Provider must publish and bring to the attention of users of the </w:t>
      </w:r>
      <w:r w:rsidR="00C84130" w:rsidRPr="00382EB6">
        <w:rPr>
          <w:rFonts w:ascii="Arial" w:hAnsi="Arial" w:cs="Arial"/>
          <w:sz w:val="24"/>
          <w:szCs w:val="24"/>
        </w:rPr>
        <w:t>Free</w:t>
      </w:r>
      <w:r w:rsidRPr="00382EB6">
        <w:rPr>
          <w:rFonts w:ascii="Arial" w:hAnsi="Arial" w:cs="Arial"/>
          <w:sz w:val="24"/>
          <w:szCs w:val="24"/>
        </w:rPr>
        <w:t xml:space="preserve"> Early Years Provision the “privacy notice” as set out in Schedule 3</w:t>
      </w:r>
      <w:r w:rsidR="00615FBA" w:rsidRPr="00382EB6">
        <w:rPr>
          <w:rFonts w:ascii="Arial" w:hAnsi="Arial" w:cs="Arial"/>
          <w:sz w:val="24"/>
          <w:szCs w:val="24"/>
        </w:rPr>
        <w:t>. This must be</w:t>
      </w:r>
      <w:r w:rsidRPr="00382EB6">
        <w:rPr>
          <w:rFonts w:ascii="Arial" w:hAnsi="Arial" w:cs="Arial"/>
          <w:sz w:val="24"/>
          <w:szCs w:val="24"/>
        </w:rPr>
        <w:t xml:space="preserve"> prior to the Personal Data being shared with the Funder specifically referencing the Funder as a partner with whom the Provider will be sharing information and the purposes of this. </w:t>
      </w:r>
    </w:p>
    <w:p w14:paraId="152AECBC" w14:textId="21E2AC9D" w:rsidR="00AB586D" w:rsidRPr="00382EB6" w:rsidRDefault="00AB586D"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Each party agrees that they will only process the Personal Data shared under this </w:t>
      </w:r>
      <w:r w:rsidR="00AA4B48" w:rsidRPr="00382EB6">
        <w:rPr>
          <w:rFonts w:ascii="Arial" w:hAnsi="Arial" w:cs="Arial"/>
          <w:sz w:val="24"/>
          <w:szCs w:val="24"/>
        </w:rPr>
        <w:t>A</w:t>
      </w:r>
      <w:r w:rsidRPr="00382EB6">
        <w:rPr>
          <w:rFonts w:ascii="Arial" w:hAnsi="Arial" w:cs="Arial"/>
          <w:sz w:val="24"/>
          <w:szCs w:val="24"/>
        </w:rPr>
        <w:t xml:space="preserve">greement within the </w:t>
      </w:r>
      <w:r w:rsidR="00AA4B48" w:rsidRPr="00382EB6">
        <w:rPr>
          <w:rFonts w:ascii="Arial" w:hAnsi="Arial" w:cs="Arial"/>
          <w:sz w:val="24"/>
          <w:szCs w:val="24"/>
        </w:rPr>
        <w:t>UK</w:t>
      </w:r>
      <w:r w:rsidRPr="00382EB6">
        <w:rPr>
          <w:rFonts w:ascii="Arial" w:hAnsi="Arial" w:cs="Arial"/>
          <w:sz w:val="24"/>
          <w:szCs w:val="24"/>
        </w:rPr>
        <w:t xml:space="preserve">. </w:t>
      </w:r>
    </w:p>
    <w:p w14:paraId="2AC89900" w14:textId="77777777" w:rsidR="005A63EF" w:rsidRPr="00382EB6" w:rsidRDefault="005A63EF"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Each party accepts it is responsible for independently ensuring its ability to demonst</w:t>
      </w:r>
      <w:r w:rsidR="00615FBA" w:rsidRPr="00382EB6">
        <w:rPr>
          <w:rFonts w:ascii="Arial" w:hAnsi="Arial" w:cs="Arial"/>
          <w:sz w:val="24"/>
          <w:szCs w:val="24"/>
        </w:rPr>
        <w:t>r</w:t>
      </w:r>
      <w:r w:rsidRPr="00382EB6">
        <w:rPr>
          <w:rFonts w:ascii="Arial" w:hAnsi="Arial" w:cs="Arial"/>
          <w:sz w:val="24"/>
          <w:szCs w:val="24"/>
        </w:rPr>
        <w:t>ate compliance with the Data Protection Legislation.</w:t>
      </w:r>
    </w:p>
    <w:p w14:paraId="6CA27162" w14:textId="1A135371" w:rsidR="00973D6B" w:rsidRPr="00382EB6" w:rsidRDefault="00597542" w:rsidP="009D4749">
      <w:pPr>
        <w:pStyle w:val="Heading1"/>
        <w:tabs>
          <w:tab w:val="clear" w:pos="900"/>
          <w:tab w:val="num" w:pos="720"/>
        </w:tabs>
        <w:spacing w:before="0" w:after="240" w:line="240" w:lineRule="auto"/>
        <w:ind w:left="720"/>
        <w:jc w:val="left"/>
        <w:rPr>
          <w:rFonts w:ascii="Arial Bold" w:hAnsi="Arial Bold" w:cs="Arial"/>
          <w:caps/>
          <w:smallCaps w:val="0"/>
          <w:sz w:val="24"/>
          <w:szCs w:val="24"/>
        </w:rPr>
      </w:pPr>
      <w:bookmarkStart w:id="51" w:name="a629806"/>
      <w:bookmarkStart w:id="52" w:name="_Toc226630268"/>
      <w:bookmarkEnd w:id="50"/>
      <w:r w:rsidRPr="00382EB6">
        <w:rPr>
          <w:rFonts w:ascii="Arial Bold" w:hAnsi="Arial Bold" w:cs="Arial"/>
          <w:smallCaps w:val="0"/>
          <w:sz w:val="24"/>
          <w:szCs w:val="24"/>
        </w:rPr>
        <w:t>Withholding, suspending and repayment of Early Years Education payment</w:t>
      </w:r>
      <w:bookmarkEnd w:id="51"/>
      <w:bookmarkEnd w:id="52"/>
    </w:p>
    <w:p w14:paraId="2EE4BB62" w14:textId="69A773F8" w:rsidR="00973D6B" w:rsidRPr="00382EB6" w:rsidRDefault="00401F63" w:rsidP="009D4749">
      <w:pPr>
        <w:pStyle w:val="Heading2"/>
        <w:tabs>
          <w:tab w:val="num" w:pos="0"/>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Funder's intention is that the </w:t>
      </w:r>
      <w:r w:rsidR="00BC2FD5" w:rsidRPr="00382EB6">
        <w:rPr>
          <w:rFonts w:ascii="Arial" w:hAnsi="Arial" w:cs="Arial"/>
          <w:sz w:val="24"/>
          <w:szCs w:val="24"/>
        </w:rPr>
        <w:t xml:space="preserve">Funding </w:t>
      </w:r>
      <w:r w:rsidRPr="00382EB6">
        <w:rPr>
          <w:rFonts w:ascii="Arial" w:hAnsi="Arial" w:cs="Arial"/>
          <w:sz w:val="24"/>
          <w:szCs w:val="24"/>
        </w:rPr>
        <w:t xml:space="preserve">will be paid to the </w:t>
      </w:r>
      <w:r w:rsidR="00FF64DE" w:rsidRPr="00382EB6">
        <w:rPr>
          <w:rFonts w:ascii="Arial" w:hAnsi="Arial" w:cs="Arial"/>
          <w:sz w:val="24"/>
          <w:szCs w:val="24"/>
        </w:rPr>
        <w:t>Provider</w:t>
      </w:r>
      <w:r w:rsidRPr="00382EB6">
        <w:rPr>
          <w:rFonts w:ascii="Arial" w:hAnsi="Arial" w:cs="Arial"/>
          <w:sz w:val="24"/>
          <w:szCs w:val="24"/>
        </w:rPr>
        <w:t xml:space="preserve"> in full. However, without prejudice to the Funder's other rights and remedies, </w:t>
      </w:r>
      <w:r w:rsidR="00604C50" w:rsidRPr="00382EB6">
        <w:rPr>
          <w:rFonts w:ascii="Arial" w:hAnsi="Arial" w:cs="Arial"/>
          <w:sz w:val="24"/>
          <w:szCs w:val="24"/>
        </w:rPr>
        <w:t>the Funder may at its discretion and upon giving written notice to the Provider,</w:t>
      </w:r>
      <w:r w:rsidR="00604C50" w:rsidRPr="00382EB6">
        <w:t xml:space="preserve"> </w:t>
      </w:r>
      <w:r w:rsidR="001671B2" w:rsidRPr="00382EB6">
        <w:rPr>
          <w:rFonts w:ascii="Arial" w:hAnsi="Arial" w:cs="Arial"/>
          <w:sz w:val="24"/>
          <w:szCs w:val="24"/>
        </w:rPr>
        <w:t>invoke</w:t>
      </w:r>
      <w:r w:rsidR="006506B6" w:rsidRPr="00382EB6">
        <w:rPr>
          <w:rFonts w:ascii="Arial" w:hAnsi="Arial" w:cs="Arial"/>
          <w:sz w:val="24"/>
          <w:szCs w:val="24"/>
        </w:rPr>
        <w:t xml:space="preserve"> the process within</w:t>
      </w:r>
      <w:r w:rsidR="001671B2" w:rsidRPr="00382EB6">
        <w:rPr>
          <w:rFonts w:ascii="Arial" w:hAnsi="Arial" w:cs="Arial"/>
          <w:sz w:val="24"/>
          <w:szCs w:val="24"/>
        </w:rPr>
        <w:t xml:space="preserve"> Schedule 5</w:t>
      </w:r>
      <w:r w:rsidR="006506B6" w:rsidRPr="00382EB6">
        <w:rPr>
          <w:rFonts w:ascii="Arial" w:hAnsi="Arial" w:cs="Arial"/>
          <w:sz w:val="24"/>
          <w:szCs w:val="24"/>
        </w:rPr>
        <w:t xml:space="preserve"> of th</w:t>
      </w:r>
      <w:r w:rsidR="007F14E1" w:rsidRPr="00382EB6">
        <w:rPr>
          <w:rFonts w:ascii="Arial" w:hAnsi="Arial" w:cs="Arial"/>
          <w:sz w:val="24"/>
          <w:szCs w:val="24"/>
        </w:rPr>
        <w:t>is Agreement</w:t>
      </w:r>
      <w:r w:rsidR="001671B2" w:rsidRPr="00382EB6">
        <w:rPr>
          <w:rFonts w:ascii="Arial" w:hAnsi="Arial" w:cs="Arial"/>
          <w:sz w:val="24"/>
          <w:szCs w:val="24"/>
        </w:rPr>
        <w:t>,</w:t>
      </w:r>
      <w:r w:rsidRPr="00382EB6">
        <w:rPr>
          <w:rFonts w:ascii="Arial" w:hAnsi="Arial" w:cs="Arial"/>
          <w:sz w:val="24"/>
          <w:szCs w:val="24"/>
        </w:rPr>
        <w:t xml:space="preserve"> </w:t>
      </w:r>
      <w:r w:rsidR="006506B6" w:rsidRPr="00382EB6">
        <w:rPr>
          <w:rFonts w:ascii="Arial" w:hAnsi="Arial" w:cs="Arial"/>
          <w:sz w:val="24"/>
          <w:szCs w:val="24"/>
        </w:rPr>
        <w:t xml:space="preserve">or </w:t>
      </w:r>
      <w:r w:rsidRPr="00382EB6">
        <w:rPr>
          <w:rFonts w:ascii="Arial" w:hAnsi="Arial" w:cs="Arial"/>
          <w:sz w:val="24"/>
          <w:szCs w:val="24"/>
        </w:rPr>
        <w:t xml:space="preserve">withhold or suspend </w:t>
      </w:r>
      <w:r w:rsidR="009978DF" w:rsidRPr="00382EB6">
        <w:rPr>
          <w:rFonts w:ascii="Arial" w:hAnsi="Arial" w:cs="Arial"/>
          <w:sz w:val="24"/>
          <w:szCs w:val="24"/>
        </w:rPr>
        <w:t xml:space="preserve">all or part of the </w:t>
      </w:r>
      <w:r w:rsidRPr="00382EB6">
        <w:rPr>
          <w:rFonts w:ascii="Arial" w:hAnsi="Arial" w:cs="Arial"/>
          <w:sz w:val="24"/>
          <w:szCs w:val="24"/>
        </w:rPr>
        <w:t xml:space="preserve">payment of the </w:t>
      </w:r>
      <w:r w:rsidR="00BC2FD5" w:rsidRPr="00382EB6">
        <w:rPr>
          <w:rFonts w:ascii="Arial" w:hAnsi="Arial" w:cs="Arial"/>
          <w:sz w:val="24"/>
          <w:szCs w:val="24"/>
        </w:rPr>
        <w:t>Funding</w:t>
      </w:r>
      <w:r w:rsidRPr="00382EB6">
        <w:rPr>
          <w:rFonts w:ascii="Arial" w:hAnsi="Arial" w:cs="Arial"/>
          <w:sz w:val="24"/>
          <w:szCs w:val="24"/>
        </w:rPr>
        <w:t xml:space="preserve"> and/or require repaym</w:t>
      </w:r>
      <w:r w:rsidR="00AD16C4" w:rsidRPr="00382EB6">
        <w:rPr>
          <w:rFonts w:ascii="Arial" w:hAnsi="Arial" w:cs="Arial"/>
          <w:sz w:val="24"/>
          <w:szCs w:val="24"/>
        </w:rPr>
        <w:t xml:space="preserve">ent of all or part of the </w:t>
      </w:r>
      <w:r w:rsidR="00BC2FD5" w:rsidRPr="00382EB6">
        <w:rPr>
          <w:rFonts w:ascii="Arial" w:hAnsi="Arial" w:cs="Arial"/>
          <w:sz w:val="24"/>
          <w:szCs w:val="24"/>
        </w:rPr>
        <w:t>Funding</w:t>
      </w:r>
      <w:r w:rsidRPr="00382EB6">
        <w:rPr>
          <w:rFonts w:ascii="Arial" w:hAnsi="Arial" w:cs="Arial"/>
          <w:sz w:val="24"/>
          <w:szCs w:val="24"/>
        </w:rPr>
        <w:t xml:space="preserve"> if:</w:t>
      </w:r>
    </w:p>
    <w:p w14:paraId="310570C5" w14:textId="7BFA5222" w:rsidR="006014CA" w:rsidRPr="00382EB6" w:rsidRDefault="006014CA" w:rsidP="009D4749">
      <w:pPr>
        <w:pStyle w:val="Heading3"/>
        <w:spacing w:after="240" w:line="240" w:lineRule="auto"/>
        <w:ind w:left="1440" w:hanging="720"/>
        <w:jc w:val="left"/>
        <w:rPr>
          <w:rFonts w:ascii="Arial" w:hAnsi="Arial" w:cs="Arial"/>
          <w:sz w:val="24"/>
        </w:rPr>
      </w:pPr>
      <w:r w:rsidRPr="00382EB6">
        <w:rPr>
          <w:rFonts w:ascii="Arial" w:hAnsi="Arial" w:cs="Arial"/>
          <w:sz w:val="24"/>
          <w:szCs w:val="24"/>
        </w:rPr>
        <w:lastRenderedPageBreak/>
        <w:t>the</w:t>
      </w:r>
      <w:r w:rsidRPr="00382EB6">
        <w:rPr>
          <w:rFonts w:ascii="Arial" w:hAnsi="Arial" w:cs="Arial"/>
          <w:sz w:val="24"/>
        </w:rPr>
        <w:t xml:space="preserve"> Provider does not sign the Early Years Education Funding acceptance</w:t>
      </w:r>
      <w:r w:rsidRPr="00382EB6">
        <w:rPr>
          <w:rFonts w:ascii="Arial" w:hAnsi="Arial" w:cs="Arial"/>
          <w:spacing w:val="-4"/>
          <w:sz w:val="24"/>
        </w:rPr>
        <w:t xml:space="preserve"> </w:t>
      </w:r>
      <w:r w:rsidRPr="00382EB6">
        <w:rPr>
          <w:rFonts w:ascii="Arial" w:hAnsi="Arial" w:cs="Arial"/>
          <w:sz w:val="24"/>
        </w:rPr>
        <w:t>document, prior to any Funding payments being made</w:t>
      </w:r>
      <w:r w:rsidR="00B123A6" w:rsidRPr="00382EB6">
        <w:rPr>
          <w:rFonts w:ascii="Arial" w:hAnsi="Arial" w:cs="Arial"/>
          <w:sz w:val="24"/>
        </w:rPr>
        <w:t>;</w:t>
      </w:r>
    </w:p>
    <w:p w14:paraId="641111D8" w14:textId="4D2DDC8F" w:rsidR="006014CA" w:rsidRPr="00382EB6" w:rsidRDefault="006014CA" w:rsidP="009D4749">
      <w:pPr>
        <w:pStyle w:val="Heading3"/>
        <w:spacing w:after="240" w:line="240" w:lineRule="auto"/>
        <w:ind w:left="1440" w:hanging="720"/>
        <w:jc w:val="left"/>
        <w:rPr>
          <w:rFonts w:ascii="Arial" w:hAnsi="Arial" w:cs="Arial"/>
          <w:sz w:val="24"/>
        </w:rPr>
      </w:pPr>
      <w:r w:rsidRPr="00382EB6">
        <w:rPr>
          <w:rFonts w:ascii="Arial" w:hAnsi="Arial" w:cs="Arial"/>
          <w:sz w:val="24"/>
        </w:rPr>
        <w:t>the Provider makes a claim through the on-line processes but does</w:t>
      </w:r>
      <w:r w:rsidRPr="00382EB6">
        <w:rPr>
          <w:rFonts w:ascii="Arial" w:hAnsi="Arial" w:cs="Arial"/>
          <w:spacing w:val="-6"/>
          <w:sz w:val="24"/>
        </w:rPr>
        <w:t xml:space="preserve"> </w:t>
      </w:r>
      <w:r w:rsidRPr="00382EB6">
        <w:rPr>
          <w:rFonts w:ascii="Arial" w:hAnsi="Arial" w:cs="Arial"/>
          <w:sz w:val="24"/>
        </w:rPr>
        <w:t>not</w:t>
      </w:r>
      <w:r w:rsidRPr="00382EB6">
        <w:rPr>
          <w:rFonts w:ascii="Arial" w:hAnsi="Arial" w:cs="Arial"/>
          <w:spacing w:val="-6"/>
          <w:sz w:val="24"/>
        </w:rPr>
        <w:t xml:space="preserve"> </w:t>
      </w:r>
      <w:r w:rsidRPr="00382EB6">
        <w:rPr>
          <w:rFonts w:ascii="Arial" w:hAnsi="Arial" w:cs="Arial"/>
          <w:sz w:val="24"/>
        </w:rPr>
        <w:t>accept</w:t>
      </w:r>
      <w:r w:rsidRPr="00382EB6">
        <w:rPr>
          <w:rFonts w:ascii="Arial" w:hAnsi="Arial" w:cs="Arial"/>
          <w:spacing w:val="-4"/>
          <w:sz w:val="24"/>
        </w:rPr>
        <w:t xml:space="preserve"> </w:t>
      </w:r>
      <w:r w:rsidRPr="00382EB6">
        <w:rPr>
          <w:rFonts w:ascii="Arial" w:hAnsi="Arial" w:cs="Arial"/>
          <w:sz w:val="24"/>
        </w:rPr>
        <w:t>the</w:t>
      </w:r>
      <w:r w:rsidRPr="00382EB6">
        <w:rPr>
          <w:rFonts w:ascii="Arial" w:hAnsi="Arial" w:cs="Arial"/>
          <w:spacing w:val="-6"/>
          <w:sz w:val="24"/>
        </w:rPr>
        <w:t xml:space="preserve"> </w:t>
      </w:r>
      <w:r w:rsidRPr="00382EB6">
        <w:rPr>
          <w:rFonts w:ascii="Arial" w:hAnsi="Arial" w:cs="Arial"/>
          <w:sz w:val="24"/>
        </w:rPr>
        <w:t>on-line</w:t>
      </w:r>
      <w:r w:rsidRPr="00382EB6">
        <w:rPr>
          <w:rFonts w:ascii="Arial" w:hAnsi="Arial" w:cs="Arial"/>
          <w:spacing w:val="-4"/>
          <w:sz w:val="24"/>
        </w:rPr>
        <w:t xml:space="preserve"> </w:t>
      </w:r>
      <w:r w:rsidRPr="00382EB6">
        <w:rPr>
          <w:rFonts w:ascii="Arial" w:hAnsi="Arial" w:cs="Arial"/>
          <w:sz w:val="24"/>
        </w:rPr>
        <w:t>declaration</w:t>
      </w:r>
      <w:r w:rsidRPr="00382EB6">
        <w:rPr>
          <w:rFonts w:ascii="Arial" w:hAnsi="Arial" w:cs="Arial"/>
          <w:spacing w:val="-4"/>
          <w:sz w:val="24"/>
        </w:rPr>
        <w:t xml:space="preserve"> </w:t>
      </w:r>
      <w:r w:rsidRPr="00382EB6">
        <w:rPr>
          <w:rFonts w:ascii="Arial" w:hAnsi="Arial" w:cs="Arial"/>
          <w:sz w:val="24"/>
        </w:rPr>
        <w:t>confirming</w:t>
      </w:r>
      <w:r w:rsidRPr="00382EB6">
        <w:rPr>
          <w:rFonts w:ascii="Arial" w:hAnsi="Arial" w:cs="Arial"/>
          <w:spacing w:val="-5"/>
          <w:sz w:val="24"/>
        </w:rPr>
        <w:t xml:space="preserve"> </w:t>
      </w:r>
      <w:r w:rsidRPr="00382EB6">
        <w:rPr>
          <w:rFonts w:ascii="Arial" w:hAnsi="Arial" w:cs="Arial"/>
          <w:sz w:val="24"/>
        </w:rPr>
        <w:t>acceptance</w:t>
      </w:r>
      <w:r w:rsidRPr="00382EB6">
        <w:rPr>
          <w:rFonts w:ascii="Arial" w:hAnsi="Arial" w:cs="Arial"/>
          <w:spacing w:val="-6"/>
          <w:sz w:val="24"/>
        </w:rPr>
        <w:t xml:space="preserve"> </w:t>
      </w:r>
      <w:r w:rsidRPr="00382EB6">
        <w:rPr>
          <w:rFonts w:ascii="Arial" w:hAnsi="Arial" w:cs="Arial"/>
          <w:sz w:val="24"/>
        </w:rPr>
        <w:t>of this Agreemen</w:t>
      </w:r>
      <w:r w:rsidR="00B123A6" w:rsidRPr="00382EB6">
        <w:rPr>
          <w:rFonts w:ascii="Arial" w:hAnsi="Arial" w:cs="Arial"/>
          <w:sz w:val="24"/>
        </w:rPr>
        <w:t>t;</w:t>
      </w:r>
    </w:p>
    <w:p w14:paraId="7B45E7C5" w14:textId="4A0A6C1C"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uses the </w:t>
      </w:r>
      <w:r w:rsidR="00BC2FD5" w:rsidRPr="00382EB6">
        <w:rPr>
          <w:rFonts w:ascii="Arial" w:hAnsi="Arial" w:cs="Arial"/>
          <w:sz w:val="24"/>
          <w:szCs w:val="24"/>
        </w:rPr>
        <w:t>Funding</w:t>
      </w:r>
      <w:r w:rsidRPr="00382EB6">
        <w:rPr>
          <w:rFonts w:ascii="Arial" w:hAnsi="Arial" w:cs="Arial"/>
          <w:sz w:val="24"/>
          <w:szCs w:val="24"/>
        </w:rPr>
        <w:t xml:space="preserve"> for </w:t>
      </w:r>
      <w:r w:rsidR="00C166C2" w:rsidRPr="00382EB6">
        <w:rPr>
          <w:rFonts w:ascii="Arial" w:hAnsi="Arial" w:cs="Arial"/>
          <w:sz w:val="24"/>
          <w:szCs w:val="24"/>
        </w:rPr>
        <w:t xml:space="preserve">other unapproved </w:t>
      </w:r>
      <w:r w:rsidRPr="00382EB6">
        <w:rPr>
          <w:rFonts w:ascii="Arial" w:hAnsi="Arial" w:cs="Arial"/>
          <w:sz w:val="24"/>
          <w:szCs w:val="24"/>
        </w:rPr>
        <w:t>purposes</w:t>
      </w:r>
      <w:r w:rsidR="00C166C2" w:rsidRPr="00382EB6">
        <w:rPr>
          <w:rFonts w:ascii="Arial" w:hAnsi="Arial" w:cs="Arial"/>
          <w:sz w:val="24"/>
          <w:szCs w:val="24"/>
        </w:rPr>
        <w:t>,</w:t>
      </w:r>
      <w:r w:rsidRPr="00382EB6">
        <w:rPr>
          <w:rFonts w:ascii="Arial" w:hAnsi="Arial" w:cs="Arial"/>
          <w:sz w:val="24"/>
          <w:szCs w:val="24"/>
        </w:rPr>
        <w:t xml:space="preserve"> </w:t>
      </w:r>
      <w:r w:rsidR="00C166C2" w:rsidRPr="00382EB6">
        <w:rPr>
          <w:rFonts w:ascii="Arial" w:hAnsi="Arial" w:cs="Arial"/>
          <w:sz w:val="24"/>
          <w:szCs w:val="24"/>
        </w:rPr>
        <w:t xml:space="preserve">and, or not in accordance with </w:t>
      </w:r>
      <w:r w:rsidR="00423A93" w:rsidRPr="00382EB6">
        <w:rPr>
          <w:rFonts w:ascii="Arial" w:hAnsi="Arial" w:cs="Arial"/>
          <w:sz w:val="24"/>
          <w:szCs w:val="24"/>
        </w:rPr>
        <w:t>this Agreement</w:t>
      </w:r>
      <w:r w:rsidR="00B123A6" w:rsidRPr="00382EB6">
        <w:rPr>
          <w:rFonts w:ascii="Arial" w:hAnsi="Arial" w:cs="Arial"/>
          <w:sz w:val="24"/>
          <w:szCs w:val="24"/>
        </w:rPr>
        <w:t>;</w:t>
      </w:r>
    </w:p>
    <w:p w14:paraId="43D958DE" w14:textId="5C3CFA2C" w:rsidR="0080775C" w:rsidRPr="00382EB6" w:rsidRDefault="0080775C"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956A35" w:rsidRPr="00382EB6">
        <w:rPr>
          <w:rFonts w:ascii="Arial" w:hAnsi="Arial" w:cs="Arial"/>
          <w:sz w:val="24"/>
          <w:szCs w:val="24"/>
        </w:rPr>
        <w:t>P</w:t>
      </w:r>
      <w:r w:rsidRPr="00382EB6">
        <w:rPr>
          <w:rFonts w:ascii="Arial" w:hAnsi="Arial" w:cs="Arial"/>
          <w:sz w:val="24"/>
          <w:szCs w:val="24"/>
        </w:rPr>
        <w:t xml:space="preserve">rovider submits incomplete </w:t>
      </w:r>
      <w:r w:rsidR="00AB4C02" w:rsidRPr="00382EB6">
        <w:rPr>
          <w:rFonts w:ascii="Arial" w:hAnsi="Arial" w:cs="Arial"/>
          <w:sz w:val="24"/>
          <w:szCs w:val="24"/>
        </w:rPr>
        <w:t xml:space="preserve">or incorrect </w:t>
      </w:r>
      <w:r w:rsidR="00C166C2" w:rsidRPr="00382EB6">
        <w:rPr>
          <w:rFonts w:ascii="Arial" w:hAnsi="Arial" w:cs="Arial"/>
          <w:sz w:val="24"/>
          <w:szCs w:val="24"/>
        </w:rPr>
        <w:t>H</w:t>
      </w:r>
      <w:r w:rsidRPr="00382EB6">
        <w:rPr>
          <w:rFonts w:ascii="Arial" w:hAnsi="Arial" w:cs="Arial"/>
          <w:sz w:val="24"/>
          <w:szCs w:val="24"/>
        </w:rPr>
        <w:t xml:space="preserve">eadcount </w:t>
      </w:r>
      <w:r w:rsidR="00B07DD0" w:rsidRPr="00382EB6">
        <w:rPr>
          <w:rFonts w:ascii="Arial" w:hAnsi="Arial" w:cs="Arial"/>
          <w:sz w:val="24"/>
          <w:szCs w:val="24"/>
        </w:rPr>
        <w:t>t</w:t>
      </w:r>
      <w:r w:rsidR="00AB4C02" w:rsidRPr="00382EB6">
        <w:rPr>
          <w:rFonts w:ascii="Arial" w:hAnsi="Arial" w:cs="Arial"/>
          <w:sz w:val="24"/>
          <w:szCs w:val="24"/>
        </w:rPr>
        <w:t>ask</w:t>
      </w:r>
      <w:r w:rsidR="00102C09" w:rsidRPr="00382EB6">
        <w:rPr>
          <w:rFonts w:ascii="Arial" w:hAnsi="Arial" w:cs="Arial"/>
          <w:sz w:val="24"/>
          <w:szCs w:val="24"/>
        </w:rPr>
        <w:t xml:space="preserve">s or </w:t>
      </w:r>
      <w:r w:rsidR="00B07DD0" w:rsidRPr="00382EB6">
        <w:rPr>
          <w:rFonts w:ascii="Arial" w:hAnsi="Arial" w:cs="Arial"/>
          <w:sz w:val="24"/>
          <w:szCs w:val="24"/>
        </w:rPr>
        <w:t>‘I</w:t>
      </w:r>
      <w:r w:rsidRPr="00382EB6">
        <w:rPr>
          <w:rFonts w:ascii="Arial" w:hAnsi="Arial" w:cs="Arial"/>
          <w:sz w:val="24"/>
          <w:szCs w:val="24"/>
        </w:rPr>
        <w:t xml:space="preserve">n </w:t>
      </w:r>
      <w:r w:rsidR="00B07DD0" w:rsidRPr="00382EB6">
        <w:rPr>
          <w:rFonts w:ascii="Arial" w:hAnsi="Arial" w:cs="Arial"/>
          <w:sz w:val="24"/>
          <w:szCs w:val="24"/>
        </w:rPr>
        <w:t>P</w:t>
      </w:r>
      <w:r w:rsidRPr="00382EB6">
        <w:rPr>
          <w:rFonts w:ascii="Arial" w:hAnsi="Arial" w:cs="Arial"/>
          <w:sz w:val="24"/>
          <w:szCs w:val="24"/>
        </w:rPr>
        <w:t xml:space="preserve">eriod </w:t>
      </w:r>
      <w:r w:rsidR="00AB4C02" w:rsidRPr="00382EB6">
        <w:rPr>
          <w:rFonts w:ascii="Arial" w:hAnsi="Arial" w:cs="Arial"/>
          <w:sz w:val="24"/>
          <w:szCs w:val="24"/>
        </w:rPr>
        <w:t>adjustment</w:t>
      </w:r>
      <w:r w:rsidR="00B07DD0" w:rsidRPr="00382EB6">
        <w:rPr>
          <w:rFonts w:ascii="Arial" w:hAnsi="Arial" w:cs="Arial"/>
          <w:sz w:val="24"/>
          <w:szCs w:val="24"/>
        </w:rPr>
        <w:t>’</w:t>
      </w:r>
      <w:r w:rsidR="00AB4C02" w:rsidRPr="00382EB6">
        <w:rPr>
          <w:rFonts w:ascii="Arial" w:hAnsi="Arial" w:cs="Arial"/>
          <w:sz w:val="24"/>
          <w:szCs w:val="24"/>
        </w:rPr>
        <w:t xml:space="preserve"> </w:t>
      </w:r>
      <w:r w:rsidR="00B07DD0" w:rsidRPr="00382EB6">
        <w:rPr>
          <w:rFonts w:ascii="Arial" w:hAnsi="Arial" w:cs="Arial"/>
          <w:sz w:val="24"/>
          <w:szCs w:val="24"/>
        </w:rPr>
        <w:t>t</w:t>
      </w:r>
      <w:r w:rsidR="00AB4C02" w:rsidRPr="00382EB6">
        <w:rPr>
          <w:rFonts w:ascii="Arial" w:hAnsi="Arial" w:cs="Arial"/>
          <w:sz w:val="24"/>
          <w:szCs w:val="24"/>
        </w:rPr>
        <w:t xml:space="preserve">asks </w:t>
      </w:r>
      <w:r w:rsidRPr="00382EB6">
        <w:rPr>
          <w:rFonts w:ascii="Arial" w:hAnsi="Arial" w:cs="Arial"/>
          <w:sz w:val="24"/>
          <w:szCs w:val="24"/>
        </w:rPr>
        <w:t xml:space="preserve">or </w:t>
      </w:r>
      <w:r w:rsidR="001445D5" w:rsidRPr="00382EB6">
        <w:rPr>
          <w:rFonts w:ascii="Arial" w:hAnsi="Arial" w:cs="Arial"/>
          <w:sz w:val="24"/>
          <w:szCs w:val="24"/>
        </w:rPr>
        <w:t>EYNFF</w:t>
      </w:r>
      <w:r w:rsidRPr="00382EB6">
        <w:rPr>
          <w:rFonts w:ascii="Arial" w:hAnsi="Arial" w:cs="Arial"/>
          <w:sz w:val="24"/>
          <w:szCs w:val="24"/>
        </w:rPr>
        <w:t xml:space="preserve"> data returns</w:t>
      </w:r>
      <w:r w:rsidR="00C166C2" w:rsidRPr="00382EB6">
        <w:rPr>
          <w:rFonts w:ascii="Arial" w:hAnsi="Arial" w:cs="Arial"/>
          <w:sz w:val="24"/>
          <w:szCs w:val="24"/>
        </w:rPr>
        <w:t>, even when this is in error</w:t>
      </w:r>
      <w:r w:rsidR="00B123A6" w:rsidRPr="00382EB6">
        <w:rPr>
          <w:rFonts w:ascii="Arial" w:hAnsi="Arial" w:cs="Arial"/>
          <w:sz w:val="24"/>
          <w:szCs w:val="24"/>
        </w:rPr>
        <w:t>;</w:t>
      </w:r>
    </w:p>
    <w:p w14:paraId="0433107F" w14:textId="37B8ED6C" w:rsidR="002E5C5C" w:rsidRPr="00382EB6" w:rsidRDefault="002E5C5C" w:rsidP="009D4749">
      <w:pPr>
        <w:pStyle w:val="Heading3"/>
        <w:spacing w:after="240" w:line="240" w:lineRule="auto"/>
        <w:ind w:left="1440" w:hanging="720"/>
        <w:jc w:val="left"/>
        <w:rPr>
          <w:rFonts w:ascii="Arial" w:hAnsi="Arial" w:cs="Arial"/>
          <w:sz w:val="24"/>
          <w:szCs w:val="24"/>
        </w:rPr>
      </w:pPr>
      <w:bookmarkStart w:id="53" w:name="OLE_LINK12"/>
      <w:bookmarkStart w:id="54" w:name="OLE_LINK13"/>
      <w:r w:rsidRPr="00382EB6">
        <w:rPr>
          <w:rFonts w:ascii="Arial" w:hAnsi="Arial" w:cs="Arial"/>
          <w:sz w:val="24"/>
          <w:szCs w:val="24"/>
        </w:rPr>
        <w:t>the Provider does not submit an accurate census return</w:t>
      </w:r>
      <w:r w:rsidR="00A7447D" w:rsidRPr="00382EB6">
        <w:rPr>
          <w:rFonts w:ascii="Arial" w:hAnsi="Arial" w:cs="Arial"/>
          <w:sz w:val="24"/>
          <w:szCs w:val="24"/>
        </w:rPr>
        <w:t xml:space="preserve"> within the timeframe set by the Funder</w:t>
      </w:r>
      <w:r w:rsidR="00B123A6" w:rsidRPr="00382EB6">
        <w:rPr>
          <w:rFonts w:ascii="Arial" w:hAnsi="Arial" w:cs="Arial"/>
          <w:sz w:val="24"/>
          <w:szCs w:val="24"/>
        </w:rPr>
        <w:t>;</w:t>
      </w:r>
    </w:p>
    <w:p w14:paraId="462613E1" w14:textId="24D298FD" w:rsidR="00604C50" w:rsidRPr="00382EB6" w:rsidRDefault="00604C50" w:rsidP="007F0148">
      <w:pPr>
        <w:pStyle w:val="Heading3"/>
        <w:spacing w:after="240" w:line="240" w:lineRule="auto"/>
        <w:ind w:left="1440" w:hanging="720"/>
        <w:jc w:val="left"/>
      </w:pPr>
      <w:bookmarkStart w:id="55" w:name="(f)_the_Provider_has_not_made_satisfacto"/>
      <w:bookmarkEnd w:id="53"/>
      <w:bookmarkEnd w:id="54"/>
      <w:bookmarkEnd w:id="55"/>
      <w:r w:rsidRPr="00382EB6">
        <w:rPr>
          <w:rFonts w:ascii="Arial" w:hAnsi="Arial" w:cs="Arial"/>
          <w:sz w:val="24"/>
          <w:szCs w:val="24"/>
        </w:rPr>
        <w:t>the Provider has not</w:t>
      </w:r>
      <w:r w:rsidR="004B771B" w:rsidRPr="00382EB6">
        <w:rPr>
          <w:rFonts w:ascii="Arial" w:hAnsi="Arial" w:cs="Arial"/>
          <w:sz w:val="24"/>
          <w:szCs w:val="24"/>
        </w:rPr>
        <w:t>,</w:t>
      </w:r>
      <w:r w:rsidRPr="00382EB6">
        <w:rPr>
          <w:rFonts w:ascii="Arial" w:hAnsi="Arial" w:cs="Arial"/>
          <w:sz w:val="24"/>
          <w:szCs w:val="24"/>
        </w:rPr>
        <w:t xml:space="preserve"> in the Funder’s reasonable opinion</w:t>
      </w:r>
      <w:r w:rsidR="004B771B" w:rsidRPr="00382EB6">
        <w:rPr>
          <w:rFonts w:ascii="Arial" w:hAnsi="Arial" w:cs="Arial"/>
          <w:sz w:val="24"/>
          <w:szCs w:val="24"/>
        </w:rPr>
        <w:t>,</w:t>
      </w:r>
      <w:r w:rsidRPr="00382EB6">
        <w:rPr>
          <w:rFonts w:ascii="Arial" w:hAnsi="Arial" w:cs="Arial"/>
          <w:sz w:val="24"/>
          <w:szCs w:val="24"/>
        </w:rPr>
        <w:t xml:space="preserve"> made satisfactory progress with the delivery of the F</w:t>
      </w:r>
      <w:r w:rsidR="004B771B" w:rsidRPr="00382EB6">
        <w:rPr>
          <w:rFonts w:ascii="Arial" w:hAnsi="Arial" w:cs="Arial"/>
          <w:sz w:val="24"/>
          <w:szCs w:val="24"/>
        </w:rPr>
        <w:t>ree</w:t>
      </w:r>
      <w:r w:rsidRPr="00382EB6">
        <w:rPr>
          <w:rFonts w:ascii="Arial" w:hAnsi="Arial" w:cs="Arial"/>
          <w:sz w:val="24"/>
          <w:szCs w:val="24"/>
        </w:rPr>
        <w:t xml:space="preserve"> Early Years Provision as defined within the </w:t>
      </w:r>
      <w:r w:rsidR="00907C6D" w:rsidRPr="00382EB6">
        <w:rPr>
          <w:rFonts w:ascii="Arial" w:hAnsi="Arial" w:cs="Arial"/>
          <w:sz w:val="24"/>
          <w:szCs w:val="24"/>
        </w:rPr>
        <w:t>Ofsted</w:t>
      </w:r>
      <w:r w:rsidRPr="00382EB6">
        <w:rPr>
          <w:rFonts w:ascii="Arial" w:hAnsi="Arial" w:cs="Arial"/>
          <w:sz w:val="24"/>
          <w:szCs w:val="24"/>
        </w:rPr>
        <w:t xml:space="preserve"> regulatory inspection outcome or Welfare Requirement Notices and within the prescribed timeframe for improvement;</w:t>
      </w:r>
    </w:p>
    <w:p w14:paraId="1BCD66C5" w14:textId="376DE8DC" w:rsidR="00CC6656" w:rsidRDefault="008F4BC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If the Provider is</w:t>
      </w:r>
      <w:r w:rsidR="00326059" w:rsidRPr="00382EB6">
        <w:rPr>
          <w:rFonts w:ascii="Arial" w:hAnsi="Arial" w:cs="Arial"/>
          <w:sz w:val="24"/>
          <w:szCs w:val="24"/>
        </w:rPr>
        <w:t xml:space="preserve"> </w:t>
      </w:r>
      <w:r w:rsidR="00326059" w:rsidRPr="00E52E94">
        <w:rPr>
          <w:rFonts w:ascii="Arial" w:hAnsi="Arial" w:cs="Arial"/>
          <w:sz w:val="24"/>
          <w:szCs w:val="24"/>
        </w:rPr>
        <w:t xml:space="preserve">suspended by </w:t>
      </w:r>
      <w:r w:rsidR="00907C6D" w:rsidRPr="00E52E94">
        <w:rPr>
          <w:rFonts w:ascii="Arial" w:hAnsi="Arial" w:cs="Arial"/>
          <w:sz w:val="24"/>
          <w:szCs w:val="24"/>
        </w:rPr>
        <w:t>Ofsted</w:t>
      </w:r>
      <w:r w:rsidR="00C76670" w:rsidRPr="00E52E94">
        <w:rPr>
          <w:rFonts w:ascii="Arial" w:hAnsi="Arial" w:cs="Arial"/>
          <w:sz w:val="24"/>
          <w:szCs w:val="24"/>
        </w:rPr>
        <w:t>,</w:t>
      </w:r>
      <w:r w:rsidR="00326059" w:rsidRPr="00E52E94">
        <w:rPr>
          <w:rFonts w:ascii="Arial" w:hAnsi="Arial" w:cs="Arial"/>
          <w:sz w:val="24"/>
          <w:szCs w:val="24"/>
        </w:rPr>
        <w:t xml:space="preserve"> the Provider will be required to repay funds relating to </w:t>
      </w:r>
      <w:r w:rsidR="00B07D01" w:rsidRPr="00E52E94">
        <w:rPr>
          <w:rFonts w:ascii="Arial" w:hAnsi="Arial" w:cs="Arial"/>
          <w:sz w:val="24"/>
          <w:szCs w:val="24"/>
        </w:rPr>
        <w:t xml:space="preserve">Funding </w:t>
      </w:r>
      <w:r w:rsidR="00326059" w:rsidRPr="00E52E94">
        <w:rPr>
          <w:rFonts w:ascii="Arial" w:hAnsi="Arial" w:cs="Arial"/>
          <w:sz w:val="24"/>
          <w:szCs w:val="24"/>
        </w:rPr>
        <w:t xml:space="preserve">claim made from the date of the </w:t>
      </w:r>
      <w:r w:rsidR="00907C6D" w:rsidRPr="00E52E94">
        <w:rPr>
          <w:rFonts w:ascii="Arial" w:hAnsi="Arial" w:cs="Arial"/>
          <w:sz w:val="24"/>
          <w:szCs w:val="24"/>
        </w:rPr>
        <w:t>Ofsted</w:t>
      </w:r>
      <w:r w:rsidR="00326059" w:rsidRPr="00E52E94">
        <w:rPr>
          <w:rFonts w:ascii="Arial" w:hAnsi="Arial" w:cs="Arial"/>
          <w:sz w:val="24"/>
          <w:szCs w:val="24"/>
        </w:rPr>
        <w:t xml:space="preserve"> suspension</w:t>
      </w:r>
      <w:r w:rsidR="008D2492" w:rsidRPr="00E52E94">
        <w:rPr>
          <w:rFonts w:ascii="Arial" w:hAnsi="Arial" w:cs="Arial"/>
          <w:sz w:val="24"/>
          <w:szCs w:val="24"/>
        </w:rPr>
        <w:t xml:space="preserve"> in accordance with clause</w:t>
      </w:r>
      <w:r w:rsidR="00326059" w:rsidRPr="00E52E94">
        <w:rPr>
          <w:rFonts w:ascii="Arial" w:hAnsi="Arial" w:cs="Arial"/>
          <w:sz w:val="24"/>
          <w:szCs w:val="24"/>
        </w:rPr>
        <w:t xml:space="preserve"> </w:t>
      </w:r>
      <w:r w:rsidR="00D64C17" w:rsidRPr="00E52E94">
        <w:rPr>
          <w:rFonts w:ascii="Arial" w:hAnsi="Arial" w:cs="Arial"/>
          <w:sz w:val="24"/>
          <w:szCs w:val="24"/>
        </w:rPr>
        <w:fldChar w:fldCharType="begin"/>
      </w:r>
      <w:r w:rsidR="00D64C17" w:rsidRPr="00E52E94">
        <w:rPr>
          <w:rFonts w:ascii="Arial" w:hAnsi="Arial" w:cs="Arial"/>
          <w:sz w:val="24"/>
          <w:szCs w:val="24"/>
        </w:rPr>
        <w:instrText xml:space="preserve"> REF _Ref194069611 \r \h </w:instrText>
      </w:r>
      <w:r w:rsidR="00382EB6" w:rsidRPr="00E52E94">
        <w:rPr>
          <w:rFonts w:ascii="Arial" w:hAnsi="Arial" w:cs="Arial"/>
          <w:sz w:val="24"/>
          <w:szCs w:val="24"/>
        </w:rPr>
        <w:instrText xml:space="preserve"> \* MERGEFORMAT </w:instrText>
      </w:r>
      <w:r w:rsidR="00D64C17" w:rsidRPr="00E52E94">
        <w:rPr>
          <w:rFonts w:ascii="Arial" w:hAnsi="Arial" w:cs="Arial"/>
          <w:sz w:val="24"/>
          <w:szCs w:val="24"/>
        </w:rPr>
      </w:r>
      <w:r w:rsidR="00D64C17" w:rsidRPr="00E52E94">
        <w:rPr>
          <w:rFonts w:ascii="Arial" w:hAnsi="Arial" w:cs="Arial"/>
          <w:sz w:val="24"/>
          <w:szCs w:val="24"/>
        </w:rPr>
        <w:fldChar w:fldCharType="separate"/>
      </w:r>
      <w:r w:rsidR="00D64C17" w:rsidRPr="00E52E94">
        <w:rPr>
          <w:rFonts w:ascii="Arial" w:hAnsi="Arial" w:cs="Arial"/>
          <w:sz w:val="24"/>
          <w:szCs w:val="24"/>
        </w:rPr>
        <w:t>3.6</w:t>
      </w:r>
      <w:r w:rsidR="00D64C17" w:rsidRPr="00E52E94">
        <w:rPr>
          <w:rFonts w:ascii="Arial" w:hAnsi="Arial" w:cs="Arial"/>
          <w:sz w:val="24"/>
          <w:szCs w:val="24"/>
        </w:rPr>
        <w:fldChar w:fldCharType="end"/>
      </w:r>
      <w:r w:rsidR="00B123A6" w:rsidRPr="00E52E94">
        <w:rPr>
          <w:rFonts w:ascii="Arial" w:hAnsi="Arial" w:cs="Arial"/>
          <w:sz w:val="24"/>
          <w:szCs w:val="24"/>
        </w:rPr>
        <w:t>;</w:t>
      </w:r>
    </w:p>
    <w:p w14:paraId="31EC43D2" w14:textId="3D3EF933" w:rsidR="00D54EAF" w:rsidRDefault="00E52E94" w:rsidP="001E49F2">
      <w:pPr>
        <w:pStyle w:val="Heading3"/>
        <w:spacing w:after="240" w:line="240" w:lineRule="auto"/>
        <w:ind w:left="1440" w:hanging="720"/>
        <w:jc w:val="left"/>
        <w:rPr>
          <w:rFonts w:ascii="Arial" w:hAnsi="Arial" w:cs="Arial"/>
          <w:sz w:val="24"/>
          <w:szCs w:val="24"/>
        </w:rPr>
      </w:pPr>
      <w:r w:rsidRPr="00E52E94">
        <w:rPr>
          <w:rFonts w:ascii="Arial" w:hAnsi="Arial" w:cs="Arial"/>
          <w:sz w:val="24"/>
          <w:szCs w:val="24"/>
          <w:lang w:eastAsia="en-GB"/>
        </w:rPr>
        <w:t>the Provider has, over a period of time, received inspection ratings below the required quality standard— including ‘requires improvement,’ ‘inadequate,’ less than ‘good,’ ‘needs attention,’ ‘urgent improvement,’ or safeguarding being ‘not met,’</w:t>
      </w:r>
      <w:r w:rsidR="00851B5C">
        <w:rPr>
          <w:rFonts w:ascii="Arial" w:hAnsi="Arial" w:cs="Arial"/>
          <w:sz w:val="24"/>
          <w:szCs w:val="24"/>
          <w:lang w:eastAsia="en-GB"/>
        </w:rPr>
        <w:t xml:space="preserve"> (or such other grades or outcomes as may be applicable from time to time)</w:t>
      </w:r>
      <w:r w:rsidRPr="00E52E94">
        <w:rPr>
          <w:rFonts w:ascii="Arial" w:hAnsi="Arial" w:cs="Arial"/>
          <w:sz w:val="24"/>
          <w:szCs w:val="24"/>
          <w:lang w:eastAsia="en-GB"/>
        </w:rPr>
        <w:t xml:space="preserve"> with thresholds determined by the relevant inspection framework, provider type, and inspection date, as detailed in Schedule 9</w:t>
      </w:r>
      <w:r w:rsidRPr="00E52E94">
        <w:rPr>
          <w:rFonts w:ascii="Arial" w:hAnsi="Arial" w:cs="Arial"/>
          <w:sz w:val="24"/>
        </w:rPr>
        <w:t xml:space="preserve"> and </w:t>
      </w:r>
      <w:r w:rsidRPr="00E52E94">
        <w:rPr>
          <w:rFonts w:ascii="Arial" w:hAnsi="Arial" w:cs="Arial"/>
          <w:sz w:val="24"/>
          <w:szCs w:val="24"/>
        </w:rPr>
        <w:t>in the Funder’s reasonable opinion does not make satisfactory progress during that period</w:t>
      </w:r>
      <w:r w:rsidR="00A95A00">
        <w:rPr>
          <w:rFonts w:ascii="Arial" w:hAnsi="Arial" w:cs="Arial"/>
          <w:sz w:val="24"/>
          <w:szCs w:val="24"/>
        </w:rPr>
        <w:t>;</w:t>
      </w:r>
    </w:p>
    <w:p w14:paraId="349C09BE" w14:textId="6DC43508" w:rsidR="00B52C1C" w:rsidRPr="00E52E94" w:rsidRDefault="00C146DD" w:rsidP="001E49F2">
      <w:pPr>
        <w:pStyle w:val="Heading3"/>
        <w:spacing w:after="240" w:line="240" w:lineRule="auto"/>
        <w:ind w:left="1440" w:hanging="720"/>
        <w:jc w:val="left"/>
        <w:rPr>
          <w:rFonts w:ascii="Arial" w:hAnsi="Arial" w:cs="Arial"/>
          <w:sz w:val="24"/>
          <w:szCs w:val="24"/>
        </w:rPr>
      </w:pPr>
      <w:r>
        <w:rPr>
          <w:rFonts w:ascii="Arial" w:hAnsi="Arial" w:cs="Arial"/>
          <w:sz w:val="24"/>
          <w:szCs w:val="24"/>
        </w:rPr>
        <w:t>Not Used;</w:t>
      </w:r>
    </w:p>
    <w:p w14:paraId="4FF2A83A" w14:textId="6DF8665E"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obtains </w:t>
      </w:r>
      <w:r w:rsidR="00117AFB" w:rsidRPr="00382EB6">
        <w:rPr>
          <w:rFonts w:ascii="Arial" w:hAnsi="Arial" w:cs="Arial"/>
          <w:sz w:val="24"/>
          <w:szCs w:val="24"/>
        </w:rPr>
        <w:t>F</w:t>
      </w:r>
      <w:r w:rsidRPr="00382EB6">
        <w:rPr>
          <w:rFonts w:ascii="Arial" w:hAnsi="Arial" w:cs="Arial"/>
          <w:sz w:val="24"/>
          <w:szCs w:val="24"/>
        </w:rPr>
        <w:t xml:space="preserve">unding from a third party which, in the reasonable opinion of the Funder, undertakes activities that are likely to bring the reputation of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 xml:space="preserve"> or the Funder into disrepute</w:t>
      </w:r>
      <w:r w:rsidR="00B123A6" w:rsidRPr="00382EB6">
        <w:rPr>
          <w:rFonts w:ascii="Arial" w:hAnsi="Arial" w:cs="Arial"/>
          <w:sz w:val="24"/>
          <w:szCs w:val="24"/>
        </w:rPr>
        <w:t>;</w:t>
      </w:r>
    </w:p>
    <w:p w14:paraId="2B2CAA37" w14:textId="2B20ADE0"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w:t>
      </w:r>
      <w:r w:rsidR="00580BCD" w:rsidRPr="00382EB6">
        <w:rPr>
          <w:rFonts w:ascii="Arial" w:hAnsi="Arial" w:cs="Arial"/>
          <w:sz w:val="24"/>
          <w:szCs w:val="24"/>
        </w:rPr>
        <w:t xml:space="preserve">deliberately </w:t>
      </w:r>
      <w:r w:rsidR="00E201FC" w:rsidRPr="00382EB6">
        <w:rPr>
          <w:rFonts w:ascii="Arial" w:hAnsi="Arial" w:cs="Arial"/>
          <w:sz w:val="24"/>
          <w:szCs w:val="24"/>
        </w:rPr>
        <w:t xml:space="preserve">or negligently </w:t>
      </w:r>
      <w:r w:rsidRPr="00382EB6">
        <w:rPr>
          <w:rFonts w:ascii="Arial" w:hAnsi="Arial" w:cs="Arial"/>
          <w:sz w:val="24"/>
          <w:szCs w:val="24"/>
        </w:rPr>
        <w:t>provides the Funder with any misleading or inaccurate information</w:t>
      </w:r>
      <w:r w:rsidR="00B123A6" w:rsidRPr="00382EB6">
        <w:rPr>
          <w:rFonts w:ascii="Arial" w:hAnsi="Arial" w:cs="Arial"/>
          <w:sz w:val="24"/>
          <w:szCs w:val="24"/>
        </w:rPr>
        <w:t>;</w:t>
      </w:r>
    </w:p>
    <w:p w14:paraId="6B8ABE18" w14:textId="1D83A4E4"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commits or </w:t>
      </w:r>
      <w:r w:rsidR="00B46505" w:rsidRPr="00382EB6">
        <w:rPr>
          <w:rFonts w:ascii="Arial" w:hAnsi="Arial" w:cs="Arial"/>
          <w:sz w:val="24"/>
          <w:szCs w:val="24"/>
        </w:rPr>
        <w:t xml:space="preserve">has </w:t>
      </w:r>
      <w:r w:rsidRPr="00382EB6">
        <w:rPr>
          <w:rFonts w:ascii="Arial" w:hAnsi="Arial" w:cs="Arial"/>
          <w:sz w:val="24"/>
          <w:szCs w:val="24"/>
        </w:rPr>
        <w:t>committed a Prohibited Act</w:t>
      </w:r>
      <w:r w:rsidR="00B123A6" w:rsidRPr="00382EB6">
        <w:rPr>
          <w:rFonts w:ascii="Arial" w:hAnsi="Arial" w:cs="Arial"/>
          <w:sz w:val="24"/>
          <w:szCs w:val="24"/>
        </w:rPr>
        <w:t>;</w:t>
      </w:r>
    </w:p>
    <w:p w14:paraId="44AB8ED0" w14:textId="4CB86479"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lastRenderedPageBreak/>
        <w:t xml:space="preserve">any member of the </w:t>
      </w:r>
      <w:r w:rsidR="002D351E" w:rsidRPr="00382EB6">
        <w:rPr>
          <w:rFonts w:ascii="Arial" w:hAnsi="Arial" w:cs="Arial"/>
          <w:sz w:val="24"/>
          <w:szCs w:val="24"/>
        </w:rPr>
        <w:t>G</w:t>
      </w:r>
      <w:r w:rsidRPr="00382EB6">
        <w:rPr>
          <w:rFonts w:ascii="Arial" w:hAnsi="Arial" w:cs="Arial"/>
          <w:sz w:val="24"/>
          <w:szCs w:val="24"/>
        </w:rPr>
        <w:t xml:space="preserve">overning </w:t>
      </w:r>
      <w:r w:rsidR="002D351E" w:rsidRPr="00382EB6">
        <w:rPr>
          <w:rFonts w:ascii="Arial" w:hAnsi="Arial" w:cs="Arial"/>
          <w:sz w:val="24"/>
          <w:szCs w:val="24"/>
        </w:rPr>
        <w:t>B</w:t>
      </w:r>
      <w:r w:rsidRPr="00382EB6">
        <w:rPr>
          <w:rFonts w:ascii="Arial" w:hAnsi="Arial" w:cs="Arial"/>
          <w:sz w:val="24"/>
          <w:szCs w:val="24"/>
        </w:rPr>
        <w:t xml:space="preserve">ody, employee or volunteer of the </w:t>
      </w:r>
      <w:r w:rsidR="00FF64DE" w:rsidRPr="00382EB6">
        <w:rPr>
          <w:rFonts w:ascii="Arial" w:hAnsi="Arial" w:cs="Arial"/>
          <w:sz w:val="24"/>
          <w:szCs w:val="24"/>
        </w:rPr>
        <w:t>Provider</w:t>
      </w:r>
      <w:r w:rsidRPr="00382EB6">
        <w:rPr>
          <w:rFonts w:ascii="Arial" w:hAnsi="Arial" w:cs="Arial"/>
          <w:sz w:val="24"/>
          <w:szCs w:val="24"/>
        </w:rPr>
        <w:t xml:space="preserve"> has</w:t>
      </w:r>
      <w:r w:rsidR="00F6324D" w:rsidRPr="00382EB6">
        <w:rPr>
          <w:rFonts w:ascii="Arial" w:hAnsi="Arial" w:cs="Arial"/>
          <w:sz w:val="24"/>
          <w:szCs w:val="24"/>
        </w:rPr>
        <w:t>:</w:t>
      </w:r>
      <w:r w:rsidRPr="00382EB6">
        <w:rPr>
          <w:rFonts w:ascii="Arial" w:hAnsi="Arial" w:cs="Arial"/>
          <w:sz w:val="24"/>
          <w:szCs w:val="24"/>
        </w:rPr>
        <w:t xml:space="preserve"> (a) acted dishonestly or negligently at any time and directly or indirectly to the detriment of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00F6324D" w:rsidRPr="00382EB6">
        <w:rPr>
          <w:rFonts w:ascii="Arial" w:hAnsi="Arial" w:cs="Arial"/>
          <w:sz w:val="24"/>
          <w:szCs w:val="24"/>
        </w:rPr>
        <w:t>;</w:t>
      </w:r>
      <w:r w:rsidRPr="00382EB6">
        <w:rPr>
          <w:rFonts w:ascii="Arial" w:hAnsi="Arial" w:cs="Arial"/>
          <w:sz w:val="24"/>
          <w:szCs w:val="24"/>
        </w:rPr>
        <w:t xml:space="preserve"> or (b) taken any actions which, in the reasonable opinion of the Funder, bring or are likely to bring the Funder's name or reputation into disrepute</w:t>
      </w:r>
      <w:r w:rsidR="00B123A6" w:rsidRPr="00382EB6">
        <w:rPr>
          <w:rFonts w:ascii="Arial" w:hAnsi="Arial" w:cs="Arial"/>
          <w:sz w:val="24"/>
          <w:szCs w:val="24"/>
        </w:rPr>
        <w:t>;</w:t>
      </w:r>
    </w:p>
    <w:p w14:paraId="04929137" w14:textId="0815849F"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0010276A" w:rsidRPr="00382EB6">
        <w:rPr>
          <w:rFonts w:ascii="Arial" w:hAnsi="Arial" w:cs="Arial"/>
          <w:sz w:val="24"/>
          <w:szCs w:val="24"/>
        </w:rPr>
        <w:t xml:space="preserve"> </w:t>
      </w:r>
      <w:r w:rsidRPr="00382EB6">
        <w:rPr>
          <w:rFonts w:ascii="Arial" w:hAnsi="Arial" w:cs="Arial"/>
          <w:sz w:val="24"/>
          <w:szCs w:val="24"/>
        </w:rPr>
        <w:t>ceases to operate for any reason, or it passes a resolution (or any court of competent jurisdiction makes an order) that it be wound up or dissolved (other than for the purpose of a bona fide and solvent reconstruction or amalgamation)</w:t>
      </w:r>
      <w:r w:rsidR="00B123A6" w:rsidRPr="00382EB6">
        <w:rPr>
          <w:rFonts w:ascii="Arial" w:hAnsi="Arial" w:cs="Arial"/>
          <w:sz w:val="24"/>
          <w:szCs w:val="24"/>
        </w:rPr>
        <w:t>;</w:t>
      </w:r>
    </w:p>
    <w:p w14:paraId="05D9A1AF" w14:textId="77777777"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due; or</w:t>
      </w:r>
    </w:p>
    <w:p w14:paraId="091C5A9E" w14:textId="77777777"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fails to comply with any of the terms and conditions set out in this Agreement and fails to rectify any such failure within 30 days of receiving written notice detailing the failure</w:t>
      </w:r>
      <w:r w:rsidR="00C166C2" w:rsidRPr="00382EB6">
        <w:rPr>
          <w:rFonts w:ascii="Arial" w:hAnsi="Arial" w:cs="Arial"/>
          <w:sz w:val="24"/>
          <w:szCs w:val="24"/>
        </w:rPr>
        <w:t>, which the Provider must rectify.</w:t>
      </w:r>
    </w:p>
    <w:p w14:paraId="1FCD210A" w14:textId="4CF02ECC" w:rsidR="00680EE3" w:rsidRPr="00382EB6" w:rsidRDefault="008F4BC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t</w:t>
      </w:r>
      <w:r w:rsidR="00680EE3" w:rsidRPr="00382EB6">
        <w:rPr>
          <w:rFonts w:ascii="Arial" w:hAnsi="Arial" w:cs="Arial"/>
          <w:sz w:val="24"/>
          <w:szCs w:val="24"/>
        </w:rPr>
        <w:t xml:space="preserve">he Provider transfers the business to another legal entity during the </w:t>
      </w:r>
      <w:r w:rsidR="00117AFB" w:rsidRPr="00382EB6">
        <w:rPr>
          <w:rFonts w:ascii="Arial" w:hAnsi="Arial" w:cs="Arial"/>
          <w:sz w:val="24"/>
          <w:szCs w:val="24"/>
        </w:rPr>
        <w:t>F</w:t>
      </w:r>
      <w:r w:rsidR="00680EE3" w:rsidRPr="00382EB6">
        <w:rPr>
          <w:rFonts w:ascii="Arial" w:hAnsi="Arial" w:cs="Arial"/>
          <w:sz w:val="24"/>
          <w:szCs w:val="24"/>
        </w:rPr>
        <w:t>unding period</w:t>
      </w:r>
      <w:r w:rsidR="007F734B" w:rsidRPr="00382EB6">
        <w:rPr>
          <w:rFonts w:ascii="Arial" w:hAnsi="Arial" w:cs="Arial"/>
          <w:sz w:val="24"/>
          <w:szCs w:val="24"/>
        </w:rPr>
        <w:t>. In this event,</w:t>
      </w:r>
      <w:r w:rsidRPr="00382EB6">
        <w:rPr>
          <w:rFonts w:ascii="Arial" w:hAnsi="Arial" w:cs="Arial"/>
          <w:sz w:val="24"/>
          <w:szCs w:val="24"/>
        </w:rPr>
        <w:t xml:space="preserve"> the Provider will be required to repay</w:t>
      </w:r>
      <w:r w:rsidR="00463243" w:rsidRPr="00382EB6">
        <w:rPr>
          <w:rFonts w:ascii="Arial" w:hAnsi="Arial" w:cs="Arial"/>
          <w:sz w:val="24"/>
          <w:szCs w:val="24"/>
        </w:rPr>
        <w:t xml:space="preserve"> </w:t>
      </w:r>
      <w:r w:rsidR="009C2E89" w:rsidRPr="00382EB6">
        <w:rPr>
          <w:rFonts w:ascii="Arial" w:hAnsi="Arial" w:cs="Arial"/>
          <w:sz w:val="24"/>
          <w:szCs w:val="24"/>
        </w:rPr>
        <w:t>F</w:t>
      </w:r>
      <w:r w:rsidRPr="00382EB6">
        <w:rPr>
          <w:rFonts w:ascii="Arial" w:hAnsi="Arial" w:cs="Arial"/>
          <w:sz w:val="24"/>
          <w:szCs w:val="24"/>
        </w:rPr>
        <w:t xml:space="preserve">unding </w:t>
      </w:r>
      <w:r w:rsidR="00463243" w:rsidRPr="00382EB6">
        <w:rPr>
          <w:rFonts w:ascii="Arial" w:hAnsi="Arial" w:cs="Arial"/>
          <w:sz w:val="24"/>
          <w:szCs w:val="24"/>
        </w:rPr>
        <w:t xml:space="preserve">from the date of </w:t>
      </w:r>
      <w:r w:rsidR="009C2E89" w:rsidRPr="00382EB6">
        <w:rPr>
          <w:rFonts w:ascii="Arial" w:hAnsi="Arial" w:cs="Arial"/>
          <w:sz w:val="24"/>
          <w:szCs w:val="24"/>
        </w:rPr>
        <w:t xml:space="preserve">the business </w:t>
      </w:r>
      <w:r w:rsidR="00463243" w:rsidRPr="00382EB6">
        <w:rPr>
          <w:rFonts w:ascii="Arial" w:hAnsi="Arial" w:cs="Arial"/>
          <w:sz w:val="24"/>
          <w:szCs w:val="24"/>
        </w:rPr>
        <w:t>transfer</w:t>
      </w:r>
      <w:r w:rsidR="00680EE3" w:rsidRPr="00382EB6">
        <w:rPr>
          <w:rFonts w:ascii="Arial" w:hAnsi="Arial" w:cs="Arial"/>
          <w:sz w:val="24"/>
          <w:szCs w:val="24"/>
        </w:rPr>
        <w:t>.</w:t>
      </w:r>
    </w:p>
    <w:p w14:paraId="52A3F352" w14:textId="60FEBFD8" w:rsidR="00B51CE2" w:rsidRPr="00382EB6" w:rsidRDefault="00B51CE2"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The Provider breaches or fails to comply with any of the provisions set out in Schedule 8.</w:t>
      </w:r>
    </w:p>
    <w:p w14:paraId="1B79349B" w14:textId="77777777" w:rsidR="00973D6B" w:rsidRPr="00382EB6" w:rsidRDefault="00401F63"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Wherever under the Agreement any sum of money is recoverable from or payable by the </w:t>
      </w:r>
      <w:r w:rsidR="00FF64DE" w:rsidRPr="00382EB6">
        <w:rPr>
          <w:rFonts w:ascii="Arial" w:hAnsi="Arial" w:cs="Arial"/>
          <w:sz w:val="24"/>
          <w:szCs w:val="24"/>
        </w:rPr>
        <w:t>Provider</w:t>
      </w:r>
      <w:r w:rsidRPr="00382EB6">
        <w:rPr>
          <w:rFonts w:ascii="Arial" w:hAnsi="Arial" w:cs="Arial"/>
          <w:sz w:val="24"/>
          <w:szCs w:val="24"/>
        </w:rPr>
        <w:t xml:space="preserve"> (including any sum that the </w:t>
      </w:r>
      <w:r w:rsidR="00FF64DE" w:rsidRPr="00382EB6">
        <w:rPr>
          <w:rFonts w:ascii="Arial" w:hAnsi="Arial" w:cs="Arial"/>
          <w:sz w:val="24"/>
          <w:szCs w:val="24"/>
        </w:rPr>
        <w:t>Provider</w:t>
      </w:r>
      <w:r w:rsidRPr="00382EB6">
        <w:rPr>
          <w:rFonts w:ascii="Arial" w:hAnsi="Arial" w:cs="Arial"/>
          <w:sz w:val="24"/>
          <w:szCs w:val="24"/>
        </w:rPr>
        <w:t xml:space="preserve"> is liable to pay to the Funder in respect of any breach of the Agreement), the Funder may unilaterally deduct that sum from any sum then due, or which at any later time may become due to the </w:t>
      </w:r>
      <w:r w:rsidR="00FF64DE" w:rsidRPr="00382EB6">
        <w:rPr>
          <w:rFonts w:ascii="Arial" w:hAnsi="Arial" w:cs="Arial"/>
          <w:sz w:val="24"/>
          <w:szCs w:val="24"/>
        </w:rPr>
        <w:t>Provider</w:t>
      </w:r>
      <w:r w:rsidR="00C166C2" w:rsidRPr="00382EB6">
        <w:rPr>
          <w:rFonts w:ascii="Arial" w:hAnsi="Arial" w:cs="Arial"/>
          <w:sz w:val="24"/>
          <w:szCs w:val="24"/>
        </w:rPr>
        <w:t>.</w:t>
      </w:r>
    </w:p>
    <w:p w14:paraId="13E3EC16" w14:textId="77777777" w:rsidR="00973D6B" w:rsidRPr="00382EB6" w:rsidRDefault="00401F63"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make any payments due to the Funder without any deduction whether by way of set-off,</w:t>
      </w:r>
      <w:r w:rsidR="00B46505" w:rsidRPr="00382EB6">
        <w:rPr>
          <w:rFonts w:ascii="Arial" w:hAnsi="Arial" w:cs="Arial"/>
          <w:sz w:val="24"/>
          <w:szCs w:val="24"/>
        </w:rPr>
        <w:t xml:space="preserve"> lien,</w:t>
      </w:r>
      <w:r w:rsidRPr="00382EB6">
        <w:rPr>
          <w:rFonts w:ascii="Arial" w:hAnsi="Arial" w:cs="Arial"/>
          <w:sz w:val="24"/>
          <w:szCs w:val="24"/>
        </w:rPr>
        <w:t xml:space="preserve"> counterclaim, di</w:t>
      </w:r>
      <w:r w:rsidR="00AD16C4" w:rsidRPr="00382EB6">
        <w:rPr>
          <w:rFonts w:ascii="Arial" w:hAnsi="Arial" w:cs="Arial"/>
          <w:sz w:val="24"/>
          <w:szCs w:val="24"/>
        </w:rPr>
        <w:t>scount, abatement or otherwise.</w:t>
      </w:r>
    </w:p>
    <w:p w14:paraId="29E4D04D" w14:textId="21C48467" w:rsidR="00973D6B" w:rsidRPr="00382EB6" w:rsidRDefault="00346E15"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w:t>
      </w:r>
      <w:r w:rsidR="008C7FCA" w:rsidRPr="00382EB6">
        <w:rPr>
          <w:rFonts w:ascii="Arial" w:hAnsi="Arial" w:cs="Arial"/>
          <w:sz w:val="24"/>
          <w:szCs w:val="24"/>
        </w:rPr>
        <w:t>F</w:t>
      </w:r>
      <w:r w:rsidRPr="00382EB6">
        <w:rPr>
          <w:rFonts w:ascii="Arial" w:hAnsi="Arial" w:cs="Arial"/>
          <w:sz w:val="24"/>
          <w:szCs w:val="24"/>
        </w:rPr>
        <w:t xml:space="preserve">under may suspend or withhold </w:t>
      </w:r>
      <w:r w:rsidR="00BC2FD5" w:rsidRPr="00382EB6">
        <w:rPr>
          <w:rFonts w:ascii="Arial" w:hAnsi="Arial" w:cs="Arial"/>
          <w:sz w:val="24"/>
          <w:szCs w:val="24"/>
        </w:rPr>
        <w:t>Funding</w:t>
      </w:r>
      <w:r w:rsidRPr="00382EB6">
        <w:rPr>
          <w:rFonts w:ascii="Arial" w:hAnsi="Arial" w:cs="Arial"/>
          <w:sz w:val="24"/>
          <w:szCs w:val="24"/>
        </w:rPr>
        <w:t xml:space="preserve"> s</w:t>
      </w:r>
      <w:r w:rsidR="00401F63" w:rsidRPr="00382EB6">
        <w:rPr>
          <w:rFonts w:ascii="Arial" w:hAnsi="Arial" w:cs="Arial"/>
          <w:sz w:val="24"/>
          <w:szCs w:val="24"/>
        </w:rPr>
        <w:t xml:space="preserve">hould the </w:t>
      </w:r>
      <w:r w:rsidR="00FF64DE" w:rsidRPr="00382EB6">
        <w:rPr>
          <w:rFonts w:ascii="Arial" w:hAnsi="Arial" w:cs="Arial"/>
          <w:sz w:val="24"/>
          <w:szCs w:val="24"/>
        </w:rPr>
        <w:t>Provider</w:t>
      </w:r>
      <w:r w:rsidR="00401F63" w:rsidRPr="00382EB6">
        <w:rPr>
          <w:rFonts w:ascii="Arial" w:hAnsi="Arial" w:cs="Arial"/>
          <w:sz w:val="24"/>
          <w:szCs w:val="24"/>
        </w:rPr>
        <w:t xml:space="preserve"> be subject to financial or other </w:t>
      </w:r>
      <w:r w:rsidR="00580BCD" w:rsidRPr="00382EB6">
        <w:rPr>
          <w:rFonts w:ascii="Arial" w:hAnsi="Arial" w:cs="Arial"/>
          <w:sz w:val="24"/>
          <w:szCs w:val="24"/>
        </w:rPr>
        <w:t xml:space="preserve">difficulties which actually </w:t>
      </w:r>
      <w:r w:rsidR="00545A24" w:rsidRPr="00382EB6">
        <w:rPr>
          <w:rFonts w:ascii="Arial" w:hAnsi="Arial" w:cs="Arial"/>
          <w:sz w:val="24"/>
          <w:szCs w:val="24"/>
        </w:rPr>
        <w:t>have</w:t>
      </w:r>
      <w:r w:rsidR="00580BCD" w:rsidRPr="00382EB6">
        <w:rPr>
          <w:rFonts w:ascii="Arial" w:hAnsi="Arial" w:cs="Arial"/>
          <w:sz w:val="24"/>
          <w:szCs w:val="24"/>
        </w:rPr>
        <w:t xml:space="preserve"> a material impact on its effective </w:t>
      </w:r>
      <w:r w:rsidR="00401F63" w:rsidRPr="00382EB6">
        <w:rPr>
          <w:rFonts w:ascii="Arial" w:hAnsi="Arial" w:cs="Arial"/>
          <w:sz w:val="24"/>
          <w:szCs w:val="24"/>
        </w:rPr>
        <w:t xml:space="preserve">delivery of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00401F63" w:rsidRPr="00382EB6">
        <w:rPr>
          <w:rFonts w:ascii="Arial" w:hAnsi="Arial" w:cs="Arial"/>
          <w:sz w:val="24"/>
          <w:szCs w:val="24"/>
        </w:rPr>
        <w:t xml:space="preserve"> or compliance with this Agreement</w:t>
      </w:r>
      <w:r w:rsidRPr="00382EB6">
        <w:rPr>
          <w:rFonts w:ascii="Arial" w:hAnsi="Arial" w:cs="Arial"/>
          <w:sz w:val="24"/>
          <w:szCs w:val="24"/>
        </w:rPr>
        <w:t>. The Provider</w:t>
      </w:r>
      <w:r w:rsidR="00401F63" w:rsidRPr="00382EB6">
        <w:rPr>
          <w:rFonts w:ascii="Arial" w:hAnsi="Arial" w:cs="Arial"/>
          <w:sz w:val="24"/>
          <w:szCs w:val="24"/>
        </w:rPr>
        <w:t xml:space="preserve"> </w:t>
      </w:r>
      <w:r w:rsidR="00C166C2" w:rsidRPr="00382EB6">
        <w:rPr>
          <w:rFonts w:ascii="Arial" w:hAnsi="Arial" w:cs="Arial"/>
          <w:sz w:val="24"/>
          <w:szCs w:val="24"/>
        </w:rPr>
        <w:t>shall</w:t>
      </w:r>
      <w:r w:rsidR="00401F63" w:rsidRPr="00382EB6">
        <w:rPr>
          <w:rFonts w:ascii="Arial" w:hAnsi="Arial" w:cs="Arial"/>
          <w:sz w:val="24"/>
          <w:szCs w:val="24"/>
        </w:rPr>
        <w:t xml:space="preserve"> notify the Funder as soon as possible</w:t>
      </w:r>
      <w:r w:rsidR="00C166C2" w:rsidRPr="00382EB6">
        <w:rPr>
          <w:rFonts w:ascii="Arial" w:hAnsi="Arial" w:cs="Arial"/>
          <w:sz w:val="24"/>
          <w:szCs w:val="24"/>
        </w:rPr>
        <w:t xml:space="preserve"> and without delay</w:t>
      </w:r>
      <w:r w:rsidRPr="00382EB6">
        <w:rPr>
          <w:rFonts w:ascii="Arial" w:hAnsi="Arial" w:cs="Arial"/>
          <w:sz w:val="24"/>
          <w:szCs w:val="24"/>
        </w:rPr>
        <w:t xml:space="preserve"> of any such circumstances affecting financial stability.</w:t>
      </w:r>
      <w:r w:rsidR="00401F63" w:rsidRPr="00382EB6">
        <w:rPr>
          <w:rFonts w:ascii="Arial" w:hAnsi="Arial" w:cs="Arial"/>
          <w:sz w:val="24"/>
          <w:szCs w:val="24"/>
        </w:rPr>
        <w:t xml:space="preserve"> </w:t>
      </w:r>
    </w:p>
    <w:p w14:paraId="4A17D850" w14:textId="77777777" w:rsidR="00CC6656" w:rsidRPr="00382EB6" w:rsidRDefault="0071773D" w:rsidP="00220E92">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lastRenderedPageBreak/>
        <w:t>If</w:t>
      </w:r>
      <w:r w:rsidR="0010276A" w:rsidRPr="00382EB6">
        <w:rPr>
          <w:rFonts w:ascii="Arial" w:hAnsi="Arial" w:cs="Arial"/>
          <w:sz w:val="24"/>
          <w:szCs w:val="24"/>
        </w:rPr>
        <w:t xml:space="preserve"> the Provider cease</w:t>
      </w:r>
      <w:r w:rsidR="004311A2" w:rsidRPr="00382EB6">
        <w:rPr>
          <w:rFonts w:ascii="Arial" w:hAnsi="Arial" w:cs="Arial"/>
          <w:sz w:val="24"/>
          <w:szCs w:val="24"/>
        </w:rPr>
        <w:t>s</w:t>
      </w:r>
      <w:r w:rsidR="0010276A" w:rsidRPr="00382EB6">
        <w:rPr>
          <w:rFonts w:ascii="Arial" w:hAnsi="Arial" w:cs="Arial"/>
          <w:sz w:val="24"/>
          <w:szCs w:val="24"/>
        </w:rPr>
        <w:t xml:space="preserve"> to operate for any reason the Provider must notify the Funder as soon as reasonably practicable so that that any outstanding funds </w:t>
      </w:r>
      <w:r w:rsidR="004311A2" w:rsidRPr="00382EB6">
        <w:rPr>
          <w:rFonts w:ascii="Arial" w:hAnsi="Arial" w:cs="Arial"/>
          <w:sz w:val="24"/>
          <w:szCs w:val="24"/>
        </w:rPr>
        <w:t>due</w:t>
      </w:r>
      <w:r w:rsidR="0010276A" w:rsidRPr="00382EB6">
        <w:rPr>
          <w:rFonts w:ascii="Arial" w:hAnsi="Arial" w:cs="Arial"/>
          <w:sz w:val="24"/>
          <w:szCs w:val="24"/>
        </w:rPr>
        <w:t xml:space="preserve"> to either party </w:t>
      </w:r>
      <w:r w:rsidR="004311A2" w:rsidRPr="00382EB6">
        <w:rPr>
          <w:rFonts w:ascii="Arial" w:hAnsi="Arial" w:cs="Arial"/>
          <w:sz w:val="24"/>
          <w:szCs w:val="24"/>
        </w:rPr>
        <w:t xml:space="preserve">can be </w:t>
      </w:r>
      <w:r w:rsidR="0010276A" w:rsidRPr="00382EB6">
        <w:rPr>
          <w:rFonts w:ascii="Arial" w:hAnsi="Arial" w:cs="Arial"/>
          <w:sz w:val="24"/>
          <w:szCs w:val="24"/>
        </w:rPr>
        <w:t>reconciled and paid.</w:t>
      </w:r>
    </w:p>
    <w:p w14:paraId="0FD253B3" w14:textId="06AEA2D9" w:rsidR="003E1835" w:rsidRPr="00382EB6" w:rsidRDefault="00597542" w:rsidP="00220E92">
      <w:pPr>
        <w:pStyle w:val="Heading1"/>
        <w:tabs>
          <w:tab w:val="clear" w:pos="900"/>
          <w:tab w:val="num" w:pos="720"/>
        </w:tabs>
        <w:spacing w:before="0" w:after="240" w:line="240" w:lineRule="auto"/>
        <w:ind w:left="720"/>
        <w:jc w:val="left"/>
        <w:rPr>
          <w:rFonts w:ascii="Arial Bold" w:hAnsi="Arial Bold" w:cs="Arial"/>
          <w:caps/>
          <w:smallCaps w:val="0"/>
          <w:sz w:val="24"/>
          <w:szCs w:val="24"/>
        </w:rPr>
      </w:pPr>
      <w:bookmarkStart w:id="56" w:name="_Ref194069758"/>
      <w:bookmarkStart w:id="57" w:name="_Toc226630269"/>
      <w:r w:rsidRPr="00382EB6">
        <w:rPr>
          <w:rFonts w:ascii="Arial Bold" w:hAnsi="Arial Bold" w:cs="Arial"/>
          <w:smallCaps w:val="0"/>
          <w:sz w:val="24"/>
          <w:szCs w:val="24"/>
        </w:rPr>
        <w:t>Termination</w:t>
      </w:r>
      <w:bookmarkEnd w:id="56"/>
      <w:bookmarkEnd w:id="57"/>
    </w:p>
    <w:p w14:paraId="12E1BD51" w14:textId="403D3AA7" w:rsidR="003E1835" w:rsidRPr="00382EB6" w:rsidRDefault="003E1835" w:rsidP="00220E92">
      <w:pPr>
        <w:pStyle w:val="Heading2"/>
        <w:tabs>
          <w:tab w:val="num" w:pos="709"/>
        </w:tabs>
        <w:spacing w:before="0" w:after="240" w:line="240" w:lineRule="auto"/>
        <w:ind w:left="720"/>
        <w:jc w:val="left"/>
        <w:rPr>
          <w:rFonts w:ascii="Arial" w:hAnsi="Arial" w:cs="Arial"/>
          <w:sz w:val="24"/>
          <w:szCs w:val="24"/>
        </w:rPr>
      </w:pPr>
      <w:bookmarkStart w:id="58" w:name="_Ref191992671"/>
      <w:r w:rsidRPr="00382EB6">
        <w:rPr>
          <w:rFonts w:ascii="Arial" w:hAnsi="Arial" w:cs="Arial"/>
          <w:sz w:val="24"/>
          <w:szCs w:val="24"/>
        </w:rPr>
        <w:t xml:space="preserve">The Funder may terminate this Agreement and any Early Years Education </w:t>
      </w:r>
      <w:r w:rsidR="00325D4A" w:rsidRPr="00382EB6">
        <w:rPr>
          <w:rFonts w:ascii="Arial" w:hAnsi="Arial" w:cs="Arial"/>
          <w:sz w:val="24"/>
          <w:szCs w:val="24"/>
        </w:rPr>
        <w:t xml:space="preserve">Funding </w:t>
      </w:r>
      <w:r w:rsidRPr="00382EB6">
        <w:rPr>
          <w:rFonts w:ascii="Arial" w:hAnsi="Arial" w:cs="Arial"/>
          <w:sz w:val="24"/>
          <w:szCs w:val="24"/>
        </w:rPr>
        <w:t>Payments</w:t>
      </w:r>
      <w:r w:rsidR="00325D4A" w:rsidRPr="00382EB6">
        <w:rPr>
          <w:rFonts w:ascii="Arial" w:hAnsi="Arial" w:cs="Arial"/>
          <w:sz w:val="24"/>
          <w:szCs w:val="24"/>
        </w:rPr>
        <w:t xml:space="preserve"> </w:t>
      </w:r>
      <w:r w:rsidR="00FA13EB" w:rsidRPr="00382EB6">
        <w:rPr>
          <w:rFonts w:ascii="Arial" w:hAnsi="Arial" w:cs="Arial"/>
          <w:sz w:val="24"/>
          <w:szCs w:val="24"/>
        </w:rPr>
        <w:t xml:space="preserve">at any time </w:t>
      </w:r>
      <w:r w:rsidR="001C1E06" w:rsidRPr="00382EB6">
        <w:rPr>
          <w:rFonts w:ascii="Arial" w:hAnsi="Arial" w:cs="Arial"/>
          <w:sz w:val="24"/>
          <w:szCs w:val="24"/>
        </w:rPr>
        <w:t xml:space="preserve">by giving written </w:t>
      </w:r>
      <w:r w:rsidR="00FA13EB" w:rsidRPr="00382EB6">
        <w:rPr>
          <w:rFonts w:ascii="Arial" w:hAnsi="Arial" w:cs="Arial"/>
          <w:sz w:val="24"/>
          <w:szCs w:val="24"/>
        </w:rPr>
        <w:t xml:space="preserve">notice in the event </w:t>
      </w:r>
      <w:r w:rsidR="00C76670" w:rsidRPr="00382EB6">
        <w:rPr>
          <w:rFonts w:ascii="Arial" w:hAnsi="Arial" w:cs="Arial"/>
          <w:sz w:val="24"/>
          <w:szCs w:val="24"/>
        </w:rPr>
        <w:t>that:</w:t>
      </w:r>
      <w:bookmarkEnd w:id="58"/>
      <w:r w:rsidRPr="00382EB6">
        <w:rPr>
          <w:rFonts w:ascii="Arial" w:hAnsi="Arial" w:cs="Arial"/>
          <w:sz w:val="24"/>
          <w:szCs w:val="24"/>
        </w:rPr>
        <w:t xml:space="preserve"> </w:t>
      </w:r>
    </w:p>
    <w:p w14:paraId="55AC50A2" w14:textId="2D902E33" w:rsidR="004B771B" w:rsidRPr="00382EB6" w:rsidRDefault="004B771B" w:rsidP="00220E92">
      <w:pPr>
        <w:pStyle w:val="Heading3"/>
        <w:numPr>
          <w:ilvl w:val="0"/>
          <w:numId w:val="0"/>
        </w:numPr>
        <w:spacing w:after="240" w:line="240" w:lineRule="auto"/>
        <w:ind w:left="720"/>
        <w:jc w:val="left"/>
        <w:rPr>
          <w:rFonts w:ascii="Arial" w:hAnsi="Arial"/>
          <w:b/>
          <w:bCs/>
          <w:sz w:val="24"/>
          <w:szCs w:val="24"/>
        </w:rPr>
      </w:pPr>
      <w:bookmarkStart w:id="59" w:name="_Ref191992666"/>
      <w:r w:rsidRPr="00382EB6">
        <w:rPr>
          <w:rFonts w:ascii="Arial" w:hAnsi="Arial"/>
          <w:b/>
          <w:bCs/>
          <w:sz w:val="24"/>
          <w:szCs w:val="24"/>
        </w:rPr>
        <w:t>Immediate Notice</w:t>
      </w:r>
    </w:p>
    <w:p w14:paraId="7928843F" w14:textId="25DE24D8" w:rsidR="003E1835" w:rsidRPr="00382EB6" w:rsidRDefault="003E1835" w:rsidP="00220E92">
      <w:pPr>
        <w:pStyle w:val="Heading3"/>
        <w:spacing w:after="240" w:line="240" w:lineRule="auto"/>
        <w:ind w:left="1571" w:hanging="851"/>
        <w:jc w:val="left"/>
        <w:rPr>
          <w:rFonts w:ascii="Arial" w:hAnsi="Arial"/>
          <w:sz w:val="24"/>
          <w:szCs w:val="24"/>
        </w:rPr>
      </w:pPr>
      <w:bookmarkStart w:id="60" w:name="_Ref194069655"/>
      <w:r w:rsidRPr="00382EB6">
        <w:rPr>
          <w:rFonts w:ascii="Arial" w:hAnsi="Arial"/>
          <w:sz w:val="24"/>
          <w:szCs w:val="24"/>
        </w:rPr>
        <w:t xml:space="preserve">the Secretary of State for Education advises </w:t>
      </w:r>
      <w:r w:rsidR="00F7051E" w:rsidRPr="00382EB6">
        <w:rPr>
          <w:rFonts w:ascii="Arial" w:hAnsi="Arial"/>
          <w:sz w:val="24"/>
          <w:szCs w:val="24"/>
        </w:rPr>
        <w:t>the Funder</w:t>
      </w:r>
      <w:r w:rsidRPr="00382EB6">
        <w:rPr>
          <w:rFonts w:ascii="Arial" w:hAnsi="Arial"/>
          <w:sz w:val="24"/>
          <w:szCs w:val="24"/>
        </w:rPr>
        <w:t xml:space="preserve"> to do so; or</w:t>
      </w:r>
      <w:bookmarkEnd w:id="59"/>
      <w:bookmarkEnd w:id="60"/>
      <w:r w:rsidRPr="00382EB6">
        <w:rPr>
          <w:rFonts w:ascii="Arial" w:hAnsi="Arial"/>
          <w:sz w:val="24"/>
          <w:szCs w:val="24"/>
        </w:rPr>
        <w:t xml:space="preserve">  </w:t>
      </w:r>
    </w:p>
    <w:p w14:paraId="22664B17" w14:textId="7B6171F2" w:rsidR="003E1835" w:rsidRPr="00382EB6" w:rsidRDefault="003E1835" w:rsidP="00220E92">
      <w:pPr>
        <w:pStyle w:val="Heading3"/>
        <w:spacing w:after="240" w:line="240" w:lineRule="auto"/>
        <w:ind w:left="1571" w:hanging="851"/>
        <w:jc w:val="left"/>
        <w:rPr>
          <w:rFonts w:ascii="Arial" w:hAnsi="Arial"/>
          <w:sz w:val="24"/>
          <w:szCs w:val="24"/>
        </w:rPr>
      </w:pPr>
      <w:bookmarkStart w:id="61" w:name="_Ref191992684"/>
      <w:r w:rsidRPr="00382EB6">
        <w:rPr>
          <w:rFonts w:ascii="Arial" w:hAnsi="Arial"/>
          <w:sz w:val="24"/>
          <w:szCs w:val="24"/>
        </w:rPr>
        <w:t xml:space="preserve">the registration with </w:t>
      </w:r>
      <w:r w:rsidR="00907C6D" w:rsidRPr="00382EB6">
        <w:rPr>
          <w:rFonts w:ascii="Arial" w:hAnsi="Arial"/>
          <w:sz w:val="24"/>
          <w:szCs w:val="24"/>
        </w:rPr>
        <w:t>Ofsted</w:t>
      </w:r>
      <w:r w:rsidRPr="00382EB6">
        <w:rPr>
          <w:rFonts w:ascii="Arial" w:hAnsi="Arial"/>
          <w:sz w:val="24"/>
          <w:szCs w:val="24"/>
        </w:rPr>
        <w:t xml:space="preserve"> is withdrawn; or</w:t>
      </w:r>
      <w:bookmarkEnd w:id="61"/>
      <w:r w:rsidRPr="00382EB6">
        <w:rPr>
          <w:rFonts w:ascii="Arial" w:hAnsi="Arial"/>
          <w:sz w:val="24"/>
          <w:szCs w:val="24"/>
        </w:rPr>
        <w:t xml:space="preserve"> </w:t>
      </w:r>
    </w:p>
    <w:p w14:paraId="495B81E7" w14:textId="6A290737" w:rsidR="0036201C" w:rsidRPr="00382EB6" w:rsidRDefault="0036201C" w:rsidP="00220E92">
      <w:pPr>
        <w:pStyle w:val="Heading3"/>
        <w:spacing w:after="240" w:line="240" w:lineRule="auto"/>
        <w:ind w:left="1571" w:hanging="851"/>
        <w:jc w:val="left"/>
        <w:rPr>
          <w:rFonts w:ascii="Arial" w:hAnsi="Arial"/>
          <w:sz w:val="24"/>
          <w:szCs w:val="24"/>
        </w:rPr>
      </w:pPr>
      <w:bookmarkStart w:id="62" w:name="_Ref191992691"/>
      <w:r w:rsidRPr="00382EB6">
        <w:rPr>
          <w:rFonts w:ascii="Arial" w:hAnsi="Arial"/>
          <w:sz w:val="24"/>
          <w:szCs w:val="24"/>
        </w:rPr>
        <w:t xml:space="preserve">the registration with </w:t>
      </w:r>
      <w:r w:rsidR="00907C6D" w:rsidRPr="00382EB6">
        <w:rPr>
          <w:rFonts w:ascii="Arial" w:hAnsi="Arial"/>
          <w:sz w:val="24"/>
          <w:szCs w:val="24"/>
        </w:rPr>
        <w:t>Ofsted</w:t>
      </w:r>
      <w:r w:rsidRPr="00382EB6">
        <w:rPr>
          <w:rFonts w:ascii="Arial" w:hAnsi="Arial"/>
          <w:sz w:val="24"/>
          <w:szCs w:val="24"/>
        </w:rPr>
        <w:t xml:space="preserve"> is suspended; or</w:t>
      </w:r>
      <w:bookmarkEnd w:id="62"/>
    </w:p>
    <w:p w14:paraId="482ADB87" w14:textId="38012C45" w:rsidR="004B771B" w:rsidRPr="00382EB6" w:rsidRDefault="004B771B" w:rsidP="00220E92">
      <w:pPr>
        <w:pStyle w:val="Heading3"/>
        <w:spacing w:after="240" w:line="240" w:lineRule="auto"/>
        <w:ind w:left="1571" w:hanging="851"/>
        <w:jc w:val="left"/>
        <w:rPr>
          <w:rFonts w:ascii="Arial" w:hAnsi="Arial"/>
          <w:sz w:val="24"/>
          <w:szCs w:val="24"/>
        </w:rPr>
      </w:pPr>
      <w:bookmarkStart w:id="63" w:name="_Ref194069665"/>
      <w:r w:rsidRPr="00382EB6">
        <w:rPr>
          <w:rFonts w:ascii="Arial" w:hAnsi="Arial" w:cs="Arial"/>
          <w:sz w:val="24"/>
          <w:szCs w:val="24"/>
        </w:rPr>
        <w:t xml:space="preserve">the </w:t>
      </w:r>
      <w:r w:rsidRPr="00382EB6">
        <w:rPr>
          <w:rFonts w:ascii="Arial" w:hAnsi="Arial"/>
          <w:sz w:val="24"/>
          <w:szCs w:val="24"/>
        </w:rPr>
        <w:t>Provider</w:t>
      </w:r>
      <w:r w:rsidRPr="00382EB6">
        <w:rPr>
          <w:rFonts w:ascii="Arial" w:hAnsi="Arial" w:cs="Arial"/>
          <w:sz w:val="24"/>
          <w:szCs w:val="24"/>
        </w:rPr>
        <w:t xml:space="preserve"> ceasing to operate for any reason whatsoever.</w:t>
      </w:r>
      <w:bookmarkEnd w:id="63"/>
    </w:p>
    <w:p w14:paraId="2F04FD8B" w14:textId="635C4999" w:rsidR="004B771B" w:rsidRPr="00382EB6" w:rsidRDefault="004B771B" w:rsidP="00220E92">
      <w:pPr>
        <w:pStyle w:val="Heading3"/>
        <w:numPr>
          <w:ilvl w:val="0"/>
          <w:numId w:val="0"/>
        </w:numPr>
        <w:spacing w:after="240" w:line="240" w:lineRule="auto"/>
        <w:ind w:left="720"/>
        <w:jc w:val="left"/>
        <w:rPr>
          <w:rFonts w:ascii="Arial" w:hAnsi="Arial"/>
          <w:b/>
          <w:bCs/>
          <w:sz w:val="24"/>
          <w:szCs w:val="24"/>
        </w:rPr>
      </w:pPr>
      <w:r w:rsidRPr="00382EB6">
        <w:rPr>
          <w:rFonts w:ascii="Arial" w:hAnsi="Arial"/>
          <w:b/>
          <w:bCs/>
          <w:sz w:val="24"/>
          <w:szCs w:val="24"/>
        </w:rPr>
        <w:t>Schedule 5</w:t>
      </w:r>
    </w:p>
    <w:p w14:paraId="56935EDF" w14:textId="71507C12" w:rsidR="00E04CA7" w:rsidRPr="00382EB6" w:rsidRDefault="00907C6D" w:rsidP="00220E92">
      <w:pPr>
        <w:pStyle w:val="Heading3"/>
        <w:spacing w:after="240" w:line="240" w:lineRule="auto"/>
        <w:ind w:left="1571" w:hanging="851"/>
        <w:jc w:val="left"/>
        <w:rPr>
          <w:rFonts w:ascii="Arial" w:hAnsi="Arial"/>
          <w:sz w:val="24"/>
          <w:szCs w:val="24"/>
        </w:rPr>
      </w:pPr>
      <w:bookmarkStart w:id="64" w:name="_Ref191992762"/>
      <w:r w:rsidRPr="00382EB6">
        <w:rPr>
          <w:rFonts w:ascii="Arial" w:hAnsi="Arial"/>
          <w:sz w:val="24"/>
          <w:szCs w:val="24"/>
        </w:rPr>
        <w:t>Ofsted</w:t>
      </w:r>
      <w:r w:rsidR="00E04CA7" w:rsidRPr="00382EB6">
        <w:rPr>
          <w:rFonts w:ascii="Arial" w:hAnsi="Arial"/>
          <w:sz w:val="24"/>
          <w:szCs w:val="24"/>
        </w:rPr>
        <w:t xml:space="preserve"> issues a notice of intention to cancel registration; or</w:t>
      </w:r>
      <w:bookmarkEnd w:id="64"/>
    </w:p>
    <w:p w14:paraId="6EAB76B0" w14:textId="20CB0DC9" w:rsidR="00EF2BBD" w:rsidRPr="00802D31" w:rsidRDefault="00EF2BBD" w:rsidP="00220E92">
      <w:pPr>
        <w:pStyle w:val="Heading3"/>
        <w:spacing w:after="240" w:line="240" w:lineRule="auto"/>
        <w:ind w:left="1571" w:hanging="851"/>
        <w:jc w:val="left"/>
        <w:rPr>
          <w:rFonts w:ascii="Arial" w:hAnsi="Arial" w:cs="Arial"/>
          <w:sz w:val="24"/>
          <w:szCs w:val="24"/>
        </w:rPr>
      </w:pPr>
      <w:r w:rsidRPr="00382EB6">
        <w:rPr>
          <w:rFonts w:ascii="Arial" w:hAnsi="Arial"/>
          <w:sz w:val="24"/>
          <w:szCs w:val="24"/>
        </w:rPr>
        <w:t xml:space="preserve">Have not met </w:t>
      </w:r>
      <w:r w:rsidR="00D65DCF" w:rsidRPr="00382EB6">
        <w:rPr>
          <w:rFonts w:ascii="Arial" w:hAnsi="Arial"/>
          <w:sz w:val="24"/>
          <w:szCs w:val="24"/>
        </w:rPr>
        <w:t xml:space="preserve">or complied with </w:t>
      </w:r>
      <w:r w:rsidR="00D65DCF" w:rsidRPr="00802D31">
        <w:rPr>
          <w:rFonts w:ascii="Arial" w:hAnsi="Arial" w:cs="Arial"/>
          <w:sz w:val="24"/>
          <w:szCs w:val="24"/>
        </w:rPr>
        <w:t>a</w:t>
      </w:r>
      <w:r w:rsidRPr="00802D31">
        <w:rPr>
          <w:rFonts w:ascii="Arial" w:hAnsi="Arial" w:cs="Arial"/>
          <w:sz w:val="24"/>
          <w:szCs w:val="24"/>
        </w:rPr>
        <w:t xml:space="preserve"> Welfare Requirement Notice</w:t>
      </w:r>
      <w:r w:rsidR="00D65DCF" w:rsidRPr="00802D31">
        <w:rPr>
          <w:rFonts w:ascii="Arial" w:hAnsi="Arial" w:cs="Arial"/>
          <w:sz w:val="24"/>
          <w:szCs w:val="24"/>
        </w:rPr>
        <w:t>;</w:t>
      </w:r>
    </w:p>
    <w:p w14:paraId="007E9C39" w14:textId="4F5607D6" w:rsidR="00675FB9" w:rsidRPr="00802D31" w:rsidRDefault="00675FB9" w:rsidP="00675FB9">
      <w:pPr>
        <w:pStyle w:val="Heading3"/>
        <w:spacing w:after="240" w:line="240" w:lineRule="auto"/>
        <w:ind w:left="1571" w:hanging="851"/>
        <w:jc w:val="left"/>
        <w:rPr>
          <w:rFonts w:ascii="Arial" w:hAnsi="Arial" w:cs="Arial"/>
          <w:sz w:val="24"/>
          <w:szCs w:val="24"/>
        </w:rPr>
      </w:pPr>
      <w:r w:rsidRPr="00802D31">
        <w:rPr>
          <w:rFonts w:ascii="Arial" w:hAnsi="Arial" w:cs="Arial"/>
          <w:sz w:val="24"/>
          <w:szCs w:val="24"/>
          <w:lang w:eastAsia="en-GB"/>
        </w:rPr>
        <w:t>where Ofsted rates the provision below the required quality standard—such as ‘requires improvement,’ ‘inadequate,’ less than ‘good,’ ‘needs attention,’ ‘urgent improvement,’ or safeguarding being ‘not met’</w:t>
      </w:r>
      <w:r w:rsidR="004A3BDD">
        <w:rPr>
          <w:rFonts w:ascii="Arial" w:hAnsi="Arial" w:cs="Arial"/>
          <w:sz w:val="24"/>
          <w:szCs w:val="24"/>
          <w:lang w:eastAsia="en-GB"/>
        </w:rPr>
        <w:t xml:space="preserve"> (or such other </w:t>
      </w:r>
      <w:r w:rsidR="00851B5C">
        <w:rPr>
          <w:rFonts w:ascii="Arial" w:hAnsi="Arial" w:cs="Arial"/>
          <w:sz w:val="24"/>
          <w:szCs w:val="24"/>
          <w:lang w:eastAsia="en-GB"/>
        </w:rPr>
        <w:t xml:space="preserve">outcome or grades as may be applicable from time to time) </w:t>
      </w:r>
      <w:r w:rsidRPr="00802D31">
        <w:rPr>
          <w:rFonts w:ascii="Arial" w:hAnsi="Arial" w:cs="Arial"/>
          <w:sz w:val="24"/>
          <w:szCs w:val="24"/>
          <w:lang w:eastAsia="en-GB"/>
        </w:rPr>
        <w:t>—with thresholds determined by the relevant inspection framework, provider type, and inspection date, as detailed in Schedule 9.</w:t>
      </w:r>
    </w:p>
    <w:p w14:paraId="3DC821E5" w14:textId="5498C3C9" w:rsidR="003E1835" w:rsidRPr="00382EB6" w:rsidRDefault="00EF2BBD" w:rsidP="00220E92">
      <w:pPr>
        <w:pStyle w:val="Heading3"/>
        <w:spacing w:after="240" w:line="240" w:lineRule="auto"/>
        <w:ind w:left="1571" w:hanging="851"/>
        <w:jc w:val="left"/>
        <w:rPr>
          <w:rFonts w:ascii="Arial" w:hAnsi="Arial"/>
          <w:sz w:val="24"/>
          <w:szCs w:val="24"/>
        </w:rPr>
      </w:pPr>
      <w:r w:rsidRPr="00382EB6">
        <w:rPr>
          <w:rFonts w:ascii="Arial" w:hAnsi="Arial"/>
          <w:sz w:val="24"/>
          <w:szCs w:val="24"/>
        </w:rPr>
        <w:t xml:space="preserve">the Funder </w:t>
      </w:r>
      <w:r w:rsidR="004311A2" w:rsidRPr="00382EB6">
        <w:rPr>
          <w:rFonts w:ascii="Arial" w:hAnsi="Arial"/>
          <w:sz w:val="24"/>
          <w:szCs w:val="24"/>
        </w:rPr>
        <w:t>in accordance with its statutory responsibility has gathered sufficien</w:t>
      </w:r>
      <w:r w:rsidR="004B771B" w:rsidRPr="00382EB6">
        <w:rPr>
          <w:rFonts w:ascii="Arial" w:hAnsi="Arial"/>
          <w:sz w:val="24"/>
          <w:szCs w:val="24"/>
        </w:rPr>
        <w:t>t</w:t>
      </w:r>
      <w:r w:rsidRPr="00382EB6">
        <w:rPr>
          <w:rFonts w:ascii="Arial" w:hAnsi="Arial"/>
          <w:sz w:val="24"/>
          <w:szCs w:val="24"/>
        </w:rPr>
        <w:t xml:space="preserve"> evidence</w:t>
      </w:r>
      <w:r w:rsidR="00CD522F" w:rsidRPr="00382EB6">
        <w:rPr>
          <w:rFonts w:ascii="Arial" w:hAnsi="Arial"/>
          <w:sz w:val="24"/>
          <w:szCs w:val="24"/>
        </w:rPr>
        <w:t xml:space="preserve"> to demonstrate that</w:t>
      </w:r>
      <w:r w:rsidRPr="00382EB6">
        <w:rPr>
          <w:rFonts w:ascii="Arial" w:hAnsi="Arial"/>
          <w:sz w:val="24"/>
          <w:szCs w:val="24"/>
        </w:rPr>
        <w:t xml:space="preserve"> </w:t>
      </w:r>
      <w:r w:rsidR="008930CE" w:rsidRPr="00382EB6">
        <w:rPr>
          <w:rFonts w:ascii="Arial" w:hAnsi="Arial"/>
          <w:sz w:val="24"/>
          <w:szCs w:val="24"/>
        </w:rPr>
        <w:t>t</w:t>
      </w:r>
      <w:r w:rsidR="003E1835" w:rsidRPr="00382EB6">
        <w:rPr>
          <w:rFonts w:ascii="Arial" w:hAnsi="Arial"/>
          <w:sz w:val="24"/>
          <w:szCs w:val="24"/>
        </w:rPr>
        <w:t xml:space="preserve">he Provider does not </w:t>
      </w:r>
      <w:r w:rsidRPr="00382EB6">
        <w:rPr>
          <w:rFonts w:ascii="Arial" w:hAnsi="Arial"/>
          <w:sz w:val="24"/>
          <w:szCs w:val="24"/>
        </w:rPr>
        <w:t>comply with</w:t>
      </w:r>
      <w:r w:rsidR="00E04CA7" w:rsidRPr="00382EB6">
        <w:rPr>
          <w:rFonts w:ascii="Arial" w:hAnsi="Arial"/>
          <w:sz w:val="24"/>
          <w:szCs w:val="24"/>
        </w:rPr>
        <w:t xml:space="preserve"> </w:t>
      </w:r>
      <w:r w:rsidR="003E1835" w:rsidRPr="00382EB6">
        <w:rPr>
          <w:rFonts w:ascii="Arial" w:hAnsi="Arial"/>
          <w:sz w:val="24"/>
          <w:szCs w:val="24"/>
        </w:rPr>
        <w:t xml:space="preserve">the local authority safeguarding </w:t>
      </w:r>
      <w:r w:rsidR="00346F08" w:rsidRPr="00382EB6">
        <w:rPr>
          <w:rFonts w:ascii="Arial" w:hAnsi="Arial"/>
          <w:sz w:val="24"/>
          <w:szCs w:val="24"/>
        </w:rPr>
        <w:t>requirements</w:t>
      </w:r>
      <w:r w:rsidR="003E1835" w:rsidRPr="00382EB6">
        <w:rPr>
          <w:rFonts w:ascii="Arial" w:hAnsi="Arial"/>
          <w:sz w:val="24"/>
          <w:szCs w:val="24"/>
        </w:rPr>
        <w:t xml:space="preserve"> to ensure that children </w:t>
      </w:r>
      <w:r w:rsidR="00346F08" w:rsidRPr="00382EB6">
        <w:rPr>
          <w:rFonts w:ascii="Arial" w:hAnsi="Arial"/>
          <w:sz w:val="24"/>
          <w:szCs w:val="24"/>
        </w:rPr>
        <w:t>are kept safe</w:t>
      </w:r>
      <w:r w:rsidR="00192ADE" w:rsidRPr="00382EB6">
        <w:rPr>
          <w:rFonts w:ascii="Arial" w:hAnsi="Arial"/>
          <w:sz w:val="24"/>
          <w:szCs w:val="24"/>
        </w:rPr>
        <w:t>; or</w:t>
      </w:r>
      <w:r w:rsidR="003E1835" w:rsidRPr="00382EB6">
        <w:rPr>
          <w:rFonts w:ascii="Arial" w:hAnsi="Arial"/>
          <w:sz w:val="24"/>
          <w:szCs w:val="24"/>
        </w:rPr>
        <w:t xml:space="preserve"> </w:t>
      </w:r>
    </w:p>
    <w:p w14:paraId="605CF40D" w14:textId="7E308CA2" w:rsidR="00725ED0" w:rsidRPr="00382EB6" w:rsidRDefault="00725ED0" w:rsidP="00220E92">
      <w:pPr>
        <w:pStyle w:val="Heading3"/>
        <w:spacing w:after="240" w:line="240" w:lineRule="auto"/>
        <w:ind w:left="1571" w:hanging="851"/>
        <w:jc w:val="left"/>
        <w:rPr>
          <w:rFonts w:ascii="Arial" w:hAnsi="Arial" w:cs="Arial"/>
          <w:sz w:val="24"/>
        </w:rPr>
      </w:pPr>
      <w:r w:rsidRPr="00382EB6">
        <w:rPr>
          <w:rFonts w:ascii="Arial" w:hAnsi="Arial" w:cs="Arial"/>
          <w:sz w:val="24"/>
          <w:szCs w:val="24"/>
        </w:rPr>
        <w:t>the</w:t>
      </w:r>
      <w:r w:rsidRPr="00382EB6">
        <w:rPr>
          <w:rFonts w:ascii="Arial" w:hAnsi="Arial" w:cs="Arial"/>
          <w:spacing w:val="-4"/>
          <w:sz w:val="24"/>
          <w:szCs w:val="24"/>
        </w:rPr>
        <w:t xml:space="preserve"> </w:t>
      </w:r>
      <w:r w:rsidRPr="00382EB6">
        <w:rPr>
          <w:rFonts w:ascii="Arial" w:hAnsi="Arial" w:cs="Arial"/>
          <w:sz w:val="24"/>
          <w:szCs w:val="24"/>
        </w:rPr>
        <w:t>Provider</w:t>
      </w:r>
      <w:r w:rsidRPr="00382EB6">
        <w:rPr>
          <w:rFonts w:ascii="Arial" w:hAnsi="Arial" w:cs="Arial"/>
          <w:spacing w:val="-4"/>
          <w:sz w:val="24"/>
          <w:szCs w:val="24"/>
        </w:rPr>
        <w:t xml:space="preserve"> </w:t>
      </w:r>
      <w:r w:rsidRPr="00382EB6">
        <w:rPr>
          <w:rFonts w:ascii="Arial" w:hAnsi="Arial" w:cs="Arial"/>
          <w:sz w:val="24"/>
          <w:szCs w:val="24"/>
        </w:rPr>
        <w:t>ceases</w:t>
      </w:r>
      <w:r w:rsidRPr="00382EB6">
        <w:rPr>
          <w:rFonts w:ascii="Arial" w:hAnsi="Arial" w:cs="Arial"/>
          <w:spacing w:val="-6"/>
          <w:sz w:val="24"/>
          <w:szCs w:val="24"/>
        </w:rPr>
        <w:t xml:space="preserve"> </w:t>
      </w:r>
      <w:r w:rsidRPr="00382EB6">
        <w:rPr>
          <w:rFonts w:ascii="Arial" w:hAnsi="Arial" w:cs="Arial"/>
          <w:sz w:val="24"/>
          <w:szCs w:val="24"/>
        </w:rPr>
        <w:t>to</w:t>
      </w:r>
      <w:r w:rsidRPr="00382EB6">
        <w:rPr>
          <w:rFonts w:ascii="Arial" w:hAnsi="Arial" w:cs="Arial"/>
          <w:spacing w:val="-5"/>
          <w:sz w:val="24"/>
          <w:szCs w:val="24"/>
        </w:rPr>
        <w:t xml:space="preserve"> </w:t>
      </w:r>
      <w:r w:rsidRPr="00382EB6">
        <w:rPr>
          <w:rFonts w:ascii="Arial" w:hAnsi="Arial" w:cs="Arial"/>
          <w:sz w:val="24"/>
          <w:szCs w:val="24"/>
        </w:rPr>
        <w:t>meet</w:t>
      </w:r>
      <w:r w:rsidRPr="00382EB6">
        <w:rPr>
          <w:rFonts w:ascii="Arial" w:hAnsi="Arial" w:cs="Arial"/>
          <w:spacing w:val="-4"/>
          <w:sz w:val="24"/>
          <w:szCs w:val="24"/>
        </w:rPr>
        <w:t xml:space="preserve"> </w:t>
      </w:r>
      <w:r w:rsidRPr="00382EB6">
        <w:rPr>
          <w:rFonts w:ascii="Arial" w:hAnsi="Arial" w:cs="Arial"/>
          <w:sz w:val="24"/>
          <w:szCs w:val="24"/>
        </w:rPr>
        <w:t>the</w:t>
      </w:r>
      <w:r w:rsidRPr="00382EB6">
        <w:rPr>
          <w:rFonts w:ascii="Arial" w:hAnsi="Arial" w:cs="Arial"/>
          <w:spacing w:val="-4"/>
          <w:sz w:val="24"/>
          <w:szCs w:val="24"/>
        </w:rPr>
        <w:t xml:space="preserve"> </w:t>
      </w:r>
      <w:r w:rsidRPr="00382EB6">
        <w:rPr>
          <w:rFonts w:ascii="Arial" w:hAnsi="Arial" w:cs="Arial"/>
          <w:sz w:val="24"/>
          <w:szCs w:val="24"/>
        </w:rPr>
        <w:t>requirements</w:t>
      </w:r>
      <w:r w:rsidRPr="00382EB6">
        <w:rPr>
          <w:rFonts w:ascii="Arial" w:hAnsi="Arial" w:cs="Arial"/>
          <w:spacing w:val="-6"/>
          <w:sz w:val="24"/>
          <w:szCs w:val="24"/>
        </w:rPr>
        <w:t xml:space="preserve"> </w:t>
      </w:r>
      <w:r w:rsidRPr="00382EB6">
        <w:rPr>
          <w:rFonts w:ascii="Arial" w:hAnsi="Arial" w:cs="Arial"/>
          <w:sz w:val="24"/>
          <w:szCs w:val="24"/>
        </w:rPr>
        <w:t>outlined</w:t>
      </w:r>
      <w:r w:rsidRPr="00382EB6">
        <w:rPr>
          <w:rFonts w:ascii="Arial" w:hAnsi="Arial" w:cs="Arial"/>
          <w:spacing w:val="-4"/>
          <w:sz w:val="24"/>
          <w:szCs w:val="24"/>
        </w:rPr>
        <w:t xml:space="preserve"> </w:t>
      </w:r>
      <w:r w:rsidRPr="00382EB6">
        <w:rPr>
          <w:rFonts w:ascii="Arial" w:hAnsi="Arial" w:cs="Arial"/>
          <w:sz w:val="24"/>
          <w:szCs w:val="24"/>
        </w:rPr>
        <w:t>in</w:t>
      </w:r>
      <w:r w:rsidRPr="00382EB6">
        <w:rPr>
          <w:rFonts w:ascii="Arial" w:hAnsi="Arial" w:cs="Arial"/>
          <w:spacing w:val="-6"/>
          <w:sz w:val="24"/>
          <w:szCs w:val="24"/>
        </w:rPr>
        <w:t xml:space="preserve"> </w:t>
      </w:r>
      <w:r w:rsidRPr="00382EB6">
        <w:rPr>
          <w:rFonts w:ascii="Arial" w:hAnsi="Arial" w:cs="Arial"/>
          <w:sz w:val="24"/>
          <w:szCs w:val="24"/>
        </w:rPr>
        <w:t xml:space="preserve">this </w:t>
      </w:r>
      <w:r w:rsidRPr="00382EB6">
        <w:rPr>
          <w:rFonts w:ascii="Arial" w:hAnsi="Arial" w:cs="Arial"/>
          <w:spacing w:val="-2"/>
          <w:sz w:val="24"/>
          <w:szCs w:val="24"/>
        </w:rPr>
        <w:t>Agreement</w:t>
      </w:r>
      <w:r w:rsidR="00192ADE" w:rsidRPr="00382EB6">
        <w:rPr>
          <w:rFonts w:ascii="Arial" w:hAnsi="Arial" w:cs="Arial"/>
          <w:spacing w:val="-2"/>
          <w:sz w:val="24"/>
          <w:szCs w:val="24"/>
        </w:rPr>
        <w:t>; or</w:t>
      </w:r>
    </w:p>
    <w:p w14:paraId="23CACA4B" w14:textId="6330A830" w:rsidR="00B51CE2" w:rsidRPr="00382EB6" w:rsidRDefault="00B51CE2" w:rsidP="00220E92">
      <w:pPr>
        <w:pStyle w:val="Heading3"/>
        <w:spacing w:after="240" w:line="240" w:lineRule="auto"/>
        <w:ind w:left="1571" w:hanging="851"/>
        <w:jc w:val="left"/>
        <w:rPr>
          <w:rFonts w:ascii="Arial" w:hAnsi="Arial" w:cs="Arial"/>
          <w:sz w:val="24"/>
          <w:szCs w:val="24"/>
        </w:rPr>
      </w:pPr>
      <w:bookmarkStart w:id="65" w:name="_Ref194069695"/>
      <w:r w:rsidRPr="00382EB6">
        <w:rPr>
          <w:rFonts w:ascii="Arial" w:hAnsi="Arial"/>
          <w:sz w:val="24"/>
          <w:szCs w:val="24"/>
        </w:rPr>
        <w:t xml:space="preserve">The </w:t>
      </w:r>
      <w:r w:rsidRPr="00382EB6">
        <w:rPr>
          <w:rFonts w:ascii="Arial" w:hAnsi="Arial" w:cs="Arial"/>
          <w:sz w:val="24"/>
          <w:szCs w:val="24"/>
        </w:rPr>
        <w:t>Provider fails to comply with the provisions set out in this Agreement</w:t>
      </w:r>
      <w:r w:rsidR="00414322" w:rsidRPr="00382EB6">
        <w:rPr>
          <w:rFonts w:ascii="Arial" w:hAnsi="Arial" w:cs="Arial"/>
          <w:sz w:val="24"/>
          <w:szCs w:val="24"/>
        </w:rPr>
        <w:t>.</w:t>
      </w:r>
      <w:bookmarkEnd w:id="65"/>
    </w:p>
    <w:p w14:paraId="1E3B00BA" w14:textId="0E62BD19" w:rsidR="002C7E17" w:rsidRPr="00382EB6" w:rsidRDefault="002C7E17" w:rsidP="00220E92">
      <w:pPr>
        <w:pStyle w:val="Heading2"/>
        <w:tabs>
          <w:tab w:val="clear" w:pos="3556"/>
        </w:tabs>
        <w:spacing w:before="0" w:after="240" w:line="240" w:lineRule="auto"/>
        <w:ind w:left="709"/>
        <w:jc w:val="left"/>
        <w:rPr>
          <w:rFonts w:ascii="Arial" w:hAnsi="Arial" w:cs="Arial"/>
          <w:sz w:val="24"/>
          <w:szCs w:val="24"/>
        </w:rPr>
      </w:pPr>
      <w:r w:rsidRPr="00382EB6">
        <w:rPr>
          <w:rFonts w:ascii="Arial" w:hAnsi="Arial" w:cs="Arial"/>
          <w:sz w:val="24"/>
          <w:szCs w:val="24"/>
        </w:rPr>
        <w:t>The occurrence of the circumstances set out in clauses</w:t>
      </w:r>
      <w:r w:rsidR="00D64C17" w:rsidRPr="00382EB6">
        <w:rPr>
          <w:rFonts w:ascii="Arial" w:hAnsi="Arial" w:cs="Arial"/>
          <w:sz w:val="24"/>
          <w:szCs w:val="24"/>
        </w:rPr>
        <w:t xml:space="preserve">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_Ref194069655 \r \h </w:instrText>
      </w:r>
      <w:r w:rsidR="008B138B" w:rsidRP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12.1(a)</w:t>
      </w:r>
      <w:r w:rsidR="00D64C17" w:rsidRPr="00382EB6">
        <w:rPr>
          <w:rFonts w:ascii="Arial" w:hAnsi="Arial" w:cs="Arial"/>
          <w:sz w:val="24"/>
          <w:szCs w:val="24"/>
        </w:rPr>
        <w:fldChar w:fldCharType="end"/>
      </w:r>
      <w:r w:rsidR="00703D99" w:rsidRPr="00382EB6">
        <w:rPr>
          <w:rFonts w:ascii="Arial" w:hAnsi="Arial" w:cs="Arial"/>
          <w:sz w:val="24"/>
          <w:szCs w:val="24"/>
        </w:rPr>
        <w:t xml:space="preserve">,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_Ref191992684 \r \h </w:instrText>
      </w:r>
      <w:r w:rsidR="008B138B" w:rsidRP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12.1(b)</w:t>
      </w:r>
      <w:r w:rsidR="00D64C17" w:rsidRPr="00382EB6">
        <w:rPr>
          <w:rFonts w:ascii="Arial" w:hAnsi="Arial" w:cs="Arial"/>
          <w:sz w:val="24"/>
          <w:szCs w:val="24"/>
        </w:rPr>
        <w:fldChar w:fldCharType="end"/>
      </w:r>
      <w:r w:rsidRPr="00382EB6">
        <w:rPr>
          <w:rFonts w:ascii="Arial" w:hAnsi="Arial" w:cs="Arial"/>
          <w:sz w:val="24"/>
          <w:szCs w:val="24"/>
        </w:rPr>
        <w:t xml:space="preserve"> and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_Ref194069665 \r \h </w:instrText>
      </w:r>
      <w:r w:rsidR="008B138B" w:rsidRP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12.1(d)</w:t>
      </w:r>
      <w:r w:rsidR="00D64C17" w:rsidRPr="00382EB6">
        <w:rPr>
          <w:rFonts w:ascii="Arial" w:hAnsi="Arial" w:cs="Arial"/>
          <w:sz w:val="24"/>
          <w:szCs w:val="24"/>
        </w:rPr>
        <w:fldChar w:fldCharType="end"/>
      </w:r>
      <w:r w:rsidRPr="00382EB6">
        <w:rPr>
          <w:rFonts w:ascii="Arial" w:hAnsi="Arial" w:cs="Arial"/>
          <w:sz w:val="24"/>
          <w:szCs w:val="24"/>
        </w:rPr>
        <w:t xml:space="preserve"> will lead to the Provider’s immediate removal from the scheme and removal from the list of approved </w:t>
      </w:r>
      <w:r w:rsidR="00B21A90" w:rsidRPr="00382EB6">
        <w:rPr>
          <w:rFonts w:ascii="Arial" w:hAnsi="Arial" w:cs="Arial"/>
          <w:sz w:val="24"/>
          <w:szCs w:val="24"/>
        </w:rPr>
        <w:t>p</w:t>
      </w:r>
      <w:r w:rsidRPr="00382EB6">
        <w:rPr>
          <w:rFonts w:ascii="Arial" w:hAnsi="Arial" w:cs="Arial"/>
          <w:sz w:val="24"/>
          <w:szCs w:val="24"/>
        </w:rPr>
        <w:t>roviders. The occurrence of</w:t>
      </w:r>
      <w:r w:rsidR="00B21A90" w:rsidRPr="00382EB6">
        <w:rPr>
          <w:rFonts w:ascii="Arial" w:hAnsi="Arial" w:cs="Arial"/>
          <w:sz w:val="24"/>
          <w:szCs w:val="24"/>
        </w:rPr>
        <w:t xml:space="preserve"> the</w:t>
      </w:r>
      <w:r w:rsidRPr="00382EB6">
        <w:rPr>
          <w:rFonts w:ascii="Arial" w:hAnsi="Arial" w:cs="Arial"/>
          <w:sz w:val="24"/>
          <w:szCs w:val="24"/>
        </w:rPr>
        <w:t xml:space="preserve"> circumstance set out in clause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_Ref191992691 \r \h </w:instrText>
      </w:r>
      <w:r w:rsidR="008B138B" w:rsidRP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12.1(c)</w:t>
      </w:r>
      <w:r w:rsidR="00D64C17" w:rsidRPr="00382EB6">
        <w:rPr>
          <w:rFonts w:ascii="Arial" w:hAnsi="Arial" w:cs="Arial"/>
          <w:sz w:val="24"/>
          <w:szCs w:val="24"/>
        </w:rPr>
        <w:fldChar w:fldCharType="end"/>
      </w:r>
      <w:r w:rsidR="00D64C17" w:rsidRPr="00382EB6">
        <w:rPr>
          <w:rFonts w:ascii="Arial" w:hAnsi="Arial" w:cs="Arial"/>
          <w:sz w:val="24"/>
          <w:szCs w:val="24"/>
        </w:rPr>
        <w:t xml:space="preserve"> </w:t>
      </w:r>
      <w:r w:rsidRPr="00382EB6">
        <w:rPr>
          <w:rFonts w:ascii="Arial" w:hAnsi="Arial" w:cs="Arial"/>
          <w:sz w:val="24"/>
          <w:szCs w:val="24"/>
        </w:rPr>
        <w:t>will lead to the Provider’s immediate suspension from the approved list of providers.</w:t>
      </w:r>
    </w:p>
    <w:p w14:paraId="58979A50" w14:textId="16CEDAD6" w:rsidR="002C7E17" w:rsidRPr="00382EB6" w:rsidRDefault="002C7E17" w:rsidP="00220E92">
      <w:pPr>
        <w:pStyle w:val="Heading2"/>
        <w:tabs>
          <w:tab w:val="clear" w:pos="3556"/>
        </w:tabs>
        <w:spacing w:before="0" w:after="240" w:line="240" w:lineRule="auto"/>
        <w:ind w:left="709"/>
        <w:jc w:val="left"/>
        <w:rPr>
          <w:rFonts w:ascii="Arial" w:hAnsi="Arial" w:cs="Arial"/>
          <w:sz w:val="24"/>
          <w:szCs w:val="24"/>
        </w:rPr>
      </w:pPr>
      <w:r w:rsidRPr="00382EB6">
        <w:rPr>
          <w:rFonts w:ascii="Arial" w:hAnsi="Arial" w:cs="Arial"/>
          <w:sz w:val="24"/>
          <w:szCs w:val="24"/>
        </w:rPr>
        <w:lastRenderedPageBreak/>
        <w:t>The occurrence of</w:t>
      </w:r>
      <w:r w:rsidR="00351A13" w:rsidRPr="00382EB6">
        <w:rPr>
          <w:rFonts w:ascii="Arial" w:hAnsi="Arial" w:cs="Arial"/>
          <w:sz w:val="24"/>
          <w:szCs w:val="24"/>
        </w:rPr>
        <w:t xml:space="preserve"> any one of</w:t>
      </w:r>
      <w:r w:rsidRPr="00382EB6">
        <w:rPr>
          <w:rFonts w:ascii="Arial" w:hAnsi="Arial" w:cs="Arial"/>
          <w:sz w:val="24"/>
          <w:szCs w:val="24"/>
        </w:rPr>
        <w:t xml:space="preserve"> the circumstances set out in clauses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_Ref191992762 \r \h </w:instrText>
      </w:r>
      <w:r w:rsidR="008B138B" w:rsidRP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12.1(e)</w:t>
      </w:r>
      <w:r w:rsidR="00D64C17" w:rsidRPr="00382EB6">
        <w:rPr>
          <w:rFonts w:ascii="Arial" w:hAnsi="Arial" w:cs="Arial"/>
          <w:sz w:val="24"/>
          <w:szCs w:val="24"/>
        </w:rPr>
        <w:fldChar w:fldCharType="end"/>
      </w:r>
      <w:r w:rsidR="00351A13" w:rsidRPr="00382EB6">
        <w:rPr>
          <w:rFonts w:ascii="Arial" w:hAnsi="Arial" w:cs="Arial"/>
          <w:sz w:val="24"/>
          <w:szCs w:val="24"/>
        </w:rPr>
        <w:t xml:space="preserve"> to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_Ref194069695 \r \h </w:instrText>
      </w:r>
      <w:r w:rsidR="008B138B" w:rsidRP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12.1(j)</w:t>
      </w:r>
      <w:r w:rsidR="00D64C17" w:rsidRPr="00382EB6">
        <w:rPr>
          <w:rFonts w:ascii="Arial" w:hAnsi="Arial" w:cs="Arial"/>
          <w:sz w:val="24"/>
          <w:szCs w:val="24"/>
        </w:rPr>
        <w:fldChar w:fldCharType="end"/>
      </w:r>
      <w:r w:rsidR="00612718" w:rsidRPr="00382EB6">
        <w:rPr>
          <w:rFonts w:ascii="Arial" w:hAnsi="Arial" w:cs="Arial"/>
          <w:sz w:val="24"/>
          <w:szCs w:val="24"/>
        </w:rPr>
        <w:t xml:space="preserve"> inclusive</w:t>
      </w:r>
      <w:r w:rsidRPr="00382EB6">
        <w:rPr>
          <w:rFonts w:ascii="Arial" w:hAnsi="Arial" w:cs="Arial"/>
          <w:sz w:val="24"/>
          <w:szCs w:val="24"/>
        </w:rPr>
        <w:t xml:space="preserve"> will be considered as part of the Funder’s procedure for removal or suspension of providers from the Funder’s directory of providers as set out in Schedule 5. In the event that there is any legal obligation for the Funder to suspend or remove the Provider from the approved list such removal or suspension from the directory of providers may be done with immediate effect.</w:t>
      </w:r>
    </w:p>
    <w:p w14:paraId="7EA5F123" w14:textId="279CFD23" w:rsidR="00973D6B" w:rsidRPr="00382EB6" w:rsidRDefault="00870866" w:rsidP="00220E92">
      <w:pPr>
        <w:pStyle w:val="Heading1"/>
        <w:tabs>
          <w:tab w:val="clear" w:pos="900"/>
          <w:tab w:val="num" w:pos="720"/>
        </w:tabs>
        <w:spacing w:before="0" w:after="240" w:line="240" w:lineRule="auto"/>
        <w:ind w:left="720"/>
        <w:jc w:val="left"/>
        <w:rPr>
          <w:rFonts w:ascii="Arial Bold" w:hAnsi="Arial Bold" w:cs="Arial"/>
          <w:caps/>
          <w:smallCaps w:val="0"/>
          <w:sz w:val="24"/>
          <w:szCs w:val="24"/>
        </w:rPr>
      </w:pPr>
      <w:bookmarkStart w:id="66" w:name="_Toc191981329"/>
      <w:bookmarkStart w:id="67" w:name="_Toc191981330"/>
      <w:bookmarkStart w:id="68" w:name="a492774"/>
      <w:bookmarkStart w:id="69" w:name="_Toc226630270"/>
      <w:bookmarkEnd w:id="66"/>
      <w:bookmarkEnd w:id="67"/>
      <w:r w:rsidRPr="00382EB6">
        <w:rPr>
          <w:rFonts w:ascii="Arial Bold" w:hAnsi="Arial Bold" w:cs="Arial"/>
          <w:smallCaps w:val="0"/>
          <w:sz w:val="24"/>
          <w:szCs w:val="24"/>
        </w:rPr>
        <w:t>Anti-discrimination</w:t>
      </w:r>
      <w:bookmarkEnd w:id="68"/>
      <w:bookmarkEnd w:id="69"/>
    </w:p>
    <w:p w14:paraId="3F20BBBC" w14:textId="77777777" w:rsidR="00973D6B" w:rsidRPr="00382EB6" w:rsidRDefault="00401F63" w:rsidP="00220E92">
      <w:pPr>
        <w:pStyle w:val="Heading2"/>
        <w:tabs>
          <w:tab w:val="num" w:pos="709"/>
        </w:tabs>
        <w:spacing w:before="0" w:after="240" w:line="240" w:lineRule="auto"/>
        <w:ind w:left="720"/>
        <w:jc w:val="left"/>
        <w:rPr>
          <w:rFonts w:ascii="Arial" w:hAnsi="Arial" w:cs="Arial"/>
          <w:sz w:val="24"/>
          <w:szCs w:val="24"/>
        </w:rPr>
      </w:pPr>
      <w:bookmarkStart w:id="70" w:name="a777125"/>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not unlawfully discriminate within the meaning and scope of any law, enactment, order, or regulation relating to discrimination (whether in race, gender, religion, disability, sexual orientation, age or otherwise) in employment.</w:t>
      </w:r>
      <w:bookmarkEnd w:id="70"/>
    </w:p>
    <w:p w14:paraId="65CEE40D" w14:textId="7833C634" w:rsidR="00973D6B" w:rsidRPr="00382EB6" w:rsidRDefault="00401F63"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take all reasonable steps</w:t>
      </w:r>
      <w:r w:rsidR="007F6B16" w:rsidRPr="00382EB6">
        <w:rPr>
          <w:rFonts w:ascii="Arial" w:hAnsi="Arial" w:cs="Arial"/>
          <w:sz w:val="24"/>
          <w:szCs w:val="24"/>
        </w:rPr>
        <w:t xml:space="preserve"> </w:t>
      </w:r>
      <w:r w:rsidRPr="00382EB6">
        <w:rPr>
          <w:rFonts w:ascii="Arial" w:hAnsi="Arial" w:cs="Arial"/>
          <w:sz w:val="24"/>
          <w:szCs w:val="24"/>
        </w:rPr>
        <w:t xml:space="preserve">to secure the observance of clause </w:t>
      </w:r>
      <w:r w:rsidR="00973D6B" w:rsidRPr="00382EB6">
        <w:rPr>
          <w:rFonts w:ascii="Arial" w:hAnsi="Arial" w:cs="Arial"/>
          <w:sz w:val="24"/>
          <w:szCs w:val="24"/>
        </w:rPr>
        <w:fldChar w:fldCharType="begin"/>
      </w:r>
      <w:r w:rsidRPr="00382EB6">
        <w:rPr>
          <w:rFonts w:ascii="Arial" w:hAnsi="Arial" w:cs="Arial"/>
          <w:sz w:val="24"/>
          <w:szCs w:val="24"/>
        </w:rPr>
        <w:instrText xml:space="preserve">REF "a777125" \h \w </w:instrText>
      </w:r>
      <w:r w:rsidR="0085142C" w:rsidRPr="00382EB6">
        <w:rPr>
          <w:rFonts w:ascii="Arial" w:hAnsi="Arial" w:cs="Arial"/>
          <w:sz w:val="24"/>
          <w:szCs w:val="24"/>
        </w:rPr>
        <w:instrText xml:space="preserve"> \* MERGEFORMAT </w:instrText>
      </w:r>
      <w:r w:rsidR="00973D6B" w:rsidRPr="00382EB6">
        <w:rPr>
          <w:rFonts w:ascii="Arial" w:hAnsi="Arial" w:cs="Arial"/>
          <w:sz w:val="24"/>
          <w:szCs w:val="24"/>
        </w:rPr>
      </w:r>
      <w:r w:rsidR="00973D6B" w:rsidRPr="00382EB6">
        <w:rPr>
          <w:rFonts w:ascii="Arial" w:hAnsi="Arial" w:cs="Arial"/>
          <w:sz w:val="24"/>
          <w:szCs w:val="24"/>
        </w:rPr>
        <w:fldChar w:fldCharType="separate"/>
      </w:r>
      <w:r w:rsidR="00653415" w:rsidRPr="00382EB6">
        <w:rPr>
          <w:rFonts w:ascii="Arial" w:hAnsi="Arial" w:cs="Arial"/>
          <w:sz w:val="24"/>
          <w:szCs w:val="24"/>
        </w:rPr>
        <w:t>13.1</w:t>
      </w:r>
      <w:r w:rsidR="00973D6B" w:rsidRPr="00382EB6">
        <w:rPr>
          <w:rFonts w:ascii="Arial" w:hAnsi="Arial" w:cs="Arial"/>
          <w:sz w:val="24"/>
          <w:szCs w:val="24"/>
        </w:rPr>
        <w:fldChar w:fldCharType="end"/>
      </w:r>
      <w:r w:rsidRPr="00382EB6">
        <w:rPr>
          <w:rFonts w:ascii="Arial" w:hAnsi="Arial" w:cs="Arial"/>
          <w:sz w:val="24"/>
          <w:szCs w:val="24"/>
        </w:rPr>
        <w:t xml:space="preserve"> by all servants, employees or agents of the </w:t>
      </w:r>
      <w:r w:rsidR="00FF64DE" w:rsidRPr="00382EB6">
        <w:rPr>
          <w:rFonts w:ascii="Arial" w:hAnsi="Arial" w:cs="Arial"/>
          <w:sz w:val="24"/>
          <w:szCs w:val="24"/>
        </w:rPr>
        <w:t>Provider</w:t>
      </w:r>
      <w:r w:rsidRPr="00382EB6">
        <w:rPr>
          <w:rFonts w:ascii="Arial" w:hAnsi="Arial" w:cs="Arial"/>
          <w:sz w:val="24"/>
          <w:szCs w:val="24"/>
        </w:rPr>
        <w:t xml:space="preserve"> and all suppliers and sub-contractors engaged on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w:t>
      </w:r>
    </w:p>
    <w:p w14:paraId="4D0FAEDF" w14:textId="600667A9" w:rsidR="00973D6B" w:rsidRPr="00382EB6" w:rsidRDefault="00870866" w:rsidP="009D4749">
      <w:pPr>
        <w:pStyle w:val="Heading1"/>
        <w:tabs>
          <w:tab w:val="clear" w:pos="900"/>
          <w:tab w:val="num" w:pos="720"/>
        </w:tabs>
        <w:spacing w:before="0" w:after="240" w:line="240" w:lineRule="auto"/>
        <w:ind w:left="709" w:hanging="709"/>
        <w:jc w:val="left"/>
        <w:rPr>
          <w:rFonts w:ascii="Arial Bold" w:hAnsi="Arial Bold" w:cs="Arial"/>
          <w:caps/>
          <w:smallCaps w:val="0"/>
          <w:sz w:val="24"/>
          <w:szCs w:val="24"/>
        </w:rPr>
      </w:pPr>
      <w:bookmarkStart w:id="71" w:name="a189652"/>
      <w:bookmarkStart w:id="72" w:name="_Toc226630271"/>
      <w:r w:rsidRPr="00382EB6">
        <w:rPr>
          <w:rFonts w:ascii="Arial Bold" w:hAnsi="Arial Bold" w:cs="Arial"/>
          <w:smallCaps w:val="0"/>
          <w:sz w:val="24"/>
          <w:szCs w:val="24"/>
        </w:rPr>
        <w:t>Human rights</w:t>
      </w:r>
      <w:bookmarkEnd w:id="71"/>
      <w:bookmarkEnd w:id="72"/>
    </w:p>
    <w:p w14:paraId="6DB48D48" w14:textId="77777777" w:rsidR="00973D6B" w:rsidRPr="00382EB6" w:rsidRDefault="00401F63"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(and shall use its reasonable endeavours to procure that its staff shall) at all times comply with the provisions of the Human Rights Act 1998 in the performance of this Agreement as if the </w:t>
      </w:r>
      <w:r w:rsidR="00FF64DE" w:rsidRPr="00382EB6">
        <w:rPr>
          <w:rFonts w:ascii="Arial" w:hAnsi="Arial" w:cs="Arial"/>
          <w:sz w:val="24"/>
          <w:szCs w:val="24"/>
        </w:rPr>
        <w:t>Provider</w:t>
      </w:r>
      <w:r w:rsidRPr="00382EB6">
        <w:rPr>
          <w:rFonts w:ascii="Arial" w:hAnsi="Arial" w:cs="Arial"/>
          <w:sz w:val="24"/>
          <w:szCs w:val="24"/>
        </w:rPr>
        <w:t xml:space="preserve"> were a public body (as defined in the Human Rights Act 1998).</w:t>
      </w:r>
    </w:p>
    <w:p w14:paraId="429CEF0E" w14:textId="75741585" w:rsidR="00973D6B" w:rsidRPr="00382EB6" w:rsidRDefault="00401F63"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undertake, or refrain from undertaking, such acts as the Funder requests </w:t>
      </w:r>
      <w:r w:rsidR="005D6274" w:rsidRPr="00382EB6">
        <w:rPr>
          <w:rFonts w:ascii="Arial" w:hAnsi="Arial" w:cs="Arial"/>
          <w:sz w:val="24"/>
          <w:szCs w:val="24"/>
        </w:rPr>
        <w:t>to</w:t>
      </w:r>
      <w:r w:rsidRPr="00382EB6">
        <w:rPr>
          <w:rFonts w:ascii="Arial" w:hAnsi="Arial" w:cs="Arial"/>
          <w:sz w:val="24"/>
          <w:szCs w:val="24"/>
        </w:rPr>
        <w:t xml:space="preserve"> enable the Funder to comply with its obligations under the Human Rights Act 1998.</w:t>
      </w:r>
    </w:p>
    <w:p w14:paraId="198BB525" w14:textId="1AD685EB" w:rsidR="00973D6B" w:rsidRPr="00382EB6" w:rsidRDefault="00870866" w:rsidP="009D4749">
      <w:pPr>
        <w:pStyle w:val="Heading1"/>
        <w:tabs>
          <w:tab w:val="clear" w:pos="900"/>
          <w:tab w:val="num" w:pos="720"/>
        </w:tabs>
        <w:spacing w:before="0" w:after="240" w:line="240" w:lineRule="auto"/>
        <w:ind w:left="709" w:hanging="709"/>
        <w:jc w:val="left"/>
        <w:rPr>
          <w:rFonts w:ascii="Arial Bold" w:hAnsi="Arial Bold" w:cs="Arial"/>
          <w:caps/>
          <w:smallCaps w:val="0"/>
          <w:sz w:val="24"/>
          <w:szCs w:val="24"/>
        </w:rPr>
      </w:pPr>
      <w:bookmarkStart w:id="73" w:name="a133655"/>
      <w:bookmarkStart w:id="74" w:name="_Toc226630272"/>
      <w:r w:rsidRPr="00382EB6">
        <w:rPr>
          <w:rFonts w:ascii="Arial Bold" w:hAnsi="Arial Bold" w:cs="Arial"/>
          <w:smallCaps w:val="0"/>
          <w:sz w:val="24"/>
          <w:szCs w:val="24"/>
        </w:rPr>
        <w:t>Limitation of liability</w:t>
      </w:r>
      <w:bookmarkEnd w:id="73"/>
      <w:bookmarkEnd w:id="74"/>
    </w:p>
    <w:p w14:paraId="1FB103BE" w14:textId="516DD941" w:rsidR="00973D6B" w:rsidRPr="00382EB6" w:rsidRDefault="00401F63" w:rsidP="008E24F3">
      <w:pPr>
        <w:pStyle w:val="Heading2"/>
        <w:tabs>
          <w:tab w:val="num" w:pos="709"/>
        </w:tabs>
        <w:spacing w:before="0" w:after="240" w:line="240" w:lineRule="auto"/>
        <w:ind w:left="720"/>
        <w:jc w:val="left"/>
        <w:rPr>
          <w:rFonts w:ascii="Arial" w:hAnsi="Arial" w:cs="Arial"/>
          <w:sz w:val="24"/>
          <w:szCs w:val="24"/>
        </w:rPr>
      </w:pPr>
      <w:bookmarkStart w:id="75" w:name="a878496"/>
      <w:r w:rsidRPr="00382EB6">
        <w:rPr>
          <w:rFonts w:ascii="Arial" w:hAnsi="Arial" w:cs="Arial"/>
          <w:sz w:val="24"/>
          <w:szCs w:val="24"/>
        </w:rPr>
        <w:t xml:space="preserve">The Funder accepts no liability for any consequences, whether direct or indirect, that may come about from the </w:t>
      </w:r>
      <w:r w:rsidR="00FF64DE" w:rsidRPr="00382EB6">
        <w:rPr>
          <w:rFonts w:ascii="Arial" w:hAnsi="Arial" w:cs="Arial"/>
          <w:sz w:val="24"/>
          <w:szCs w:val="24"/>
        </w:rPr>
        <w:t>Provider</w:t>
      </w:r>
      <w:r w:rsidRPr="00382EB6">
        <w:rPr>
          <w:rFonts w:ascii="Arial" w:hAnsi="Arial" w:cs="Arial"/>
          <w:sz w:val="24"/>
          <w:szCs w:val="24"/>
        </w:rPr>
        <w:t xml:space="preserve"> running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 xml:space="preserve">, the use of the </w:t>
      </w:r>
      <w:r w:rsidR="00BC2FD5" w:rsidRPr="00382EB6">
        <w:rPr>
          <w:rFonts w:ascii="Arial" w:hAnsi="Arial" w:cs="Arial"/>
          <w:sz w:val="24"/>
          <w:szCs w:val="24"/>
        </w:rPr>
        <w:t>Funding</w:t>
      </w:r>
      <w:r w:rsidRPr="00382EB6">
        <w:rPr>
          <w:rFonts w:ascii="Arial" w:hAnsi="Arial" w:cs="Arial"/>
          <w:sz w:val="24"/>
          <w:szCs w:val="24"/>
        </w:rPr>
        <w:t xml:space="preserve"> or from withdrawal of the </w:t>
      </w:r>
      <w:r w:rsidR="00BC2FD5" w:rsidRPr="00382EB6">
        <w:rPr>
          <w:rFonts w:ascii="Arial" w:hAnsi="Arial" w:cs="Arial"/>
          <w:sz w:val="24"/>
          <w:szCs w:val="24"/>
        </w:rPr>
        <w:t>Funding</w:t>
      </w:r>
      <w:r w:rsidRPr="00382EB6">
        <w:rPr>
          <w:rFonts w:ascii="Arial" w:hAnsi="Arial" w:cs="Arial"/>
          <w:sz w:val="24"/>
          <w:szCs w:val="24"/>
        </w:rPr>
        <w:t>.</w:t>
      </w:r>
      <w:r w:rsidR="003E3F63" w:rsidRPr="00382EB6">
        <w:rPr>
          <w:rFonts w:ascii="Arial" w:hAnsi="Arial" w:cs="Arial"/>
          <w:sz w:val="24"/>
          <w:szCs w:val="24"/>
        </w:rPr>
        <w:t xml:space="preserve"> </w:t>
      </w:r>
      <w:r w:rsidRPr="00382EB6">
        <w:rPr>
          <w:rFonts w:ascii="Arial" w:hAnsi="Arial" w:cs="Arial"/>
          <w:sz w:val="24"/>
          <w:szCs w:val="24"/>
        </w:rPr>
        <w:t xml:space="preserve"> The </w:t>
      </w:r>
      <w:r w:rsidR="00FF64DE" w:rsidRPr="00382EB6">
        <w:rPr>
          <w:rFonts w:ascii="Arial" w:hAnsi="Arial" w:cs="Arial"/>
          <w:sz w:val="24"/>
          <w:szCs w:val="24"/>
        </w:rPr>
        <w:t>Provider</w:t>
      </w:r>
      <w:r w:rsidRPr="00382EB6">
        <w:rPr>
          <w:rFonts w:ascii="Arial" w:hAnsi="Arial" w:cs="Arial"/>
          <w:sz w:val="24"/>
          <w:szCs w:val="24"/>
        </w:rPr>
        <w:t xml:space="preserve"> shall indemnify and hold harmless the Funder, its employees, agents, officers or sub-contractors with respect to all claims, demands, actions, costs, expenses, losses, damages and all other liabilities arising from or incurred by reason of </w:t>
      </w:r>
      <w:r w:rsidR="0093534F" w:rsidRPr="00382EB6">
        <w:rPr>
          <w:rFonts w:ascii="Arial" w:hAnsi="Arial" w:cs="Arial"/>
          <w:sz w:val="24"/>
          <w:szCs w:val="24"/>
        </w:rPr>
        <w:t>any</w:t>
      </w:r>
      <w:r w:rsidR="00725ED0" w:rsidRPr="00382EB6">
        <w:rPr>
          <w:rFonts w:ascii="Arial" w:hAnsi="Arial" w:cs="Arial"/>
        </w:rPr>
        <w:t xml:space="preserve"> </w:t>
      </w:r>
      <w:bookmarkStart w:id="76" w:name="_Hlk193797316"/>
      <w:r w:rsidR="000D4ED7" w:rsidRPr="00382EB6">
        <w:rPr>
          <w:rFonts w:ascii="Arial" w:hAnsi="Arial" w:cs="Arial"/>
          <w:sz w:val="24"/>
          <w:szCs w:val="24"/>
        </w:rPr>
        <w:t xml:space="preserve">wilful or negligent </w:t>
      </w:r>
      <w:r w:rsidRPr="00382EB6">
        <w:rPr>
          <w:rFonts w:ascii="Arial" w:hAnsi="Arial" w:cs="Arial"/>
          <w:sz w:val="24"/>
          <w:szCs w:val="24"/>
        </w:rPr>
        <w:t>actions</w:t>
      </w:r>
      <w:bookmarkEnd w:id="76"/>
      <w:r w:rsidRPr="00382EB6">
        <w:rPr>
          <w:rFonts w:ascii="Arial" w:hAnsi="Arial" w:cs="Arial"/>
          <w:sz w:val="24"/>
          <w:szCs w:val="24"/>
        </w:rPr>
        <w:t xml:space="preserve"> and/or omissions of the </w:t>
      </w:r>
      <w:r w:rsidR="00FF64DE" w:rsidRPr="00382EB6">
        <w:rPr>
          <w:rFonts w:ascii="Arial" w:hAnsi="Arial" w:cs="Arial"/>
          <w:sz w:val="24"/>
          <w:szCs w:val="24"/>
        </w:rPr>
        <w:t>Provider</w:t>
      </w:r>
      <w:r w:rsidRPr="00382EB6">
        <w:rPr>
          <w:rFonts w:ascii="Arial" w:hAnsi="Arial" w:cs="Arial"/>
          <w:sz w:val="24"/>
          <w:szCs w:val="24"/>
        </w:rPr>
        <w:t xml:space="preserve"> in relation to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Pr="00382EB6">
        <w:rPr>
          <w:rFonts w:ascii="Arial" w:hAnsi="Arial" w:cs="Arial"/>
          <w:sz w:val="24"/>
          <w:szCs w:val="24"/>
        </w:rPr>
        <w:t xml:space="preserve">, the non-fulfilment of obligations of the </w:t>
      </w:r>
      <w:r w:rsidR="00FF64DE" w:rsidRPr="00382EB6">
        <w:rPr>
          <w:rFonts w:ascii="Arial" w:hAnsi="Arial" w:cs="Arial"/>
          <w:sz w:val="24"/>
          <w:szCs w:val="24"/>
        </w:rPr>
        <w:t>Provider</w:t>
      </w:r>
      <w:r w:rsidRPr="00382EB6">
        <w:rPr>
          <w:rFonts w:ascii="Arial" w:hAnsi="Arial" w:cs="Arial"/>
          <w:sz w:val="24"/>
          <w:szCs w:val="24"/>
        </w:rPr>
        <w:t xml:space="preserve"> under this Agreement or its obligations to third parties.</w:t>
      </w:r>
      <w:bookmarkEnd w:id="75"/>
    </w:p>
    <w:p w14:paraId="671C576A" w14:textId="250FC39A" w:rsidR="008E24F3" w:rsidRPr="00382EB6" w:rsidRDefault="00401F63" w:rsidP="008E24F3">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Subject to clause</w:t>
      </w:r>
      <w:r w:rsidR="008E24F3" w:rsidRPr="00382EB6">
        <w:rPr>
          <w:rFonts w:ascii="Arial" w:hAnsi="Arial" w:cs="Arial"/>
          <w:sz w:val="24"/>
          <w:szCs w:val="24"/>
        </w:rPr>
        <w:t>s</w:t>
      </w:r>
      <w:r w:rsidRPr="00382EB6">
        <w:rPr>
          <w:rFonts w:ascii="Arial" w:hAnsi="Arial" w:cs="Arial"/>
          <w:sz w:val="24"/>
          <w:szCs w:val="24"/>
        </w:rPr>
        <w:t xml:space="preserve"> </w:t>
      </w:r>
      <w:r w:rsidR="00973D6B" w:rsidRPr="00382EB6">
        <w:rPr>
          <w:rFonts w:ascii="Arial" w:hAnsi="Arial" w:cs="Arial"/>
          <w:sz w:val="24"/>
          <w:szCs w:val="24"/>
        </w:rPr>
        <w:fldChar w:fldCharType="begin"/>
      </w:r>
      <w:r w:rsidRPr="00382EB6">
        <w:rPr>
          <w:rFonts w:ascii="Arial" w:hAnsi="Arial" w:cs="Arial"/>
          <w:sz w:val="24"/>
          <w:szCs w:val="24"/>
        </w:rPr>
        <w:instrText xml:space="preserve">REF "a878496" \h \w </w:instrText>
      </w:r>
      <w:r w:rsidR="0085142C" w:rsidRPr="00382EB6">
        <w:rPr>
          <w:rFonts w:ascii="Arial" w:hAnsi="Arial" w:cs="Arial"/>
          <w:sz w:val="24"/>
          <w:szCs w:val="24"/>
        </w:rPr>
        <w:instrText xml:space="preserve"> \* MERGEFORMAT </w:instrText>
      </w:r>
      <w:r w:rsidR="00973D6B" w:rsidRPr="00382EB6">
        <w:rPr>
          <w:rFonts w:ascii="Arial" w:hAnsi="Arial" w:cs="Arial"/>
          <w:sz w:val="24"/>
          <w:szCs w:val="24"/>
        </w:rPr>
      </w:r>
      <w:r w:rsidR="00973D6B" w:rsidRPr="00382EB6">
        <w:rPr>
          <w:rFonts w:ascii="Arial" w:hAnsi="Arial" w:cs="Arial"/>
          <w:sz w:val="24"/>
          <w:szCs w:val="24"/>
        </w:rPr>
        <w:fldChar w:fldCharType="separate"/>
      </w:r>
      <w:r w:rsidR="00653415" w:rsidRPr="00382EB6">
        <w:rPr>
          <w:rFonts w:ascii="Arial" w:hAnsi="Arial" w:cs="Arial"/>
          <w:sz w:val="24"/>
          <w:szCs w:val="24"/>
        </w:rPr>
        <w:t>15.1</w:t>
      </w:r>
      <w:r w:rsidR="00973D6B" w:rsidRPr="00382EB6">
        <w:rPr>
          <w:rFonts w:ascii="Arial" w:hAnsi="Arial" w:cs="Arial"/>
          <w:sz w:val="24"/>
          <w:szCs w:val="24"/>
        </w:rPr>
        <w:fldChar w:fldCharType="end"/>
      </w:r>
      <w:r w:rsidR="008E24F3" w:rsidRPr="00382EB6">
        <w:rPr>
          <w:rFonts w:ascii="Arial" w:hAnsi="Arial" w:cs="Arial"/>
          <w:sz w:val="24"/>
          <w:szCs w:val="24"/>
        </w:rPr>
        <w:t xml:space="preserve"> and </w:t>
      </w:r>
      <w:r w:rsidR="008E24F3" w:rsidRPr="00382EB6">
        <w:rPr>
          <w:rFonts w:ascii="Arial" w:hAnsi="Arial" w:cs="Arial"/>
          <w:sz w:val="24"/>
          <w:szCs w:val="24"/>
        </w:rPr>
        <w:fldChar w:fldCharType="begin"/>
      </w:r>
      <w:r w:rsidR="008E24F3" w:rsidRPr="00382EB6">
        <w:rPr>
          <w:rFonts w:ascii="Arial" w:hAnsi="Arial" w:cs="Arial"/>
          <w:sz w:val="24"/>
          <w:szCs w:val="24"/>
        </w:rPr>
        <w:instrText xml:space="preserve"> REF a709995 \r \h  \* MERGEFORMAT </w:instrText>
      </w:r>
      <w:r w:rsidR="008E24F3" w:rsidRPr="00382EB6">
        <w:rPr>
          <w:rFonts w:ascii="Arial" w:hAnsi="Arial" w:cs="Arial"/>
          <w:sz w:val="24"/>
          <w:szCs w:val="24"/>
        </w:rPr>
      </w:r>
      <w:r w:rsidR="008E24F3" w:rsidRPr="00382EB6">
        <w:rPr>
          <w:rFonts w:ascii="Arial" w:hAnsi="Arial" w:cs="Arial"/>
          <w:sz w:val="24"/>
          <w:szCs w:val="24"/>
        </w:rPr>
        <w:fldChar w:fldCharType="separate"/>
      </w:r>
      <w:r w:rsidR="008E24F3" w:rsidRPr="00382EB6">
        <w:rPr>
          <w:rFonts w:ascii="Arial" w:hAnsi="Arial" w:cs="Arial"/>
          <w:sz w:val="24"/>
          <w:szCs w:val="24"/>
        </w:rPr>
        <w:t>15.3</w:t>
      </w:r>
      <w:r w:rsidR="008E24F3" w:rsidRPr="00382EB6">
        <w:rPr>
          <w:rFonts w:ascii="Arial" w:hAnsi="Arial" w:cs="Arial"/>
          <w:sz w:val="24"/>
          <w:szCs w:val="24"/>
        </w:rPr>
        <w:fldChar w:fldCharType="end"/>
      </w:r>
      <w:r w:rsidRPr="00382EB6">
        <w:rPr>
          <w:rFonts w:ascii="Arial" w:hAnsi="Arial" w:cs="Arial"/>
          <w:sz w:val="24"/>
          <w:szCs w:val="24"/>
        </w:rPr>
        <w:t xml:space="preserve">, the </w:t>
      </w:r>
      <w:r w:rsidR="008E24F3" w:rsidRPr="00382EB6">
        <w:rPr>
          <w:rFonts w:ascii="Arial" w:hAnsi="Arial" w:cs="Arial"/>
          <w:sz w:val="24"/>
          <w:szCs w:val="24"/>
        </w:rPr>
        <w:t>parties’ liability is as follows:</w:t>
      </w:r>
    </w:p>
    <w:p w14:paraId="71A28AFC" w14:textId="77777777" w:rsidR="008E24F3" w:rsidRPr="00382EB6" w:rsidRDefault="008E24F3" w:rsidP="008E24F3">
      <w:pPr>
        <w:pStyle w:val="Heading3"/>
        <w:spacing w:after="240" w:line="240" w:lineRule="auto"/>
        <w:ind w:left="1276"/>
        <w:rPr>
          <w:rFonts w:ascii="Arial" w:hAnsi="Arial" w:cs="Arial"/>
          <w:sz w:val="24"/>
          <w:szCs w:val="24"/>
        </w:rPr>
      </w:pPr>
      <w:r w:rsidRPr="00382EB6">
        <w:rPr>
          <w:rFonts w:ascii="Arial" w:hAnsi="Arial" w:cs="Arial"/>
          <w:sz w:val="24"/>
          <w:szCs w:val="24"/>
        </w:rPr>
        <w:t xml:space="preserve">The </w:t>
      </w:r>
      <w:r w:rsidR="00401F63" w:rsidRPr="00382EB6">
        <w:rPr>
          <w:rFonts w:ascii="Arial" w:hAnsi="Arial" w:cs="Arial"/>
          <w:sz w:val="24"/>
          <w:szCs w:val="24"/>
        </w:rPr>
        <w:t xml:space="preserve">Funder's liability under this Agreement is limited to the payment of the </w:t>
      </w:r>
      <w:r w:rsidR="00BC2FD5" w:rsidRPr="00382EB6">
        <w:rPr>
          <w:rFonts w:ascii="Arial" w:hAnsi="Arial" w:cs="Arial"/>
          <w:sz w:val="24"/>
          <w:szCs w:val="24"/>
        </w:rPr>
        <w:t>Funding</w:t>
      </w:r>
      <w:r w:rsidRPr="00382EB6">
        <w:rPr>
          <w:rFonts w:ascii="Arial" w:hAnsi="Arial" w:cs="Arial"/>
          <w:sz w:val="24"/>
          <w:szCs w:val="24"/>
        </w:rPr>
        <w:t xml:space="preserve">; and </w:t>
      </w:r>
    </w:p>
    <w:p w14:paraId="64E94572" w14:textId="7587B11D" w:rsidR="00973D6B" w:rsidRPr="00382EB6" w:rsidRDefault="00725ED0" w:rsidP="008E24F3">
      <w:pPr>
        <w:pStyle w:val="Heading3"/>
        <w:spacing w:after="240" w:line="240" w:lineRule="auto"/>
        <w:ind w:left="1276"/>
        <w:rPr>
          <w:rFonts w:ascii="Arial" w:hAnsi="Arial" w:cs="Arial"/>
          <w:sz w:val="24"/>
          <w:szCs w:val="24"/>
        </w:rPr>
      </w:pPr>
      <w:r w:rsidRPr="00382EB6">
        <w:rPr>
          <w:rFonts w:ascii="Arial" w:hAnsi="Arial" w:cs="Arial"/>
          <w:sz w:val="24"/>
          <w:szCs w:val="24"/>
        </w:rPr>
        <w:lastRenderedPageBreak/>
        <w:t>The Provider’s total cumulative liability to the Funder under this Agreement shall be limited to the value of the Funding received by the Provider</w:t>
      </w:r>
      <w:r w:rsidR="009705B2" w:rsidRPr="00382EB6">
        <w:rPr>
          <w:rFonts w:ascii="Arial" w:hAnsi="Arial" w:cs="Arial"/>
          <w:sz w:val="24"/>
          <w:szCs w:val="24"/>
        </w:rPr>
        <w:t xml:space="preserve"> from the Funder</w:t>
      </w:r>
      <w:r w:rsidRPr="00382EB6">
        <w:rPr>
          <w:rFonts w:ascii="Arial" w:hAnsi="Arial" w:cs="Arial"/>
          <w:sz w:val="24"/>
          <w:szCs w:val="24"/>
        </w:rPr>
        <w:t>.</w:t>
      </w:r>
    </w:p>
    <w:p w14:paraId="641A13CF" w14:textId="77777777" w:rsidR="00CB2BB7" w:rsidRPr="00382EB6" w:rsidRDefault="00CB2BB7" w:rsidP="008E24F3">
      <w:pPr>
        <w:pStyle w:val="Heading2"/>
        <w:tabs>
          <w:tab w:val="num" w:pos="709"/>
        </w:tabs>
        <w:spacing w:before="0" w:after="240" w:line="240" w:lineRule="auto"/>
        <w:ind w:left="720"/>
        <w:jc w:val="left"/>
        <w:rPr>
          <w:rFonts w:ascii="Arial" w:hAnsi="Arial" w:cs="Arial"/>
          <w:sz w:val="24"/>
          <w:szCs w:val="24"/>
        </w:rPr>
      </w:pPr>
      <w:bookmarkStart w:id="77" w:name="a709995"/>
      <w:r w:rsidRPr="00382EB6">
        <w:rPr>
          <w:rFonts w:ascii="Arial" w:hAnsi="Arial" w:cs="Arial"/>
          <w:sz w:val="24"/>
          <w:szCs w:val="24"/>
        </w:rPr>
        <w:t>Nothing in this Agreement shall limit or exclude each party’s liability for:</w:t>
      </w:r>
      <w:bookmarkEnd w:id="77"/>
    </w:p>
    <w:p w14:paraId="5776CD88" w14:textId="77777777" w:rsidR="00CB2BB7" w:rsidRPr="00382EB6" w:rsidRDefault="00CB2BB7" w:rsidP="008E24F3">
      <w:pPr>
        <w:pStyle w:val="Heading3"/>
        <w:tabs>
          <w:tab w:val="num" w:pos="1134"/>
        </w:tabs>
        <w:spacing w:after="240" w:line="240" w:lineRule="auto"/>
        <w:ind w:left="1134" w:hanging="425"/>
        <w:jc w:val="left"/>
        <w:rPr>
          <w:rFonts w:ascii="Arial" w:hAnsi="Arial" w:cs="Arial"/>
          <w:sz w:val="24"/>
          <w:szCs w:val="24"/>
          <w:lang w:eastAsia="en-GB"/>
        </w:rPr>
      </w:pPr>
      <w:r w:rsidRPr="00382EB6">
        <w:rPr>
          <w:rFonts w:ascii="Arial" w:hAnsi="Arial" w:cs="Arial"/>
          <w:sz w:val="24"/>
          <w:szCs w:val="24"/>
          <w:lang w:eastAsia="en-GB"/>
        </w:rPr>
        <w:t>death or personal injury caused by its negligence, or the negligence of its employees, agents or subcontractors; and</w:t>
      </w:r>
    </w:p>
    <w:p w14:paraId="2FDAF726" w14:textId="77777777" w:rsidR="00260CFF" w:rsidRPr="00382EB6" w:rsidRDefault="00CB2BB7" w:rsidP="00A6213B">
      <w:pPr>
        <w:pStyle w:val="Heading3"/>
        <w:tabs>
          <w:tab w:val="num" w:pos="1134"/>
        </w:tabs>
        <w:spacing w:after="240" w:line="240" w:lineRule="auto"/>
        <w:ind w:left="1134" w:hanging="425"/>
        <w:jc w:val="left"/>
        <w:rPr>
          <w:rFonts w:ascii="Arial" w:hAnsi="Arial" w:cs="Arial"/>
          <w:sz w:val="24"/>
          <w:szCs w:val="24"/>
        </w:rPr>
      </w:pPr>
      <w:r w:rsidRPr="00382EB6">
        <w:rPr>
          <w:rFonts w:ascii="Arial" w:hAnsi="Arial" w:cs="Arial"/>
          <w:sz w:val="24"/>
          <w:szCs w:val="24"/>
          <w:lang w:eastAsia="en-GB"/>
        </w:rPr>
        <w:t>fraud or fraudulent misrepresentation</w:t>
      </w:r>
      <w:r w:rsidR="00260CFF" w:rsidRPr="00382EB6">
        <w:rPr>
          <w:rFonts w:ascii="Arial" w:hAnsi="Arial" w:cs="Arial"/>
          <w:sz w:val="24"/>
          <w:szCs w:val="24"/>
          <w:lang w:eastAsia="en-GB"/>
        </w:rPr>
        <w:t>; and</w:t>
      </w:r>
    </w:p>
    <w:p w14:paraId="03B7B260" w14:textId="01BCE982" w:rsidR="00CB2BB7" w:rsidRPr="00382EB6" w:rsidRDefault="00260CFF" w:rsidP="00A6213B">
      <w:pPr>
        <w:pStyle w:val="Heading3"/>
        <w:tabs>
          <w:tab w:val="num" w:pos="1134"/>
        </w:tabs>
        <w:spacing w:after="240" w:line="240" w:lineRule="auto"/>
        <w:ind w:left="1134" w:hanging="425"/>
        <w:jc w:val="left"/>
        <w:rPr>
          <w:rFonts w:ascii="Arial" w:hAnsi="Arial" w:cs="Arial"/>
          <w:sz w:val="24"/>
          <w:szCs w:val="24"/>
        </w:rPr>
      </w:pPr>
      <w:r w:rsidRPr="00382EB6">
        <w:rPr>
          <w:rFonts w:ascii="Arial" w:hAnsi="Arial" w:cs="Arial"/>
          <w:sz w:val="24"/>
          <w:szCs w:val="24"/>
          <w:lang w:eastAsia="en-GB"/>
        </w:rPr>
        <w:t>any other liability that cannot be limited or excluded by law</w:t>
      </w:r>
      <w:r w:rsidR="00B52943" w:rsidRPr="00382EB6">
        <w:rPr>
          <w:rFonts w:ascii="Arial" w:hAnsi="Arial" w:cs="Arial"/>
          <w:sz w:val="24"/>
          <w:szCs w:val="24"/>
          <w:lang w:eastAsia="en-GB"/>
        </w:rPr>
        <w:t>.</w:t>
      </w:r>
      <w:r w:rsidR="00CB2BB7" w:rsidRPr="00382EB6">
        <w:rPr>
          <w:rFonts w:ascii="Arial" w:hAnsi="Arial" w:cs="Arial"/>
          <w:sz w:val="24"/>
          <w:szCs w:val="24"/>
          <w:lang w:eastAsia="en-GB"/>
        </w:rPr>
        <w:t xml:space="preserve"> </w:t>
      </w:r>
    </w:p>
    <w:p w14:paraId="3942C9CB" w14:textId="77777777" w:rsidR="00973D6B" w:rsidRPr="00382EB6" w:rsidRDefault="00401F63" w:rsidP="00870866">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78" w:name="a90929"/>
      <w:bookmarkStart w:id="79" w:name="_Toc226630273"/>
      <w:r w:rsidRPr="00382EB6">
        <w:rPr>
          <w:rFonts w:ascii="Arial Bold" w:hAnsi="Arial Bold" w:cs="Arial"/>
          <w:smallCaps w:val="0"/>
          <w:sz w:val="24"/>
          <w:szCs w:val="24"/>
        </w:rPr>
        <w:t>Warranties</w:t>
      </w:r>
      <w:bookmarkEnd w:id="78"/>
      <w:bookmarkEnd w:id="79"/>
    </w:p>
    <w:p w14:paraId="52443E12" w14:textId="77777777" w:rsidR="00973D6B" w:rsidRPr="00382EB6" w:rsidRDefault="00401F63" w:rsidP="00A6213B">
      <w:pPr>
        <w:pStyle w:val="Heading2"/>
        <w:tabs>
          <w:tab w:val="clear" w:pos="3556"/>
        </w:tabs>
        <w:spacing w:before="0" w:after="240" w:line="240" w:lineRule="auto"/>
        <w:ind w:left="720"/>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warrants, undertakes and agrees that:</w:t>
      </w:r>
    </w:p>
    <w:p w14:paraId="1F0E23C4" w14:textId="262BF834" w:rsidR="00CE227B" w:rsidRPr="00382EB6" w:rsidRDefault="00CE227B" w:rsidP="00A6213B">
      <w:pPr>
        <w:pStyle w:val="Heading3"/>
        <w:spacing w:after="240" w:line="240" w:lineRule="auto"/>
        <w:ind w:left="1440" w:hanging="720"/>
        <w:jc w:val="left"/>
        <w:rPr>
          <w:rFonts w:ascii="Arial" w:hAnsi="Arial" w:cs="Arial"/>
          <w:sz w:val="24"/>
          <w:szCs w:val="24"/>
        </w:rPr>
      </w:pPr>
      <w:bookmarkStart w:id="80" w:name="OLE_LINK53"/>
      <w:bookmarkStart w:id="81" w:name="OLE_LINK54"/>
      <w:r w:rsidRPr="00382EB6">
        <w:rPr>
          <w:rFonts w:ascii="Arial" w:hAnsi="Arial" w:cs="Arial"/>
          <w:sz w:val="24"/>
          <w:szCs w:val="24"/>
        </w:rPr>
        <w:t xml:space="preserve">it will deliver the </w:t>
      </w:r>
      <w:r w:rsidR="00C84130" w:rsidRPr="00382EB6">
        <w:rPr>
          <w:rFonts w:ascii="Arial" w:hAnsi="Arial" w:cs="Arial"/>
          <w:sz w:val="24"/>
          <w:szCs w:val="24"/>
        </w:rPr>
        <w:t>Free</w:t>
      </w:r>
      <w:r w:rsidRPr="00382EB6">
        <w:rPr>
          <w:rFonts w:ascii="Arial" w:hAnsi="Arial" w:cs="Arial"/>
          <w:sz w:val="24"/>
          <w:szCs w:val="24"/>
        </w:rPr>
        <w:t xml:space="preserve"> entitlements consistently to all parents, whether in receipt of 15 or 30 hours and regardless of whether they opt to pay for optional services or consumables</w:t>
      </w:r>
      <w:r w:rsidR="00C56B67" w:rsidRPr="00382EB6">
        <w:rPr>
          <w:rFonts w:ascii="Arial" w:hAnsi="Arial" w:cs="Arial"/>
          <w:sz w:val="24"/>
          <w:szCs w:val="24"/>
        </w:rPr>
        <w:t xml:space="preserve"> and ensure t</w:t>
      </w:r>
      <w:r w:rsidRPr="00382EB6">
        <w:rPr>
          <w:rFonts w:ascii="Arial" w:hAnsi="Arial" w:cs="Arial"/>
          <w:sz w:val="24"/>
          <w:szCs w:val="24"/>
        </w:rPr>
        <w:t xml:space="preserve">hose children accessing the </w:t>
      </w:r>
      <w:r w:rsidR="00C84130" w:rsidRPr="00382EB6">
        <w:rPr>
          <w:rFonts w:ascii="Arial" w:hAnsi="Arial" w:cs="Arial"/>
          <w:sz w:val="24"/>
          <w:szCs w:val="24"/>
        </w:rPr>
        <w:t>Free</w:t>
      </w:r>
      <w:r w:rsidRPr="00382EB6">
        <w:rPr>
          <w:rFonts w:ascii="Arial" w:hAnsi="Arial" w:cs="Arial"/>
          <w:sz w:val="24"/>
          <w:szCs w:val="24"/>
        </w:rPr>
        <w:t xml:space="preserve"> entitlements should receive the same </w:t>
      </w:r>
      <w:r w:rsidR="00C56B67" w:rsidRPr="00382EB6">
        <w:rPr>
          <w:rFonts w:ascii="Arial" w:hAnsi="Arial" w:cs="Arial"/>
          <w:sz w:val="24"/>
          <w:szCs w:val="24"/>
        </w:rPr>
        <w:t>quality and access to provision to those who do not</w:t>
      </w:r>
      <w:r w:rsidR="0093597C" w:rsidRPr="00382EB6">
        <w:rPr>
          <w:rFonts w:ascii="Arial" w:hAnsi="Arial" w:cs="Arial"/>
          <w:sz w:val="24"/>
          <w:szCs w:val="24"/>
        </w:rPr>
        <w:t>; and</w:t>
      </w:r>
    </w:p>
    <w:p w14:paraId="7C7EC6E7" w14:textId="35AA8A3F" w:rsidR="00CE227B" w:rsidRPr="00382EB6" w:rsidRDefault="00CB3BE3" w:rsidP="009D4749">
      <w:pPr>
        <w:pStyle w:val="Heading3"/>
        <w:spacing w:after="240" w:line="240" w:lineRule="auto"/>
        <w:ind w:left="1440" w:hanging="720"/>
        <w:jc w:val="left"/>
        <w:rPr>
          <w:rFonts w:ascii="Arial" w:hAnsi="Arial" w:cs="Arial"/>
          <w:sz w:val="24"/>
          <w:szCs w:val="24"/>
        </w:rPr>
      </w:pPr>
      <w:bookmarkStart w:id="82" w:name="_Hlk27485734"/>
      <w:r w:rsidRPr="00382EB6">
        <w:rPr>
          <w:rFonts w:ascii="Arial" w:hAnsi="Arial" w:cs="Arial"/>
          <w:sz w:val="24"/>
          <w:szCs w:val="24"/>
        </w:rPr>
        <w:t>it</w:t>
      </w:r>
      <w:r w:rsidR="00C56B67" w:rsidRPr="00382EB6">
        <w:rPr>
          <w:rFonts w:ascii="Arial" w:hAnsi="Arial" w:cs="Arial"/>
          <w:sz w:val="24"/>
          <w:szCs w:val="24"/>
        </w:rPr>
        <w:t xml:space="preserve"> shall follow the EYFS, </w:t>
      </w:r>
      <w:r w:rsidR="00CE227B" w:rsidRPr="00382EB6">
        <w:rPr>
          <w:rFonts w:ascii="Arial" w:hAnsi="Arial" w:cs="Arial"/>
          <w:sz w:val="24"/>
          <w:szCs w:val="24"/>
        </w:rPr>
        <w:t>have clear safeguarding polices and procedure in place that link to the local authority’s guidance for recognising, responding, reporting and recording suspected or actual abuse</w:t>
      </w:r>
      <w:r w:rsidR="00803E24" w:rsidRPr="00382EB6">
        <w:rPr>
          <w:rStyle w:val="FootnoteReference"/>
          <w:rFonts w:ascii="Arial" w:hAnsi="Arial" w:cs="Arial"/>
          <w:sz w:val="24"/>
          <w:szCs w:val="24"/>
        </w:rPr>
        <w:footnoteReference w:id="4"/>
      </w:r>
      <w:r w:rsidR="00F64A1D" w:rsidRPr="00382EB6">
        <w:rPr>
          <w:rStyle w:val="FootnoteReference"/>
          <w:rFonts w:ascii="Arial" w:hAnsi="Arial" w:cs="Arial"/>
          <w:sz w:val="24"/>
          <w:szCs w:val="24"/>
        </w:rPr>
        <w:footnoteReference w:id="5"/>
      </w:r>
      <w:r w:rsidR="0093597C" w:rsidRPr="00382EB6">
        <w:rPr>
          <w:rFonts w:ascii="Arial" w:hAnsi="Arial" w:cs="Arial"/>
          <w:sz w:val="24"/>
          <w:szCs w:val="24"/>
        </w:rPr>
        <w:t>; and</w:t>
      </w:r>
    </w:p>
    <w:p w14:paraId="3A9C645E" w14:textId="62CFA7EE" w:rsidR="007827CE" w:rsidRPr="00382EB6" w:rsidRDefault="00CB3BE3" w:rsidP="009D4749">
      <w:pPr>
        <w:pStyle w:val="Heading3"/>
        <w:spacing w:after="240" w:line="240" w:lineRule="auto"/>
        <w:ind w:left="1440" w:hanging="720"/>
        <w:jc w:val="left"/>
        <w:rPr>
          <w:rFonts w:ascii="Arial" w:hAnsi="Arial" w:cs="Arial"/>
          <w:sz w:val="24"/>
          <w:szCs w:val="24"/>
        </w:rPr>
      </w:pPr>
      <w:bookmarkStart w:id="83" w:name="OLE_LINK52"/>
      <w:r w:rsidRPr="00382EB6">
        <w:rPr>
          <w:rFonts w:ascii="Arial" w:hAnsi="Arial" w:cs="Arial"/>
          <w:sz w:val="24"/>
          <w:szCs w:val="24"/>
        </w:rPr>
        <w:t>it</w:t>
      </w:r>
      <w:r w:rsidR="00C56B67" w:rsidRPr="00382EB6">
        <w:rPr>
          <w:rFonts w:ascii="Arial" w:hAnsi="Arial" w:cs="Arial"/>
          <w:sz w:val="24"/>
          <w:szCs w:val="24"/>
        </w:rPr>
        <w:t xml:space="preserve"> </w:t>
      </w:r>
      <w:r w:rsidR="00CE227B" w:rsidRPr="00382EB6">
        <w:rPr>
          <w:rFonts w:ascii="Arial" w:hAnsi="Arial" w:cs="Arial"/>
          <w:sz w:val="24"/>
          <w:szCs w:val="24"/>
        </w:rPr>
        <w:t xml:space="preserve">must have arrangements in place to </w:t>
      </w:r>
      <w:r w:rsidR="002E52E7" w:rsidRPr="00382EB6">
        <w:rPr>
          <w:rFonts w:ascii="Arial" w:hAnsi="Arial" w:cs="Arial"/>
          <w:sz w:val="24"/>
          <w:szCs w:val="24"/>
        </w:rPr>
        <w:t xml:space="preserve">identify and </w:t>
      </w:r>
      <w:r w:rsidR="00CE227B" w:rsidRPr="00382EB6">
        <w:rPr>
          <w:rFonts w:ascii="Arial" w:hAnsi="Arial" w:cs="Arial"/>
          <w:sz w:val="24"/>
          <w:szCs w:val="24"/>
        </w:rPr>
        <w:t>support children with special education needs and/or disabilities (SEND)</w:t>
      </w:r>
      <w:r w:rsidR="002E52E7" w:rsidRPr="00382EB6">
        <w:rPr>
          <w:rFonts w:ascii="Arial" w:hAnsi="Arial" w:cs="Arial"/>
          <w:sz w:val="24"/>
          <w:szCs w:val="24"/>
        </w:rPr>
        <w:t xml:space="preserve"> and to promote equality of opportunity for children in their care</w:t>
      </w:r>
      <w:r w:rsidR="007827CE" w:rsidRPr="00382EB6">
        <w:rPr>
          <w:rFonts w:ascii="Arial" w:hAnsi="Arial" w:cs="Arial"/>
          <w:sz w:val="24"/>
          <w:szCs w:val="24"/>
        </w:rPr>
        <w:t xml:space="preserve">. The Provider must notify </w:t>
      </w:r>
      <w:r w:rsidR="00290D14" w:rsidRPr="00382EB6">
        <w:rPr>
          <w:rFonts w:ascii="Arial" w:hAnsi="Arial" w:cs="Arial"/>
          <w:sz w:val="24"/>
          <w:szCs w:val="24"/>
        </w:rPr>
        <w:t xml:space="preserve">the SfYC </w:t>
      </w:r>
      <w:r w:rsidR="00A27B70" w:rsidRPr="00382EB6">
        <w:rPr>
          <w:rFonts w:ascii="Arial" w:hAnsi="Arial" w:cs="Arial"/>
          <w:sz w:val="24"/>
          <w:szCs w:val="24"/>
        </w:rPr>
        <w:t>inclusion team</w:t>
      </w:r>
      <w:r w:rsidR="007A5D01" w:rsidRPr="00382EB6">
        <w:rPr>
          <w:rStyle w:val="FootnoteReference"/>
          <w:rFonts w:ascii="Arial" w:hAnsi="Arial" w:cs="Arial"/>
          <w:sz w:val="24"/>
          <w:szCs w:val="24"/>
        </w:rPr>
        <w:footnoteReference w:id="6"/>
      </w:r>
      <w:r w:rsidR="0093597C" w:rsidRPr="00382EB6">
        <w:rPr>
          <w:rFonts w:ascii="Arial" w:hAnsi="Arial" w:cs="Arial"/>
          <w:sz w:val="24"/>
          <w:szCs w:val="24"/>
        </w:rPr>
        <w:t xml:space="preserve"> </w:t>
      </w:r>
      <w:r w:rsidR="00290D14" w:rsidRPr="00382EB6">
        <w:rPr>
          <w:rFonts w:ascii="Arial" w:hAnsi="Arial" w:cs="Arial"/>
          <w:sz w:val="24"/>
          <w:szCs w:val="24"/>
        </w:rPr>
        <w:t xml:space="preserve">if they identify a child under compulsory school age as having, or </w:t>
      </w:r>
      <w:r w:rsidR="00F1239F" w:rsidRPr="00382EB6">
        <w:rPr>
          <w:rFonts w:ascii="Arial" w:hAnsi="Arial" w:cs="Arial"/>
          <w:sz w:val="24"/>
          <w:szCs w:val="24"/>
        </w:rPr>
        <w:t xml:space="preserve">suspecting of </w:t>
      </w:r>
      <w:r w:rsidR="00290D14" w:rsidRPr="00382EB6">
        <w:rPr>
          <w:rFonts w:ascii="Arial" w:hAnsi="Arial" w:cs="Arial"/>
          <w:sz w:val="24"/>
          <w:szCs w:val="24"/>
        </w:rPr>
        <w:t>having, SEN or a disability</w:t>
      </w:r>
      <w:r w:rsidR="00290D14" w:rsidRPr="00382EB6">
        <w:rPr>
          <w:rStyle w:val="FootnoteReference"/>
          <w:rFonts w:ascii="Arial" w:hAnsi="Arial" w:cs="Arial"/>
          <w:sz w:val="24"/>
          <w:szCs w:val="24"/>
        </w:rPr>
        <w:footnoteReference w:id="7"/>
      </w:r>
      <w:r w:rsidR="0093597C" w:rsidRPr="00382EB6">
        <w:rPr>
          <w:rFonts w:ascii="Arial" w:hAnsi="Arial" w:cs="Arial"/>
          <w:sz w:val="24"/>
          <w:szCs w:val="24"/>
        </w:rPr>
        <w:t>; and</w:t>
      </w:r>
    </w:p>
    <w:p w14:paraId="1CC340FE" w14:textId="45566661" w:rsidR="00CE227B" w:rsidRPr="00382EB6" w:rsidRDefault="00CB3BE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it</w:t>
      </w:r>
      <w:r w:rsidR="0066574C" w:rsidRPr="00382EB6">
        <w:rPr>
          <w:rFonts w:ascii="Arial" w:hAnsi="Arial" w:cs="Arial"/>
          <w:sz w:val="24"/>
          <w:szCs w:val="24"/>
        </w:rPr>
        <w:t xml:space="preserve"> must have arrangements in place to support children with SEN or disabilities. These arrangements should include a clear approach to identifying and </w:t>
      </w:r>
      <w:r w:rsidR="00463243" w:rsidRPr="00382EB6">
        <w:rPr>
          <w:rFonts w:ascii="Arial" w:hAnsi="Arial" w:cs="Arial"/>
          <w:sz w:val="24"/>
          <w:szCs w:val="24"/>
        </w:rPr>
        <w:t xml:space="preserve">addressing the </w:t>
      </w:r>
      <w:r w:rsidR="0066574C" w:rsidRPr="00382EB6">
        <w:rPr>
          <w:rFonts w:ascii="Arial" w:hAnsi="Arial" w:cs="Arial"/>
          <w:sz w:val="24"/>
          <w:szCs w:val="24"/>
        </w:rPr>
        <w:t xml:space="preserve">SEN.  All those who work with young children should be alert to and </w:t>
      </w:r>
      <w:r w:rsidR="00463243" w:rsidRPr="00382EB6">
        <w:rPr>
          <w:rFonts w:ascii="Arial" w:hAnsi="Arial" w:cs="Arial"/>
          <w:sz w:val="24"/>
          <w:szCs w:val="24"/>
        </w:rPr>
        <w:t>address any emerging SEN</w:t>
      </w:r>
      <w:r w:rsidR="0066574C" w:rsidRPr="00382EB6">
        <w:rPr>
          <w:rFonts w:ascii="Arial" w:hAnsi="Arial" w:cs="Arial"/>
          <w:sz w:val="24"/>
          <w:szCs w:val="24"/>
        </w:rPr>
        <w:t xml:space="preserve">. </w:t>
      </w:r>
      <w:r w:rsidR="009C2E89" w:rsidRPr="00382EB6">
        <w:rPr>
          <w:rFonts w:ascii="Arial" w:hAnsi="Arial" w:cs="Arial"/>
          <w:sz w:val="24"/>
          <w:szCs w:val="24"/>
        </w:rPr>
        <w:t xml:space="preserve">Providers </w:t>
      </w:r>
      <w:r w:rsidR="00463243" w:rsidRPr="00382EB6">
        <w:rPr>
          <w:rFonts w:ascii="Arial" w:hAnsi="Arial" w:cs="Arial"/>
          <w:sz w:val="24"/>
          <w:szCs w:val="24"/>
        </w:rPr>
        <w:t>should listen to and address any concerns raised by children themselves</w:t>
      </w:r>
      <w:r w:rsidR="00463243" w:rsidRPr="00382EB6">
        <w:rPr>
          <w:rFonts w:ascii="Arial" w:hAnsi="Arial" w:cs="Arial"/>
          <w:vertAlign w:val="superscript"/>
        </w:rPr>
        <w:footnoteReference w:id="8"/>
      </w:r>
      <w:r w:rsidR="009C2E89" w:rsidRPr="00382EB6">
        <w:rPr>
          <w:rFonts w:ascii="Arial" w:hAnsi="Arial" w:cs="Arial"/>
          <w:sz w:val="24"/>
          <w:szCs w:val="24"/>
        </w:rPr>
        <w:t>, or</w:t>
      </w:r>
      <w:r w:rsidR="0066574C" w:rsidRPr="00382EB6">
        <w:rPr>
          <w:rFonts w:ascii="Arial" w:hAnsi="Arial" w:cs="Arial"/>
          <w:sz w:val="24"/>
          <w:szCs w:val="24"/>
        </w:rPr>
        <w:t xml:space="preserve"> </w:t>
      </w:r>
      <w:r w:rsidR="00D12DD5" w:rsidRPr="00382EB6">
        <w:rPr>
          <w:rFonts w:ascii="Arial" w:hAnsi="Arial" w:cs="Arial"/>
          <w:sz w:val="24"/>
          <w:szCs w:val="24"/>
        </w:rPr>
        <w:t xml:space="preserve">concerns raised by </w:t>
      </w:r>
      <w:r w:rsidR="00463243" w:rsidRPr="00382EB6">
        <w:rPr>
          <w:rFonts w:ascii="Arial" w:hAnsi="Arial" w:cs="Arial"/>
          <w:sz w:val="24"/>
          <w:szCs w:val="24"/>
        </w:rPr>
        <w:t xml:space="preserve">parents </w:t>
      </w:r>
      <w:r w:rsidR="0066574C" w:rsidRPr="00382EB6">
        <w:rPr>
          <w:rFonts w:ascii="Arial" w:hAnsi="Arial" w:cs="Arial"/>
          <w:sz w:val="24"/>
          <w:szCs w:val="24"/>
        </w:rPr>
        <w:t>about their child’s development</w:t>
      </w:r>
      <w:r w:rsidR="0093597C" w:rsidRPr="00382EB6">
        <w:rPr>
          <w:rFonts w:ascii="Arial" w:hAnsi="Arial" w:cs="Arial"/>
          <w:sz w:val="24"/>
          <w:szCs w:val="24"/>
        </w:rPr>
        <w:t>; and</w:t>
      </w:r>
    </w:p>
    <w:bookmarkEnd w:id="80"/>
    <w:bookmarkEnd w:id="81"/>
    <w:bookmarkEnd w:id="82"/>
    <w:bookmarkEnd w:id="83"/>
    <w:p w14:paraId="09A117C2" w14:textId="0ABF83A8" w:rsidR="00973D6B" w:rsidRPr="00382EB6" w:rsidRDefault="00CB3BE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lastRenderedPageBreak/>
        <w:t>it</w:t>
      </w:r>
      <w:r w:rsidR="00FA0010" w:rsidRPr="00382EB6">
        <w:rPr>
          <w:rFonts w:ascii="Arial" w:hAnsi="Arial" w:cs="Arial"/>
          <w:sz w:val="24"/>
          <w:szCs w:val="24"/>
        </w:rPr>
        <w:t xml:space="preserve"> shall have </w:t>
      </w:r>
      <w:r w:rsidR="00401F63" w:rsidRPr="00382EB6">
        <w:rPr>
          <w:rFonts w:ascii="Arial" w:hAnsi="Arial" w:cs="Arial"/>
          <w:sz w:val="24"/>
          <w:szCs w:val="24"/>
        </w:rPr>
        <w:t xml:space="preserve">all necessary resources and expertise to deliver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w:t>
      </w:r>
      <w:r w:rsidR="00334069" w:rsidRPr="00382EB6">
        <w:rPr>
          <w:rFonts w:ascii="Arial" w:hAnsi="Arial" w:cs="Arial"/>
          <w:sz w:val="24"/>
          <w:szCs w:val="24"/>
        </w:rPr>
        <w:t>n</w:t>
      </w:r>
      <w:r w:rsidR="0093597C" w:rsidRPr="00382EB6">
        <w:rPr>
          <w:rFonts w:ascii="Arial" w:hAnsi="Arial" w:cs="Arial"/>
          <w:sz w:val="24"/>
          <w:szCs w:val="24"/>
        </w:rPr>
        <w:t>; and</w:t>
      </w:r>
    </w:p>
    <w:p w14:paraId="04192BE5" w14:textId="0E48256E"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it has not committed, nor shall it commit, any Prohibited Act</w:t>
      </w:r>
      <w:r w:rsidR="0093597C" w:rsidRPr="00382EB6">
        <w:rPr>
          <w:rFonts w:ascii="Arial" w:hAnsi="Arial" w:cs="Arial"/>
          <w:sz w:val="24"/>
          <w:szCs w:val="24"/>
        </w:rPr>
        <w:t>; and</w:t>
      </w:r>
    </w:p>
    <w:p w14:paraId="54B5AF6E" w14:textId="7CDCD9BC"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it shall at all times comply with all relevant legislation and all applicable codes of practice and other similar codes or recommendations</w:t>
      </w:r>
      <w:r w:rsidR="005E38D2" w:rsidRPr="00382EB6">
        <w:rPr>
          <w:rFonts w:ascii="Arial" w:hAnsi="Arial" w:cs="Arial"/>
          <w:sz w:val="24"/>
          <w:szCs w:val="24"/>
        </w:rPr>
        <w:t xml:space="preserve"> </w:t>
      </w:r>
      <w:r w:rsidRPr="00382EB6">
        <w:rPr>
          <w:rFonts w:ascii="Arial" w:hAnsi="Arial" w:cs="Arial"/>
          <w:sz w:val="24"/>
          <w:szCs w:val="24"/>
        </w:rPr>
        <w:t>and shall notify the Funder immediately of any significant departure from such legislation, codes or recommendations</w:t>
      </w:r>
      <w:r w:rsidR="0093597C" w:rsidRPr="00382EB6">
        <w:rPr>
          <w:rFonts w:ascii="Arial" w:hAnsi="Arial" w:cs="Arial"/>
          <w:sz w:val="24"/>
          <w:szCs w:val="24"/>
        </w:rPr>
        <w:t>; and</w:t>
      </w:r>
    </w:p>
    <w:p w14:paraId="5917F47D" w14:textId="33B2AFF8"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it shall comply with the requirements of the Health and Safety at Work etc. Act 1974 and any other acts, orders, regulations and codes of practice relating to health and safety, which may apply to employees and other persons working on the </w:t>
      </w:r>
      <w:r w:rsidR="00C84130" w:rsidRPr="00382EB6">
        <w:rPr>
          <w:rFonts w:ascii="Arial" w:hAnsi="Arial" w:cs="Arial"/>
          <w:sz w:val="24"/>
          <w:szCs w:val="24"/>
        </w:rPr>
        <w:t>Free</w:t>
      </w:r>
      <w:r w:rsidR="007F2A23" w:rsidRPr="00382EB6">
        <w:rPr>
          <w:rFonts w:ascii="Arial" w:hAnsi="Arial" w:cs="Arial"/>
          <w:sz w:val="24"/>
          <w:szCs w:val="24"/>
        </w:rPr>
        <w:t xml:space="preserve"> Early Years Provision</w:t>
      </w:r>
      <w:r w:rsidR="0093597C" w:rsidRPr="00382EB6">
        <w:rPr>
          <w:rFonts w:ascii="Arial" w:hAnsi="Arial" w:cs="Arial"/>
          <w:sz w:val="24"/>
          <w:szCs w:val="24"/>
        </w:rPr>
        <w:t>; and</w:t>
      </w:r>
    </w:p>
    <w:p w14:paraId="070B3DF9" w14:textId="5952C1BD"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it has and shall keep in place adequate procedures for dealing with any conflicts of interes</w:t>
      </w:r>
      <w:r w:rsidR="005E38D2" w:rsidRPr="00382EB6">
        <w:rPr>
          <w:rFonts w:ascii="Arial" w:hAnsi="Arial" w:cs="Arial"/>
          <w:sz w:val="24"/>
          <w:szCs w:val="24"/>
        </w:rPr>
        <w:t>t</w:t>
      </w:r>
      <w:r w:rsidR="0093597C" w:rsidRPr="00382EB6">
        <w:rPr>
          <w:rFonts w:ascii="Arial" w:hAnsi="Arial" w:cs="Arial"/>
          <w:sz w:val="24"/>
          <w:szCs w:val="24"/>
        </w:rPr>
        <w:t>; and</w:t>
      </w:r>
    </w:p>
    <w:p w14:paraId="555535C6" w14:textId="0E311E78"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it has and shall keep in place systems to deal with the prevention of fraud and/or administrative malfunction</w:t>
      </w:r>
      <w:r w:rsidR="0093597C" w:rsidRPr="00382EB6">
        <w:rPr>
          <w:rFonts w:ascii="Arial" w:hAnsi="Arial" w:cs="Arial"/>
          <w:sz w:val="24"/>
          <w:szCs w:val="24"/>
        </w:rPr>
        <w:t>; and</w:t>
      </w:r>
    </w:p>
    <w:p w14:paraId="40FCCF3C" w14:textId="4B55CEBE"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all financial and other information concerning the </w:t>
      </w:r>
      <w:r w:rsidR="00FF64DE" w:rsidRPr="00382EB6">
        <w:rPr>
          <w:rFonts w:ascii="Arial" w:hAnsi="Arial" w:cs="Arial"/>
          <w:sz w:val="24"/>
          <w:szCs w:val="24"/>
        </w:rPr>
        <w:t>Provider</w:t>
      </w:r>
      <w:r w:rsidRPr="00382EB6">
        <w:rPr>
          <w:rFonts w:ascii="Arial" w:hAnsi="Arial" w:cs="Arial"/>
          <w:sz w:val="24"/>
          <w:szCs w:val="24"/>
        </w:rPr>
        <w:t xml:space="preserve"> which has been disclosed to the Funder is to the best of its knowledge and belief, true and accurate</w:t>
      </w:r>
      <w:r w:rsidR="00885E18" w:rsidRPr="00382EB6">
        <w:rPr>
          <w:rStyle w:val="FootnoteReference"/>
          <w:rFonts w:ascii="Arial" w:hAnsi="Arial" w:cs="Arial"/>
          <w:sz w:val="24"/>
          <w:szCs w:val="24"/>
        </w:rPr>
        <w:footnoteReference w:id="9"/>
      </w:r>
      <w:r w:rsidR="0093597C" w:rsidRPr="00382EB6">
        <w:rPr>
          <w:rFonts w:ascii="Arial" w:hAnsi="Arial" w:cs="Arial"/>
          <w:sz w:val="24"/>
          <w:szCs w:val="24"/>
        </w:rPr>
        <w:t>; and</w:t>
      </w:r>
    </w:p>
    <w:p w14:paraId="3DA716A0" w14:textId="27C196C0"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it is not subject to any contractual or other restriction imposed by its own or any other organisation's rules or regulations or otherwise which may prevent or materially impede it from meeting its obligations in connection with the </w:t>
      </w:r>
      <w:r w:rsidR="00BC2FD5" w:rsidRPr="00382EB6">
        <w:rPr>
          <w:rFonts w:ascii="Arial" w:hAnsi="Arial" w:cs="Arial"/>
          <w:sz w:val="24"/>
          <w:szCs w:val="24"/>
        </w:rPr>
        <w:t>Funding</w:t>
      </w:r>
      <w:r w:rsidR="0093597C" w:rsidRPr="00382EB6">
        <w:rPr>
          <w:rFonts w:ascii="Arial" w:hAnsi="Arial" w:cs="Arial"/>
          <w:sz w:val="24"/>
          <w:szCs w:val="24"/>
        </w:rPr>
        <w:t>; and</w:t>
      </w:r>
    </w:p>
    <w:p w14:paraId="4E1BCC32" w14:textId="66F58E3F" w:rsidR="00973D6B" w:rsidRPr="00382EB6" w:rsidRDefault="00C22DDD"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 xml:space="preserve">has disclosed all relevant information to the </w:t>
      </w:r>
      <w:r w:rsidR="004F1197" w:rsidRPr="00382EB6">
        <w:rPr>
          <w:rFonts w:ascii="Arial" w:hAnsi="Arial" w:cs="Arial"/>
          <w:sz w:val="24"/>
          <w:szCs w:val="24"/>
        </w:rPr>
        <w:t>Funder in order for the Funder</w:t>
      </w:r>
      <w:r w:rsidRPr="00382EB6">
        <w:rPr>
          <w:rFonts w:ascii="Arial" w:hAnsi="Arial" w:cs="Arial"/>
          <w:sz w:val="24"/>
          <w:szCs w:val="24"/>
        </w:rPr>
        <w:t xml:space="preserve"> to admit the </w:t>
      </w:r>
      <w:r w:rsidR="00684D57" w:rsidRPr="00382EB6">
        <w:rPr>
          <w:rFonts w:ascii="Arial" w:hAnsi="Arial" w:cs="Arial"/>
          <w:sz w:val="24"/>
          <w:szCs w:val="24"/>
        </w:rPr>
        <w:t>P</w:t>
      </w:r>
      <w:r w:rsidRPr="00382EB6">
        <w:rPr>
          <w:rFonts w:ascii="Arial" w:hAnsi="Arial" w:cs="Arial"/>
          <w:sz w:val="24"/>
          <w:szCs w:val="24"/>
        </w:rPr>
        <w:t xml:space="preserve">rovider to the </w:t>
      </w:r>
      <w:r w:rsidR="00117AFB" w:rsidRPr="00382EB6">
        <w:rPr>
          <w:rFonts w:ascii="Arial" w:hAnsi="Arial" w:cs="Arial"/>
          <w:sz w:val="24"/>
          <w:szCs w:val="24"/>
        </w:rPr>
        <w:t>F</w:t>
      </w:r>
      <w:r w:rsidRPr="00382EB6">
        <w:rPr>
          <w:rFonts w:ascii="Arial" w:hAnsi="Arial" w:cs="Arial"/>
          <w:sz w:val="24"/>
          <w:szCs w:val="24"/>
        </w:rPr>
        <w:t>unding</w:t>
      </w:r>
      <w:r w:rsidR="00346E15" w:rsidRPr="00382EB6">
        <w:rPr>
          <w:rFonts w:ascii="Arial" w:hAnsi="Arial" w:cs="Arial"/>
          <w:sz w:val="24"/>
          <w:szCs w:val="24"/>
        </w:rPr>
        <w:t xml:space="preserve"> </w:t>
      </w:r>
      <w:r w:rsidR="00ED281B" w:rsidRPr="00382EB6">
        <w:rPr>
          <w:rFonts w:ascii="Arial" w:hAnsi="Arial" w:cs="Arial"/>
          <w:sz w:val="24"/>
          <w:szCs w:val="24"/>
        </w:rPr>
        <w:t xml:space="preserve">scheme </w:t>
      </w:r>
      <w:r w:rsidR="00346E15" w:rsidRPr="00382EB6">
        <w:rPr>
          <w:rFonts w:ascii="Arial" w:hAnsi="Arial" w:cs="Arial"/>
          <w:sz w:val="24"/>
          <w:szCs w:val="24"/>
        </w:rPr>
        <w:t xml:space="preserve">and </w:t>
      </w:r>
      <w:r w:rsidR="00ED281B" w:rsidRPr="00382EB6">
        <w:rPr>
          <w:rFonts w:ascii="Arial" w:hAnsi="Arial" w:cs="Arial"/>
          <w:sz w:val="24"/>
          <w:szCs w:val="24"/>
        </w:rPr>
        <w:t xml:space="preserve">for the Provider to </w:t>
      </w:r>
      <w:r w:rsidR="00346E15" w:rsidRPr="00382EB6">
        <w:rPr>
          <w:rFonts w:ascii="Arial" w:hAnsi="Arial" w:cs="Arial"/>
          <w:sz w:val="24"/>
          <w:szCs w:val="24"/>
        </w:rPr>
        <w:t>be added to the directory of registered providers of Early Years Education</w:t>
      </w:r>
      <w:r w:rsidR="00401F63" w:rsidRPr="00382EB6">
        <w:rPr>
          <w:rFonts w:ascii="Arial" w:hAnsi="Arial" w:cs="Arial"/>
          <w:sz w:val="24"/>
          <w:szCs w:val="24"/>
        </w:rPr>
        <w:t>; and</w:t>
      </w:r>
    </w:p>
    <w:p w14:paraId="1B756C5D" w14:textId="77777777" w:rsidR="00973D6B" w:rsidRPr="00382EB6" w:rsidRDefault="00401F63" w:rsidP="009D4749">
      <w:pPr>
        <w:pStyle w:val="Heading3"/>
        <w:spacing w:after="240" w:line="240" w:lineRule="auto"/>
        <w:ind w:left="1440" w:hanging="720"/>
        <w:jc w:val="left"/>
        <w:rPr>
          <w:rFonts w:ascii="Arial" w:hAnsi="Arial" w:cs="Arial"/>
          <w:sz w:val="24"/>
          <w:szCs w:val="24"/>
        </w:rPr>
      </w:pPr>
      <w:r w:rsidRPr="00382EB6">
        <w:rPr>
          <w:rFonts w:ascii="Arial" w:hAnsi="Arial" w:cs="Arial"/>
          <w:sz w:val="24"/>
          <w:szCs w:val="24"/>
        </w:rPr>
        <w:t>since the date of its last accounts</w:t>
      </w:r>
      <w:r w:rsidR="004F1197" w:rsidRPr="00382EB6">
        <w:rPr>
          <w:rFonts w:ascii="Arial" w:hAnsi="Arial" w:cs="Arial"/>
          <w:sz w:val="24"/>
          <w:szCs w:val="24"/>
        </w:rPr>
        <w:t>,</w:t>
      </w:r>
      <w:r w:rsidRPr="00382EB6">
        <w:rPr>
          <w:rFonts w:ascii="Arial" w:hAnsi="Arial" w:cs="Arial"/>
          <w:sz w:val="24"/>
          <w:szCs w:val="24"/>
        </w:rPr>
        <w:t xml:space="preserve"> there has been no material change in its financial position or prospects.</w:t>
      </w:r>
    </w:p>
    <w:p w14:paraId="02CAE93B" w14:textId="77777777" w:rsidR="00973D6B" w:rsidRPr="00382EB6" w:rsidRDefault="00401F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84" w:name="a166519"/>
      <w:bookmarkStart w:id="85" w:name="_Toc226630274"/>
      <w:r w:rsidRPr="00382EB6">
        <w:rPr>
          <w:rFonts w:ascii="Arial Bold" w:hAnsi="Arial Bold" w:cs="Arial"/>
          <w:smallCaps w:val="0"/>
          <w:sz w:val="24"/>
          <w:szCs w:val="24"/>
        </w:rPr>
        <w:t>Insurance</w:t>
      </w:r>
      <w:bookmarkEnd w:id="84"/>
      <w:bookmarkEnd w:id="85"/>
    </w:p>
    <w:p w14:paraId="3D622DD0" w14:textId="5E15658E" w:rsidR="00973D6B" w:rsidRPr="00382EB6" w:rsidRDefault="00401F63" w:rsidP="009D4749">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w:t>
      </w:r>
      <w:r w:rsidR="0010138A" w:rsidRPr="00382EB6">
        <w:rPr>
          <w:rFonts w:ascii="Arial" w:hAnsi="Arial" w:cs="Arial"/>
          <w:sz w:val="24"/>
          <w:szCs w:val="24"/>
        </w:rPr>
        <w:t>affect</w:t>
      </w:r>
      <w:r w:rsidRPr="00382EB6">
        <w:rPr>
          <w:rFonts w:ascii="Arial" w:hAnsi="Arial" w:cs="Arial"/>
          <w:sz w:val="24"/>
          <w:szCs w:val="24"/>
        </w:rPr>
        <w:t xml:space="preserve"> and maintain with a reputable insurance company a policy or policies in respect of all risks which may be incurred by the </w:t>
      </w:r>
      <w:r w:rsidR="00FF64DE" w:rsidRPr="00382EB6">
        <w:rPr>
          <w:rFonts w:ascii="Arial" w:hAnsi="Arial" w:cs="Arial"/>
          <w:sz w:val="24"/>
          <w:szCs w:val="24"/>
        </w:rPr>
        <w:t>Provider</w:t>
      </w:r>
      <w:r w:rsidRPr="00382EB6">
        <w:rPr>
          <w:rFonts w:ascii="Arial" w:hAnsi="Arial" w:cs="Arial"/>
          <w:sz w:val="24"/>
          <w:szCs w:val="24"/>
        </w:rPr>
        <w:t xml:space="preserve">, arising out of the </w:t>
      </w:r>
      <w:r w:rsidR="00FF64DE" w:rsidRPr="00382EB6">
        <w:rPr>
          <w:rFonts w:ascii="Arial" w:hAnsi="Arial" w:cs="Arial"/>
          <w:sz w:val="24"/>
          <w:szCs w:val="24"/>
        </w:rPr>
        <w:t>Provider</w:t>
      </w:r>
      <w:r w:rsidRPr="00382EB6">
        <w:rPr>
          <w:rFonts w:ascii="Arial" w:hAnsi="Arial" w:cs="Arial"/>
          <w:sz w:val="24"/>
          <w:szCs w:val="24"/>
        </w:rPr>
        <w:t xml:space="preserve">'s performance of </w:t>
      </w:r>
      <w:r w:rsidRPr="00382EB6">
        <w:rPr>
          <w:rFonts w:ascii="Arial" w:hAnsi="Arial" w:cs="Arial"/>
          <w:sz w:val="24"/>
          <w:szCs w:val="24"/>
        </w:rPr>
        <w:lastRenderedPageBreak/>
        <w:t xml:space="preserve">the Agreement, including death or personal injury, loss of or damage to property or any other loss (the </w:t>
      </w:r>
      <w:r w:rsidR="0093597C" w:rsidRPr="00382EB6">
        <w:rPr>
          <w:rFonts w:ascii="Arial" w:hAnsi="Arial" w:cs="Arial"/>
          <w:sz w:val="24"/>
          <w:szCs w:val="24"/>
        </w:rPr>
        <w:t>“</w:t>
      </w:r>
      <w:r w:rsidRPr="00382EB6">
        <w:rPr>
          <w:rStyle w:val="Defterm"/>
          <w:rFonts w:ascii="Arial" w:hAnsi="Arial" w:cs="Arial"/>
          <w:sz w:val="24"/>
          <w:szCs w:val="24"/>
        </w:rPr>
        <w:t>Required Insurances</w:t>
      </w:r>
      <w:r w:rsidR="0093597C" w:rsidRPr="00382EB6">
        <w:rPr>
          <w:rStyle w:val="Defterm"/>
          <w:rFonts w:ascii="Arial" w:hAnsi="Arial" w:cs="Arial"/>
          <w:b w:val="0"/>
          <w:bCs/>
          <w:sz w:val="24"/>
          <w:szCs w:val="24"/>
        </w:rPr>
        <w:t>”</w:t>
      </w:r>
      <w:r w:rsidRPr="00382EB6">
        <w:rPr>
          <w:rFonts w:ascii="Arial" w:hAnsi="Arial" w:cs="Arial"/>
          <w:sz w:val="24"/>
          <w:szCs w:val="24"/>
        </w:rPr>
        <w:t>).</w:t>
      </w:r>
    </w:p>
    <w:p w14:paraId="7A8452F0" w14:textId="77777777" w:rsidR="00973D6B" w:rsidRPr="00382EB6" w:rsidRDefault="00401F63" w:rsidP="009D4749">
      <w:pPr>
        <w:pStyle w:val="Heading2"/>
        <w:tabs>
          <w:tab w:val="num" w:pos="709"/>
        </w:tabs>
        <w:spacing w:before="0" w:after="240" w:line="240" w:lineRule="auto"/>
        <w:ind w:left="720"/>
        <w:jc w:val="left"/>
        <w:rPr>
          <w:rFonts w:ascii="Arial" w:hAnsi="Arial" w:cs="Arial"/>
          <w:sz w:val="24"/>
          <w:szCs w:val="24"/>
        </w:rPr>
      </w:pPr>
      <w:bookmarkStart w:id="86" w:name="_Ref194069746"/>
      <w:bookmarkStart w:id="87" w:name="_Hlk65758703"/>
      <w:r w:rsidRPr="00382EB6">
        <w:rPr>
          <w:rFonts w:ascii="Arial" w:hAnsi="Arial" w:cs="Arial"/>
          <w:sz w:val="24"/>
          <w:szCs w:val="24"/>
        </w:rPr>
        <w:t>The</w:t>
      </w:r>
      <w:r w:rsidR="006C2150" w:rsidRPr="00382EB6">
        <w:rPr>
          <w:rFonts w:ascii="Arial" w:hAnsi="Arial" w:cs="Arial"/>
          <w:sz w:val="24"/>
          <w:szCs w:val="24"/>
        </w:rPr>
        <w:t xml:space="preserve"> Funder requires the Provider</w:t>
      </w:r>
      <w:r w:rsidR="00902F1E" w:rsidRPr="00382EB6">
        <w:rPr>
          <w:rFonts w:ascii="Arial" w:hAnsi="Arial" w:cs="Arial"/>
          <w:sz w:val="24"/>
          <w:szCs w:val="24"/>
        </w:rPr>
        <w:t xml:space="preserve"> to maintain</w:t>
      </w:r>
      <w:r w:rsidR="006C2150" w:rsidRPr="00382EB6">
        <w:rPr>
          <w:rFonts w:ascii="Arial" w:hAnsi="Arial" w:cs="Arial"/>
          <w:sz w:val="24"/>
          <w:szCs w:val="24"/>
        </w:rPr>
        <w:t xml:space="preserve"> the </w:t>
      </w:r>
      <w:r w:rsidRPr="00382EB6">
        <w:rPr>
          <w:rFonts w:ascii="Arial" w:hAnsi="Arial" w:cs="Arial"/>
          <w:sz w:val="24"/>
          <w:szCs w:val="24"/>
        </w:rPr>
        <w:t xml:space="preserve">Required Insurances referred to above </w:t>
      </w:r>
      <w:r w:rsidR="006C2150" w:rsidRPr="00382EB6">
        <w:rPr>
          <w:rFonts w:ascii="Arial" w:hAnsi="Arial" w:cs="Arial"/>
          <w:sz w:val="24"/>
          <w:szCs w:val="24"/>
        </w:rPr>
        <w:t xml:space="preserve">which </w:t>
      </w:r>
      <w:r w:rsidR="00A7447D" w:rsidRPr="00382EB6">
        <w:rPr>
          <w:rFonts w:ascii="Arial" w:hAnsi="Arial" w:cs="Arial"/>
          <w:sz w:val="24"/>
          <w:szCs w:val="24"/>
        </w:rPr>
        <w:t xml:space="preserve">must be supported by </w:t>
      </w:r>
      <w:r w:rsidR="000D0F1C" w:rsidRPr="00382EB6">
        <w:rPr>
          <w:rFonts w:ascii="Arial" w:hAnsi="Arial" w:cs="Arial"/>
          <w:sz w:val="24"/>
          <w:szCs w:val="24"/>
        </w:rPr>
        <w:t xml:space="preserve">a valid </w:t>
      </w:r>
      <w:r w:rsidR="00A7447D" w:rsidRPr="00382EB6">
        <w:rPr>
          <w:rFonts w:ascii="Arial" w:hAnsi="Arial" w:cs="Arial"/>
          <w:sz w:val="24"/>
          <w:szCs w:val="24"/>
        </w:rPr>
        <w:t>annual policy certificate</w:t>
      </w:r>
      <w:r w:rsidRPr="00382EB6">
        <w:rPr>
          <w:rFonts w:ascii="Arial" w:hAnsi="Arial" w:cs="Arial"/>
          <w:sz w:val="24"/>
          <w:szCs w:val="24"/>
        </w:rPr>
        <w:t>:</w:t>
      </w:r>
      <w:bookmarkEnd w:id="86"/>
    </w:p>
    <w:p w14:paraId="7C9242F7" w14:textId="45FBA436" w:rsidR="00973D6B" w:rsidRPr="00382EB6" w:rsidRDefault="00401F63" w:rsidP="009D4749">
      <w:pPr>
        <w:pStyle w:val="Heading3"/>
        <w:spacing w:after="240" w:line="240" w:lineRule="auto"/>
        <w:ind w:left="1571" w:hanging="851"/>
        <w:jc w:val="left"/>
        <w:rPr>
          <w:rFonts w:ascii="Arial" w:hAnsi="Arial" w:cs="Arial"/>
          <w:sz w:val="24"/>
          <w:szCs w:val="24"/>
        </w:rPr>
      </w:pPr>
      <w:r w:rsidRPr="00382EB6">
        <w:rPr>
          <w:rFonts w:ascii="Arial" w:hAnsi="Arial" w:cs="Arial"/>
          <w:sz w:val="24"/>
          <w:szCs w:val="24"/>
        </w:rPr>
        <w:t xml:space="preserve">public liability insurance with a limit of indemnity of not less than </w:t>
      </w:r>
      <w:r w:rsidR="00EF3020" w:rsidRPr="00382EB6">
        <w:rPr>
          <w:rFonts w:ascii="Arial" w:hAnsi="Arial" w:cs="Arial"/>
          <w:sz w:val="24"/>
          <w:szCs w:val="24"/>
        </w:rPr>
        <w:t>five</w:t>
      </w:r>
      <w:r w:rsidRPr="00382EB6">
        <w:rPr>
          <w:rFonts w:ascii="Arial" w:hAnsi="Arial" w:cs="Arial"/>
          <w:sz w:val="24"/>
          <w:szCs w:val="24"/>
        </w:rPr>
        <w:t xml:space="preserve"> million pounds </w:t>
      </w:r>
      <w:r w:rsidR="00EF3020" w:rsidRPr="00382EB6">
        <w:rPr>
          <w:rFonts w:ascii="Arial" w:hAnsi="Arial" w:cs="Arial"/>
          <w:sz w:val="24"/>
          <w:szCs w:val="24"/>
        </w:rPr>
        <w:t>(£5</w:t>
      </w:r>
      <w:r w:rsidRPr="00382EB6">
        <w:rPr>
          <w:rFonts w:ascii="Arial" w:hAnsi="Arial" w:cs="Arial"/>
          <w:sz w:val="24"/>
          <w:szCs w:val="24"/>
        </w:rPr>
        <w:t>,000,000)</w:t>
      </w:r>
      <w:r w:rsidR="00684D57" w:rsidRPr="00382EB6">
        <w:rPr>
          <w:rFonts w:ascii="Arial" w:hAnsi="Arial" w:cs="Arial"/>
          <w:sz w:val="24"/>
          <w:szCs w:val="24"/>
        </w:rPr>
        <w:t xml:space="preserve"> </w:t>
      </w:r>
      <w:r w:rsidRPr="00382EB6">
        <w:rPr>
          <w:rFonts w:ascii="Arial" w:hAnsi="Arial" w:cs="Arial"/>
          <w:sz w:val="24"/>
          <w:szCs w:val="24"/>
        </w:rPr>
        <w:t xml:space="preserve">in relation to any one claim or series of claims arising from the </w:t>
      </w:r>
      <w:r w:rsidR="00C84130" w:rsidRPr="00382EB6">
        <w:rPr>
          <w:rFonts w:ascii="Arial" w:hAnsi="Arial" w:cs="Arial"/>
          <w:sz w:val="24"/>
          <w:szCs w:val="24"/>
        </w:rPr>
        <w:t>Free</w:t>
      </w:r>
      <w:r w:rsidR="00186149" w:rsidRPr="00382EB6">
        <w:rPr>
          <w:rFonts w:ascii="Arial" w:hAnsi="Arial" w:cs="Arial"/>
          <w:sz w:val="24"/>
          <w:szCs w:val="24"/>
        </w:rPr>
        <w:t xml:space="preserve"> Early Years Provision</w:t>
      </w:r>
      <w:r w:rsidRPr="00382EB6">
        <w:rPr>
          <w:rFonts w:ascii="Arial" w:hAnsi="Arial" w:cs="Arial"/>
          <w:sz w:val="24"/>
          <w:szCs w:val="24"/>
        </w:rPr>
        <w:t>; and</w:t>
      </w:r>
    </w:p>
    <w:p w14:paraId="4EAAE5C5" w14:textId="6188F7ED" w:rsidR="00973D6B" w:rsidRPr="00382EB6" w:rsidRDefault="00401F63" w:rsidP="009D4749">
      <w:pPr>
        <w:pStyle w:val="Heading3"/>
        <w:spacing w:after="240" w:line="240" w:lineRule="auto"/>
        <w:ind w:left="1571" w:hanging="851"/>
        <w:jc w:val="left"/>
        <w:rPr>
          <w:rFonts w:ascii="Arial" w:hAnsi="Arial" w:cs="Arial"/>
          <w:sz w:val="24"/>
          <w:szCs w:val="24"/>
        </w:rPr>
      </w:pPr>
      <w:r w:rsidRPr="00382EB6">
        <w:rPr>
          <w:rFonts w:ascii="Arial" w:hAnsi="Arial" w:cs="Arial"/>
          <w:sz w:val="24"/>
          <w:szCs w:val="24"/>
        </w:rPr>
        <w:t xml:space="preserve">employer's liability insurance with a limit of indemnity of not less than </w:t>
      </w:r>
      <w:r w:rsidR="008348DA" w:rsidRPr="00382EB6">
        <w:rPr>
          <w:rFonts w:ascii="Arial" w:hAnsi="Arial" w:cs="Arial"/>
          <w:sz w:val="24"/>
          <w:szCs w:val="24"/>
        </w:rPr>
        <w:t>five</w:t>
      </w:r>
      <w:r w:rsidRPr="00382EB6">
        <w:rPr>
          <w:rFonts w:ascii="Arial" w:hAnsi="Arial" w:cs="Arial"/>
          <w:sz w:val="24"/>
          <w:szCs w:val="24"/>
        </w:rPr>
        <w:t xml:space="preserve"> million pounds (£</w:t>
      </w:r>
      <w:r w:rsidR="008348DA" w:rsidRPr="00382EB6">
        <w:rPr>
          <w:rFonts w:ascii="Arial" w:hAnsi="Arial" w:cs="Arial"/>
          <w:sz w:val="24"/>
          <w:szCs w:val="24"/>
        </w:rPr>
        <w:t>5</w:t>
      </w:r>
      <w:r w:rsidRPr="00382EB6">
        <w:rPr>
          <w:rFonts w:ascii="Arial" w:hAnsi="Arial" w:cs="Arial"/>
          <w:sz w:val="24"/>
          <w:szCs w:val="24"/>
        </w:rPr>
        <w:t xml:space="preserve">,000,000) in relation to any one claim or series of claims arising from the </w:t>
      </w:r>
      <w:r w:rsidR="00C84130" w:rsidRPr="00382EB6">
        <w:rPr>
          <w:rFonts w:ascii="Arial" w:hAnsi="Arial" w:cs="Arial"/>
          <w:sz w:val="24"/>
          <w:szCs w:val="24"/>
        </w:rPr>
        <w:t>Free</w:t>
      </w:r>
      <w:r w:rsidR="00186149" w:rsidRPr="00382EB6">
        <w:rPr>
          <w:rFonts w:ascii="Arial" w:hAnsi="Arial" w:cs="Arial"/>
          <w:sz w:val="24"/>
          <w:szCs w:val="24"/>
        </w:rPr>
        <w:t xml:space="preserve"> Early Years Provision</w:t>
      </w:r>
      <w:r w:rsidR="0025153E" w:rsidRPr="00382EB6">
        <w:rPr>
          <w:rFonts w:ascii="Arial" w:hAnsi="Arial" w:cs="Arial"/>
          <w:sz w:val="24"/>
          <w:szCs w:val="24"/>
        </w:rPr>
        <w:t>; and</w:t>
      </w:r>
    </w:p>
    <w:p w14:paraId="0D3D9907" w14:textId="39E2EDBB" w:rsidR="0025153E" w:rsidRPr="00382EB6" w:rsidRDefault="00E63BB5" w:rsidP="009D4749">
      <w:pPr>
        <w:pStyle w:val="Heading3"/>
        <w:spacing w:after="240" w:line="240" w:lineRule="auto"/>
        <w:ind w:left="1571" w:hanging="851"/>
        <w:jc w:val="left"/>
        <w:rPr>
          <w:rFonts w:ascii="Arial" w:hAnsi="Arial" w:cs="Arial"/>
          <w:sz w:val="24"/>
          <w:szCs w:val="24"/>
        </w:rPr>
      </w:pPr>
      <w:r w:rsidRPr="00382EB6">
        <w:rPr>
          <w:rFonts w:ascii="Arial" w:hAnsi="Arial" w:cs="Arial"/>
          <w:sz w:val="24"/>
          <w:szCs w:val="24"/>
        </w:rPr>
        <w:t>p</w:t>
      </w:r>
      <w:r w:rsidR="0025153E" w:rsidRPr="00382EB6">
        <w:rPr>
          <w:rFonts w:ascii="Arial" w:hAnsi="Arial" w:cs="Arial"/>
          <w:sz w:val="24"/>
          <w:szCs w:val="24"/>
        </w:rPr>
        <w:t>rofessional indemnity insurance with a limit of indemnity of not less than</w:t>
      </w:r>
      <w:r w:rsidR="00286BFB" w:rsidRPr="00382EB6">
        <w:rPr>
          <w:rFonts w:ascii="Arial" w:hAnsi="Arial" w:cs="Arial"/>
          <w:sz w:val="24"/>
          <w:szCs w:val="24"/>
        </w:rPr>
        <w:t xml:space="preserve"> one</w:t>
      </w:r>
      <w:r w:rsidR="0025153E" w:rsidRPr="00382EB6">
        <w:rPr>
          <w:rFonts w:ascii="Arial" w:hAnsi="Arial" w:cs="Arial"/>
          <w:sz w:val="24"/>
          <w:szCs w:val="24"/>
        </w:rPr>
        <w:t xml:space="preserve"> hundred thousand pounds (£</w:t>
      </w:r>
      <w:r w:rsidR="0098711E" w:rsidRPr="00382EB6">
        <w:rPr>
          <w:rFonts w:ascii="Arial" w:hAnsi="Arial" w:cs="Arial"/>
          <w:sz w:val="24"/>
          <w:szCs w:val="24"/>
        </w:rPr>
        <w:t>100</w:t>
      </w:r>
      <w:r w:rsidR="0025153E" w:rsidRPr="00382EB6">
        <w:rPr>
          <w:rFonts w:ascii="Arial" w:hAnsi="Arial" w:cs="Arial"/>
          <w:sz w:val="24"/>
          <w:szCs w:val="24"/>
        </w:rPr>
        <w:t>,000</w:t>
      </w:r>
      <w:r w:rsidR="008D0E88" w:rsidRPr="00382EB6">
        <w:rPr>
          <w:rFonts w:ascii="Arial" w:hAnsi="Arial" w:cs="Arial"/>
          <w:sz w:val="24"/>
          <w:szCs w:val="24"/>
        </w:rPr>
        <w:t>)</w:t>
      </w:r>
      <w:r w:rsidR="0025153E" w:rsidRPr="00382EB6">
        <w:rPr>
          <w:rFonts w:ascii="Arial" w:hAnsi="Arial" w:cs="Arial"/>
          <w:sz w:val="24"/>
          <w:szCs w:val="24"/>
        </w:rPr>
        <w:t xml:space="preserve"> in relation to any one claim or series of claims arising from the </w:t>
      </w:r>
      <w:r w:rsidR="00C84130" w:rsidRPr="00382EB6">
        <w:rPr>
          <w:rFonts w:ascii="Arial" w:hAnsi="Arial" w:cs="Arial"/>
          <w:sz w:val="24"/>
          <w:szCs w:val="24"/>
        </w:rPr>
        <w:t>Free</w:t>
      </w:r>
      <w:r w:rsidR="00186149" w:rsidRPr="00382EB6">
        <w:rPr>
          <w:rFonts w:ascii="Arial" w:hAnsi="Arial" w:cs="Arial"/>
          <w:sz w:val="24"/>
          <w:szCs w:val="24"/>
        </w:rPr>
        <w:t xml:space="preserve"> Early Years Provision.</w:t>
      </w:r>
    </w:p>
    <w:p w14:paraId="0F244895" w14:textId="090663EA" w:rsidR="00186149" w:rsidRPr="00382EB6" w:rsidRDefault="00186149"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If the Provider sub-contracts any part of the </w:t>
      </w:r>
      <w:r w:rsidR="00C84130" w:rsidRPr="00382EB6">
        <w:rPr>
          <w:rFonts w:ascii="Arial" w:hAnsi="Arial" w:cs="Arial"/>
          <w:sz w:val="24"/>
          <w:szCs w:val="24"/>
        </w:rPr>
        <w:t>Free</w:t>
      </w:r>
      <w:r w:rsidRPr="00382EB6">
        <w:rPr>
          <w:rFonts w:ascii="Arial" w:hAnsi="Arial" w:cs="Arial"/>
          <w:sz w:val="24"/>
          <w:szCs w:val="24"/>
        </w:rPr>
        <w:t xml:space="preserve"> Early Years Provision to a self-employed person or to a corporate entity (which sub-contracting will require the approval of the Funder as provided in clause</w:t>
      </w:r>
      <w:r w:rsidR="00085BAD" w:rsidRPr="00382EB6">
        <w:rPr>
          <w:rFonts w:ascii="Arial" w:hAnsi="Arial" w:cs="Arial"/>
          <w:sz w:val="24"/>
          <w:szCs w:val="24"/>
        </w:rPr>
        <w:t xml:space="preserve">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a1016979 \r \h </w:instrText>
      </w:r>
      <w:r w:rsid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19</w:t>
      </w:r>
      <w:r w:rsidR="00D64C17" w:rsidRPr="00382EB6">
        <w:rPr>
          <w:rFonts w:ascii="Arial" w:hAnsi="Arial" w:cs="Arial"/>
          <w:sz w:val="24"/>
          <w:szCs w:val="24"/>
        </w:rPr>
        <w:fldChar w:fldCharType="end"/>
      </w:r>
      <w:r w:rsidRPr="00382EB6">
        <w:rPr>
          <w:rFonts w:ascii="Arial" w:hAnsi="Arial" w:cs="Arial"/>
          <w:sz w:val="24"/>
          <w:szCs w:val="24"/>
        </w:rPr>
        <w:t xml:space="preserve">), the Provider shall procure that the sub-contractor effects and maintains the Required Insurances with limits of indemnity not less than those stated in clause </w:t>
      </w:r>
      <w:r w:rsidR="00D64C17" w:rsidRPr="00382EB6">
        <w:rPr>
          <w:rFonts w:ascii="Arial" w:hAnsi="Arial" w:cs="Arial"/>
          <w:sz w:val="24"/>
          <w:szCs w:val="24"/>
        </w:rPr>
        <w:fldChar w:fldCharType="begin"/>
      </w:r>
      <w:r w:rsidR="00D64C17" w:rsidRPr="00382EB6">
        <w:rPr>
          <w:rFonts w:ascii="Arial" w:hAnsi="Arial" w:cs="Arial"/>
          <w:sz w:val="24"/>
          <w:szCs w:val="24"/>
        </w:rPr>
        <w:instrText xml:space="preserve"> REF _Ref194069746 \r \h </w:instrText>
      </w:r>
      <w:r w:rsidR="00382EB6">
        <w:rPr>
          <w:rFonts w:ascii="Arial" w:hAnsi="Arial" w:cs="Arial"/>
          <w:sz w:val="24"/>
          <w:szCs w:val="24"/>
        </w:rPr>
        <w:instrText xml:space="preserve"> \* MERGEFORMAT </w:instrText>
      </w:r>
      <w:r w:rsidR="00D64C17" w:rsidRPr="00382EB6">
        <w:rPr>
          <w:rFonts w:ascii="Arial" w:hAnsi="Arial" w:cs="Arial"/>
          <w:sz w:val="24"/>
          <w:szCs w:val="24"/>
        </w:rPr>
      </w:r>
      <w:r w:rsidR="00D64C17" w:rsidRPr="00382EB6">
        <w:rPr>
          <w:rFonts w:ascii="Arial" w:hAnsi="Arial" w:cs="Arial"/>
          <w:sz w:val="24"/>
          <w:szCs w:val="24"/>
        </w:rPr>
        <w:fldChar w:fldCharType="separate"/>
      </w:r>
      <w:r w:rsidR="00D64C17" w:rsidRPr="00382EB6">
        <w:rPr>
          <w:rFonts w:ascii="Arial" w:hAnsi="Arial" w:cs="Arial"/>
          <w:sz w:val="24"/>
          <w:szCs w:val="24"/>
        </w:rPr>
        <w:t>17.2</w:t>
      </w:r>
      <w:r w:rsidR="00D64C17" w:rsidRPr="00382EB6">
        <w:rPr>
          <w:rFonts w:ascii="Arial" w:hAnsi="Arial" w:cs="Arial"/>
          <w:sz w:val="24"/>
          <w:szCs w:val="24"/>
        </w:rPr>
        <w:fldChar w:fldCharType="end"/>
      </w:r>
      <w:r w:rsidRPr="00382EB6">
        <w:rPr>
          <w:rFonts w:ascii="Arial" w:hAnsi="Arial" w:cs="Arial"/>
          <w:sz w:val="24"/>
          <w:szCs w:val="24"/>
        </w:rPr>
        <w:t xml:space="preserve"> save that the sub-contractor shall not require employer’s liability insurance unless the sub-contractor is an employer.  </w:t>
      </w:r>
    </w:p>
    <w:bookmarkEnd w:id="87"/>
    <w:p w14:paraId="7E0147F4" w14:textId="5533ADB2" w:rsidR="00973D6B" w:rsidRPr="00382EB6" w:rsidRDefault="00401F63" w:rsidP="009D4749">
      <w:pPr>
        <w:pStyle w:val="Heading2"/>
        <w:tabs>
          <w:tab w:val="num" w:pos="709"/>
        </w:tabs>
        <w:spacing w:before="0" w:after="240" w:line="240" w:lineRule="auto"/>
        <w:ind w:left="720"/>
        <w:jc w:val="left"/>
        <w:rPr>
          <w:rFonts w:ascii="Arial" w:hAnsi="Arial" w:cs="Arial"/>
          <w:sz w:val="24"/>
          <w:szCs w:val="24"/>
        </w:rPr>
      </w:pPr>
      <w:r w:rsidRPr="00382EB6">
        <w:rPr>
          <w:rFonts w:ascii="Arial" w:hAnsi="Arial" w:cs="Arial"/>
          <w:sz w:val="24"/>
          <w:szCs w:val="24"/>
        </w:rPr>
        <w:t xml:space="preserve">The </w:t>
      </w:r>
      <w:r w:rsidR="00FF64DE" w:rsidRPr="00382EB6">
        <w:rPr>
          <w:rFonts w:ascii="Arial" w:hAnsi="Arial" w:cs="Arial"/>
          <w:sz w:val="24"/>
          <w:szCs w:val="24"/>
        </w:rPr>
        <w:t>Provider</w:t>
      </w:r>
      <w:r w:rsidRPr="00382EB6">
        <w:rPr>
          <w:rFonts w:ascii="Arial" w:hAnsi="Arial" w:cs="Arial"/>
          <w:sz w:val="24"/>
          <w:szCs w:val="24"/>
        </w:rPr>
        <w:t xml:space="preserve"> shall (on request) supply to the Funder a copy of such insurance policies </w:t>
      </w:r>
      <w:r w:rsidR="00186149" w:rsidRPr="00382EB6">
        <w:rPr>
          <w:rFonts w:ascii="Arial" w:hAnsi="Arial" w:cs="Arial"/>
          <w:sz w:val="24"/>
          <w:szCs w:val="24"/>
        </w:rPr>
        <w:t xml:space="preserve">as required under this clause </w:t>
      </w:r>
      <w:r w:rsidR="0011525F" w:rsidRPr="00382EB6">
        <w:rPr>
          <w:rFonts w:ascii="Arial" w:hAnsi="Arial" w:cs="Arial"/>
          <w:sz w:val="24"/>
          <w:szCs w:val="24"/>
        </w:rPr>
        <w:fldChar w:fldCharType="begin"/>
      </w:r>
      <w:r w:rsidR="0011525F" w:rsidRPr="00382EB6">
        <w:rPr>
          <w:rFonts w:ascii="Arial" w:hAnsi="Arial" w:cs="Arial"/>
          <w:sz w:val="24"/>
          <w:szCs w:val="24"/>
        </w:rPr>
        <w:instrText xml:space="preserve"> REF a166519 \r \h </w:instrText>
      </w:r>
      <w:r w:rsidR="00382EB6">
        <w:rPr>
          <w:rFonts w:ascii="Arial" w:hAnsi="Arial" w:cs="Arial"/>
          <w:sz w:val="24"/>
          <w:szCs w:val="24"/>
        </w:rPr>
        <w:instrText xml:space="preserve"> \* MERGEFORMAT </w:instrText>
      </w:r>
      <w:r w:rsidR="0011525F" w:rsidRPr="00382EB6">
        <w:rPr>
          <w:rFonts w:ascii="Arial" w:hAnsi="Arial" w:cs="Arial"/>
          <w:sz w:val="24"/>
          <w:szCs w:val="24"/>
        </w:rPr>
      </w:r>
      <w:r w:rsidR="0011525F" w:rsidRPr="00382EB6">
        <w:rPr>
          <w:rFonts w:ascii="Arial" w:hAnsi="Arial" w:cs="Arial"/>
          <w:sz w:val="24"/>
          <w:szCs w:val="24"/>
        </w:rPr>
        <w:fldChar w:fldCharType="separate"/>
      </w:r>
      <w:r w:rsidR="0011525F" w:rsidRPr="00382EB6">
        <w:rPr>
          <w:rFonts w:ascii="Arial" w:hAnsi="Arial" w:cs="Arial"/>
          <w:sz w:val="24"/>
          <w:szCs w:val="24"/>
        </w:rPr>
        <w:t>17</w:t>
      </w:r>
      <w:r w:rsidR="0011525F" w:rsidRPr="00382EB6">
        <w:rPr>
          <w:rFonts w:ascii="Arial" w:hAnsi="Arial" w:cs="Arial"/>
          <w:sz w:val="24"/>
          <w:szCs w:val="24"/>
        </w:rPr>
        <w:fldChar w:fldCharType="end"/>
      </w:r>
      <w:r w:rsidR="0011525F" w:rsidRPr="00382EB6">
        <w:rPr>
          <w:rFonts w:ascii="Arial" w:hAnsi="Arial" w:cs="Arial"/>
          <w:sz w:val="24"/>
          <w:szCs w:val="24"/>
        </w:rPr>
        <w:t xml:space="preserve"> </w:t>
      </w:r>
      <w:r w:rsidRPr="00382EB6">
        <w:rPr>
          <w:rFonts w:ascii="Arial" w:hAnsi="Arial" w:cs="Arial"/>
          <w:sz w:val="24"/>
          <w:szCs w:val="24"/>
        </w:rPr>
        <w:t>and evidence that the relevant premiums have been paid.</w:t>
      </w:r>
      <w:r w:rsidR="00A7447D" w:rsidRPr="00382EB6">
        <w:rPr>
          <w:rFonts w:ascii="Arial" w:hAnsi="Arial" w:cs="Arial"/>
          <w:sz w:val="24"/>
          <w:szCs w:val="24"/>
        </w:rPr>
        <w:t xml:space="preserve"> </w:t>
      </w:r>
    </w:p>
    <w:p w14:paraId="123254F4" w14:textId="77777777" w:rsidR="00973D6B" w:rsidRPr="00382EB6" w:rsidRDefault="00401F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88" w:name="a426915"/>
      <w:bookmarkStart w:id="89" w:name="_Toc226630275"/>
      <w:bookmarkStart w:id="90" w:name="OLE_LINK35"/>
      <w:r w:rsidRPr="00382EB6">
        <w:rPr>
          <w:rFonts w:ascii="Arial Bold" w:hAnsi="Arial Bold" w:cs="Arial"/>
          <w:smallCaps w:val="0"/>
          <w:sz w:val="24"/>
          <w:szCs w:val="24"/>
        </w:rPr>
        <w:t>Duration</w:t>
      </w:r>
      <w:bookmarkEnd w:id="88"/>
      <w:bookmarkEnd w:id="89"/>
    </w:p>
    <w:p w14:paraId="451C9827" w14:textId="4AAD7C54" w:rsidR="00335F86" w:rsidRPr="00382EB6" w:rsidRDefault="00005C9A" w:rsidP="00220E92">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Except where otherwise specified, the terms of this Agreement shall apply from the </w:t>
      </w:r>
      <w:r w:rsidR="002F12EF" w:rsidRPr="00382EB6">
        <w:rPr>
          <w:rFonts w:ascii="Arial" w:hAnsi="Arial" w:cs="Arial"/>
          <w:sz w:val="24"/>
          <w:szCs w:val="24"/>
        </w:rPr>
        <w:t>Commencement Date</w:t>
      </w:r>
      <w:r w:rsidRPr="00382EB6">
        <w:rPr>
          <w:rFonts w:ascii="Arial" w:hAnsi="Arial" w:cs="Arial"/>
          <w:sz w:val="24"/>
          <w:szCs w:val="24"/>
        </w:rPr>
        <w:t xml:space="preserve"> and remain in place</w:t>
      </w:r>
      <w:r w:rsidR="00F476D8" w:rsidRPr="00382EB6">
        <w:rPr>
          <w:rFonts w:ascii="Arial" w:hAnsi="Arial" w:cs="Arial"/>
          <w:sz w:val="24"/>
          <w:szCs w:val="24"/>
        </w:rPr>
        <w:t xml:space="preserve"> </w:t>
      </w:r>
      <w:r w:rsidRPr="00382EB6">
        <w:rPr>
          <w:rFonts w:ascii="Arial" w:hAnsi="Arial" w:cs="Arial"/>
          <w:sz w:val="24"/>
          <w:szCs w:val="24"/>
        </w:rPr>
        <w:t>unless</w:t>
      </w:r>
      <w:r w:rsidR="00335F86" w:rsidRPr="00382EB6">
        <w:rPr>
          <w:rFonts w:ascii="Arial" w:hAnsi="Arial" w:cs="Arial"/>
          <w:sz w:val="24"/>
          <w:szCs w:val="24"/>
        </w:rPr>
        <w:t>:</w:t>
      </w:r>
    </w:p>
    <w:p w14:paraId="70F01695" w14:textId="143C5CCA" w:rsidR="00335F86" w:rsidRPr="00382EB6" w:rsidRDefault="00005C9A" w:rsidP="002F12EF">
      <w:pPr>
        <w:pStyle w:val="Heading3"/>
        <w:tabs>
          <w:tab w:val="clear" w:pos="6237"/>
        </w:tabs>
        <w:ind w:left="1276"/>
        <w:rPr>
          <w:rFonts w:ascii="Arial" w:hAnsi="Arial" w:cs="Arial"/>
          <w:sz w:val="24"/>
          <w:szCs w:val="24"/>
        </w:rPr>
      </w:pPr>
      <w:r w:rsidRPr="00382EB6">
        <w:rPr>
          <w:rFonts w:ascii="Arial" w:hAnsi="Arial" w:cs="Arial"/>
          <w:sz w:val="24"/>
          <w:szCs w:val="24"/>
        </w:rPr>
        <w:t>Schedule 5 has necessitated the withdrawal of the Provider from the List of Approved Providers</w:t>
      </w:r>
      <w:r w:rsidR="00335F86" w:rsidRPr="00382EB6">
        <w:rPr>
          <w:rFonts w:ascii="Arial" w:hAnsi="Arial" w:cs="Arial"/>
          <w:sz w:val="24"/>
          <w:szCs w:val="24"/>
        </w:rPr>
        <w:t>;</w:t>
      </w:r>
      <w:r w:rsidRPr="00382EB6">
        <w:rPr>
          <w:rFonts w:ascii="Arial" w:hAnsi="Arial" w:cs="Arial"/>
          <w:sz w:val="24"/>
          <w:szCs w:val="24"/>
        </w:rPr>
        <w:t xml:space="preserve"> or </w:t>
      </w:r>
    </w:p>
    <w:p w14:paraId="3B5AFA78" w14:textId="3A9B6D84" w:rsidR="00C2459A" w:rsidRPr="00382EB6" w:rsidRDefault="00005C9A" w:rsidP="002F12EF">
      <w:pPr>
        <w:pStyle w:val="Heading3"/>
        <w:tabs>
          <w:tab w:val="clear" w:pos="6237"/>
        </w:tabs>
        <w:ind w:left="1276"/>
        <w:rPr>
          <w:rFonts w:ascii="Arial" w:hAnsi="Arial" w:cs="Arial"/>
          <w:sz w:val="24"/>
          <w:szCs w:val="24"/>
        </w:rPr>
      </w:pPr>
      <w:r w:rsidRPr="00382EB6">
        <w:rPr>
          <w:rFonts w:ascii="Arial" w:hAnsi="Arial" w:cs="Arial"/>
          <w:sz w:val="24"/>
          <w:szCs w:val="24"/>
        </w:rPr>
        <w:t xml:space="preserve">the </w:t>
      </w:r>
      <w:r w:rsidR="002B2C15" w:rsidRPr="00382EB6">
        <w:rPr>
          <w:rFonts w:ascii="Arial" w:hAnsi="Arial" w:cs="Arial"/>
          <w:sz w:val="24"/>
          <w:szCs w:val="24"/>
        </w:rPr>
        <w:t>A</w:t>
      </w:r>
      <w:r w:rsidRPr="00382EB6">
        <w:rPr>
          <w:rFonts w:ascii="Arial" w:hAnsi="Arial" w:cs="Arial"/>
          <w:sz w:val="24"/>
          <w:szCs w:val="24"/>
        </w:rPr>
        <w:t xml:space="preserve">greement is terminated </w:t>
      </w:r>
      <w:r w:rsidR="000322C0" w:rsidRPr="00382EB6">
        <w:rPr>
          <w:rFonts w:ascii="Arial" w:hAnsi="Arial" w:cs="Arial"/>
          <w:sz w:val="24"/>
          <w:szCs w:val="24"/>
        </w:rPr>
        <w:t>in accordance with</w:t>
      </w:r>
      <w:r w:rsidRPr="00382EB6">
        <w:rPr>
          <w:rFonts w:ascii="Arial" w:hAnsi="Arial" w:cs="Arial"/>
          <w:sz w:val="24"/>
          <w:szCs w:val="24"/>
        </w:rPr>
        <w:t xml:space="preserve"> </w:t>
      </w:r>
      <w:r w:rsidR="002B2C15" w:rsidRPr="00382EB6">
        <w:rPr>
          <w:rFonts w:ascii="Arial" w:hAnsi="Arial" w:cs="Arial"/>
          <w:sz w:val="24"/>
          <w:szCs w:val="24"/>
        </w:rPr>
        <w:t xml:space="preserve">clause </w:t>
      </w:r>
      <w:r w:rsidR="000322C0" w:rsidRPr="00382EB6">
        <w:rPr>
          <w:rFonts w:ascii="Arial" w:hAnsi="Arial" w:cs="Arial"/>
          <w:sz w:val="24"/>
          <w:szCs w:val="24"/>
        </w:rPr>
        <w:fldChar w:fldCharType="begin"/>
      </w:r>
      <w:r w:rsidR="000322C0" w:rsidRPr="00382EB6">
        <w:rPr>
          <w:rFonts w:ascii="Arial" w:hAnsi="Arial" w:cs="Arial"/>
          <w:sz w:val="24"/>
          <w:szCs w:val="24"/>
        </w:rPr>
        <w:instrText xml:space="preserve"> REF _Ref194069758 \r \h </w:instrText>
      </w:r>
      <w:r w:rsidR="00382EB6">
        <w:rPr>
          <w:rFonts w:ascii="Arial" w:hAnsi="Arial" w:cs="Arial"/>
          <w:sz w:val="24"/>
          <w:szCs w:val="24"/>
        </w:rPr>
        <w:instrText xml:space="preserve"> \* MERGEFORMAT </w:instrText>
      </w:r>
      <w:r w:rsidR="000322C0" w:rsidRPr="00382EB6">
        <w:rPr>
          <w:rFonts w:ascii="Arial" w:hAnsi="Arial" w:cs="Arial"/>
          <w:sz w:val="24"/>
          <w:szCs w:val="24"/>
        </w:rPr>
      </w:r>
      <w:r w:rsidR="000322C0" w:rsidRPr="00382EB6">
        <w:rPr>
          <w:rFonts w:ascii="Arial" w:hAnsi="Arial" w:cs="Arial"/>
          <w:sz w:val="24"/>
          <w:szCs w:val="24"/>
        </w:rPr>
        <w:fldChar w:fldCharType="separate"/>
      </w:r>
      <w:r w:rsidR="000322C0" w:rsidRPr="00382EB6">
        <w:rPr>
          <w:rFonts w:ascii="Arial" w:hAnsi="Arial" w:cs="Arial"/>
          <w:sz w:val="24"/>
          <w:szCs w:val="24"/>
        </w:rPr>
        <w:t>12</w:t>
      </w:r>
      <w:r w:rsidR="000322C0" w:rsidRPr="00382EB6">
        <w:rPr>
          <w:rFonts w:ascii="Arial" w:hAnsi="Arial" w:cs="Arial"/>
          <w:sz w:val="24"/>
          <w:szCs w:val="24"/>
        </w:rPr>
        <w:fldChar w:fldCharType="end"/>
      </w:r>
      <w:r w:rsidR="00C2459A" w:rsidRPr="00382EB6">
        <w:rPr>
          <w:rFonts w:ascii="Arial" w:hAnsi="Arial" w:cs="Arial"/>
          <w:sz w:val="24"/>
          <w:szCs w:val="24"/>
        </w:rPr>
        <w:t>; or</w:t>
      </w:r>
    </w:p>
    <w:p w14:paraId="2FF1CB1D" w14:textId="1A8D02CD" w:rsidR="00005C9A" w:rsidRPr="00382EB6" w:rsidRDefault="00C2459A" w:rsidP="002F12EF">
      <w:pPr>
        <w:pStyle w:val="Heading3"/>
        <w:tabs>
          <w:tab w:val="clear" w:pos="6237"/>
        </w:tabs>
        <w:ind w:left="1276"/>
        <w:rPr>
          <w:rFonts w:ascii="Arial" w:hAnsi="Arial" w:cs="Arial"/>
          <w:sz w:val="24"/>
          <w:szCs w:val="24"/>
        </w:rPr>
      </w:pPr>
      <w:r w:rsidRPr="00382EB6">
        <w:rPr>
          <w:rFonts w:ascii="Arial" w:hAnsi="Arial" w:cs="Arial"/>
          <w:sz w:val="24"/>
          <w:szCs w:val="24"/>
        </w:rPr>
        <w:t>this Agreement is superseded by updated terms and conditions for future EYE Funding as may be issued by the Funder and executed by the Parties from time to time</w:t>
      </w:r>
      <w:r w:rsidR="00005C9A" w:rsidRPr="00382EB6">
        <w:rPr>
          <w:rFonts w:ascii="Arial" w:hAnsi="Arial" w:cs="Arial"/>
          <w:sz w:val="24"/>
          <w:szCs w:val="24"/>
        </w:rPr>
        <w:t>.</w:t>
      </w:r>
    </w:p>
    <w:p w14:paraId="6A09F365" w14:textId="77777777" w:rsidR="00973D6B" w:rsidRPr="00382EB6" w:rsidRDefault="00401F63" w:rsidP="00220E92">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Any obligations under this Agreement that remain unfulfilled following the expiry or termination of the Agreement shall survive such expiry or </w:t>
      </w:r>
      <w:r w:rsidRPr="00382EB6">
        <w:rPr>
          <w:rFonts w:ascii="Arial" w:hAnsi="Arial" w:cs="Arial"/>
          <w:sz w:val="24"/>
          <w:szCs w:val="24"/>
        </w:rPr>
        <w:lastRenderedPageBreak/>
        <w:t>termination and continue in full force and effect until they have been fulfilled.</w:t>
      </w:r>
      <w:r w:rsidR="00F476D8" w:rsidRPr="00382EB6">
        <w:rPr>
          <w:rFonts w:ascii="Arial" w:hAnsi="Arial" w:cs="Arial"/>
          <w:sz w:val="24"/>
          <w:szCs w:val="24"/>
        </w:rPr>
        <w:t xml:space="preserve"> </w:t>
      </w:r>
    </w:p>
    <w:p w14:paraId="1ACB5E0F" w14:textId="77777777" w:rsidR="00973D6B" w:rsidRPr="00382EB6" w:rsidRDefault="00401F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91" w:name="a1016979"/>
      <w:bookmarkStart w:id="92" w:name="_Toc226630276"/>
      <w:bookmarkEnd w:id="90"/>
      <w:r w:rsidRPr="00382EB6">
        <w:rPr>
          <w:rFonts w:ascii="Arial Bold" w:hAnsi="Arial Bold" w:cs="Arial"/>
          <w:smallCaps w:val="0"/>
          <w:sz w:val="24"/>
          <w:szCs w:val="24"/>
        </w:rPr>
        <w:t>Assignment</w:t>
      </w:r>
      <w:bookmarkEnd w:id="91"/>
      <w:bookmarkEnd w:id="92"/>
    </w:p>
    <w:p w14:paraId="06E41C4D" w14:textId="7C54319E" w:rsidR="00FD2267" w:rsidRPr="00382EB6" w:rsidRDefault="00FD2267" w:rsidP="00220E92">
      <w:pPr>
        <w:pStyle w:val="Heading2"/>
        <w:tabs>
          <w:tab w:val="clear" w:pos="3556"/>
        </w:tabs>
        <w:spacing w:before="0" w:after="240" w:line="240" w:lineRule="auto"/>
        <w:ind w:left="709"/>
        <w:jc w:val="left"/>
      </w:pPr>
      <w:r w:rsidRPr="00382EB6">
        <w:rPr>
          <w:rFonts w:ascii="Arial" w:hAnsi="Arial" w:cs="Arial"/>
          <w:sz w:val="24"/>
          <w:szCs w:val="24"/>
        </w:rPr>
        <w:t>T</w:t>
      </w:r>
      <w:r w:rsidR="00401F63" w:rsidRPr="00382EB6">
        <w:rPr>
          <w:rFonts w:ascii="Arial" w:hAnsi="Arial" w:cs="Arial"/>
          <w:sz w:val="24"/>
          <w:szCs w:val="24"/>
        </w:rPr>
        <w:t xml:space="preserve">he </w:t>
      </w:r>
      <w:r w:rsidR="00FF64DE" w:rsidRPr="00382EB6">
        <w:rPr>
          <w:rFonts w:ascii="Arial" w:hAnsi="Arial" w:cs="Arial"/>
          <w:sz w:val="24"/>
          <w:szCs w:val="24"/>
        </w:rPr>
        <w:t>Provider</w:t>
      </w:r>
      <w:r w:rsidR="00401F63" w:rsidRPr="00382EB6">
        <w:rPr>
          <w:rFonts w:ascii="Arial" w:hAnsi="Arial" w:cs="Arial"/>
          <w:sz w:val="24"/>
          <w:szCs w:val="24"/>
        </w:rPr>
        <w:t xml:space="preserve"> may not, without the prior written consent of the Funder, assign, transfer, sub-contract, or in any other way make over to any third party the benefit and/or the burden of this Agreement or, except as contemplated as part of the </w:t>
      </w:r>
      <w:r w:rsidR="00C84130" w:rsidRPr="00382EB6">
        <w:rPr>
          <w:rFonts w:ascii="Arial" w:hAnsi="Arial" w:cs="Arial"/>
          <w:sz w:val="24"/>
          <w:szCs w:val="24"/>
        </w:rPr>
        <w:t>Free</w:t>
      </w:r>
      <w:r w:rsidR="003E62AC" w:rsidRPr="00382EB6">
        <w:rPr>
          <w:rFonts w:ascii="Arial" w:hAnsi="Arial" w:cs="Arial"/>
          <w:sz w:val="24"/>
          <w:szCs w:val="24"/>
        </w:rPr>
        <w:t xml:space="preserve"> </w:t>
      </w:r>
      <w:r w:rsidR="008E0507" w:rsidRPr="00382EB6">
        <w:rPr>
          <w:rFonts w:ascii="Arial" w:hAnsi="Arial" w:cs="Arial"/>
          <w:sz w:val="24"/>
          <w:szCs w:val="24"/>
        </w:rPr>
        <w:t>E</w:t>
      </w:r>
      <w:r w:rsidR="003E62AC" w:rsidRPr="00382EB6">
        <w:rPr>
          <w:rFonts w:ascii="Arial" w:hAnsi="Arial" w:cs="Arial"/>
          <w:sz w:val="24"/>
          <w:szCs w:val="24"/>
        </w:rPr>
        <w:t xml:space="preserve">arly </w:t>
      </w:r>
      <w:r w:rsidR="008E0507" w:rsidRPr="00382EB6">
        <w:rPr>
          <w:rFonts w:ascii="Arial" w:hAnsi="Arial" w:cs="Arial"/>
          <w:sz w:val="24"/>
          <w:szCs w:val="24"/>
        </w:rPr>
        <w:t>Y</w:t>
      </w:r>
      <w:r w:rsidR="003E62AC" w:rsidRPr="00382EB6">
        <w:rPr>
          <w:rFonts w:ascii="Arial" w:hAnsi="Arial" w:cs="Arial"/>
          <w:sz w:val="24"/>
          <w:szCs w:val="24"/>
        </w:rPr>
        <w:t xml:space="preserve">ears </w:t>
      </w:r>
      <w:r w:rsidR="008E0507" w:rsidRPr="00382EB6">
        <w:rPr>
          <w:rFonts w:ascii="Arial" w:hAnsi="Arial" w:cs="Arial"/>
          <w:sz w:val="24"/>
          <w:szCs w:val="24"/>
        </w:rPr>
        <w:t>P</w:t>
      </w:r>
      <w:r w:rsidR="003E62AC" w:rsidRPr="00382EB6">
        <w:rPr>
          <w:rFonts w:ascii="Arial" w:hAnsi="Arial" w:cs="Arial"/>
          <w:sz w:val="24"/>
          <w:szCs w:val="24"/>
        </w:rPr>
        <w:t>rovision</w:t>
      </w:r>
      <w:r w:rsidR="00401F63" w:rsidRPr="00382EB6">
        <w:rPr>
          <w:rFonts w:ascii="Arial" w:hAnsi="Arial" w:cs="Arial"/>
          <w:sz w:val="24"/>
          <w:szCs w:val="24"/>
        </w:rPr>
        <w:t xml:space="preserve">, transfer or pay to any other person any part of the </w:t>
      </w:r>
      <w:r w:rsidR="00BC2FD5" w:rsidRPr="00382EB6">
        <w:rPr>
          <w:rFonts w:ascii="Arial" w:hAnsi="Arial" w:cs="Arial"/>
          <w:sz w:val="24"/>
          <w:szCs w:val="24"/>
        </w:rPr>
        <w:t>Funding</w:t>
      </w:r>
      <w:r w:rsidR="00401F63" w:rsidRPr="00382EB6">
        <w:rPr>
          <w:rFonts w:ascii="Arial" w:hAnsi="Arial" w:cs="Arial"/>
          <w:sz w:val="24"/>
          <w:szCs w:val="24"/>
        </w:rPr>
        <w:t>.</w:t>
      </w:r>
      <w:r w:rsidR="00A9082B" w:rsidRPr="00382EB6">
        <w:rPr>
          <w:rFonts w:ascii="Arial" w:hAnsi="Arial" w:cs="Arial"/>
          <w:sz w:val="24"/>
          <w:szCs w:val="24"/>
        </w:rPr>
        <w:t xml:space="preserve"> </w:t>
      </w:r>
    </w:p>
    <w:p w14:paraId="781E67F2" w14:textId="77777777" w:rsidR="00973D6B" w:rsidRPr="00382EB6" w:rsidRDefault="00401F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93" w:name="a81068"/>
      <w:bookmarkStart w:id="94" w:name="_Toc226630277"/>
      <w:r w:rsidRPr="00382EB6">
        <w:rPr>
          <w:rFonts w:ascii="Arial Bold" w:hAnsi="Arial Bold" w:cs="Arial"/>
          <w:smallCaps w:val="0"/>
          <w:sz w:val="24"/>
          <w:szCs w:val="24"/>
        </w:rPr>
        <w:t>Waiver</w:t>
      </w:r>
      <w:bookmarkEnd w:id="93"/>
      <w:bookmarkEnd w:id="94"/>
    </w:p>
    <w:p w14:paraId="4186B509" w14:textId="77777777" w:rsidR="00973D6B" w:rsidRPr="00382EB6" w:rsidRDefault="00401F63" w:rsidP="00220E92">
      <w:pPr>
        <w:pStyle w:val="Heading2"/>
        <w:tabs>
          <w:tab w:val="clear" w:pos="3556"/>
        </w:tabs>
        <w:spacing w:before="0" w:after="240" w:line="240" w:lineRule="auto"/>
        <w:ind w:left="709"/>
        <w:jc w:val="left"/>
        <w:rPr>
          <w:rFonts w:ascii="Arial" w:hAnsi="Arial" w:cs="Arial"/>
          <w:sz w:val="24"/>
          <w:szCs w:val="24"/>
        </w:rPr>
      </w:pPr>
      <w:r w:rsidRPr="00382EB6">
        <w:rPr>
          <w:rFonts w:ascii="Arial" w:hAnsi="Arial" w:cs="Arial"/>
          <w:sz w:val="24"/>
          <w:szCs w:val="24"/>
        </w:rPr>
        <w:t>No failure or delay by either party to exercise any right or remedy under this Agreement shall be construed as a waiver of any other right or remedy.</w:t>
      </w:r>
    </w:p>
    <w:p w14:paraId="67DBF980" w14:textId="77777777" w:rsidR="00973D6B" w:rsidRPr="00382EB6" w:rsidRDefault="00401F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95" w:name="a470909"/>
      <w:bookmarkStart w:id="96" w:name="_Toc226630278"/>
      <w:r w:rsidRPr="00382EB6">
        <w:rPr>
          <w:rFonts w:ascii="Arial Bold" w:hAnsi="Arial Bold" w:cs="Arial"/>
          <w:smallCaps w:val="0"/>
          <w:sz w:val="24"/>
          <w:szCs w:val="24"/>
        </w:rPr>
        <w:t>Notices</w:t>
      </w:r>
      <w:bookmarkEnd w:id="95"/>
      <w:bookmarkEnd w:id="96"/>
    </w:p>
    <w:p w14:paraId="7CFF9E87" w14:textId="66BB6283" w:rsidR="00973D6B" w:rsidRPr="00382EB6" w:rsidRDefault="00401F63" w:rsidP="00220E92">
      <w:pPr>
        <w:pStyle w:val="Heading2"/>
        <w:tabs>
          <w:tab w:val="clear" w:pos="3556"/>
        </w:tabs>
        <w:spacing w:before="0" w:after="240" w:line="240" w:lineRule="auto"/>
        <w:ind w:left="709"/>
        <w:jc w:val="left"/>
        <w:rPr>
          <w:rFonts w:ascii="Arial" w:hAnsi="Arial" w:cs="Arial"/>
          <w:sz w:val="24"/>
          <w:szCs w:val="24"/>
        </w:rPr>
      </w:pPr>
      <w:r w:rsidRPr="00382EB6">
        <w:rPr>
          <w:rFonts w:ascii="Arial" w:hAnsi="Arial" w:cs="Arial"/>
          <w:sz w:val="24"/>
          <w:szCs w:val="24"/>
        </w:rPr>
        <w:t xml:space="preserve">All notices and other communications in relation to this Agreement shall be in writing and shall be deemed to have been duly given if personally delivered, e-mailed, or mailed (first class postage prepaid) to the address of the relevant party, as referred to above or otherwise notified in writing. </w:t>
      </w:r>
      <w:r w:rsidR="003E3F63" w:rsidRPr="00382EB6">
        <w:rPr>
          <w:rFonts w:ascii="Arial" w:hAnsi="Arial" w:cs="Arial"/>
          <w:sz w:val="24"/>
          <w:szCs w:val="24"/>
        </w:rPr>
        <w:t xml:space="preserve"> </w:t>
      </w:r>
      <w:r w:rsidRPr="00382EB6">
        <w:rPr>
          <w:rFonts w:ascii="Arial" w:hAnsi="Arial" w:cs="Arial"/>
          <w:sz w:val="24"/>
          <w:szCs w:val="24"/>
        </w:rPr>
        <w:t>If personally delivered or if e-mailed all such communications shall be deemed to have been given when received (except that if received on a non-</w:t>
      </w:r>
      <w:r w:rsidR="00C80641" w:rsidRPr="00382EB6">
        <w:rPr>
          <w:rFonts w:ascii="Arial" w:hAnsi="Arial" w:cs="Arial"/>
          <w:sz w:val="24"/>
          <w:szCs w:val="24"/>
        </w:rPr>
        <w:t>W</w:t>
      </w:r>
      <w:r w:rsidRPr="00382EB6">
        <w:rPr>
          <w:rFonts w:ascii="Arial" w:hAnsi="Arial" w:cs="Arial"/>
          <w:sz w:val="24"/>
          <w:szCs w:val="24"/>
        </w:rPr>
        <w:t xml:space="preserve">orking </w:t>
      </w:r>
      <w:r w:rsidR="00C80641" w:rsidRPr="00382EB6">
        <w:rPr>
          <w:rFonts w:ascii="Arial" w:hAnsi="Arial" w:cs="Arial"/>
          <w:sz w:val="24"/>
          <w:szCs w:val="24"/>
        </w:rPr>
        <w:t>D</w:t>
      </w:r>
      <w:r w:rsidRPr="00382EB6">
        <w:rPr>
          <w:rFonts w:ascii="Arial" w:hAnsi="Arial" w:cs="Arial"/>
          <w:sz w:val="24"/>
          <w:szCs w:val="24"/>
        </w:rPr>
        <w:t xml:space="preserve">ay or after 5.00 pm on any </w:t>
      </w:r>
      <w:r w:rsidR="00C80641" w:rsidRPr="00382EB6">
        <w:rPr>
          <w:rFonts w:ascii="Arial" w:hAnsi="Arial" w:cs="Arial"/>
          <w:sz w:val="24"/>
          <w:szCs w:val="24"/>
        </w:rPr>
        <w:t>Working Day</w:t>
      </w:r>
      <w:r w:rsidR="009B13CE" w:rsidRPr="00382EB6">
        <w:rPr>
          <w:rFonts w:ascii="Arial" w:hAnsi="Arial" w:cs="Arial"/>
          <w:sz w:val="24"/>
          <w:szCs w:val="24"/>
        </w:rPr>
        <w:t>,</w:t>
      </w:r>
      <w:r w:rsidRPr="00382EB6">
        <w:rPr>
          <w:rFonts w:ascii="Arial" w:hAnsi="Arial" w:cs="Arial"/>
          <w:sz w:val="24"/>
          <w:szCs w:val="24"/>
        </w:rPr>
        <w:t xml:space="preserve"> they shall be deemed received on the next </w:t>
      </w:r>
      <w:r w:rsidR="00C80641" w:rsidRPr="00382EB6">
        <w:rPr>
          <w:rFonts w:ascii="Arial" w:hAnsi="Arial" w:cs="Arial"/>
          <w:sz w:val="24"/>
          <w:szCs w:val="24"/>
        </w:rPr>
        <w:t>Working Day</w:t>
      </w:r>
      <w:r w:rsidRPr="00382EB6">
        <w:rPr>
          <w:rFonts w:ascii="Arial" w:hAnsi="Arial" w:cs="Arial"/>
          <w:sz w:val="24"/>
          <w:szCs w:val="24"/>
        </w:rPr>
        <w:t xml:space="preserve">) and if mailed all such communications shall be deemed to have been given and received on the second </w:t>
      </w:r>
      <w:r w:rsidR="00C80641" w:rsidRPr="00382EB6">
        <w:rPr>
          <w:rFonts w:ascii="Arial" w:hAnsi="Arial" w:cs="Arial"/>
          <w:sz w:val="24"/>
          <w:szCs w:val="24"/>
        </w:rPr>
        <w:t>Working Day</w:t>
      </w:r>
      <w:r w:rsidR="00C80641" w:rsidRPr="00382EB6" w:rsidDel="00C80641">
        <w:rPr>
          <w:rFonts w:ascii="Arial" w:hAnsi="Arial" w:cs="Arial"/>
          <w:sz w:val="24"/>
          <w:szCs w:val="24"/>
        </w:rPr>
        <w:t xml:space="preserve"> </w:t>
      </w:r>
      <w:r w:rsidRPr="00382EB6">
        <w:rPr>
          <w:rFonts w:ascii="Arial" w:hAnsi="Arial" w:cs="Arial"/>
          <w:sz w:val="24"/>
          <w:szCs w:val="24"/>
        </w:rPr>
        <w:t>following such mailing.</w:t>
      </w:r>
    </w:p>
    <w:p w14:paraId="4D8EEA06" w14:textId="77777777" w:rsidR="008B6D63" w:rsidRPr="00382EB6" w:rsidRDefault="008B6D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97" w:name="_Ref195080907"/>
      <w:bookmarkStart w:id="98" w:name="_Toc226630279"/>
      <w:r w:rsidRPr="00382EB6">
        <w:rPr>
          <w:rFonts w:ascii="Arial Bold" w:hAnsi="Arial Bold" w:cs="Arial"/>
          <w:smallCaps w:val="0"/>
          <w:sz w:val="24"/>
          <w:szCs w:val="24"/>
        </w:rPr>
        <w:t>Dispute resolution</w:t>
      </w:r>
      <w:bookmarkEnd w:id="97"/>
      <w:bookmarkEnd w:id="98"/>
      <w:r w:rsidRPr="00382EB6">
        <w:rPr>
          <w:rFonts w:ascii="Arial Bold" w:hAnsi="Arial Bold" w:cs="Arial"/>
          <w:smallCaps w:val="0"/>
          <w:sz w:val="24"/>
          <w:szCs w:val="24"/>
        </w:rPr>
        <w:t xml:space="preserve"> </w:t>
      </w:r>
    </w:p>
    <w:p w14:paraId="7EB4B7D3" w14:textId="77777777" w:rsidR="008B6D63" w:rsidRPr="00382EB6" w:rsidRDefault="008B6D63" w:rsidP="00220E92">
      <w:pPr>
        <w:pStyle w:val="Heading2"/>
        <w:tabs>
          <w:tab w:val="num" w:pos="709"/>
        </w:tabs>
        <w:spacing w:before="0" w:after="240" w:line="240" w:lineRule="auto"/>
        <w:ind w:left="709" w:hanging="709"/>
        <w:jc w:val="left"/>
        <w:rPr>
          <w:rFonts w:ascii="Arial" w:hAnsi="Arial" w:cs="Arial"/>
          <w:sz w:val="24"/>
          <w:szCs w:val="24"/>
        </w:rPr>
      </w:pPr>
      <w:bookmarkStart w:id="99" w:name="_Ref194069823"/>
      <w:r w:rsidRPr="00382EB6">
        <w:rPr>
          <w:rFonts w:ascii="Arial" w:hAnsi="Arial" w:cs="Arial"/>
          <w:sz w:val="24"/>
          <w:szCs w:val="24"/>
        </w:rPr>
        <w:t>In the event of any complaint or dispute (which does not relate to the Funder's right to withhold funds or terminate) arising between the parties to this Agreement in relation to this Agreement the matter must first be referred for resolution to the Service Manager</w:t>
      </w:r>
      <w:r w:rsidRPr="00382EB6">
        <w:rPr>
          <w:rFonts w:ascii="Arial" w:hAnsi="Arial" w:cs="Arial"/>
          <w:b/>
          <w:sz w:val="24"/>
          <w:szCs w:val="24"/>
        </w:rPr>
        <w:t xml:space="preserve"> </w:t>
      </w:r>
      <w:r w:rsidRPr="00382EB6">
        <w:rPr>
          <w:rFonts w:ascii="Arial" w:hAnsi="Arial" w:cs="Arial"/>
          <w:sz w:val="24"/>
          <w:szCs w:val="24"/>
        </w:rPr>
        <w:t>Childcare and Business Support or any other individual nominated by the Funder from time to time.</w:t>
      </w:r>
      <w:bookmarkEnd w:id="99"/>
    </w:p>
    <w:p w14:paraId="75FD1D13" w14:textId="0E0F769F" w:rsidR="008B6D63" w:rsidRPr="00382EB6" w:rsidRDefault="008B6D63" w:rsidP="009D4749">
      <w:pPr>
        <w:pStyle w:val="Heading2"/>
        <w:tabs>
          <w:tab w:val="num" w:pos="709"/>
        </w:tabs>
        <w:spacing w:before="0" w:after="240" w:line="240" w:lineRule="auto"/>
        <w:ind w:left="709" w:hanging="709"/>
        <w:jc w:val="left"/>
        <w:rPr>
          <w:rFonts w:ascii="Arial" w:hAnsi="Arial" w:cs="Arial"/>
          <w:sz w:val="24"/>
          <w:szCs w:val="24"/>
        </w:rPr>
      </w:pPr>
      <w:bookmarkStart w:id="100" w:name="_Ref194069824"/>
      <w:r w:rsidRPr="00382EB6">
        <w:rPr>
          <w:rFonts w:ascii="Arial" w:hAnsi="Arial" w:cs="Arial"/>
          <w:sz w:val="24"/>
          <w:szCs w:val="24"/>
        </w:rPr>
        <w:t>Should the complaint or dispute remain unresolved within 14 days of the matter first being referred to the Service Manager Childcare and Business Support</w:t>
      </w:r>
      <w:r w:rsidRPr="00382EB6">
        <w:rPr>
          <w:rFonts w:ascii="Arial" w:hAnsi="Arial" w:cs="Arial"/>
          <w:b/>
          <w:bCs/>
          <w:sz w:val="24"/>
          <w:szCs w:val="24"/>
        </w:rPr>
        <w:t xml:space="preserve"> </w:t>
      </w:r>
      <w:r w:rsidRPr="00382EB6">
        <w:rPr>
          <w:rFonts w:ascii="Arial" w:hAnsi="Arial" w:cs="Arial"/>
          <w:sz w:val="24"/>
          <w:szCs w:val="24"/>
        </w:rPr>
        <w:t>or other nominated individual, as the case may be, either party may refer the matter to the</w:t>
      </w:r>
      <w:r w:rsidRPr="00382EB6">
        <w:rPr>
          <w:rFonts w:ascii="Arial" w:hAnsi="Arial" w:cs="Arial"/>
          <w:b/>
          <w:bCs/>
          <w:sz w:val="24"/>
          <w:szCs w:val="24"/>
        </w:rPr>
        <w:t xml:space="preserve"> </w:t>
      </w:r>
      <w:r w:rsidRPr="00382EB6">
        <w:rPr>
          <w:rFonts w:ascii="Arial" w:hAnsi="Arial" w:cs="Arial"/>
          <w:sz w:val="24"/>
          <w:szCs w:val="24"/>
        </w:rPr>
        <w:t xml:space="preserve">Director of Childrens Services of the Council </w:t>
      </w:r>
      <w:r w:rsidR="00B26D67" w:rsidRPr="00382EB6">
        <w:rPr>
          <w:rFonts w:ascii="Arial" w:hAnsi="Arial" w:cs="Arial"/>
          <w:sz w:val="24"/>
          <w:szCs w:val="24"/>
        </w:rPr>
        <w:t xml:space="preserve">through the </w:t>
      </w:r>
      <w:r w:rsidR="00B26D67" w:rsidRPr="00382EB6">
        <w:rPr>
          <w:rFonts w:ascii="Arial" w:hAnsi="Arial" w:cs="Arial"/>
          <w:color w:val="auto"/>
          <w:sz w:val="24"/>
          <w:szCs w:val="24"/>
        </w:rPr>
        <w:t>Childrens Services complaints procedure</w:t>
      </w:r>
      <w:r w:rsidR="00B26D67" w:rsidRPr="00382EB6">
        <w:rPr>
          <w:rStyle w:val="FootnoteReference"/>
          <w:rFonts w:ascii="Arial" w:hAnsi="Arial" w:cs="Arial"/>
          <w:color w:val="auto"/>
          <w:sz w:val="24"/>
          <w:szCs w:val="24"/>
        </w:rPr>
        <w:footnoteReference w:id="10"/>
      </w:r>
      <w:r w:rsidR="002336AC" w:rsidRPr="00382EB6">
        <w:rPr>
          <w:rFonts w:ascii="Arial" w:hAnsi="Arial" w:cs="Arial"/>
          <w:color w:val="auto"/>
          <w:sz w:val="24"/>
          <w:szCs w:val="24"/>
        </w:rPr>
        <w:t xml:space="preserve"> </w:t>
      </w:r>
      <w:r w:rsidRPr="00382EB6">
        <w:rPr>
          <w:rFonts w:ascii="Arial" w:hAnsi="Arial" w:cs="Arial"/>
          <w:color w:val="auto"/>
          <w:sz w:val="24"/>
          <w:szCs w:val="24"/>
        </w:rPr>
        <w:t xml:space="preserve">and the </w:t>
      </w:r>
      <w:bookmarkStart w:id="101" w:name="_Hlk193797725"/>
      <w:r w:rsidRPr="00382EB6">
        <w:rPr>
          <w:rFonts w:ascii="Arial" w:hAnsi="Arial" w:cs="Arial"/>
          <w:color w:val="auto"/>
          <w:sz w:val="24"/>
          <w:szCs w:val="24"/>
        </w:rPr>
        <w:t>Chair or Chief Executive</w:t>
      </w:r>
      <w:r w:rsidR="000C5344" w:rsidRPr="00382EB6">
        <w:rPr>
          <w:rFonts w:ascii="Arial" w:hAnsi="Arial" w:cs="Arial"/>
          <w:color w:val="auto"/>
          <w:sz w:val="24"/>
          <w:szCs w:val="24"/>
        </w:rPr>
        <w:t xml:space="preserve"> or business owner</w:t>
      </w:r>
      <w:r w:rsidR="002336AC" w:rsidRPr="00382EB6">
        <w:rPr>
          <w:rFonts w:ascii="Arial" w:hAnsi="Arial" w:cs="Arial"/>
          <w:color w:val="auto"/>
          <w:sz w:val="24"/>
          <w:szCs w:val="24"/>
        </w:rPr>
        <w:t xml:space="preserve"> (as applicable)</w:t>
      </w:r>
      <w:r w:rsidRPr="00382EB6">
        <w:rPr>
          <w:rFonts w:ascii="Arial" w:hAnsi="Arial" w:cs="Arial"/>
          <w:color w:val="auto"/>
          <w:sz w:val="24"/>
          <w:szCs w:val="24"/>
        </w:rPr>
        <w:t xml:space="preserve"> </w:t>
      </w:r>
      <w:bookmarkEnd w:id="101"/>
      <w:r w:rsidRPr="00382EB6">
        <w:rPr>
          <w:rFonts w:ascii="Arial" w:hAnsi="Arial" w:cs="Arial"/>
          <w:color w:val="auto"/>
          <w:sz w:val="24"/>
          <w:szCs w:val="24"/>
        </w:rPr>
        <w:t xml:space="preserve">of the Provider with an instruction to attempt to </w:t>
      </w:r>
      <w:r w:rsidRPr="00382EB6">
        <w:rPr>
          <w:rFonts w:ascii="Arial" w:hAnsi="Arial" w:cs="Arial"/>
          <w:sz w:val="24"/>
          <w:szCs w:val="24"/>
        </w:rPr>
        <w:t xml:space="preserve">resolve the dispute by </w:t>
      </w:r>
      <w:r w:rsidRPr="00382EB6">
        <w:rPr>
          <w:rFonts w:ascii="Arial" w:hAnsi="Arial" w:cs="Arial"/>
          <w:sz w:val="24"/>
          <w:szCs w:val="24"/>
        </w:rPr>
        <w:lastRenderedPageBreak/>
        <w:t>agreement within 28 days, or such other period as may be mutually agreed by the parties.</w:t>
      </w:r>
      <w:bookmarkEnd w:id="100"/>
    </w:p>
    <w:p w14:paraId="5F54A6C6" w14:textId="63031FB6" w:rsidR="008B6D63" w:rsidRPr="00382EB6" w:rsidRDefault="008B6D63" w:rsidP="009D4749">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In the absence of agreement under clause </w:t>
      </w:r>
      <w:r w:rsidR="00EB2762" w:rsidRPr="00382EB6">
        <w:rPr>
          <w:rFonts w:ascii="Arial" w:hAnsi="Arial" w:cs="Arial"/>
          <w:sz w:val="24"/>
          <w:szCs w:val="24"/>
        </w:rPr>
        <w:fldChar w:fldCharType="begin"/>
      </w:r>
      <w:r w:rsidR="00EB2762" w:rsidRPr="00382EB6">
        <w:rPr>
          <w:rFonts w:ascii="Arial" w:hAnsi="Arial" w:cs="Arial"/>
          <w:sz w:val="24"/>
          <w:szCs w:val="24"/>
        </w:rPr>
        <w:instrText xml:space="preserve"> REF _Ref194069823 \r \h </w:instrText>
      </w:r>
      <w:r w:rsidR="00382EB6">
        <w:rPr>
          <w:rFonts w:ascii="Arial" w:hAnsi="Arial" w:cs="Arial"/>
          <w:sz w:val="24"/>
          <w:szCs w:val="24"/>
        </w:rPr>
        <w:instrText xml:space="preserve"> \* MERGEFORMAT </w:instrText>
      </w:r>
      <w:r w:rsidR="00EB2762" w:rsidRPr="00382EB6">
        <w:rPr>
          <w:rFonts w:ascii="Arial" w:hAnsi="Arial" w:cs="Arial"/>
          <w:sz w:val="24"/>
          <w:szCs w:val="24"/>
        </w:rPr>
      </w:r>
      <w:r w:rsidR="00EB2762" w:rsidRPr="00382EB6">
        <w:rPr>
          <w:rFonts w:ascii="Arial" w:hAnsi="Arial" w:cs="Arial"/>
          <w:sz w:val="24"/>
          <w:szCs w:val="24"/>
        </w:rPr>
        <w:fldChar w:fldCharType="separate"/>
      </w:r>
      <w:r w:rsidR="00EB2762" w:rsidRPr="00382EB6">
        <w:rPr>
          <w:rFonts w:ascii="Arial" w:hAnsi="Arial" w:cs="Arial"/>
          <w:sz w:val="24"/>
          <w:szCs w:val="24"/>
        </w:rPr>
        <w:t>22.1</w:t>
      </w:r>
      <w:r w:rsidR="00EB2762" w:rsidRPr="00382EB6">
        <w:rPr>
          <w:rFonts w:ascii="Arial" w:hAnsi="Arial" w:cs="Arial"/>
          <w:sz w:val="24"/>
          <w:szCs w:val="24"/>
        </w:rPr>
        <w:fldChar w:fldCharType="end"/>
      </w:r>
      <w:r w:rsidR="00EB2762" w:rsidRPr="00382EB6">
        <w:rPr>
          <w:rFonts w:ascii="Arial" w:hAnsi="Arial" w:cs="Arial"/>
          <w:sz w:val="24"/>
          <w:szCs w:val="24"/>
        </w:rPr>
        <w:t xml:space="preserve"> or </w:t>
      </w:r>
      <w:r w:rsidR="00EB2762" w:rsidRPr="00382EB6">
        <w:rPr>
          <w:rFonts w:ascii="Arial" w:hAnsi="Arial" w:cs="Arial"/>
          <w:sz w:val="24"/>
          <w:szCs w:val="24"/>
        </w:rPr>
        <w:fldChar w:fldCharType="begin"/>
      </w:r>
      <w:r w:rsidR="00EB2762" w:rsidRPr="00382EB6">
        <w:rPr>
          <w:rFonts w:ascii="Arial" w:hAnsi="Arial" w:cs="Arial"/>
          <w:sz w:val="24"/>
          <w:szCs w:val="24"/>
        </w:rPr>
        <w:instrText xml:space="preserve"> REF _Ref194069824 \r \h </w:instrText>
      </w:r>
      <w:r w:rsidR="00382EB6">
        <w:rPr>
          <w:rFonts w:ascii="Arial" w:hAnsi="Arial" w:cs="Arial"/>
          <w:sz w:val="24"/>
          <w:szCs w:val="24"/>
        </w:rPr>
        <w:instrText xml:space="preserve"> \* MERGEFORMAT </w:instrText>
      </w:r>
      <w:r w:rsidR="00EB2762" w:rsidRPr="00382EB6">
        <w:rPr>
          <w:rFonts w:ascii="Arial" w:hAnsi="Arial" w:cs="Arial"/>
          <w:sz w:val="24"/>
          <w:szCs w:val="24"/>
        </w:rPr>
      </w:r>
      <w:r w:rsidR="00EB2762" w:rsidRPr="00382EB6">
        <w:rPr>
          <w:rFonts w:ascii="Arial" w:hAnsi="Arial" w:cs="Arial"/>
          <w:sz w:val="24"/>
          <w:szCs w:val="24"/>
        </w:rPr>
        <w:fldChar w:fldCharType="separate"/>
      </w:r>
      <w:r w:rsidR="00EB2762" w:rsidRPr="00382EB6">
        <w:rPr>
          <w:rFonts w:ascii="Arial" w:hAnsi="Arial" w:cs="Arial"/>
          <w:sz w:val="24"/>
          <w:szCs w:val="24"/>
        </w:rPr>
        <w:t>22.2</w:t>
      </w:r>
      <w:r w:rsidR="00EB2762" w:rsidRPr="00382EB6">
        <w:rPr>
          <w:rFonts w:ascii="Arial" w:hAnsi="Arial" w:cs="Arial"/>
          <w:sz w:val="24"/>
          <w:szCs w:val="24"/>
        </w:rPr>
        <w:fldChar w:fldCharType="end"/>
      </w:r>
      <w:r w:rsidRPr="00382EB6">
        <w:rPr>
          <w:rFonts w:ascii="Arial" w:hAnsi="Arial" w:cs="Arial"/>
          <w:sz w:val="24"/>
          <w:szCs w:val="24"/>
        </w:rPr>
        <w:t xml:space="preserve">, the parties may seek to resolve the matter through mediation under the </w:t>
      </w:r>
      <w:r w:rsidRPr="00382EB6">
        <w:rPr>
          <w:rFonts w:ascii="Arial" w:hAnsi="Arial" w:cs="Arial"/>
          <w:sz w:val="24"/>
          <w:szCs w:val="24"/>
          <w:lang w:val="en"/>
        </w:rPr>
        <w:t xml:space="preserve">Centre for Effective Dispute </w:t>
      </w:r>
      <w:r w:rsidRPr="00382EB6">
        <w:rPr>
          <w:rFonts w:ascii="Arial" w:hAnsi="Arial" w:cs="Arial"/>
          <w:sz w:val="24"/>
          <w:szCs w:val="24"/>
        </w:rPr>
        <w:t>Resolution Model Mediation Procedure (or such other appropriate dispute resolution model as is agreed by both parties).  Unless otherwise agreed, the parties shall bear the costs and expenses of the mediation equally.</w:t>
      </w:r>
    </w:p>
    <w:p w14:paraId="38996432" w14:textId="77777777" w:rsidR="00973D6B" w:rsidRPr="00382EB6" w:rsidRDefault="00401F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102" w:name="a428184"/>
      <w:bookmarkStart w:id="103" w:name="_Toc226630280"/>
      <w:r w:rsidRPr="00382EB6">
        <w:rPr>
          <w:rFonts w:ascii="Arial Bold" w:hAnsi="Arial Bold" w:cs="Arial"/>
          <w:smallCaps w:val="0"/>
          <w:sz w:val="24"/>
          <w:szCs w:val="24"/>
        </w:rPr>
        <w:t>No partnership or agency</w:t>
      </w:r>
      <w:bookmarkEnd w:id="102"/>
      <w:bookmarkEnd w:id="103"/>
    </w:p>
    <w:p w14:paraId="6FA5A1BC" w14:textId="77777777" w:rsidR="00973D6B" w:rsidRPr="00382EB6" w:rsidRDefault="00401F63" w:rsidP="00980FC5">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This Agreement shall not create any partnership or joint venture between the Funder and the </w:t>
      </w:r>
      <w:r w:rsidR="00FF64DE" w:rsidRPr="00382EB6">
        <w:rPr>
          <w:rFonts w:ascii="Arial" w:hAnsi="Arial" w:cs="Arial"/>
          <w:sz w:val="24"/>
          <w:szCs w:val="24"/>
        </w:rPr>
        <w:t>Provider</w:t>
      </w:r>
      <w:r w:rsidRPr="00382EB6">
        <w:rPr>
          <w:rFonts w:ascii="Arial" w:hAnsi="Arial" w:cs="Arial"/>
          <w:sz w:val="24"/>
          <w:szCs w:val="24"/>
        </w:rPr>
        <w:t>, nor any relationship of principal and agent, nor authorise any party to make or enter into any commitments for or on behalf of the other party.</w:t>
      </w:r>
    </w:p>
    <w:p w14:paraId="403AA5C1" w14:textId="77777777" w:rsidR="00973D6B" w:rsidRPr="00382EB6" w:rsidRDefault="00401F63" w:rsidP="00F575D8">
      <w:pPr>
        <w:pStyle w:val="Heading1"/>
        <w:tabs>
          <w:tab w:val="clear" w:pos="900"/>
          <w:tab w:val="num" w:pos="720"/>
        </w:tabs>
        <w:spacing w:before="0" w:after="240" w:line="240" w:lineRule="auto"/>
        <w:ind w:left="709" w:hanging="709"/>
        <w:jc w:val="left"/>
        <w:rPr>
          <w:rFonts w:ascii="Arial Bold" w:hAnsi="Arial Bold" w:cs="Arial"/>
          <w:smallCaps w:val="0"/>
          <w:sz w:val="24"/>
          <w:szCs w:val="24"/>
        </w:rPr>
      </w:pPr>
      <w:bookmarkStart w:id="104" w:name="a808666"/>
      <w:bookmarkStart w:id="105" w:name="_Toc226630281"/>
      <w:r w:rsidRPr="00382EB6">
        <w:rPr>
          <w:rFonts w:ascii="Arial Bold" w:hAnsi="Arial Bold" w:cs="Arial"/>
          <w:smallCaps w:val="0"/>
          <w:sz w:val="24"/>
          <w:szCs w:val="24"/>
        </w:rPr>
        <w:t>Joint and several liability</w:t>
      </w:r>
      <w:bookmarkEnd w:id="104"/>
      <w:bookmarkEnd w:id="105"/>
    </w:p>
    <w:p w14:paraId="24F5ABB7" w14:textId="77777777" w:rsidR="00973D6B" w:rsidRPr="00382EB6" w:rsidRDefault="00401F63" w:rsidP="00980FC5">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 xml:space="preserve">Where the </w:t>
      </w:r>
      <w:r w:rsidR="00FF64DE" w:rsidRPr="00382EB6">
        <w:rPr>
          <w:rFonts w:ascii="Arial" w:hAnsi="Arial" w:cs="Arial"/>
          <w:sz w:val="24"/>
          <w:szCs w:val="24"/>
        </w:rPr>
        <w:t>Provider</w:t>
      </w:r>
      <w:r w:rsidRPr="00382EB6">
        <w:rPr>
          <w:rFonts w:ascii="Arial" w:hAnsi="Arial" w:cs="Arial"/>
          <w:sz w:val="24"/>
          <w:szCs w:val="24"/>
        </w:rPr>
        <w:t xml:space="preserve"> is not a company or an incorporated entity with a distinct legal personality of its own, the individuals who enter into and sign this Agreement on behalf of the </w:t>
      </w:r>
      <w:r w:rsidR="00FF64DE" w:rsidRPr="00382EB6">
        <w:rPr>
          <w:rFonts w:ascii="Arial" w:hAnsi="Arial" w:cs="Arial"/>
          <w:sz w:val="24"/>
          <w:szCs w:val="24"/>
        </w:rPr>
        <w:t>Provider</w:t>
      </w:r>
      <w:r w:rsidRPr="00382EB6">
        <w:rPr>
          <w:rFonts w:ascii="Arial" w:hAnsi="Arial" w:cs="Arial"/>
          <w:sz w:val="24"/>
          <w:szCs w:val="24"/>
        </w:rPr>
        <w:t xml:space="preserve"> shall be jointly and severally liable for the </w:t>
      </w:r>
      <w:r w:rsidR="00FF64DE" w:rsidRPr="00382EB6">
        <w:rPr>
          <w:rFonts w:ascii="Arial" w:hAnsi="Arial" w:cs="Arial"/>
          <w:sz w:val="24"/>
          <w:szCs w:val="24"/>
        </w:rPr>
        <w:t>Provider</w:t>
      </w:r>
      <w:r w:rsidRPr="00382EB6">
        <w:rPr>
          <w:rFonts w:ascii="Arial" w:hAnsi="Arial" w:cs="Arial"/>
          <w:sz w:val="24"/>
          <w:szCs w:val="24"/>
        </w:rPr>
        <w:t>'s obligations and liabilities arising under this Agreement.</w:t>
      </w:r>
    </w:p>
    <w:p w14:paraId="7FC953B5" w14:textId="23AC60A1" w:rsidR="00973D6B" w:rsidRPr="00382EB6" w:rsidRDefault="00F575D8" w:rsidP="009D4749">
      <w:pPr>
        <w:pStyle w:val="Heading1"/>
        <w:tabs>
          <w:tab w:val="clear" w:pos="900"/>
          <w:tab w:val="num" w:pos="720"/>
        </w:tabs>
        <w:spacing w:before="0" w:after="240" w:line="240" w:lineRule="auto"/>
        <w:ind w:left="720"/>
        <w:jc w:val="left"/>
        <w:rPr>
          <w:rFonts w:ascii="Arial Bold" w:hAnsi="Arial Bold" w:cs="Arial"/>
          <w:caps/>
          <w:smallCaps w:val="0"/>
          <w:sz w:val="24"/>
          <w:szCs w:val="24"/>
        </w:rPr>
      </w:pPr>
      <w:bookmarkStart w:id="106" w:name="a701853"/>
      <w:bookmarkStart w:id="107" w:name="_Toc226630282"/>
      <w:r w:rsidRPr="00382EB6">
        <w:rPr>
          <w:rFonts w:ascii="Arial Bold" w:hAnsi="Arial Bold" w:cs="Arial"/>
          <w:smallCaps w:val="0"/>
          <w:sz w:val="24"/>
          <w:szCs w:val="24"/>
        </w:rPr>
        <w:t>Contracts (Rights Of Third Parties) Act 1999</w:t>
      </w:r>
      <w:bookmarkEnd w:id="106"/>
      <w:bookmarkEnd w:id="107"/>
    </w:p>
    <w:p w14:paraId="699D4ADA" w14:textId="77777777" w:rsidR="00973D6B" w:rsidRPr="00382EB6" w:rsidRDefault="00401F63" w:rsidP="00980FC5">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This Agreement does not and is not intended to confer any contractual benefit on any person pursuant to the terms of the Contracts (Rights of Third Parties) Act 1999.</w:t>
      </w:r>
    </w:p>
    <w:p w14:paraId="524D7006" w14:textId="545B198E" w:rsidR="006F75CB" w:rsidRPr="00382EB6" w:rsidRDefault="00F575D8" w:rsidP="009D4749">
      <w:pPr>
        <w:pStyle w:val="Heading1"/>
        <w:tabs>
          <w:tab w:val="clear" w:pos="900"/>
          <w:tab w:val="num" w:pos="720"/>
        </w:tabs>
        <w:spacing w:before="0" w:after="240" w:line="240" w:lineRule="auto"/>
        <w:ind w:left="720"/>
        <w:jc w:val="left"/>
        <w:rPr>
          <w:rFonts w:ascii="Arial Bold" w:hAnsi="Arial Bold" w:cs="Arial"/>
          <w:caps/>
          <w:smallCaps w:val="0"/>
          <w:sz w:val="24"/>
          <w:szCs w:val="24"/>
        </w:rPr>
      </w:pPr>
      <w:bookmarkStart w:id="108" w:name="_Toc226630283"/>
      <w:bookmarkStart w:id="109" w:name="a474954"/>
      <w:r w:rsidRPr="00382EB6">
        <w:rPr>
          <w:rFonts w:ascii="Arial Bold" w:hAnsi="Arial Bold" w:cs="Arial"/>
          <w:smallCaps w:val="0"/>
          <w:sz w:val="24"/>
          <w:szCs w:val="24"/>
        </w:rPr>
        <w:t>Entire agreement</w:t>
      </w:r>
      <w:bookmarkEnd w:id="108"/>
    </w:p>
    <w:p w14:paraId="7FCF866B" w14:textId="77777777" w:rsidR="006F75CB" w:rsidRPr="00382EB6" w:rsidRDefault="006F75CB" w:rsidP="00980FC5">
      <w:pPr>
        <w:pStyle w:val="Heading2"/>
        <w:tabs>
          <w:tab w:val="num" w:pos="709"/>
        </w:tabs>
        <w:spacing w:before="0" w:after="240" w:line="240" w:lineRule="auto"/>
        <w:ind w:left="709" w:hanging="709"/>
        <w:jc w:val="left"/>
        <w:rPr>
          <w:rFonts w:ascii="Arial" w:hAnsi="Arial" w:cs="Arial"/>
          <w:sz w:val="24"/>
          <w:szCs w:val="24"/>
        </w:rPr>
      </w:pPr>
      <w:r w:rsidRPr="00382EB6">
        <w:rPr>
          <w:rFonts w:ascii="Arial" w:hAnsi="Arial" w:cs="Arial"/>
          <w:sz w:val="24"/>
          <w:szCs w:val="24"/>
        </w:rPr>
        <w:t>This Agreement and any documents referred to in it constitute the whole agreement between the parties and supersede</w:t>
      </w:r>
      <w:r w:rsidR="00EC45D1" w:rsidRPr="00382EB6">
        <w:rPr>
          <w:rFonts w:ascii="Arial" w:hAnsi="Arial" w:cs="Arial"/>
          <w:sz w:val="24"/>
          <w:szCs w:val="24"/>
        </w:rPr>
        <w:t>s previous versions advertised and</w:t>
      </w:r>
      <w:r w:rsidRPr="00382EB6">
        <w:rPr>
          <w:rFonts w:ascii="Arial" w:hAnsi="Arial" w:cs="Arial"/>
          <w:sz w:val="24"/>
          <w:szCs w:val="24"/>
        </w:rPr>
        <w:t xml:space="preserve"> any previous arrangement, understanding or agreement between them relating to the subject matter of this Agreement.</w:t>
      </w:r>
    </w:p>
    <w:p w14:paraId="33B99E7F" w14:textId="2EFC9BE3" w:rsidR="002A482A" w:rsidRPr="00382EB6" w:rsidRDefault="00F575D8" w:rsidP="00AA611F">
      <w:pPr>
        <w:pStyle w:val="Heading1"/>
        <w:tabs>
          <w:tab w:val="clear" w:pos="900"/>
          <w:tab w:val="num" w:pos="720"/>
        </w:tabs>
        <w:spacing w:before="0" w:after="240" w:line="240" w:lineRule="auto"/>
        <w:ind w:left="720"/>
        <w:jc w:val="left"/>
        <w:rPr>
          <w:rFonts w:ascii="Arial Bold" w:hAnsi="Arial Bold" w:cs="Arial"/>
          <w:smallCaps w:val="0"/>
          <w:sz w:val="24"/>
          <w:szCs w:val="24"/>
        </w:rPr>
      </w:pPr>
      <w:bookmarkStart w:id="110" w:name="_Toc226630284"/>
      <w:bookmarkStart w:id="111" w:name="OLE_LINK57"/>
      <w:bookmarkStart w:id="112" w:name="OLE_LINK58"/>
      <w:r w:rsidRPr="00382EB6">
        <w:rPr>
          <w:rFonts w:ascii="Arial Bold" w:hAnsi="Arial Bold" w:cs="Arial"/>
          <w:smallCaps w:val="0"/>
          <w:sz w:val="24"/>
          <w:szCs w:val="24"/>
        </w:rPr>
        <w:t>Variation</w:t>
      </w:r>
      <w:bookmarkEnd w:id="110"/>
    </w:p>
    <w:p w14:paraId="0D740DC3"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25B667B5"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05685DD6"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4E89E802"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732578FA"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12D6D91A"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3708C445"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4BBCC7B3"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2982657F"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66A9A34D"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0CBCB020"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2A9DA49D"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108D91EA"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44DC72AF"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251DD4A5"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60FD2C0D"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095B27F7"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1D00C207"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101338D0"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17A0A89D"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5B0596C2"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35316371"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759A4180"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741FA633"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66876055"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52DF3722"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037B9EC8" w14:textId="77777777" w:rsidR="002A482A" w:rsidRPr="00382EB6" w:rsidRDefault="002A482A" w:rsidP="00F575D8">
      <w:pPr>
        <w:pStyle w:val="ListParagraph"/>
        <w:numPr>
          <w:ilvl w:val="0"/>
          <w:numId w:val="50"/>
        </w:numPr>
        <w:tabs>
          <w:tab w:val="left" w:pos="1517"/>
        </w:tabs>
        <w:spacing w:after="240" w:line="240" w:lineRule="auto"/>
        <w:jc w:val="left"/>
        <w:outlineLvl w:val="1"/>
        <w:rPr>
          <w:rFonts w:ascii="Arial" w:hAnsi="Arial" w:cs="Arial"/>
          <w:vanish/>
          <w:color w:val="000000"/>
          <w:sz w:val="24"/>
          <w:szCs w:val="24"/>
        </w:rPr>
      </w:pPr>
    </w:p>
    <w:p w14:paraId="32C39D86"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3EDFA98C"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0E563035"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3344B0D1"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4D315A00"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06739D79"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18A68E1A"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2AFE1E6D"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04B1712A"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3FAA922E"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35F3F505"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356D0565"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4706202E"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098C51EA"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199E274E"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0E94267E"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5104EBD2"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20F55933"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614BCBDC"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1A35AC79"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1558EF99"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7CE83839"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6DACB319"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16636EFA"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7D61AEF1"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25E476F8"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59C033DF" w14:textId="77777777" w:rsidR="002A482A" w:rsidRPr="00382EB6" w:rsidRDefault="002A482A" w:rsidP="00F575D8">
      <w:pPr>
        <w:pStyle w:val="ListParagraph"/>
        <w:numPr>
          <w:ilvl w:val="1"/>
          <w:numId w:val="50"/>
        </w:numPr>
        <w:tabs>
          <w:tab w:val="left" w:pos="1517"/>
        </w:tabs>
        <w:spacing w:after="240" w:line="240" w:lineRule="auto"/>
        <w:jc w:val="left"/>
        <w:outlineLvl w:val="1"/>
        <w:rPr>
          <w:rFonts w:ascii="Arial" w:hAnsi="Arial" w:cs="Arial"/>
          <w:vanish/>
          <w:color w:val="000000"/>
          <w:sz w:val="24"/>
          <w:szCs w:val="24"/>
        </w:rPr>
      </w:pPr>
    </w:p>
    <w:p w14:paraId="1C5205A3" w14:textId="47D5EA63" w:rsidR="002A482A" w:rsidRPr="00382EB6" w:rsidRDefault="002A482A" w:rsidP="00F575D8">
      <w:pPr>
        <w:pStyle w:val="Heading2"/>
        <w:numPr>
          <w:ilvl w:val="2"/>
          <w:numId w:val="50"/>
        </w:numPr>
        <w:tabs>
          <w:tab w:val="left" w:pos="1517"/>
        </w:tabs>
        <w:spacing w:before="0" w:after="240" w:line="240" w:lineRule="auto"/>
        <w:ind w:left="708"/>
        <w:jc w:val="left"/>
        <w:rPr>
          <w:bCs/>
        </w:rPr>
      </w:pPr>
      <w:bookmarkStart w:id="113" w:name="_Ref194069847"/>
      <w:bookmarkStart w:id="114" w:name="_Hlk193798089"/>
      <w:r w:rsidRPr="00382EB6">
        <w:rPr>
          <w:rFonts w:ascii="Arial" w:hAnsi="Arial" w:cs="Arial"/>
          <w:sz w:val="24"/>
          <w:szCs w:val="24"/>
        </w:rPr>
        <w:t>The Funder reserves the right to amend this Agreement from time to time.</w:t>
      </w:r>
      <w:bookmarkEnd w:id="113"/>
      <w:r w:rsidRPr="00382EB6">
        <w:rPr>
          <w:rFonts w:ascii="Arial" w:hAnsi="Arial" w:cs="Arial"/>
          <w:sz w:val="24"/>
          <w:szCs w:val="24"/>
        </w:rPr>
        <w:t xml:space="preserve"> </w:t>
      </w:r>
    </w:p>
    <w:p w14:paraId="54CFC2EB" w14:textId="09E4770A" w:rsidR="002A482A" w:rsidRPr="00382EB6" w:rsidRDefault="002A482A" w:rsidP="00F575D8">
      <w:pPr>
        <w:pStyle w:val="Heading2"/>
        <w:numPr>
          <w:ilvl w:val="2"/>
          <w:numId w:val="50"/>
        </w:numPr>
        <w:tabs>
          <w:tab w:val="num" w:pos="709"/>
          <w:tab w:val="left" w:pos="1517"/>
        </w:tabs>
        <w:spacing w:before="0" w:after="240" w:line="240" w:lineRule="auto"/>
        <w:ind w:left="720" w:hanging="720"/>
        <w:jc w:val="left"/>
        <w:rPr>
          <w:rFonts w:ascii="Arial" w:hAnsi="Arial" w:cs="Arial"/>
          <w:bCs/>
          <w:sz w:val="24"/>
          <w:szCs w:val="24"/>
        </w:rPr>
      </w:pPr>
      <w:r w:rsidRPr="00382EB6">
        <w:rPr>
          <w:rFonts w:ascii="Arial" w:hAnsi="Arial" w:cs="Arial"/>
          <w:sz w:val="24"/>
          <w:szCs w:val="24"/>
        </w:rPr>
        <w:t xml:space="preserve">Such variations under clause </w:t>
      </w:r>
      <w:r w:rsidR="00EB2762" w:rsidRPr="00382EB6">
        <w:rPr>
          <w:rFonts w:ascii="Arial" w:hAnsi="Arial" w:cs="Arial"/>
          <w:sz w:val="24"/>
          <w:szCs w:val="24"/>
        </w:rPr>
        <w:fldChar w:fldCharType="begin"/>
      </w:r>
      <w:r w:rsidR="00EB2762" w:rsidRPr="00382EB6">
        <w:rPr>
          <w:rFonts w:ascii="Arial" w:hAnsi="Arial" w:cs="Arial"/>
          <w:sz w:val="24"/>
          <w:szCs w:val="24"/>
        </w:rPr>
        <w:instrText xml:space="preserve"> REF _Ref194069847 \r \h </w:instrText>
      </w:r>
      <w:r w:rsidR="00382EB6">
        <w:rPr>
          <w:rFonts w:ascii="Arial" w:hAnsi="Arial" w:cs="Arial"/>
          <w:sz w:val="24"/>
          <w:szCs w:val="24"/>
        </w:rPr>
        <w:instrText xml:space="preserve"> \* MERGEFORMAT </w:instrText>
      </w:r>
      <w:r w:rsidR="00EB2762" w:rsidRPr="00382EB6">
        <w:rPr>
          <w:rFonts w:ascii="Arial" w:hAnsi="Arial" w:cs="Arial"/>
          <w:sz w:val="24"/>
          <w:szCs w:val="24"/>
        </w:rPr>
      </w:r>
      <w:r w:rsidR="00EB2762" w:rsidRPr="00382EB6">
        <w:rPr>
          <w:rFonts w:ascii="Arial" w:hAnsi="Arial" w:cs="Arial"/>
          <w:sz w:val="24"/>
          <w:szCs w:val="24"/>
        </w:rPr>
        <w:fldChar w:fldCharType="separate"/>
      </w:r>
      <w:r w:rsidR="00EB2762" w:rsidRPr="00382EB6">
        <w:rPr>
          <w:rFonts w:ascii="Arial" w:hAnsi="Arial" w:cs="Arial"/>
          <w:sz w:val="24"/>
          <w:szCs w:val="24"/>
        </w:rPr>
        <w:t>27.1</w:t>
      </w:r>
      <w:r w:rsidR="00EB2762" w:rsidRPr="00382EB6">
        <w:rPr>
          <w:rFonts w:ascii="Arial" w:hAnsi="Arial" w:cs="Arial"/>
          <w:sz w:val="24"/>
          <w:szCs w:val="24"/>
        </w:rPr>
        <w:fldChar w:fldCharType="end"/>
      </w:r>
      <w:r w:rsidRPr="00382EB6">
        <w:rPr>
          <w:rFonts w:ascii="Arial" w:hAnsi="Arial" w:cs="Arial"/>
          <w:sz w:val="24"/>
          <w:szCs w:val="24"/>
        </w:rPr>
        <w:t xml:space="preserve"> may include</w:t>
      </w:r>
      <w:r w:rsidR="0014291D" w:rsidRPr="00382EB6">
        <w:rPr>
          <w:rFonts w:ascii="Arial" w:hAnsi="Arial" w:cs="Arial"/>
          <w:sz w:val="24"/>
          <w:szCs w:val="24"/>
        </w:rPr>
        <w:t xml:space="preserve"> but shall not be limited to</w:t>
      </w:r>
      <w:r w:rsidRPr="00382EB6">
        <w:rPr>
          <w:rFonts w:ascii="Arial" w:hAnsi="Arial" w:cs="Arial"/>
          <w:sz w:val="24"/>
          <w:szCs w:val="24"/>
        </w:rPr>
        <w:t>:</w:t>
      </w:r>
    </w:p>
    <w:p w14:paraId="417583DE" w14:textId="5E768D62" w:rsidR="002A482A" w:rsidRPr="00382EB6" w:rsidRDefault="002A482A" w:rsidP="00F575D8">
      <w:pPr>
        <w:pStyle w:val="Heading2"/>
        <w:numPr>
          <w:ilvl w:val="3"/>
          <w:numId w:val="50"/>
        </w:numPr>
        <w:spacing w:before="0" w:after="240" w:line="240" w:lineRule="auto"/>
        <w:ind w:left="1418"/>
        <w:jc w:val="left"/>
        <w:rPr>
          <w:rFonts w:ascii="Arial" w:hAnsi="Arial" w:cs="Arial"/>
          <w:sz w:val="24"/>
          <w:szCs w:val="24"/>
        </w:rPr>
      </w:pPr>
      <w:bookmarkStart w:id="115" w:name="_Ref194069462"/>
      <w:r w:rsidRPr="00382EB6">
        <w:rPr>
          <w:rFonts w:ascii="Arial" w:hAnsi="Arial" w:cs="Arial"/>
          <w:sz w:val="24"/>
          <w:szCs w:val="24"/>
        </w:rPr>
        <w:t>the need to make amendments to reflect changes in legislation and Department for Education guidance; or</w:t>
      </w:r>
      <w:bookmarkEnd w:id="115"/>
    </w:p>
    <w:p w14:paraId="373B2EFD" w14:textId="4F34144F" w:rsidR="002A482A" w:rsidRPr="00382EB6" w:rsidRDefault="002A482A" w:rsidP="00F575D8">
      <w:pPr>
        <w:pStyle w:val="Heading2"/>
        <w:numPr>
          <w:ilvl w:val="3"/>
          <w:numId w:val="50"/>
        </w:numPr>
        <w:spacing w:before="0" w:after="240" w:line="240" w:lineRule="auto"/>
        <w:ind w:left="1418"/>
        <w:jc w:val="left"/>
        <w:rPr>
          <w:rFonts w:ascii="Arial" w:hAnsi="Arial" w:cs="Arial"/>
          <w:sz w:val="24"/>
          <w:szCs w:val="24"/>
        </w:rPr>
      </w:pPr>
      <w:bookmarkStart w:id="116" w:name="_Ref194069471"/>
      <w:r w:rsidRPr="00382EB6">
        <w:rPr>
          <w:rFonts w:ascii="Arial" w:hAnsi="Arial" w:cs="Arial"/>
          <w:sz w:val="24"/>
          <w:szCs w:val="24"/>
        </w:rPr>
        <w:lastRenderedPageBreak/>
        <w:t>Reasonable non-substantial amendments as may be requested by the Funder from time to time.</w:t>
      </w:r>
      <w:bookmarkEnd w:id="116"/>
      <w:r w:rsidRPr="00382EB6">
        <w:rPr>
          <w:rFonts w:ascii="Arial" w:hAnsi="Arial" w:cs="Arial"/>
          <w:sz w:val="24"/>
          <w:szCs w:val="24"/>
        </w:rPr>
        <w:t xml:space="preserve"> </w:t>
      </w:r>
    </w:p>
    <w:p w14:paraId="647B3D9F" w14:textId="1CB78005" w:rsidR="002A482A" w:rsidRPr="00382EB6" w:rsidRDefault="002A482A" w:rsidP="00F575D8">
      <w:pPr>
        <w:pStyle w:val="Heading2"/>
        <w:numPr>
          <w:ilvl w:val="2"/>
          <w:numId w:val="50"/>
        </w:numPr>
        <w:tabs>
          <w:tab w:val="num" w:pos="709"/>
          <w:tab w:val="left" w:pos="1517"/>
        </w:tabs>
        <w:spacing w:before="0" w:after="240" w:line="240" w:lineRule="auto"/>
        <w:ind w:left="720" w:hanging="720"/>
        <w:jc w:val="left"/>
        <w:rPr>
          <w:rFonts w:ascii="Arial" w:hAnsi="Arial" w:cs="Arial"/>
          <w:b/>
          <w:bCs/>
          <w:sz w:val="24"/>
          <w:szCs w:val="24"/>
        </w:rPr>
      </w:pPr>
      <w:r w:rsidRPr="00382EB6">
        <w:rPr>
          <w:rFonts w:ascii="Arial" w:hAnsi="Arial" w:cs="Arial"/>
          <w:sz w:val="24"/>
          <w:szCs w:val="24"/>
        </w:rPr>
        <w:t xml:space="preserve">Any amendments required under clause </w:t>
      </w:r>
      <w:r w:rsidR="003E20B0" w:rsidRPr="00382EB6">
        <w:rPr>
          <w:rFonts w:ascii="Arial" w:hAnsi="Arial" w:cs="Arial"/>
          <w:sz w:val="24"/>
          <w:szCs w:val="24"/>
        </w:rPr>
        <w:fldChar w:fldCharType="begin"/>
      </w:r>
      <w:r w:rsidR="003E20B0" w:rsidRPr="00382EB6">
        <w:rPr>
          <w:rFonts w:ascii="Arial" w:hAnsi="Arial" w:cs="Arial"/>
          <w:sz w:val="24"/>
          <w:szCs w:val="24"/>
        </w:rPr>
        <w:instrText xml:space="preserve"> REF _Ref194069462 \r \h </w:instrText>
      </w:r>
      <w:r w:rsidR="00382EB6">
        <w:rPr>
          <w:rFonts w:ascii="Arial" w:hAnsi="Arial" w:cs="Arial"/>
          <w:sz w:val="24"/>
          <w:szCs w:val="24"/>
        </w:rPr>
        <w:instrText xml:space="preserve"> \* MERGEFORMAT </w:instrText>
      </w:r>
      <w:r w:rsidR="003E20B0" w:rsidRPr="00382EB6">
        <w:rPr>
          <w:rFonts w:ascii="Arial" w:hAnsi="Arial" w:cs="Arial"/>
          <w:sz w:val="24"/>
          <w:szCs w:val="24"/>
        </w:rPr>
      </w:r>
      <w:r w:rsidR="003E20B0" w:rsidRPr="00382EB6">
        <w:rPr>
          <w:rFonts w:ascii="Arial" w:hAnsi="Arial" w:cs="Arial"/>
          <w:sz w:val="24"/>
          <w:szCs w:val="24"/>
        </w:rPr>
        <w:fldChar w:fldCharType="separate"/>
      </w:r>
      <w:r w:rsidR="003E20B0" w:rsidRPr="00382EB6">
        <w:rPr>
          <w:rFonts w:ascii="Arial" w:hAnsi="Arial" w:cs="Arial"/>
          <w:sz w:val="24"/>
          <w:szCs w:val="24"/>
        </w:rPr>
        <w:t>27.2(a)</w:t>
      </w:r>
      <w:r w:rsidR="003E20B0" w:rsidRPr="00382EB6">
        <w:rPr>
          <w:rFonts w:ascii="Arial" w:hAnsi="Arial" w:cs="Arial"/>
          <w:sz w:val="24"/>
          <w:szCs w:val="24"/>
        </w:rPr>
        <w:fldChar w:fldCharType="end"/>
      </w:r>
      <w:r w:rsidRPr="00382EB6">
        <w:rPr>
          <w:rFonts w:ascii="Arial" w:hAnsi="Arial" w:cs="Arial"/>
          <w:sz w:val="24"/>
          <w:szCs w:val="24"/>
        </w:rPr>
        <w:t xml:space="preserve"> shall be notified by the Funder to the Provider </w:t>
      </w:r>
      <w:r w:rsidR="00082AFE" w:rsidRPr="00382EB6">
        <w:rPr>
          <w:rFonts w:ascii="Arial" w:hAnsi="Arial" w:cs="Arial"/>
          <w:sz w:val="24"/>
          <w:szCs w:val="24"/>
        </w:rPr>
        <w:t xml:space="preserve">through the Provider’s business email account </w:t>
      </w:r>
      <w:r w:rsidRPr="00382EB6">
        <w:rPr>
          <w:rFonts w:ascii="Arial" w:hAnsi="Arial" w:cs="Arial"/>
          <w:sz w:val="24"/>
          <w:szCs w:val="24"/>
        </w:rPr>
        <w:t>prior to the amendment being incorporated into this Agreement. Such amendment</w:t>
      </w:r>
      <w:r w:rsidR="008407B3" w:rsidRPr="00382EB6">
        <w:rPr>
          <w:rFonts w:ascii="Arial" w:hAnsi="Arial" w:cs="Arial"/>
          <w:sz w:val="24"/>
          <w:szCs w:val="24"/>
        </w:rPr>
        <w:t>s</w:t>
      </w:r>
      <w:r w:rsidRPr="00382EB6">
        <w:rPr>
          <w:rFonts w:ascii="Arial" w:hAnsi="Arial" w:cs="Arial"/>
          <w:sz w:val="24"/>
          <w:szCs w:val="24"/>
        </w:rPr>
        <w:t xml:space="preserve"> shall be incorporated into the Agreement on the date as may be required by the legislative change or Department for Education guidance.</w:t>
      </w:r>
    </w:p>
    <w:p w14:paraId="66F7E13D" w14:textId="46B6FAEF" w:rsidR="002A482A" w:rsidRPr="00382EB6" w:rsidRDefault="002A482A" w:rsidP="00F575D8">
      <w:pPr>
        <w:pStyle w:val="Heading2"/>
        <w:numPr>
          <w:ilvl w:val="2"/>
          <w:numId w:val="50"/>
        </w:numPr>
        <w:spacing w:before="0" w:after="240" w:line="240" w:lineRule="auto"/>
        <w:ind w:left="720" w:hanging="720"/>
        <w:jc w:val="left"/>
        <w:rPr>
          <w:rFonts w:ascii="Arial" w:hAnsi="Arial" w:cs="Arial"/>
          <w:sz w:val="24"/>
          <w:szCs w:val="24"/>
        </w:rPr>
      </w:pPr>
      <w:r w:rsidRPr="00382EB6">
        <w:rPr>
          <w:rFonts w:ascii="Arial" w:hAnsi="Arial" w:cs="Arial"/>
          <w:sz w:val="24"/>
          <w:szCs w:val="24"/>
        </w:rPr>
        <w:t>The Funder</w:t>
      </w:r>
      <w:r w:rsidRPr="00382EB6">
        <w:rPr>
          <w:rFonts w:ascii="Arial" w:hAnsi="Arial" w:cs="Arial"/>
          <w:spacing w:val="-3"/>
          <w:sz w:val="24"/>
          <w:szCs w:val="24"/>
        </w:rPr>
        <w:t xml:space="preserve"> </w:t>
      </w:r>
      <w:r w:rsidRPr="00382EB6">
        <w:rPr>
          <w:rFonts w:ascii="Arial" w:hAnsi="Arial" w:cs="Arial"/>
          <w:sz w:val="24"/>
          <w:szCs w:val="24"/>
        </w:rPr>
        <w:t>shall</w:t>
      </w:r>
      <w:r w:rsidRPr="00382EB6">
        <w:rPr>
          <w:rFonts w:ascii="Arial" w:hAnsi="Arial" w:cs="Arial"/>
          <w:spacing w:val="-4"/>
          <w:sz w:val="24"/>
          <w:szCs w:val="24"/>
        </w:rPr>
        <w:t xml:space="preserve"> </w:t>
      </w:r>
      <w:r w:rsidRPr="00382EB6">
        <w:rPr>
          <w:rFonts w:ascii="Arial" w:hAnsi="Arial" w:cs="Arial"/>
          <w:sz w:val="24"/>
          <w:szCs w:val="24"/>
        </w:rPr>
        <w:t>notify</w:t>
      </w:r>
      <w:r w:rsidRPr="00382EB6">
        <w:rPr>
          <w:rFonts w:ascii="Arial" w:hAnsi="Arial" w:cs="Arial"/>
          <w:spacing w:val="-6"/>
          <w:sz w:val="24"/>
          <w:szCs w:val="24"/>
        </w:rPr>
        <w:t xml:space="preserve"> </w:t>
      </w:r>
      <w:r w:rsidRPr="00382EB6">
        <w:rPr>
          <w:rFonts w:ascii="Arial" w:hAnsi="Arial" w:cs="Arial"/>
          <w:sz w:val="24"/>
          <w:szCs w:val="24"/>
        </w:rPr>
        <w:t>the</w:t>
      </w:r>
      <w:r w:rsidRPr="00382EB6">
        <w:rPr>
          <w:rFonts w:ascii="Arial" w:hAnsi="Arial" w:cs="Arial"/>
          <w:spacing w:val="-5"/>
          <w:sz w:val="24"/>
          <w:szCs w:val="24"/>
        </w:rPr>
        <w:t xml:space="preserve"> </w:t>
      </w:r>
      <w:r w:rsidRPr="00382EB6">
        <w:rPr>
          <w:rFonts w:ascii="Arial" w:hAnsi="Arial" w:cs="Arial"/>
          <w:sz w:val="24"/>
          <w:szCs w:val="24"/>
        </w:rPr>
        <w:t>Provider</w:t>
      </w:r>
      <w:r w:rsidRPr="00382EB6">
        <w:rPr>
          <w:rFonts w:ascii="Arial" w:hAnsi="Arial" w:cs="Arial"/>
          <w:spacing w:val="-3"/>
          <w:sz w:val="24"/>
          <w:szCs w:val="24"/>
        </w:rPr>
        <w:t xml:space="preserve"> </w:t>
      </w:r>
      <w:r w:rsidRPr="00382EB6">
        <w:rPr>
          <w:rFonts w:ascii="Arial" w:hAnsi="Arial" w:cs="Arial"/>
          <w:sz w:val="24"/>
          <w:szCs w:val="24"/>
        </w:rPr>
        <w:t>of</w:t>
      </w:r>
      <w:r w:rsidRPr="00382EB6">
        <w:rPr>
          <w:rFonts w:ascii="Arial" w:hAnsi="Arial" w:cs="Arial"/>
          <w:spacing w:val="-3"/>
          <w:sz w:val="24"/>
          <w:szCs w:val="24"/>
        </w:rPr>
        <w:t xml:space="preserve"> </w:t>
      </w:r>
      <w:r w:rsidRPr="00382EB6">
        <w:rPr>
          <w:rFonts w:ascii="Arial" w:hAnsi="Arial" w:cs="Arial"/>
          <w:sz w:val="24"/>
          <w:szCs w:val="24"/>
        </w:rPr>
        <w:t>any</w:t>
      </w:r>
      <w:r w:rsidRPr="00382EB6">
        <w:rPr>
          <w:rFonts w:ascii="Arial" w:hAnsi="Arial" w:cs="Arial"/>
          <w:spacing w:val="-6"/>
          <w:sz w:val="24"/>
          <w:szCs w:val="24"/>
        </w:rPr>
        <w:t xml:space="preserve"> </w:t>
      </w:r>
      <w:r w:rsidRPr="00382EB6">
        <w:rPr>
          <w:rFonts w:ascii="Arial" w:hAnsi="Arial" w:cs="Arial"/>
          <w:sz w:val="24"/>
          <w:szCs w:val="24"/>
        </w:rPr>
        <w:t>amendments</w:t>
      </w:r>
      <w:r w:rsidRPr="00382EB6">
        <w:rPr>
          <w:rFonts w:ascii="Arial" w:hAnsi="Arial" w:cs="Arial"/>
          <w:spacing w:val="-3"/>
          <w:sz w:val="24"/>
          <w:szCs w:val="24"/>
        </w:rPr>
        <w:t xml:space="preserve"> made under clause </w:t>
      </w:r>
      <w:r w:rsidR="003E20B0" w:rsidRPr="00382EB6">
        <w:rPr>
          <w:rFonts w:ascii="Arial" w:hAnsi="Arial" w:cs="Arial"/>
          <w:spacing w:val="-3"/>
          <w:sz w:val="24"/>
          <w:szCs w:val="24"/>
        </w:rPr>
        <w:fldChar w:fldCharType="begin"/>
      </w:r>
      <w:r w:rsidR="003E20B0" w:rsidRPr="00382EB6">
        <w:rPr>
          <w:rFonts w:ascii="Arial" w:hAnsi="Arial" w:cs="Arial"/>
          <w:spacing w:val="-3"/>
          <w:sz w:val="24"/>
          <w:szCs w:val="24"/>
        </w:rPr>
        <w:instrText xml:space="preserve"> REF _Ref194069471 \r \h </w:instrText>
      </w:r>
      <w:r w:rsidR="00382EB6">
        <w:rPr>
          <w:rFonts w:ascii="Arial" w:hAnsi="Arial" w:cs="Arial"/>
          <w:spacing w:val="-3"/>
          <w:sz w:val="24"/>
          <w:szCs w:val="24"/>
        </w:rPr>
        <w:instrText xml:space="preserve"> \* MERGEFORMAT </w:instrText>
      </w:r>
      <w:r w:rsidR="003E20B0" w:rsidRPr="00382EB6">
        <w:rPr>
          <w:rFonts w:ascii="Arial" w:hAnsi="Arial" w:cs="Arial"/>
          <w:spacing w:val="-3"/>
          <w:sz w:val="24"/>
          <w:szCs w:val="24"/>
        </w:rPr>
      </w:r>
      <w:r w:rsidR="003E20B0" w:rsidRPr="00382EB6">
        <w:rPr>
          <w:rFonts w:ascii="Arial" w:hAnsi="Arial" w:cs="Arial"/>
          <w:spacing w:val="-3"/>
          <w:sz w:val="24"/>
          <w:szCs w:val="24"/>
        </w:rPr>
        <w:fldChar w:fldCharType="separate"/>
      </w:r>
      <w:r w:rsidR="003E20B0" w:rsidRPr="00382EB6">
        <w:rPr>
          <w:rFonts w:ascii="Arial" w:hAnsi="Arial" w:cs="Arial"/>
          <w:spacing w:val="-3"/>
          <w:sz w:val="24"/>
          <w:szCs w:val="24"/>
        </w:rPr>
        <w:t>27.2(b)</w:t>
      </w:r>
      <w:r w:rsidR="003E20B0" w:rsidRPr="00382EB6">
        <w:rPr>
          <w:rFonts w:ascii="Arial" w:hAnsi="Arial" w:cs="Arial"/>
          <w:spacing w:val="-3"/>
          <w:sz w:val="24"/>
          <w:szCs w:val="24"/>
        </w:rPr>
        <w:fldChar w:fldCharType="end"/>
      </w:r>
      <w:r w:rsidRPr="00382EB6">
        <w:rPr>
          <w:rFonts w:ascii="Arial" w:hAnsi="Arial" w:cs="Arial"/>
          <w:spacing w:val="-3"/>
          <w:sz w:val="24"/>
          <w:szCs w:val="24"/>
        </w:rPr>
        <w:t xml:space="preserve"> </w:t>
      </w:r>
      <w:r w:rsidRPr="00382EB6">
        <w:rPr>
          <w:rFonts w:ascii="Arial" w:hAnsi="Arial" w:cs="Arial"/>
          <w:sz w:val="24"/>
          <w:szCs w:val="24"/>
        </w:rPr>
        <w:t>prior</w:t>
      </w:r>
      <w:r w:rsidRPr="00382EB6">
        <w:rPr>
          <w:rFonts w:ascii="Arial" w:hAnsi="Arial" w:cs="Arial"/>
          <w:spacing w:val="-3"/>
          <w:sz w:val="24"/>
          <w:szCs w:val="24"/>
        </w:rPr>
        <w:t xml:space="preserve"> </w:t>
      </w:r>
      <w:r w:rsidRPr="00382EB6">
        <w:rPr>
          <w:rFonts w:ascii="Arial" w:hAnsi="Arial" w:cs="Arial"/>
          <w:sz w:val="24"/>
          <w:szCs w:val="24"/>
        </w:rPr>
        <w:t>to</w:t>
      </w:r>
      <w:r w:rsidRPr="00382EB6">
        <w:rPr>
          <w:rFonts w:ascii="Arial" w:hAnsi="Arial" w:cs="Arial"/>
          <w:spacing w:val="-5"/>
          <w:sz w:val="24"/>
          <w:szCs w:val="24"/>
        </w:rPr>
        <w:t xml:space="preserve"> </w:t>
      </w:r>
      <w:r w:rsidRPr="00382EB6">
        <w:rPr>
          <w:rFonts w:ascii="Arial" w:hAnsi="Arial" w:cs="Arial"/>
          <w:sz w:val="24"/>
          <w:szCs w:val="24"/>
        </w:rPr>
        <w:t xml:space="preserve">these amendments being incorporated to this Agreement. Any such amendments will be notified </w:t>
      </w:r>
      <w:r w:rsidR="008407B3" w:rsidRPr="00382EB6">
        <w:rPr>
          <w:rFonts w:ascii="Arial" w:hAnsi="Arial" w:cs="Arial"/>
          <w:sz w:val="24"/>
          <w:szCs w:val="24"/>
        </w:rPr>
        <w:t xml:space="preserve">to the Provider </w:t>
      </w:r>
      <w:r w:rsidRPr="00382EB6">
        <w:rPr>
          <w:rFonts w:ascii="Arial" w:hAnsi="Arial" w:cs="Arial"/>
          <w:sz w:val="24"/>
          <w:szCs w:val="24"/>
        </w:rPr>
        <w:t>through the Provider’s business email account and</w:t>
      </w:r>
      <w:r w:rsidR="00F80268" w:rsidRPr="00382EB6">
        <w:rPr>
          <w:rFonts w:ascii="Arial" w:hAnsi="Arial" w:cs="Arial"/>
          <w:sz w:val="24"/>
          <w:szCs w:val="24"/>
        </w:rPr>
        <w:t xml:space="preserve"> thereafter</w:t>
      </w:r>
      <w:r w:rsidRPr="00382EB6">
        <w:rPr>
          <w:rFonts w:ascii="Arial" w:hAnsi="Arial" w:cs="Arial"/>
          <w:sz w:val="24"/>
          <w:szCs w:val="24"/>
        </w:rPr>
        <w:t xml:space="preserve"> incorporated into </w:t>
      </w:r>
      <w:r w:rsidR="00EC2AC2" w:rsidRPr="00382EB6">
        <w:rPr>
          <w:rFonts w:ascii="Arial" w:hAnsi="Arial" w:cs="Arial"/>
          <w:sz w:val="24"/>
          <w:szCs w:val="24"/>
        </w:rPr>
        <w:t>this</w:t>
      </w:r>
      <w:r w:rsidRPr="00382EB6">
        <w:rPr>
          <w:rFonts w:ascii="Arial" w:hAnsi="Arial" w:cs="Arial"/>
          <w:sz w:val="24"/>
          <w:szCs w:val="24"/>
        </w:rPr>
        <w:t xml:space="preserve"> Agreement </w:t>
      </w:r>
      <w:r w:rsidR="00F80268" w:rsidRPr="00382EB6">
        <w:rPr>
          <w:rFonts w:ascii="Arial" w:hAnsi="Arial" w:cs="Arial"/>
          <w:sz w:val="24"/>
          <w:szCs w:val="24"/>
        </w:rPr>
        <w:t>after</w:t>
      </w:r>
      <w:r w:rsidRPr="00382EB6">
        <w:rPr>
          <w:rFonts w:ascii="Arial" w:hAnsi="Arial" w:cs="Arial"/>
          <w:sz w:val="24"/>
          <w:szCs w:val="24"/>
        </w:rPr>
        <w:t xml:space="preserve"> 20 Working Days of such</w:t>
      </w:r>
      <w:r w:rsidRPr="00382EB6">
        <w:rPr>
          <w:rFonts w:ascii="Arial" w:hAnsi="Arial" w:cs="Arial"/>
          <w:spacing w:val="-1"/>
          <w:sz w:val="24"/>
          <w:szCs w:val="24"/>
        </w:rPr>
        <w:t xml:space="preserve"> </w:t>
      </w:r>
      <w:r w:rsidRPr="00382EB6">
        <w:rPr>
          <w:rFonts w:ascii="Arial" w:hAnsi="Arial" w:cs="Arial"/>
          <w:sz w:val="24"/>
          <w:szCs w:val="24"/>
        </w:rPr>
        <w:t>notification.</w:t>
      </w:r>
      <w:r w:rsidRPr="00382EB6">
        <w:rPr>
          <w:rFonts w:ascii="Arial" w:hAnsi="Arial" w:cs="Arial"/>
          <w:spacing w:val="-3"/>
          <w:sz w:val="24"/>
          <w:szCs w:val="24"/>
        </w:rPr>
        <w:t xml:space="preserve"> </w:t>
      </w:r>
      <w:r w:rsidRPr="00382EB6">
        <w:rPr>
          <w:rFonts w:ascii="Arial" w:hAnsi="Arial" w:cs="Arial"/>
          <w:sz w:val="24"/>
          <w:szCs w:val="24"/>
        </w:rPr>
        <w:t>These</w:t>
      </w:r>
      <w:r w:rsidRPr="00382EB6">
        <w:rPr>
          <w:rFonts w:ascii="Arial" w:hAnsi="Arial" w:cs="Arial"/>
          <w:spacing w:val="-1"/>
          <w:sz w:val="24"/>
          <w:szCs w:val="24"/>
        </w:rPr>
        <w:t xml:space="preserve"> </w:t>
      </w:r>
      <w:r w:rsidRPr="00382EB6">
        <w:rPr>
          <w:rFonts w:ascii="Arial" w:hAnsi="Arial" w:cs="Arial"/>
          <w:sz w:val="24"/>
          <w:szCs w:val="24"/>
        </w:rPr>
        <w:t>amendments</w:t>
      </w:r>
      <w:r w:rsidRPr="00382EB6">
        <w:rPr>
          <w:rFonts w:ascii="Arial" w:hAnsi="Arial" w:cs="Arial"/>
          <w:spacing w:val="-3"/>
          <w:sz w:val="24"/>
          <w:szCs w:val="24"/>
        </w:rPr>
        <w:t xml:space="preserve"> </w:t>
      </w:r>
      <w:r w:rsidRPr="00382EB6">
        <w:rPr>
          <w:rFonts w:ascii="Arial" w:hAnsi="Arial" w:cs="Arial"/>
          <w:sz w:val="24"/>
          <w:szCs w:val="24"/>
        </w:rPr>
        <w:t>shall</w:t>
      </w:r>
      <w:r w:rsidRPr="00382EB6">
        <w:rPr>
          <w:rFonts w:ascii="Arial" w:hAnsi="Arial" w:cs="Arial"/>
          <w:spacing w:val="-2"/>
          <w:sz w:val="24"/>
          <w:szCs w:val="24"/>
        </w:rPr>
        <w:t xml:space="preserve"> </w:t>
      </w:r>
      <w:r w:rsidRPr="00382EB6">
        <w:rPr>
          <w:rFonts w:ascii="Arial" w:hAnsi="Arial" w:cs="Arial"/>
          <w:sz w:val="24"/>
          <w:szCs w:val="24"/>
        </w:rPr>
        <w:t>then</w:t>
      </w:r>
      <w:r w:rsidRPr="00382EB6">
        <w:rPr>
          <w:rFonts w:ascii="Arial" w:hAnsi="Arial" w:cs="Arial"/>
          <w:spacing w:val="-3"/>
          <w:sz w:val="24"/>
          <w:szCs w:val="24"/>
        </w:rPr>
        <w:t xml:space="preserve"> </w:t>
      </w:r>
      <w:r w:rsidRPr="00382EB6">
        <w:rPr>
          <w:rFonts w:ascii="Arial" w:hAnsi="Arial" w:cs="Arial"/>
          <w:sz w:val="24"/>
          <w:szCs w:val="24"/>
        </w:rPr>
        <w:t>form</w:t>
      </w:r>
      <w:r w:rsidRPr="00382EB6">
        <w:rPr>
          <w:rFonts w:ascii="Arial" w:hAnsi="Arial" w:cs="Arial"/>
          <w:spacing w:val="-3"/>
          <w:sz w:val="24"/>
          <w:szCs w:val="24"/>
        </w:rPr>
        <w:t xml:space="preserve"> </w:t>
      </w:r>
      <w:r w:rsidRPr="00382EB6">
        <w:rPr>
          <w:rFonts w:ascii="Arial" w:hAnsi="Arial" w:cs="Arial"/>
          <w:sz w:val="24"/>
          <w:szCs w:val="24"/>
        </w:rPr>
        <w:t>part</w:t>
      </w:r>
      <w:r w:rsidRPr="00382EB6">
        <w:rPr>
          <w:rFonts w:ascii="Arial" w:hAnsi="Arial" w:cs="Arial"/>
          <w:spacing w:val="-1"/>
          <w:sz w:val="24"/>
          <w:szCs w:val="24"/>
        </w:rPr>
        <w:t xml:space="preserve"> </w:t>
      </w:r>
      <w:r w:rsidRPr="00382EB6">
        <w:rPr>
          <w:rFonts w:ascii="Arial" w:hAnsi="Arial" w:cs="Arial"/>
          <w:sz w:val="24"/>
          <w:szCs w:val="24"/>
        </w:rPr>
        <w:t>of</w:t>
      </w:r>
      <w:r w:rsidRPr="00382EB6">
        <w:rPr>
          <w:rFonts w:ascii="Arial" w:hAnsi="Arial" w:cs="Arial"/>
          <w:spacing w:val="-1"/>
          <w:sz w:val="24"/>
          <w:szCs w:val="24"/>
        </w:rPr>
        <w:t xml:space="preserve"> </w:t>
      </w:r>
      <w:r w:rsidRPr="00382EB6">
        <w:rPr>
          <w:rFonts w:ascii="Arial" w:hAnsi="Arial" w:cs="Arial"/>
          <w:sz w:val="24"/>
          <w:szCs w:val="24"/>
        </w:rPr>
        <w:t>the</w:t>
      </w:r>
      <w:r w:rsidRPr="00382EB6">
        <w:rPr>
          <w:rFonts w:ascii="Arial" w:hAnsi="Arial" w:cs="Arial"/>
          <w:spacing w:val="-3"/>
          <w:sz w:val="24"/>
          <w:szCs w:val="24"/>
        </w:rPr>
        <w:t xml:space="preserve"> </w:t>
      </w:r>
      <w:r w:rsidRPr="00382EB6">
        <w:rPr>
          <w:rFonts w:ascii="Arial" w:hAnsi="Arial" w:cs="Arial"/>
          <w:sz w:val="24"/>
          <w:szCs w:val="24"/>
        </w:rPr>
        <w:t>Terms and</w:t>
      </w:r>
      <w:r w:rsidRPr="00382EB6">
        <w:rPr>
          <w:rFonts w:ascii="Arial" w:hAnsi="Arial" w:cs="Arial"/>
          <w:spacing w:val="-3"/>
          <w:sz w:val="24"/>
          <w:szCs w:val="24"/>
        </w:rPr>
        <w:t xml:space="preserve"> </w:t>
      </w:r>
      <w:r w:rsidRPr="00382EB6">
        <w:rPr>
          <w:rFonts w:ascii="Arial" w:hAnsi="Arial" w:cs="Arial"/>
          <w:sz w:val="24"/>
          <w:szCs w:val="24"/>
        </w:rPr>
        <w:t>Conditions</w:t>
      </w:r>
      <w:r w:rsidRPr="00382EB6">
        <w:rPr>
          <w:rFonts w:ascii="Arial" w:hAnsi="Arial" w:cs="Arial"/>
          <w:spacing w:val="-1"/>
          <w:sz w:val="24"/>
          <w:szCs w:val="24"/>
        </w:rPr>
        <w:t xml:space="preserve"> </w:t>
      </w:r>
      <w:r w:rsidRPr="00382EB6">
        <w:rPr>
          <w:rFonts w:ascii="Arial" w:hAnsi="Arial" w:cs="Arial"/>
          <w:sz w:val="24"/>
          <w:szCs w:val="24"/>
        </w:rPr>
        <w:t>which</w:t>
      </w:r>
      <w:r w:rsidRPr="00382EB6">
        <w:rPr>
          <w:rFonts w:ascii="Arial" w:hAnsi="Arial" w:cs="Arial"/>
          <w:spacing w:val="-3"/>
          <w:sz w:val="24"/>
          <w:szCs w:val="24"/>
        </w:rPr>
        <w:t xml:space="preserve"> </w:t>
      </w:r>
      <w:r w:rsidRPr="00382EB6">
        <w:rPr>
          <w:rFonts w:ascii="Arial" w:hAnsi="Arial" w:cs="Arial"/>
          <w:sz w:val="24"/>
          <w:szCs w:val="24"/>
        </w:rPr>
        <w:t>the</w:t>
      </w:r>
      <w:r w:rsidRPr="00382EB6">
        <w:rPr>
          <w:rFonts w:ascii="Arial" w:hAnsi="Arial" w:cs="Arial"/>
          <w:spacing w:val="-1"/>
          <w:sz w:val="24"/>
          <w:szCs w:val="24"/>
        </w:rPr>
        <w:t xml:space="preserve"> </w:t>
      </w:r>
      <w:r w:rsidRPr="00382EB6">
        <w:rPr>
          <w:rFonts w:ascii="Arial" w:hAnsi="Arial" w:cs="Arial"/>
          <w:sz w:val="24"/>
          <w:szCs w:val="24"/>
        </w:rPr>
        <w:t>Provider</w:t>
      </w:r>
      <w:r w:rsidRPr="00382EB6">
        <w:rPr>
          <w:rFonts w:ascii="Arial" w:hAnsi="Arial" w:cs="Arial"/>
          <w:spacing w:val="-3"/>
          <w:sz w:val="24"/>
          <w:szCs w:val="24"/>
        </w:rPr>
        <w:t xml:space="preserve"> </w:t>
      </w:r>
      <w:r w:rsidRPr="00382EB6">
        <w:rPr>
          <w:rFonts w:ascii="Arial" w:hAnsi="Arial" w:cs="Arial"/>
          <w:sz w:val="24"/>
          <w:szCs w:val="24"/>
        </w:rPr>
        <w:t>has</w:t>
      </w:r>
      <w:r w:rsidRPr="00382EB6">
        <w:rPr>
          <w:rFonts w:ascii="Arial" w:hAnsi="Arial" w:cs="Arial"/>
          <w:spacing w:val="-3"/>
          <w:sz w:val="24"/>
          <w:szCs w:val="24"/>
        </w:rPr>
        <w:t xml:space="preserve"> </w:t>
      </w:r>
      <w:r w:rsidRPr="00382EB6">
        <w:rPr>
          <w:rFonts w:ascii="Arial" w:hAnsi="Arial" w:cs="Arial"/>
          <w:sz w:val="24"/>
          <w:szCs w:val="24"/>
        </w:rPr>
        <w:t>signed</w:t>
      </w:r>
      <w:r w:rsidRPr="00382EB6">
        <w:rPr>
          <w:rFonts w:ascii="Arial" w:hAnsi="Arial" w:cs="Arial"/>
          <w:spacing w:val="-5"/>
          <w:sz w:val="24"/>
          <w:szCs w:val="24"/>
        </w:rPr>
        <w:t xml:space="preserve"> </w:t>
      </w:r>
      <w:r w:rsidRPr="00382EB6">
        <w:rPr>
          <w:rFonts w:ascii="Arial" w:hAnsi="Arial" w:cs="Arial"/>
          <w:sz w:val="24"/>
          <w:szCs w:val="24"/>
        </w:rPr>
        <w:t>for</w:t>
      </w:r>
      <w:r w:rsidRPr="00382EB6">
        <w:rPr>
          <w:rFonts w:ascii="Arial" w:hAnsi="Arial" w:cs="Arial"/>
          <w:spacing w:val="-3"/>
          <w:sz w:val="24"/>
          <w:szCs w:val="24"/>
        </w:rPr>
        <w:t xml:space="preserve"> </w:t>
      </w:r>
      <w:r w:rsidRPr="00382EB6">
        <w:rPr>
          <w:rFonts w:ascii="Arial" w:hAnsi="Arial" w:cs="Arial"/>
          <w:sz w:val="24"/>
          <w:szCs w:val="24"/>
        </w:rPr>
        <w:t>and</w:t>
      </w:r>
      <w:r w:rsidRPr="00382EB6">
        <w:rPr>
          <w:rFonts w:ascii="Arial" w:hAnsi="Arial" w:cs="Arial"/>
          <w:spacing w:val="-3"/>
          <w:sz w:val="24"/>
          <w:szCs w:val="24"/>
        </w:rPr>
        <w:t xml:space="preserve"> </w:t>
      </w:r>
      <w:r w:rsidRPr="00382EB6">
        <w:rPr>
          <w:rFonts w:ascii="Arial" w:hAnsi="Arial" w:cs="Arial"/>
          <w:sz w:val="24"/>
          <w:szCs w:val="24"/>
        </w:rPr>
        <w:t>accepted</w:t>
      </w:r>
      <w:r w:rsidRPr="00382EB6">
        <w:rPr>
          <w:rFonts w:ascii="Arial" w:hAnsi="Arial" w:cs="Arial"/>
          <w:spacing w:val="-1"/>
          <w:sz w:val="24"/>
          <w:szCs w:val="24"/>
        </w:rPr>
        <w:t xml:space="preserve"> </w:t>
      </w:r>
      <w:r w:rsidRPr="00382EB6">
        <w:rPr>
          <w:rFonts w:ascii="Arial" w:hAnsi="Arial" w:cs="Arial"/>
          <w:sz w:val="24"/>
          <w:szCs w:val="24"/>
        </w:rPr>
        <w:t>and</w:t>
      </w:r>
      <w:r w:rsidRPr="00382EB6">
        <w:rPr>
          <w:rFonts w:ascii="Arial" w:hAnsi="Arial" w:cs="Arial"/>
          <w:spacing w:val="-5"/>
          <w:sz w:val="24"/>
          <w:szCs w:val="24"/>
        </w:rPr>
        <w:t xml:space="preserve"> </w:t>
      </w:r>
      <w:r w:rsidRPr="00382EB6">
        <w:rPr>
          <w:rFonts w:ascii="Arial" w:hAnsi="Arial" w:cs="Arial"/>
          <w:sz w:val="24"/>
          <w:szCs w:val="24"/>
        </w:rPr>
        <w:t>be legally binding upon the Provider.</w:t>
      </w:r>
    </w:p>
    <w:p w14:paraId="4F01E032" w14:textId="759EB49D" w:rsidR="00973D6B" w:rsidRPr="00382EB6" w:rsidRDefault="00F575D8" w:rsidP="009D4749">
      <w:pPr>
        <w:pStyle w:val="Heading1"/>
        <w:tabs>
          <w:tab w:val="clear" w:pos="900"/>
        </w:tabs>
        <w:spacing w:before="0" w:after="240" w:line="240" w:lineRule="auto"/>
        <w:ind w:left="720"/>
        <w:jc w:val="left"/>
        <w:rPr>
          <w:rFonts w:ascii="Arial Bold" w:hAnsi="Arial Bold" w:cs="Arial"/>
          <w:caps/>
          <w:smallCaps w:val="0"/>
          <w:sz w:val="24"/>
          <w:szCs w:val="24"/>
        </w:rPr>
      </w:pPr>
      <w:bookmarkStart w:id="117" w:name="_Toc226630285"/>
      <w:bookmarkEnd w:id="111"/>
      <w:bookmarkEnd w:id="112"/>
      <w:bookmarkEnd w:id="114"/>
      <w:r w:rsidRPr="00382EB6">
        <w:rPr>
          <w:rFonts w:ascii="Arial Bold" w:hAnsi="Arial Bold" w:cs="Arial"/>
          <w:smallCaps w:val="0"/>
          <w:sz w:val="24"/>
          <w:szCs w:val="24"/>
        </w:rPr>
        <w:t>Governing law</w:t>
      </w:r>
      <w:bookmarkEnd w:id="109"/>
      <w:bookmarkEnd w:id="117"/>
    </w:p>
    <w:p w14:paraId="1602BB01" w14:textId="6F829050" w:rsidR="00973D6B" w:rsidRPr="00382EB6" w:rsidRDefault="00401F63" w:rsidP="009D4749">
      <w:pPr>
        <w:pStyle w:val="Heading2"/>
        <w:spacing w:before="0" w:after="240" w:line="240" w:lineRule="auto"/>
        <w:ind w:left="720"/>
      </w:pPr>
      <w:r w:rsidRPr="00382EB6">
        <w:rPr>
          <w:rFonts w:ascii="Arial" w:hAnsi="Arial" w:cs="Arial"/>
          <w:sz w:val="24"/>
          <w:szCs w:val="24"/>
        </w:rPr>
        <w:t xml:space="preserve">This Agreement </w:t>
      </w:r>
      <w:r w:rsidR="00350F3D" w:rsidRPr="00382EB6">
        <w:rPr>
          <w:rFonts w:ascii="Arial" w:hAnsi="Arial" w:cs="Arial"/>
          <w:sz w:val="24"/>
          <w:szCs w:val="24"/>
        </w:rPr>
        <w:t xml:space="preserve">and any dispute or claim (including non-contractual disputes or claims) </w:t>
      </w:r>
      <w:r w:rsidR="00CB71A3" w:rsidRPr="00382EB6">
        <w:rPr>
          <w:rFonts w:ascii="Arial" w:hAnsi="Arial" w:cs="Arial"/>
          <w:sz w:val="24"/>
          <w:szCs w:val="24"/>
        </w:rPr>
        <w:t xml:space="preserve">arising out of or in connection with it or its subject matter or formation </w:t>
      </w:r>
      <w:r w:rsidRPr="00382EB6">
        <w:rPr>
          <w:rFonts w:ascii="Arial" w:hAnsi="Arial" w:cs="Arial"/>
          <w:sz w:val="24"/>
          <w:szCs w:val="24"/>
        </w:rPr>
        <w:t xml:space="preserve">shall be governed by and construed in accordance with the </w:t>
      </w:r>
      <w:r w:rsidR="003E3F63" w:rsidRPr="00382EB6">
        <w:rPr>
          <w:rFonts w:ascii="Arial" w:hAnsi="Arial" w:cs="Arial"/>
          <w:sz w:val="24"/>
          <w:szCs w:val="24"/>
        </w:rPr>
        <w:t>L</w:t>
      </w:r>
      <w:r w:rsidRPr="00382EB6">
        <w:rPr>
          <w:rFonts w:ascii="Arial" w:hAnsi="Arial" w:cs="Arial"/>
          <w:sz w:val="24"/>
          <w:szCs w:val="24"/>
        </w:rPr>
        <w:t>aw</w:t>
      </w:r>
      <w:r w:rsidR="003E3F63" w:rsidRPr="00382EB6">
        <w:rPr>
          <w:rFonts w:ascii="Arial" w:hAnsi="Arial" w:cs="Arial"/>
          <w:sz w:val="24"/>
          <w:szCs w:val="24"/>
        </w:rPr>
        <w:t>s</w:t>
      </w:r>
      <w:r w:rsidRPr="00382EB6">
        <w:rPr>
          <w:rFonts w:ascii="Arial" w:hAnsi="Arial" w:cs="Arial"/>
          <w:sz w:val="24"/>
          <w:szCs w:val="24"/>
        </w:rPr>
        <w:t xml:space="preserve"> of England</w:t>
      </w:r>
      <w:r w:rsidR="003E3F63" w:rsidRPr="00382EB6">
        <w:rPr>
          <w:rFonts w:ascii="Arial" w:hAnsi="Arial" w:cs="Arial"/>
          <w:sz w:val="24"/>
          <w:szCs w:val="24"/>
        </w:rPr>
        <w:t xml:space="preserve"> and Wales</w:t>
      </w:r>
      <w:r w:rsidRPr="00382EB6">
        <w:rPr>
          <w:rFonts w:ascii="Arial" w:hAnsi="Arial" w:cs="Arial"/>
          <w:sz w:val="24"/>
          <w:szCs w:val="24"/>
        </w:rPr>
        <w:t xml:space="preserve"> and the parties irrevocably submit to the exclusive jurisdiction of the English courts.</w:t>
      </w:r>
    </w:p>
    <w:p w14:paraId="6096C3A8" w14:textId="77777777" w:rsidR="008E22CB" w:rsidRPr="00382EB6" w:rsidRDefault="008E22CB">
      <w:pPr>
        <w:spacing w:line="240" w:lineRule="auto"/>
        <w:jc w:val="left"/>
        <w:rPr>
          <w:rFonts w:ascii="Arial" w:hAnsi="Arial" w:cs="Arial"/>
          <w:bCs/>
          <w:sz w:val="24"/>
          <w:szCs w:val="24"/>
        </w:rPr>
      </w:pPr>
      <w:bookmarkStart w:id="118" w:name="a758099"/>
      <w:bookmarkStart w:id="119" w:name="_Toc269113890"/>
      <w:bookmarkEnd w:id="5"/>
      <w:r w:rsidRPr="00382EB6">
        <w:rPr>
          <w:rFonts w:ascii="Arial" w:hAnsi="Arial" w:cs="Arial"/>
          <w:bCs/>
          <w:sz w:val="24"/>
          <w:szCs w:val="24"/>
        </w:rPr>
        <w:br w:type="page"/>
      </w:r>
    </w:p>
    <w:p w14:paraId="72A4AFB2" w14:textId="79EBA7F1" w:rsidR="000557CC" w:rsidRPr="00382EB6" w:rsidRDefault="000557CC" w:rsidP="000557CC">
      <w:pPr>
        <w:pStyle w:val="ListParagraph"/>
        <w:suppressAutoHyphens/>
        <w:spacing w:after="240"/>
        <w:ind w:left="0"/>
        <w:rPr>
          <w:rFonts w:ascii="Arial" w:hAnsi="Arial" w:cs="Arial"/>
          <w:bCs/>
          <w:sz w:val="24"/>
          <w:szCs w:val="24"/>
        </w:rPr>
      </w:pPr>
      <w:r w:rsidRPr="00382EB6">
        <w:rPr>
          <w:rFonts w:ascii="Arial" w:hAnsi="Arial" w:cs="Arial"/>
          <w:bCs/>
          <w:sz w:val="24"/>
          <w:szCs w:val="24"/>
        </w:rPr>
        <w:lastRenderedPageBreak/>
        <w:t>This Agreement has been entered into on the date stated as the beginning of it.</w:t>
      </w:r>
    </w:p>
    <w:p w14:paraId="32F53B26" w14:textId="77777777" w:rsidR="000557CC" w:rsidRPr="00382EB6" w:rsidRDefault="000557CC" w:rsidP="000557CC">
      <w:pPr>
        <w:pStyle w:val="ListParagraph"/>
        <w:suppressAutoHyphens/>
        <w:spacing w:after="240"/>
        <w:ind w:left="0"/>
        <w:rPr>
          <w:rFonts w:ascii="Arial" w:hAnsi="Arial" w:cs="Arial"/>
          <w:b/>
          <w:color w:val="000000"/>
          <w:sz w:val="24"/>
          <w:szCs w:val="24"/>
        </w:rPr>
      </w:pPr>
      <w:r w:rsidRPr="00382EB6">
        <w:rPr>
          <w:rFonts w:ascii="Arial" w:hAnsi="Arial" w:cs="Arial"/>
          <w:b/>
          <w:sz w:val="24"/>
          <w:szCs w:val="24"/>
        </w:rPr>
        <w:t xml:space="preserve">Signed for and on behalf of </w:t>
      </w:r>
      <w:r w:rsidRPr="00382EB6">
        <w:rPr>
          <w:rFonts w:ascii="Arial" w:hAnsi="Arial" w:cs="Arial"/>
          <w:b/>
          <w:color w:val="000000"/>
          <w:sz w:val="24"/>
          <w:szCs w:val="24"/>
        </w:rPr>
        <w:t>HAMPSHIRE COUNTY COUNCIL</w:t>
      </w:r>
    </w:p>
    <w:p w14:paraId="04EAE179" w14:textId="77777777" w:rsidR="000557CC" w:rsidRPr="00382EB6" w:rsidRDefault="000557CC" w:rsidP="000557CC">
      <w:pPr>
        <w:pStyle w:val="ListParagraph"/>
        <w:suppressAutoHyphens/>
        <w:spacing w:after="240"/>
        <w:ind w:left="0"/>
        <w:rPr>
          <w:rFonts w:ascii="Arial" w:hAnsi="Arial" w:cs="Arial"/>
          <w:b/>
          <w:color w:val="000000"/>
          <w:sz w:val="24"/>
          <w:szCs w:val="24"/>
        </w:rPr>
      </w:pPr>
    </w:p>
    <w:p w14:paraId="41D88911" w14:textId="77777777" w:rsidR="000557CC" w:rsidRPr="00382EB6" w:rsidRDefault="000557CC" w:rsidP="000557CC">
      <w:pPr>
        <w:pStyle w:val="ListParagraph"/>
        <w:tabs>
          <w:tab w:val="left" w:leader="dot" w:pos="4536"/>
        </w:tabs>
        <w:suppressAutoHyphens/>
        <w:spacing w:after="240"/>
        <w:ind w:left="0"/>
        <w:rPr>
          <w:rFonts w:ascii="Arial" w:hAnsi="Arial" w:cs="Arial"/>
          <w:bCs/>
          <w:color w:val="000000"/>
          <w:sz w:val="24"/>
          <w:szCs w:val="24"/>
        </w:rPr>
      </w:pPr>
      <w:r w:rsidRPr="00382EB6">
        <w:rPr>
          <w:rFonts w:ascii="Arial" w:hAnsi="Arial" w:cs="Arial"/>
          <w:bCs/>
          <w:color w:val="000000"/>
          <w:sz w:val="24"/>
          <w:szCs w:val="24"/>
        </w:rPr>
        <w:tab/>
      </w:r>
    </w:p>
    <w:p w14:paraId="2B0F2E2A" w14:textId="77777777" w:rsidR="000557CC" w:rsidRPr="00382EB6" w:rsidRDefault="000557CC" w:rsidP="000557CC">
      <w:pPr>
        <w:pStyle w:val="ListParagraph"/>
        <w:suppressAutoHyphens/>
        <w:spacing w:after="240"/>
        <w:ind w:left="0"/>
        <w:rPr>
          <w:rFonts w:ascii="Arial" w:hAnsi="Arial" w:cs="Arial"/>
          <w:bCs/>
          <w:color w:val="000000"/>
          <w:sz w:val="24"/>
          <w:szCs w:val="24"/>
        </w:rPr>
      </w:pPr>
      <w:r w:rsidRPr="00382EB6">
        <w:rPr>
          <w:rFonts w:ascii="Arial" w:hAnsi="Arial" w:cs="Arial"/>
          <w:bCs/>
          <w:color w:val="000000"/>
          <w:sz w:val="24"/>
          <w:szCs w:val="24"/>
        </w:rPr>
        <w:t>Authorised Signatory</w:t>
      </w:r>
    </w:p>
    <w:p w14:paraId="006AC4B3" w14:textId="77777777" w:rsidR="000557CC" w:rsidRPr="00382EB6" w:rsidRDefault="000557CC" w:rsidP="000557CC">
      <w:pPr>
        <w:pStyle w:val="ListParagraph"/>
        <w:suppressAutoHyphens/>
        <w:spacing w:after="240"/>
        <w:ind w:left="0"/>
        <w:rPr>
          <w:rFonts w:ascii="Arial" w:hAnsi="Arial" w:cs="Arial"/>
          <w:sz w:val="24"/>
          <w:szCs w:val="24"/>
        </w:rPr>
      </w:pPr>
    </w:p>
    <w:p w14:paraId="1B08A66D" w14:textId="77777777" w:rsidR="000557CC" w:rsidRPr="00382EB6" w:rsidRDefault="000557CC" w:rsidP="000557CC">
      <w:pPr>
        <w:pStyle w:val="ListParagraph"/>
        <w:suppressAutoHyphens/>
        <w:spacing w:after="240"/>
        <w:ind w:left="0"/>
        <w:rPr>
          <w:rFonts w:ascii="Arial" w:hAnsi="Arial" w:cs="Arial"/>
          <w:sz w:val="24"/>
          <w:szCs w:val="24"/>
        </w:rPr>
      </w:pPr>
    </w:p>
    <w:p w14:paraId="35E55B32" w14:textId="77777777" w:rsidR="000557CC" w:rsidRPr="00382EB6" w:rsidRDefault="000557CC" w:rsidP="000557CC">
      <w:pPr>
        <w:pStyle w:val="ListParagraph"/>
        <w:suppressAutoHyphens/>
        <w:spacing w:after="240"/>
        <w:ind w:left="0"/>
        <w:rPr>
          <w:rFonts w:ascii="Arial" w:hAnsi="Arial" w:cs="Arial"/>
          <w:b/>
          <w:bCs/>
          <w:sz w:val="24"/>
          <w:szCs w:val="24"/>
        </w:rPr>
      </w:pPr>
      <w:r w:rsidRPr="00382EB6">
        <w:rPr>
          <w:rFonts w:ascii="Arial" w:hAnsi="Arial" w:cs="Arial"/>
          <w:b/>
          <w:bCs/>
          <w:sz w:val="24"/>
          <w:szCs w:val="24"/>
        </w:rPr>
        <w:t>Signed for and on behalf of the Provider</w:t>
      </w:r>
    </w:p>
    <w:p w14:paraId="3AE869F7" w14:textId="77777777" w:rsidR="000557CC" w:rsidRPr="00382EB6" w:rsidRDefault="000557CC" w:rsidP="000557CC">
      <w:pPr>
        <w:pStyle w:val="ListParagraph"/>
        <w:tabs>
          <w:tab w:val="left" w:leader="dot" w:pos="4536"/>
        </w:tabs>
        <w:suppressAutoHyphens/>
        <w:spacing w:after="240"/>
        <w:ind w:left="0"/>
        <w:rPr>
          <w:rFonts w:ascii="Arial" w:hAnsi="Arial" w:cs="Arial"/>
          <w:bCs/>
          <w:color w:val="000000"/>
          <w:sz w:val="24"/>
          <w:szCs w:val="24"/>
        </w:rPr>
      </w:pPr>
      <w:r w:rsidRPr="00382EB6">
        <w:rPr>
          <w:rFonts w:ascii="Arial" w:hAnsi="Arial" w:cs="Arial"/>
          <w:bCs/>
          <w:color w:val="000000"/>
          <w:sz w:val="24"/>
          <w:szCs w:val="24"/>
        </w:rPr>
        <w:tab/>
      </w:r>
    </w:p>
    <w:p w14:paraId="0135EDF8" w14:textId="77777777" w:rsidR="000557CC" w:rsidRPr="00382EB6" w:rsidRDefault="000557CC" w:rsidP="000557CC">
      <w:pPr>
        <w:pStyle w:val="ListParagraph"/>
        <w:suppressAutoHyphens/>
        <w:spacing w:after="240"/>
        <w:ind w:left="0"/>
        <w:rPr>
          <w:rFonts w:ascii="Arial" w:hAnsi="Arial" w:cs="Arial"/>
          <w:bCs/>
          <w:color w:val="000000"/>
          <w:sz w:val="24"/>
          <w:szCs w:val="24"/>
        </w:rPr>
      </w:pPr>
      <w:r w:rsidRPr="00382EB6">
        <w:rPr>
          <w:rFonts w:ascii="Arial" w:hAnsi="Arial" w:cs="Arial"/>
          <w:bCs/>
          <w:color w:val="000000"/>
          <w:sz w:val="24"/>
          <w:szCs w:val="24"/>
        </w:rPr>
        <w:t>Name and Position</w:t>
      </w:r>
    </w:p>
    <w:p w14:paraId="0CF6F047" w14:textId="77777777" w:rsidR="000557CC" w:rsidRPr="00382EB6" w:rsidRDefault="000557CC" w:rsidP="000557CC">
      <w:pPr>
        <w:pStyle w:val="ListParagraph"/>
        <w:suppressAutoHyphens/>
        <w:spacing w:after="240"/>
        <w:ind w:left="0"/>
        <w:rPr>
          <w:rFonts w:ascii="Arial" w:hAnsi="Arial" w:cs="Arial"/>
          <w:sz w:val="24"/>
          <w:szCs w:val="24"/>
        </w:rPr>
      </w:pPr>
    </w:p>
    <w:p w14:paraId="786C9B93" w14:textId="77777777" w:rsidR="000557CC" w:rsidRPr="00382EB6" w:rsidRDefault="000557CC" w:rsidP="000557CC">
      <w:pPr>
        <w:pStyle w:val="ListParagraph"/>
        <w:tabs>
          <w:tab w:val="left" w:leader="dot" w:pos="4536"/>
        </w:tabs>
        <w:suppressAutoHyphens/>
        <w:spacing w:after="240"/>
        <w:ind w:left="0"/>
        <w:rPr>
          <w:rFonts w:ascii="Arial" w:hAnsi="Arial" w:cs="Arial"/>
          <w:bCs/>
          <w:color w:val="000000"/>
          <w:sz w:val="24"/>
          <w:szCs w:val="24"/>
        </w:rPr>
      </w:pPr>
      <w:r w:rsidRPr="00382EB6">
        <w:rPr>
          <w:rFonts w:ascii="Arial" w:hAnsi="Arial" w:cs="Arial"/>
          <w:bCs/>
          <w:color w:val="000000"/>
          <w:sz w:val="24"/>
          <w:szCs w:val="24"/>
        </w:rPr>
        <w:tab/>
      </w:r>
    </w:p>
    <w:p w14:paraId="79993C30" w14:textId="77777777" w:rsidR="000557CC" w:rsidRPr="00382EB6" w:rsidRDefault="000557CC" w:rsidP="000557CC">
      <w:pPr>
        <w:pStyle w:val="ListParagraph"/>
        <w:suppressAutoHyphens/>
        <w:spacing w:after="240"/>
        <w:ind w:left="0"/>
        <w:rPr>
          <w:rFonts w:ascii="Arial" w:hAnsi="Arial" w:cs="Arial"/>
          <w:bCs/>
          <w:color w:val="000000"/>
          <w:sz w:val="24"/>
          <w:szCs w:val="24"/>
        </w:rPr>
      </w:pPr>
      <w:r w:rsidRPr="00382EB6">
        <w:rPr>
          <w:rFonts w:ascii="Arial" w:hAnsi="Arial" w:cs="Arial"/>
          <w:bCs/>
          <w:color w:val="000000"/>
          <w:sz w:val="24"/>
          <w:szCs w:val="24"/>
        </w:rPr>
        <w:t>Signature</w:t>
      </w:r>
    </w:p>
    <w:p w14:paraId="06A707AF" w14:textId="77777777" w:rsidR="000557CC" w:rsidRPr="00382EB6" w:rsidRDefault="000557CC" w:rsidP="000557CC">
      <w:pPr>
        <w:suppressAutoHyphens/>
        <w:spacing w:after="240"/>
        <w:jc w:val="left"/>
        <w:rPr>
          <w:rFonts w:ascii="Arial" w:hAnsi="Arial" w:cs="Arial"/>
          <w:sz w:val="24"/>
          <w:szCs w:val="24"/>
        </w:rPr>
      </w:pPr>
    </w:p>
    <w:p w14:paraId="50DE7CFF" w14:textId="77777777" w:rsidR="000557CC" w:rsidRPr="00382EB6" w:rsidRDefault="000557CC" w:rsidP="000557CC">
      <w:pPr>
        <w:pStyle w:val="ListParagraph"/>
        <w:tabs>
          <w:tab w:val="left" w:leader="dot" w:pos="4536"/>
        </w:tabs>
        <w:suppressAutoHyphens/>
        <w:spacing w:after="240"/>
        <w:ind w:left="0"/>
        <w:rPr>
          <w:rFonts w:ascii="Arial" w:hAnsi="Arial" w:cs="Arial"/>
          <w:bCs/>
          <w:color w:val="000000"/>
          <w:sz w:val="24"/>
          <w:szCs w:val="24"/>
        </w:rPr>
      </w:pPr>
      <w:r w:rsidRPr="00382EB6">
        <w:rPr>
          <w:rFonts w:ascii="Arial" w:hAnsi="Arial" w:cs="Arial"/>
          <w:bCs/>
          <w:color w:val="000000"/>
          <w:sz w:val="24"/>
          <w:szCs w:val="24"/>
        </w:rPr>
        <w:tab/>
      </w:r>
    </w:p>
    <w:p w14:paraId="026E13DD" w14:textId="77777777" w:rsidR="000557CC" w:rsidRPr="00382EB6" w:rsidRDefault="000557CC" w:rsidP="000557CC">
      <w:pPr>
        <w:pStyle w:val="ListParagraph"/>
        <w:suppressAutoHyphens/>
        <w:spacing w:after="240"/>
        <w:ind w:left="0"/>
        <w:rPr>
          <w:rFonts w:ascii="Arial" w:hAnsi="Arial" w:cs="Arial"/>
          <w:bCs/>
          <w:color w:val="000000"/>
          <w:sz w:val="24"/>
          <w:szCs w:val="24"/>
        </w:rPr>
      </w:pPr>
      <w:r w:rsidRPr="00382EB6">
        <w:rPr>
          <w:rFonts w:ascii="Arial" w:hAnsi="Arial" w:cs="Arial"/>
          <w:bCs/>
          <w:color w:val="000000"/>
          <w:sz w:val="24"/>
          <w:szCs w:val="24"/>
        </w:rPr>
        <w:t>Name and Position</w:t>
      </w:r>
    </w:p>
    <w:p w14:paraId="53FCB4DD" w14:textId="77777777" w:rsidR="000557CC" w:rsidRPr="00382EB6" w:rsidRDefault="000557CC" w:rsidP="000557CC">
      <w:pPr>
        <w:pStyle w:val="ListParagraph"/>
        <w:suppressAutoHyphens/>
        <w:spacing w:after="240"/>
        <w:ind w:left="0"/>
        <w:rPr>
          <w:rFonts w:ascii="Arial" w:hAnsi="Arial" w:cs="Arial"/>
          <w:sz w:val="24"/>
          <w:szCs w:val="24"/>
        </w:rPr>
      </w:pPr>
    </w:p>
    <w:p w14:paraId="20B3693E" w14:textId="77777777" w:rsidR="000557CC" w:rsidRPr="00382EB6" w:rsidRDefault="000557CC" w:rsidP="000557CC">
      <w:pPr>
        <w:pStyle w:val="ListParagraph"/>
        <w:tabs>
          <w:tab w:val="left" w:leader="dot" w:pos="4536"/>
        </w:tabs>
        <w:suppressAutoHyphens/>
        <w:spacing w:after="240"/>
        <w:ind w:left="0"/>
        <w:rPr>
          <w:rFonts w:ascii="Arial" w:hAnsi="Arial" w:cs="Arial"/>
          <w:bCs/>
          <w:color w:val="000000"/>
          <w:sz w:val="24"/>
          <w:szCs w:val="24"/>
        </w:rPr>
      </w:pPr>
      <w:r w:rsidRPr="00382EB6">
        <w:rPr>
          <w:rFonts w:ascii="Arial" w:hAnsi="Arial" w:cs="Arial"/>
          <w:bCs/>
          <w:color w:val="000000"/>
          <w:sz w:val="24"/>
          <w:szCs w:val="24"/>
        </w:rPr>
        <w:tab/>
      </w:r>
    </w:p>
    <w:p w14:paraId="1DD929AC" w14:textId="77777777" w:rsidR="000557CC" w:rsidRPr="00382EB6" w:rsidRDefault="000557CC" w:rsidP="000557CC">
      <w:pPr>
        <w:pStyle w:val="ListParagraph"/>
        <w:suppressAutoHyphens/>
        <w:spacing w:after="240"/>
        <w:ind w:left="0"/>
        <w:rPr>
          <w:rFonts w:ascii="Arial" w:hAnsi="Arial" w:cs="Arial"/>
          <w:bCs/>
          <w:color w:val="000000"/>
          <w:sz w:val="24"/>
          <w:szCs w:val="24"/>
        </w:rPr>
      </w:pPr>
      <w:r w:rsidRPr="00382EB6">
        <w:rPr>
          <w:rFonts w:ascii="Arial" w:hAnsi="Arial" w:cs="Arial"/>
          <w:bCs/>
          <w:color w:val="000000"/>
          <w:sz w:val="24"/>
          <w:szCs w:val="24"/>
        </w:rPr>
        <w:t>Signature</w:t>
      </w:r>
    </w:p>
    <w:p w14:paraId="2F205D2A" w14:textId="042AD254" w:rsidR="00047FB9" w:rsidRPr="00382EB6" w:rsidRDefault="000557CC" w:rsidP="000557CC">
      <w:pPr>
        <w:pStyle w:val="ListParagraph"/>
        <w:suppressAutoHyphens/>
        <w:spacing w:after="240"/>
        <w:ind w:left="0"/>
        <w:rPr>
          <w:rFonts w:ascii="Arial" w:hAnsi="Arial" w:cs="Arial"/>
          <w:b/>
          <w:bCs/>
          <w:sz w:val="24"/>
          <w:szCs w:val="24"/>
        </w:rPr>
      </w:pPr>
      <w:r w:rsidRPr="00382EB6">
        <w:rPr>
          <w:rFonts w:ascii="Arial" w:hAnsi="Arial" w:cs="Arial"/>
          <w:b/>
          <w:bCs/>
          <w:sz w:val="24"/>
          <w:szCs w:val="24"/>
        </w:rPr>
        <w:t>The person who signs this Agreement should have authority to enter into this Agreement on behalf of the Provider.</w:t>
      </w:r>
    </w:p>
    <w:p w14:paraId="79D39E2E" w14:textId="77777777" w:rsidR="00047FB9" w:rsidRPr="00382EB6" w:rsidRDefault="00047FB9">
      <w:pPr>
        <w:spacing w:line="240" w:lineRule="auto"/>
        <w:jc w:val="left"/>
        <w:rPr>
          <w:rFonts w:ascii="Arial" w:hAnsi="Arial" w:cs="Arial"/>
          <w:b/>
          <w:bCs/>
          <w:sz w:val="24"/>
          <w:szCs w:val="24"/>
        </w:rPr>
      </w:pPr>
      <w:r w:rsidRPr="00382EB6">
        <w:rPr>
          <w:rFonts w:ascii="Arial" w:hAnsi="Arial" w:cs="Arial"/>
          <w:b/>
          <w:bCs/>
          <w:sz w:val="24"/>
          <w:szCs w:val="24"/>
        </w:rPr>
        <w:br w:type="page"/>
      </w:r>
    </w:p>
    <w:p w14:paraId="634226FE" w14:textId="4028A2E8" w:rsidR="007D3245" w:rsidRPr="00382EB6" w:rsidRDefault="003636CF" w:rsidP="00047FB9">
      <w:pPr>
        <w:pStyle w:val="Schmainhead"/>
        <w:spacing w:before="0" w:after="240" w:line="240" w:lineRule="auto"/>
      </w:pPr>
      <w:r w:rsidRPr="00382EB6">
        <w:lastRenderedPageBreak/>
        <w:t xml:space="preserve">Schedule 1 - </w:t>
      </w:r>
      <w:r w:rsidR="00B20791" w:rsidRPr="00382EB6">
        <w:t xml:space="preserve">Delivery of </w:t>
      </w:r>
      <w:bookmarkEnd w:id="118"/>
      <w:bookmarkEnd w:id="119"/>
      <w:r w:rsidR="00C84130" w:rsidRPr="00382EB6">
        <w:t>Free</w:t>
      </w:r>
      <w:r w:rsidR="003E62AC" w:rsidRPr="00382EB6">
        <w:t xml:space="preserve"> </w:t>
      </w:r>
      <w:r w:rsidR="008E0507" w:rsidRPr="00382EB6">
        <w:t>E</w:t>
      </w:r>
      <w:r w:rsidR="003E62AC" w:rsidRPr="00382EB6">
        <w:t xml:space="preserve">arly </w:t>
      </w:r>
      <w:r w:rsidR="008E0507" w:rsidRPr="00382EB6">
        <w:t>Y</w:t>
      </w:r>
      <w:r w:rsidR="003E62AC" w:rsidRPr="00382EB6">
        <w:t xml:space="preserve">ears </w:t>
      </w:r>
      <w:r w:rsidR="00D95B7B" w:rsidRPr="00382EB6">
        <w:t xml:space="preserve">Education </w:t>
      </w:r>
      <w:r w:rsidR="00475044" w:rsidRPr="00382EB6">
        <w:t>Entitlement</w:t>
      </w:r>
      <w:r w:rsidR="00BB37C4" w:rsidRPr="00382EB6">
        <w:t>s</w:t>
      </w:r>
    </w:p>
    <w:p w14:paraId="59B605DA" w14:textId="0B62AAE1" w:rsidR="00BB37C4" w:rsidRPr="00382EB6" w:rsidRDefault="00BB37C4" w:rsidP="00047FB9">
      <w:pPr>
        <w:pStyle w:val="Schmainhead"/>
        <w:spacing w:before="0" w:after="240" w:line="240" w:lineRule="auto"/>
      </w:pPr>
      <w:r w:rsidRPr="00382EB6">
        <w:t xml:space="preserve">Key local authority responsibilities </w:t>
      </w:r>
    </w:p>
    <w:p w14:paraId="3CAF8662" w14:textId="359C6ACC" w:rsidR="00BB37C4" w:rsidRPr="00382EB6" w:rsidRDefault="00BB37C4"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Local authorities must secure a </w:t>
      </w:r>
      <w:r w:rsidR="00C84130" w:rsidRPr="00382EB6">
        <w:rPr>
          <w:rFonts w:ascii="Arial" w:hAnsi="Arial" w:cs="Arial"/>
          <w:sz w:val="24"/>
          <w:szCs w:val="24"/>
        </w:rPr>
        <w:t>Free</w:t>
      </w:r>
      <w:r w:rsidRPr="00382EB6">
        <w:rPr>
          <w:rFonts w:ascii="Arial" w:hAnsi="Arial" w:cs="Arial"/>
          <w:sz w:val="24"/>
          <w:szCs w:val="24"/>
        </w:rPr>
        <w:t xml:space="preserve"> place for every eligible child in their area</w:t>
      </w:r>
      <w:r w:rsidR="0012531D">
        <w:rPr>
          <w:rFonts w:ascii="Arial" w:hAnsi="Arial" w:cs="Arial"/>
          <w:sz w:val="24"/>
          <w:szCs w:val="24"/>
        </w:rPr>
        <w:t xml:space="preserve"> </w:t>
      </w:r>
      <w:r w:rsidR="002B6C1D">
        <w:rPr>
          <w:rFonts w:ascii="Arial" w:hAnsi="Arial" w:cs="Arial"/>
          <w:sz w:val="24"/>
          <w:szCs w:val="24"/>
        </w:rPr>
        <w:t xml:space="preserve">and that </w:t>
      </w:r>
      <w:r w:rsidR="00BA24CA" w:rsidRPr="00F02F54">
        <w:rPr>
          <w:rFonts w:ascii="Arial" w:hAnsi="Arial" w:cs="Arial"/>
          <w:sz w:val="24"/>
          <w:szCs w:val="24"/>
        </w:rPr>
        <w:t>no mandatory charges</w:t>
      </w:r>
      <w:r w:rsidR="002E51D7">
        <w:rPr>
          <w:rFonts w:ascii="Arial" w:hAnsi="Arial" w:cs="Arial"/>
          <w:sz w:val="24"/>
          <w:szCs w:val="24"/>
        </w:rPr>
        <w:t xml:space="preserve"> for the Free place are charged to</w:t>
      </w:r>
      <w:r w:rsidR="00BA24CA" w:rsidRPr="00F02F54" w:rsidDel="002E51D7">
        <w:rPr>
          <w:rFonts w:ascii="Arial" w:hAnsi="Arial" w:cs="Arial"/>
          <w:sz w:val="24"/>
          <w:szCs w:val="24"/>
        </w:rPr>
        <w:t xml:space="preserve"> </w:t>
      </w:r>
      <w:r w:rsidR="00BA24CA" w:rsidRPr="00F02F54">
        <w:rPr>
          <w:rFonts w:ascii="Arial" w:hAnsi="Arial" w:cs="Arial"/>
          <w:sz w:val="24"/>
          <w:szCs w:val="24"/>
        </w:rPr>
        <w:t>parents.</w:t>
      </w:r>
      <w:r w:rsidR="00BA24CA" w:rsidRPr="00382EB6">
        <w:rPr>
          <w:rFonts w:ascii="Arial" w:hAnsi="Arial" w:cs="Arial"/>
          <w:sz w:val="24"/>
          <w:szCs w:val="24"/>
        </w:rPr>
        <w:t xml:space="preserve">  </w:t>
      </w:r>
    </w:p>
    <w:p w14:paraId="309B1651" w14:textId="5B986969" w:rsidR="00BB37C4" w:rsidRPr="00382EB6" w:rsidRDefault="00BB37C4"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local authority should work in partnership with providers to agree how to deliver places. </w:t>
      </w:r>
    </w:p>
    <w:p w14:paraId="752FD052" w14:textId="32B32768" w:rsidR="00BB37C4" w:rsidRPr="00382EB6" w:rsidRDefault="00BB37C4"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local authority should be clear about their role and the support on offer locally to meet the needs of children with special educational needs and/or disabilities (SEND) as well as their expectations of providers. </w:t>
      </w:r>
    </w:p>
    <w:p w14:paraId="232FBB45" w14:textId="4F5F6C84" w:rsidR="00AC19C5" w:rsidRPr="00382EB6" w:rsidRDefault="00BB37C4"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local authority must contribute to the safeguarding and promote the welfare of children and young people in their area. </w:t>
      </w:r>
    </w:p>
    <w:p w14:paraId="4BEE406A" w14:textId="7517A48E" w:rsidR="00AC19C5" w:rsidRPr="00382EB6" w:rsidRDefault="00AC19C5" w:rsidP="00047FB9">
      <w:pPr>
        <w:spacing w:after="240" w:line="240" w:lineRule="auto"/>
        <w:jc w:val="left"/>
        <w:rPr>
          <w:rFonts w:ascii="Arial" w:hAnsi="Arial" w:cs="Arial"/>
          <w:b/>
          <w:bCs/>
          <w:sz w:val="24"/>
          <w:szCs w:val="24"/>
        </w:rPr>
      </w:pPr>
      <w:bookmarkStart w:id="120" w:name="_Hlk157624345"/>
      <w:r w:rsidRPr="00382EB6">
        <w:rPr>
          <w:rFonts w:ascii="Arial" w:hAnsi="Arial" w:cs="Arial"/>
          <w:b/>
          <w:bCs/>
          <w:sz w:val="24"/>
          <w:szCs w:val="24"/>
        </w:rPr>
        <w:t xml:space="preserve">Key provider responsibilities </w:t>
      </w:r>
    </w:p>
    <w:p w14:paraId="341A8023" w14:textId="1EAB35DD" w:rsidR="001A3EE4" w:rsidRPr="001A3EE4" w:rsidRDefault="00D76C02" w:rsidP="001A3EE4">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D40EB3" w:rsidRPr="00382EB6">
        <w:rPr>
          <w:rFonts w:ascii="Arial" w:hAnsi="Arial" w:cs="Arial"/>
          <w:sz w:val="24"/>
          <w:szCs w:val="24"/>
        </w:rPr>
        <w:t>P</w:t>
      </w:r>
      <w:r w:rsidRPr="00382EB6">
        <w:rPr>
          <w:rFonts w:ascii="Arial" w:hAnsi="Arial" w:cs="Arial"/>
          <w:sz w:val="24"/>
          <w:szCs w:val="24"/>
        </w:rPr>
        <w:t>rovider must comply with all relevant legislation and insurance requirements.</w:t>
      </w:r>
    </w:p>
    <w:p w14:paraId="024DD50E" w14:textId="61453D4D" w:rsidR="00D76C02" w:rsidRDefault="00D76C02" w:rsidP="001A3EE4">
      <w:pPr>
        <w:numPr>
          <w:ilvl w:val="1"/>
          <w:numId w:val="25"/>
        </w:numPr>
        <w:spacing w:after="240" w:line="240" w:lineRule="auto"/>
        <w:ind w:left="720" w:hanging="720"/>
        <w:jc w:val="left"/>
        <w:rPr>
          <w:rFonts w:ascii="Arial" w:hAnsi="Arial" w:cs="Arial"/>
          <w:sz w:val="24"/>
          <w:szCs w:val="24"/>
        </w:rPr>
      </w:pPr>
      <w:r w:rsidRPr="001A3EE4">
        <w:rPr>
          <w:rFonts w:ascii="Arial" w:hAnsi="Arial" w:cs="Arial"/>
          <w:sz w:val="24"/>
          <w:szCs w:val="24"/>
        </w:rPr>
        <w:t xml:space="preserve">The </w:t>
      </w:r>
      <w:r w:rsidR="00D40EB3" w:rsidRPr="001A3EE4">
        <w:rPr>
          <w:rFonts w:ascii="Arial" w:hAnsi="Arial" w:cs="Arial"/>
          <w:sz w:val="24"/>
          <w:szCs w:val="24"/>
        </w:rPr>
        <w:t>P</w:t>
      </w:r>
      <w:r w:rsidRPr="001A3EE4">
        <w:rPr>
          <w:rFonts w:ascii="Arial" w:hAnsi="Arial" w:cs="Arial"/>
          <w:sz w:val="24"/>
          <w:szCs w:val="24"/>
        </w:rPr>
        <w:t xml:space="preserve">rovider </w:t>
      </w:r>
      <w:r w:rsidR="00BA24CA" w:rsidRPr="001A3EE4">
        <w:rPr>
          <w:rFonts w:ascii="Arial" w:hAnsi="Arial" w:cs="Arial"/>
          <w:sz w:val="24"/>
          <w:szCs w:val="24"/>
        </w:rPr>
        <w:t>should</w:t>
      </w:r>
      <w:r w:rsidR="00E15792" w:rsidRPr="001A3EE4">
        <w:rPr>
          <w:rFonts w:ascii="Arial" w:hAnsi="Arial" w:cs="Arial"/>
          <w:sz w:val="24"/>
          <w:szCs w:val="24"/>
        </w:rPr>
        <w:t xml:space="preserve"> </w:t>
      </w:r>
      <w:r w:rsidRPr="001A3EE4">
        <w:rPr>
          <w:rFonts w:ascii="Arial" w:hAnsi="Arial" w:cs="Arial"/>
          <w:sz w:val="24"/>
          <w:szCs w:val="24"/>
        </w:rPr>
        <w:t xml:space="preserve">deliver the </w:t>
      </w:r>
      <w:r w:rsidR="00C84130" w:rsidRPr="001A3EE4">
        <w:rPr>
          <w:rFonts w:ascii="Arial" w:hAnsi="Arial" w:cs="Arial"/>
          <w:sz w:val="24"/>
          <w:szCs w:val="24"/>
        </w:rPr>
        <w:t>Free</w:t>
      </w:r>
      <w:r w:rsidRPr="001A3EE4" w:rsidDel="001F4780">
        <w:rPr>
          <w:rFonts w:ascii="Arial" w:hAnsi="Arial" w:cs="Arial"/>
          <w:sz w:val="24"/>
          <w:szCs w:val="24"/>
        </w:rPr>
        <w:t xml:space="preserve"> </w:t>
      </w:r>
      <w:r w:rsidRPr="001A3EE4">
        <w:rPr>
          <w:rFonts w:ascii="Arial" w:hAnsi="Arial" w:cs="Arial"/>
          <w:sz w:val="24"/>
          <w:szCs w:val="24"/>
        </w:rPr>
        <w:t xml:space="preserve">entitlements consistently to all parents, whether in receipt of 15 or 30 hours and regardless of whether they opt to pay for optional services or consumables. </w:t>
      </w:r>
      <w:r w:rsidR="00BA24CA" w:rsidRPr="001A3EE4">
        <w:rPr>
          <w:rFonts w:ascii="Arial" w:hAnsi="Arial" w:cs="Arial"/>
          <w:sz w:val="24"/>
          <w:szCs w:val="24"/>
        </w:rPr>
        <w:t xml:space="preserve">This means those children accessing the free entitlements should receive the same quality and access to provision as defined in A1.34 and A1.36 of the Early Education 2 and </w:t>
      </w:r>
      <w:hyperlink r:id="rId23" w:history="1">
        <w:r w:rsidR="00BA24CA" w:rsidRPr="001A3EE4">
          <w:rPr>
            <w:rStyle w:val="Hyperlink"/>
            <w:rFonts w:ascii="Arial" w:hAnsi="Arial" w:cs="Arial"/>
            <w:sz w:val="24"/>
            <w:szCs w:val="24"/>
          </w:rPr>
          <w:t>Childcare statutory guidance for local authorities</w:t>
        </w:r>
      </w:hyperlink>
      <w:r w:rsidR="00BA24CA" w:rsidRPr="001A3EE4">
        <w:rPr>
          <w:rFonts w:ascii="Arial" w:hAnsi="Arial" w:cs="Arial"/>
          <w:sz w:val="24"/>
          <w:szCs w:val="24"/>
        </w:rPr>
        <w:t xml:space="preserve">. The provider should be clear and communicate to parents details about the days and times that they offer free places, along with their optional services and charges </w:t>
      </w:r>
    </w:p>
    <w:p w14:paraId="65CBD2F4" w14:textId="754F935D" w:rsidR="00BE32DF" w:rsidRPr="00382EB6" w:rsidRDefault="005113FA" w:rsidP="00047FB9">
      <w:pPr>
        <w:numPr>
          <w:ilvl w:val="1"/>
          <w:numId w:val="25"/>
        </w:numPr>
        <w:spacing w:after="240" w:line="240" w:lineRule="auto"/>
        <w:ind w:left="720" w:hanging="720"/>
        <w:jc w:val="left"/>
        <w:rPr>
          <w:rFonts w:ascii="Arial" w:hAnsi="Arial" w:cs="Arial"/>
          <w:sz w:val="24"/>
          <w:szCs w:val="24"/>
        </w:rPr>
      </w:pPr>
      <w:r w:rsidRPr="001A3EE4">
        <w:rPr>
          <w:rFonts w:ascii="Arial" w:hAnsi="Arial" w:cs="Arial"/>
          <w:sz w:val="24"/>
          <w:szCs w:val="24"/>
        </w:rPr>
        <w:t xml:space="preserve">The provider must follow the </w:t>
      </w:r>
      <w:hyperlink r:id="rId24" w:history="1">
        <w:r w:rsidRPr="001A3EE4">
          <w:rPr>
            <w:rStyle w:val="Hyperlink"/>
            <w:rFonts w:ascii="Arial" w:hAnsi="Arial" w:cs="Arial"/>
            <w:sz w:val="24"/>
            <w:szCs w:val="24"/>
          </w:rPr>
          <w:t>Early Years Foundation Stage (EYFS) statutory framework (EYFS)</w:t>
        </w:r>
      </w:hyperlink>
      <w:r w:rsidRPr="001A3EE4">
        <w:rPr>
          <w:rFonts w:ascii="Arial" w:hAnsi="Arial" w:cs="Arial"/>
          <w:sz w:val="24"/>
          <w:szCs w:val="24"/>
        </w:rPr>
        <w:t xml:space="preserve"> and have clear safeguarding policies and procedures in place that link to the local authority’s guidance for recognising, responding, reporting and recording suspected or actual abuse. </w:t>
      </w:r>
      <w:r w:rsidR="00D76C02" w:rsidRPr="00382EB6">
        <w:rPr>
          <w:rFonts w:ascii="Arial" w:hAnsi="Arial" w:cs="Arial"/>
          <w:sz w:val="24"/>
          <w:szCs w:val="24"/>
        </w:rPr>
        <w:t xml:space="preserve">The </w:t>
      </w:r>
      <w:r w:rsidR="00D40EB3" w:rsidRPr="00382EB6">
        <w:rPr>
          <w:rFonts w:ascii="Arial" w:hAnsi="Arial" w:cs="Arial"/>
          <w:sz w:val="24"/>
          <w:szCs w:val="24"/>
        </w:rPr>
        <w:t>P</w:t>
      </w:r>
      <w:r w:rsidR="00D76C02" w:rsidRPr="00382EB6">
        <w:rPr>
          <w:rFonts w:ascii="Arial" w:hAnsi="Arial" w:cs="Arial"/>
          <w:sz w:val="24"/>
          <w:szCs w:val="24"/>
        </w:rPr>
        <w:t>rovider must have arrangements in place to support children with special educational needs and/or disabilities (SEND). These arrangements should include a clear approach to identifying and responding to SEND. Providers should utilise the SEN inclusion fund and Disability Access Fund to deliver effective support, whilst making information available about their SEND offer to parents.</w:t>
      </w:r>
      <w:bookmarkEnd w:id="120"/>
    </w:p>
    <w:p w14:paraId="5768C7A9" w14:textId="1252F256" w:rsidR="00BE32DF" w:rsidRPr="00382EB6" w:rsidRDefault="00BE32DF" w:rsidP="00047FB9">
      <w:pPr>
        <w:numPr>
          <w:ilvl w:val="1"/>
          <w:numId w:val="25"/>
        </w:numPr>
        <w:spacing w:after="240" w:line="240" w:lineRule="auto"/>
        <w:ind w:left="720" w:hanging="720"/>
        <w:jc w:val="left"/>
        <w:rPr>
          <w:rFonts w:ascii="Arial" w:hAnsi="Arial" w:cs="Arial"/>
          <w:sz w:val="24"/>
          <w:szCs w:val="24"/>
          <w:lang w:eastAsia="en-GB"/>
        </w:rPr>
      </w:pPr>
      <w:r w:rsidRPr="00382EB6">
        <w:rPr>
          <w:rFonts w:ascii="Arial" w:hAnsi="Arial" w:cs="Arial"/>
          <w:sz w:val="24"/>
          <w:szCs w:val="24"/>
          <w:lang w:eastAsia="en-GB"/>
        </w:rPr>
        <w:t>Providers must promote equality and inclusion</w:t>
      </w:r>
      <w:r w:rsidR="00BA2871" w:rsidRPr="00382EB6">
        <w:rPr>
          <w:rFonts w:ascii="Arial" w:hAnsi="Arial" w:cs="Arial"/>
          <w:sz w:val="24"/>
          <w:szCs w:val="24"/>
          <w:lang w:eastAsia="en-GB"/>
        </w:rPr>
        <w:t>,</w:t>
      </w:r>
      <w:r w:rsidRPr="00382EB6">
        <w:rPr>
          <w:rFonts w:ascii="Arial" w:hAnsi="Arial" w:cs="Arial"/>
          <w:sz w:val="24"/>
          <w:szCs w:val="24"/>
          <w:lang w:eastAsia="en-GB"/>
        </w:rPr>
        <w:t xml:space="preserve"> particularly for</w:t>
      </w:r>
      <w:r w:rsidR="00BC0C48" w:rsidRPr="00382EB6">
        <w:rPr>
          <w:rFonts w:ascii="Arial" w:hAnsi="Arial" w:cs="Arial"/>
          <w:sz w:val="24"/>
          <w:szCs w:val="24"/>
          <w:lang w:eastAsia="en-GB"/>
        </w:rPr>
        <w:t>:</w:t>
      </w:r>
      <w:r w:rsidRPr="00382EB6">
        <w:rPr>
          <w:rFonts w:ascii="Arial" w:hAnsi="Arial" w:cs="Arial"/>
          <w:sz w:val="24"/>
          <w:szCs w:val="24"/>
          <w:lang w:eastAsia="en-GB"/>
        </w:rPr>
        <w:t xml:space="preserve"> </w:t>
      </w:r>
      <w:r w:rsidR="00F57DF4">
        <w:rPr>
          <w:rFonts w:ascii="Arial" w:hAnsi="Arial" w:cs="Arial"/>
          <w:sz w:val="24"/>
          <w:szCs w:val="24"/>
          <w:lang w:eastAsia="en-GB"/>
        </w:rPr>
        <w:t>E</w:t>
      </w:r>
      <w:r w:rsidR="00595A7D">
        <w:rPr>
          <w:rFonts w:ascii="Arial" w:hAnsi="Arial" w:cs="Arial"/>
          <w:sz w:val="24"/>
          <w:szCs w:val="24"/>
          <w:lang w:eastAsia="en-GB"/>
        </w:rPr>
        <w:t xml:space="preserve">arly </w:t>
      </w:r>
      <w:r w:rsidR="00F57DF4">
        <w:rPr>
          <w:rFonts w:ascii="Arial" w:hAnsi="Arial" w:cs="Arial"/>
          <w:sz w:val="24"/>
          <w:szCs w:val="24"/>
          <w:lang w:eastAsia="en-GB"/>
        </w:rPr>
        <w:t>L</w:t>
      </w:r>
      <w:r w:rsidR="00595A7D">
        <w:rPr>
          <w:rFonts w:ascii="Arial" w:hAnsi="Arial" w:cs="Arial"/>
          <w:sz w:val="24"/>
          <w:szCs w:val="24"/>
          <w:lang w:eastAsia="en-GB"/>
        </w:rPr>
        <w:t>earning for 2-year-olds</w:t>
      </w:r>
      <w:r w:rsidR="00BA2871" w:rsidRPr="00382EB6">
        <w:rPr>
          <w:rFonts w:ascii="Arial" w:hAnsi="Arial" w:cs="Arial"/>
          <w:sz w:val="24"/>
          <w:szCs w:val="24"/>
          <w:lang w:eastAsia="en-GB"/>
        </w:rPr>
        <w:t xml:space="preserve"> families; </w:t>
      </w:r>
      <w:r w:rsidRPr="00382EB6">
        <w:rPr>
          <w:rFonts w:ascii="Arial" w:hAnsi="Arial" w:cs="Arial"/>
          <w:sz w:val="24"/>
          <w:szCs w:val="24"/>
          <w:lang w:eastAsia="en-GB"/>
        </w:rPr>
        <w:t xml:space="preserve">looked after </w:t>
      </w:r>
      <w:r w:rsidR="00BA2871" w:rsidRPr="00382EB6">
        <w:rPr>
          <w:rFonts w:ascii="Arial" w:hAnsi="Arial" w:cs="Arial"/>
          <w:sz w:val="24"/>
          <w:szCs w:val="24"/>
          <w:lang w:eastAsia="en-GB"/>
        </w:rPr>
        <w:t>children</w:t>
      </w:r>
      <w:r w:rsidR="00BC0C48" w:rsidRPr="00382EB6">
        <w:rPr>
          <w:rFonts w:ascii="Arial" w:hAnsi="Arial" w:cs="Arial"/>
          <w:sz w:val="24"/>
          <w:szCs w:val="24"/>
          <w:lang w:eastAsia="en-GB"/>
        </w:rPr>
        <w:t>;</w:t>
      </w:r>
      <w:r w:rsidR="00BA2871" w:rsidRPr="00382EB6">
        <w:rPr>
          <w:rFonts w:ascii="Arial" w:hAnsi="Arial" w:cs="Arial"/>
          <w:sz w:val="24"/>
          <w:szCs w:val="24"/>
          <w:lang w:eastAsia="en-GB"/>
        </w:rPr>
        <w:t xml:space="preserve"> children</w:t>
      </w:r>
      <w:r w:rsidRPr="00382EB6">
        <w:rPr>
          <w:rFonts w:ascii="Arial" w:hAnsi="Arial" w:cs="Arial"/>
          <w:sz w:val="24"/>
          <w:szCs w:val="24"/>
          <w:lang w:eastAsia="en-GB"/>
        </w:rPr>
        <w:t xml:space="preserve"> in need</w:t>
      </w:r>
      <w:r w:rsidR="00BC0C48" w:rsidRPr="00382EB6">
        <w:rPr>
          <w:rFonts w:ascii="Arial" w:hAnsi="Arial" w:cs="Arial"/>
          <w:sz w:val="24"/>
          <w:szCs w:val="24"/>
          <w:lang w:eastAsia="en-GB"/>
        </w:rPr>
        <w:t>;</w:t>
      </w:r>
      <w:r w:rsidRPr="00382EB6">
        <w:rPr>
          <w:rFonts w:ascii="Arial" w:hAnsi="Arial" w:cs="Arial"/>
          <w:sz w:val="24"/>
          <w:szCs w:val="24"/>
          <w:lang w:eastAsia="en-GB"/>
        </w:rPr>
        <w:t xml:space="preserve"> and children with disability or special educational needs</w:t>
      </w:r>
      <w:r w:rsidR="00223FF3" w:rsidRPr="00382EB6">
        <w:rPr>
          <w:rFonts w:ascii="Arial" w:hAnsi="Arial" w:cs="Arial"/>
          <w:sz w:val="24"/>
          <w:szCs w:val="24"/>
          <w:lang w:eastAsia="en-GB"/>
        </w:rPr>
        <w:t>. The Provider shall</w:t>
      </w:r>
      <w:r w:rsidR="007A07EC" w:rsidRPr="00382EB6">
        <w:rPr>
          <w:rFonts w:ascii="Arial" w:hAnsi="Arial" w:cs="Arial"/>
          <w:sz w:val="24"/>
          <w:szCs w:val="24"/>
          <w:lang w:eastAsia="en-GB"/>
        </w:rPr>
        <w:t>:</w:t>
      </w:r>
      <w:r w:rsidRPr="00382EB6">
        <w:rPr>
          <w:rFonts w:ascii="Arial" w:hAnsi="Arial" w:cs="Arial"/>
          <w:sz w:val="24"/>
          <w:szCs w:val="24"/>
          <w:lang w:eastAsia="en-GB"/>
        </w:rPr>
        <w:t xml:space="preserve"> </w:t>
      </w:r>
    </w:p>
    <w:p w14:paraId="69C0833F" w14:textId="3A590ACE" w:rsidR="00BE32DF" w:rsidRPr="00382EB6" w:rsidRDefault="00BE32DF" w:rsidP="00047FB9">
      <w:pPr>
        <w:numPr>
          <w:ilvl w:val="0"/>
          <w:numId w:val="27"/>
        </w:numPr>
        <w:spacing w:after="240" w:line="240" w:lineRule="auto"/>
        <w:ind w:hanging="731"/>
        <w:jc w:val="left"/>
        <w:rPr>
          <w:rFonts w:ascii="Arial" w:hAnsi="Arial" w:cs="Arial"/>
          <w:sz w:val="24"/>
          <w:szCs w:val="24"/>
          <w:lang w:eastAsia="en-GB"/>
        </w:rPr>
      </w:pPr>
      <w:r w:rsidRPr="00382EB6">
        <w:rPr>
          <w:rFonts w:ascii="Arial" w:hAnsi="Arial" w:cs="Arial"/>
          <w:sz w:val="24"/>
          <w:szCs w:val="24"/>
          <w:lang w:eastAsia="en-GB"/>
        </w:rPr>
        <w:lastRenderedPageBreak/>
        <w:t>remov</w:t>
      </w:r>
      <w:r w:rsidR="00CB1C63" w:rsidRPr="00382EB6">
        <w:rPr>
          <w:rFonts w:ascii="Arial" w:hAnsi="Arial" w:cs="Arial"/>
          <w:sz w:val="24"/>
          <w:szCs w:val="24"/>
          <w:lang w:eastAsia="en-GB"/>
        </w:rPr>
        <w:t>e</w:t>
      </w:r>
      <w:r w:rsidRPr="00382EB6">
        <w:rPr>
          <w:rFonts w:ascii="Arial" w:hAnsi="Arial" w:cs="Arial"/>
          <w:sz w:val="24"/>
          <w:szCs w:val="24"/>
          <w:lang w:eastAsia="en-GB"/>
        </w:rPr>
        <w:t xml:space="preserve"> barriers of access to </w:t>
      </w:r>
      <w:r w:rsidR="00475044" w:rsidRPr="00382EB6">
        <w:rPr>
          <w:rFonts w:ascii="Arial" w:hAnsi="Arial" w:cs="Arial"/>
          <w:sz w:val="24"/>
          <w:szCs w:val="24"/>
          <w:lang w:eastAsia="en-GB"/>
        </w:rPr>
        <w:t xml:space="preserve">the </w:t>
      </w:r>
      <w:r w:rsidR="00C84130" w:rsidRPr="00382EB6">
        <w:rPr>
          <w:rFonts w:ascii="Arial" w:hAnsi="Arial" w:cs="Arial"/>
          <w:sz w:val="24"/>
          <w:szCs w:val="24"/>
          <w:lang w:eastAsia="en-GB"/>
        </w:rPr>
        <w:t>Free</w:t>
      </w:r>
      <w:r w:rsidRPr="00382EB6">
        <w:rPr>
          <w:rFonts w:ascii="Arial" w:hAnsi="Arial" w:cs="Arial"/>
          <w:sz w:val="24"/>
          <w:szCs w:val="24"/>
          <w:lang w:eastAsia="en-GB"/>
        </w:rPr>
        <w:t xml:space="preserve"> </w:t>
      </w:r>
      <w:r w:rsidR="00475044" w:rsidRPr="00382EB6">
        <w:rPr>
          <w:rFonts w:ascii="Arial" w:hAnsi="Arial" w:cs="Arial"/>
          <w:sz w:val="24"/>
          <w:szCs w:val="24"/>
          <w:lang w:eastAsia="en-GB"/>
        </w:rPr>
        <w:t>E</w:t>
      </w:r>
      <w:r w:rsidRPr="00382EB6">
        <w:rPr>
          <w:rFonts w:ascii="Arial" w:hAnsi="Arial" w:cs="Arial"/>
          <w:sz w:val="24"/>
          <w:szCs w:val="24"/>
          <w:lang w:eastAsia="en-GB"/>
        </w:rPr>
        <w:t xml:space="preserve">arly </w:t>
      </w:r>
      <w:r w:rsidR="00D03FBC" w:rsidRPr="00382EB6">
        <w:rPr>
          <w:rFonts w:ascii="Arial" w:hAnsi="Arial" w:cs="Arial"/>
          <w:sz w:val="24"/>
          <w:szCs w:val="24"/>
          <w:lang w:eastAsia="en-GB"/>
        </w:rPr>
        <w:t xml:space="preserve">Years </w:t>
      </w:r>
      <w:r w:rsidR="00475044" w:rsidRPr="00382EB6">
        <w:rPr>
          <w:rFonts w:ascii="Arial" w:hAnsi="Arial" w:cs="Arial"/>
          <w:sz w:val="24"/>
          <w:szCs w:val="24"/>
          <w:lang w:eastAsia="en-GB"/>
        </w:rPr>
        <w:t>E</w:t>
      </w:r>
      <w:r w:rsidRPr="00382EB6">
        <w:rPr>
          <w:rFonts w:ascii="Arial" w:hAnsi="Arial" w:cs="Arial"/>
          <w:sz w:val="24"/>
          <w:szCs w:val="24"/>
          <w:lang w:eastAsia="en-GB"/>
        </w:rPr>
        <w:t>ducation</w:t>
      </w:r>
      <w:r w:rsidR="00475044" w:rsidRPr="00382EB6">
        <w:rPr>
          <w:rFonts w:ascii="Arial" w:hAnsi="Arial" w:cs="Arial"/>
          <w:sz w:val="24"/>
          <w:szCs w:val="24"/>
          <w:lang w:eastAsia="en-GB"/>
        </w:rPr>
        <w:t xml:space="preserve"> </w:t>
      </w:r>
      <w:r w:rsidR="003F3A52" w:rsidRPr="00382EB6">
        <w:rPr>
          <w:rFonts w:ascii="Arial" w:hAnsi="Arial" w:cs="Arial"/>
          <w:sz w:val="24"/>
          <w:szCs w:val="24"/>
          <w:lang w:eastAsia="en-GB"/>
        </w:rPr>
        <w:t>Entitlement.</w:t>
      </w:r>
    </w:p>
    <w:p w14:paraId="1977F476" w14:textId="75A244DB" w:rsidR="00BE32DF" w:rsidRPr="00382EB6" w:rsidRDefault="00223FF3" w:rsidP="00047FB9">
      <w:pPr>
        <w:numPr>
          <w:ilvl w:val="0"/>
          <w:numId w:val="27"/>
        </w:numPr>
        <w:spacing w:after="240" w:line="240" w:lineRule="auto"/>
        <w:ind w:hanging="731"/>
        <w:jc w:val="left"/>
        <w:rPr>
          <w:rFonts w:ascii="Arial" w:hAnsi="Arial" w:cs="Arial"/>
          <w:sz w:val="24"/>
          <w:szCs w:val="24"/>
          <w:lang w:eastAsia="en-GB"/>
        </w:rPr>
      </w:pPr>
      <w:r w:rsidRPr="00382EB6">
        <w:rPr>
          <w:rFonts w:ascii="Arial" w:hAnsi="Arial" w:cs="Arial"/>
          <w:sz w:val="24"/>
          <w:szCs w:val="24"/>
          <w:lang w:eastAsia="en-GB"/>
        </w:rPr>
        <w:t>work</w:t>
      </w:r>
      <w:r w:rsidR="00BE32DF" w:rsidRPr="00382EB6">
        <w:rPr>
          <w:rFonts w:ascii="Arial" w:hAnsi="Arial" w:cs="Arial"/>
          <w:sz w:val="24"/>
          <w:szCs w:val="24"/>
          <w:lang w:eastAsia="en-GB"/>
        </w:rPr>
        <w:t xml:space="preserve"> with parents/carers to give each child support to fulfil their </w:t>
      </w:r>
      <w:r w:rsidR="003F3A52" w:rsidRPr="00382EB6">
        <w:rPr>
          <w:rFonts w:ascii="Arial" w:hAnsi="Arial" w:cs="Arial"/>
          <w:sz w:val="24"/>
          <w:szCs w:val="24"/>
          <w:lang w:eastAsia="en-GB"/>
        </w:rPr>
        <w:t>potential.</w:t>
      </w:r>
    </w:p>
    <w:p w14:paraId="29EA0DEA" w14:textId="2BCC8E6C" w:rsidR="00BE32DF" w:rsidRPr="00382EB6" w:rsidRDefault="00BE32DF" w:rsidP="00047FB9">
      <w:pPr>
        <w:numPr>
          <w:ilvl w:val="0"/>
          <w:numId w:val="27"/>
        </w:numPr>
        <w:spacing w:after="240" w:line="240" w:lineRule="auto"/>
        <w:ind w:hanging="731"/>
        <w:jc w:val="left"/>
        <w:rPr>
          <w:rFonts w:ascii="Arial" w:hAnsi="Arial" w:cs="Arial"/>
          <w:sz w:val="24"/>
          <w:szCs w:val="24"/>
          <w:lang w:eastAsia="en-GB"/>
        </w:rPr>
      </w:pPr>
      <w:r w:rsidRPr="00382EB6">
        <w:rPr>
          <w:rFonts w:ascii="Arial" w:hAnsi="Arial" w:cs="Arial"/>
          <w:sz w:val="24"/>
          <w:szCs w:val="24"/>
          <w:lang w:eastAsia="en-GB"/>
        </w:rPr>
        <w:t xml:space="preserve">maintain a good working partnership with the Hampshire County Council Family </w:t>
      </w:r>
      <w:r w:rsidR="00BA2871" w:rsidRPr="00382EB6">
        <w:rPr>
          <w:rFonts w:ascii="Arial" w:hAnsi="Arial" w:cs="Arial"/>
          <w:sz w:val="24"/>
          <w:szCs w:val="24"/>
          <w:lang w:eastAsia="en-GB"/>
        </w:rPr>
        <w:t>S</w:t>
      </w:r>
      <w:r w:rsidRPr="00382EB6">
        <w:rPr>
          <w:rFonts w:ascii="Arial" w:hAnsi="Arial" w:cs="Arial"/>
          <w:sz w:val="24"/>
          <w:szCs w:val="24"/>
          <w:lang w:eastAsia="en-GB"/>
        </w:rPr>
        <w:t>upport Service to maximise family learning a</w:t>
      </w:r>
      <w:r w:rsidR="004D4780" w:rsidRPr="00382EB6">
        <w:rPr>
          <w:rFonts w:ascii="Arial" w:hAnsi="Arial" w:cs="Arial"/>
          <w:sz w:val="24"/>
          <w:szCs w:val="24"/>
          <w:lang w:eastAsia="en-GB"/>
        </w:rPr>
        <w:t>nd</w:t>
      </w:r>
      <w:r w:rsidRPr="00382EB6">
        <w:rPr>
          <w:rFonts w:ascii="Arial" w:hAnsi="Arial" w:cs="Arial"/>
          <w:sz w:val="24"/>
          <w:szCs w:val="24"/>
          <w:lang w:eastAsia="en-GB"/>
        </w:rPr>
        <w:t xml:space="preserve"> support </w:t>
      </w:r>
      <w:r w:rsidR="004D4780" w:rsidRPr="00382EB6">
        <w:rPr>
          <w:rFonts w:ascii="Arial" w:hAnsi="Arial" w:cs="Arial"/>
          <w:sz w:val="24"/>
          <w:szCs w:val="24"/>
          <w:lang w:eastAsia="en-GB"/>
        </w:rPr>
        <w:t>including</w:t>
      </w:r>
      <w:r w:rsidRPr="00382EB6">
        <w:rPr>
          <w:rFonts w:ascii="Arial" w:hAnsi="Arial" w:cs="Arial"/>
          <w:sz w:val="24"/>
          <w:szCs w:val="24"/>
          <w:lang w:eastAsia="en-GB"/>
        </w:rPr>
        <w:t xml:space="preserve"> signposting to other appropriate services for the child and/or family.</w:t>
      </w:r>
    </w:p>
    <w:p w14:paraId="6157E301" w14:textId="28419DB8" w:rsidR="000E2630" w:rsidRPr="00382EB6" w:rsidRDefault="000E2630" w:rsidP="00047FB9">
      <w:pPr>
        <w:spacing w:after="240" w:line="240" w:lineRule="auto"/>
        <w:jc w:val="left"/>
        <w:rPr>
          <w:rFonts w:ascii="Arial" w:hAnsi="Arial" w:cs="Arial"/>
          <w:b/>
          <w:bCs/>
          <w:sz w:val="24"/>
          <w:szCs w:val="24"/>
        </w:rPr>
      </w:pPr>
      <w:r w:rsidRPr="00382EB6">
        <w:rPr>
          <w:rFonts w:ascii="Arial" w:hAnsi="Arial" w:cs="Arial"/>
          <w:b/>
          <w:bCs/>
          <w:sz w:val="24"/>
          <w:szCs w:val="24"/>
        </w:rPr>
        <w:t>Eligibility</w:t>
      </w:r>
    </w:p>
    <w:p w14:paraId="238617F3" w14:textId="6899A3FF" w:rsidR="000E2630" w:rsidRPr="00382EB6" w:rsidRDefault="000E2630"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Provider should check original copies of documentation to confirm a child has reached the relevant age on initial registration for all free entitlements. The </w:t>
      </w:r>
      <w:r w:rsidR="000B2577" w:rsidRPr="00382EB6">
        <w:rPr>
          <w:rFonts w:ascii="Arial" w:hAnsi="Arial" w:cs="Arial"/>
          <w:sz w:val="24"/>
          <w:szCs w:val="24"/>
        </w:rPr>
        <w:t>P</w:t>
      </w:r>
      <w:r w:rsidRPr="00382EB6">
        <w:rPr>
          <w:rFonts w:ascii="Arial" w:hAnsi="Arial" w:cs="Arial"/>
          <w:sz w:val="24"/>
          <w:szCs w:val="24"/>
        </w:rPr>
        <w:t xml:space="preserve">rovider can retain paper or digital copies of documentation to enable the local authority to carry out audits and fraud investigations. Where a </w:t>
      </w:r>
      <w:r w:rsidR="000B2577" w:rsidRPr="00382EB6">
        <w:rPr>
          <w:rFonts w:ascii="Arial" w:hAnsi="Arial" w:cs="Arial"/>
          <w:sz w:val="24"/>
          <w:szCs w:val="24"/>
        </w:rPr>
        <w:t>P</w:t>
      </w:r>
      <w:r w:rsidRPr="00382EB6">
        <w:rPr>
          <w:rFonts w:ascii="Arial" w:hAnsi="Arial" w:cs="Arial"/>
          <w:sz w:val="24"/>
          <w:szCs w:val="24"/>
        </w:rPr>
        <w:t xml:space="preserve">rovider retains a copy of documentation this must be stored securely and deleted when there is no longer a good reason to keep the data. Please refer to the data privacy guidance set out </w:t>
      </w:r>
      <w:r w:rsidR="003D0B7F" w:rsidRPr="00382EB6">
        <w:rPr>
          <w:rFonts w:ascii="Arial" w:hAnsi="Arial" w:cs="Arial"/>
          <w:sz w:val="24"/>
          <w:szCs w:val="24"/>
        </w:rPr>
        <w:t xml:space="preserve">in the Funders parental declaration form </w:t>
      </w:r>
      <w:hyperlink r:id="rId25" w:history="1">
        <w:r w:rsidR="003D0B7F" w:rsidRPr="00382EB6">
          <w:rPr>
            <w:rStyle w:val="Hyperlink"/>
            <w:rFonts w:ascii="Arial" w:hAnsi="Arial" w:cs="Arial"/>
            <w:sz w:val="24"/>
            <w:szCs w:val="24"/>
          </w:rPr>
          <w:t>Early Years Education (EYE) Funding | Health and social care | Hampshire County Council</w:t>
        </w:r>
      </w:hyperlink>
    </w:p>
    <w:p w14:paraId="278C348B" w14:textId="5CC9499C" w:rsidR="00A14BE1" w:rsidRDefault="000F0097" w:rsidP="00047FB9">
      <w:pPr>
        <w:numPr>
          <w:ilvl w:val="1"/>
          <w:numId w:val="25"/>
        </w:numPr>
        <w:spacing w:after="240" w:line="240" w:lineRule="auto"/>
        <w:ind w:left="720" w:hanging="720"/>
        <w:jc w:val="left"/>
        <w:rPr>
          <w:rFonts w:ascii="Arial" w:hAnsi="Arial" w:cs="Arial"/>
          <w:sz w:val="24"/>
          <w:szCs w:val="24"/>
        </w:rPr>
      </w:pPr>
      <w:r w:rsidRPr="000F0097">
        <w:rPr>
          <w:rFonts w:ascii="Arial" w:hAnsi="Arial" w:cs="Arial"/>
          <w:sz w:val="24"/>
          <w:szCs w:val="24"/>
        </w:rPr>
        <w:t xml:space="preserve">The </w:t>
      </w:r>
      <w:r w:rsidR="00A14BE1">
        <w:rPr>
          <w:rFonts w:ascii="Arial" w:hAnsi="Arial" w:cs="Arial"/>
          <w:sz w:val="24"/>
          <w:szCs w:val="24"/>
        </w:rPr>
        <w:t>P</w:t>
      </w:r>
      <w:r w:rsidRPr="000F0097">
        <w:rPr>
          <w:rFonts w:ascii="Arial" w:hAnsi="Arial" w:cs="Arial"/>
          <w:sz w:val="24"/>
          <w:szCs w:val="24"/>
        </w:rPr>
        <w:t xml:space="preserve">rovider should offer entitlement places for </w:t>
      </w:r>
      <w:r w:rsidR="00587BAD">
        <w:rPr>
          <w:rFonts w:ascii="Arial" w:hAnsi="Arial" w:cs="Arial"/>
          <w:sz w:val="24"/>
          <w:szCs w:val="24"/>
        </w:rPr>
        <w:t>E</w:t>
      </w:r>
      <w:r w:rsidR="00595A7D">
        <w:rPr>
          <w:rFonts w:ascii="Arial" w:hAnsi="Arial" w:cs="Arial"/>
          <w:sz w:val="24"/>
          <w:szCs w:val="24"/>
        </w:rPr>
        <w:t xml:space="preserve">arly </w:t>
      </w:r>
      <w:r w:rsidR="00587BAD">
        <w:rPr>
          <w:rFonts w:ascii="Arial" w:hAnsi="Arial" w:cs="Arial"/>
          <w:sz w:val="24"/>
          <w:szCs w:val="24"/>
        </w:rPr>
        <w:t>L</w:t>
      </w:r>
      <w:r w:rsidR="00595A7D">
        <w:rPr>
          <w:rFonts w:ascii="Arial" w:hAnsi="Arial" w:cs="Arial"/>
          <w:sz w:val="24"/>
          <w:szCs w:val="24"/>
        </w:rPr>
        <w:t>earning for 2-year-olds</w:t>
      </w:r>
      <w:r w:rsidRPr="000F0097">
        <w:rPr>
          <w:rFonts w:ascii="Arial" w:hAnsi="Arial" w:cs="Arial"/>
          <w:sz w:val="24"/>
          <w:szCs w:val="24"/>
        </w:rPr>
        <w:t xml:space="preserve"> on the understanding that the child remains eligible, and can remain in their place regardless of whether their family circumstances change, until they become eligible for the universal entitlement for 3- and 4- year-olds. Children who are eligible for both the working parent entitlement and </w:t>
      </w:r>
      <w:r w:rsidR="00587BAD">
        <w:rPr>
          <w:rFonts w:ascii="Arial" w:hAnsi="Arial" w:cs="Arial"/>
          <w:sz w:val="24"/>
          <w:szCs w:val="24"/>
        </w:rPr>
        <w:t>E</w:t>
      </w:r>
      <w:r w:rsidR="00595A7D">
        <w:rPr>
          <w:rFonts w:ascii="Arial" w:hAnsi="Arial" w:cs="Arial"/>
          <w:sz w:val="24"/>
          <w:szCs w:val="24"/>
        </w:rPr>
        <w:t xml:space="preserve">arly </w:t>
      </w:r>
      <w:r w:rsidR="00587BAD">
        <w:rPr>
          <w:rFonts w:ascii="Arial" w:hAnsi="Arial" w:cs="Arial"/>
          <w:sz w:val="24"/>
          <w:szCs w:val="24"/>
        </w:rPr>
        <w:t>L</w:t>
      </w:r>
      <w:r w:rsidR="00595A7D">
        <w:rPr>
          <w:rFonts w:ascii="Arial" w:hAnsi="Arial" w:cs="Arial"/>
          <w:sz w:val="24"/>
          <w:szCs w:val="24"/>
        </w:rPr>
        <w:t>earning for 2-year-olds entitlement</w:t>
      </w:r>
      <w:r w:rsidRPr="000F0097">
        <w:rPr>
          <w:rFonts w:ascii="Arial" w:hAnsi="Arial" w:cs="Arial"/>
          <w:sz w:val="24"/>
          <w:szCs w:val="24"/>
        </w:rPr>
        <w:t xml:space="preserve"> must receive their first 15 hours of funding under the </w:t>
      </w:r>
      <w:r w:rsidR="00912BA8">
        <w:rPr>
          <w:rFonts w:ascii="Arial" w:hAnsi="Arial" w:cs="Arial"/>
          <w:sz w:val="24"/>
          <w:szCs w:val="24"/>
        </w:rPr>
        <w:t>E</w:t>
      </w:r>
      <w:r w:rsidR="00595A7D">
        <w:rPr>
          <w:rFonts w:ascii="Arial" w:hAnsi="Arial" w:cs="Arial"/>
          <w:sz w:val="24"/>
          <w:szCs w:val="24"/>
        </w:rPr>
        <w:t xml:space="preserve">arly </w:t>
      </w:r>
      <w:r w:rsidR="00912BA8">
        <w:rPr>
          <w:rFonts w:ascii="Arial" w:hAnsi="Arial" w:cs="Arial"/>
          <w:sz w:val="24"/>
          <w:szCs w:val="24"/>
        </w:rPr>
        <w:t>L</w:t>
      </w:r>
      <w:r w:rsidR="00595A7D">
        <w:rPr>
          <w:rFonts w:ascii="Arial" w:hAnsi="Arial" w:cs="Arial"/>
          <w:sz w:val="24"/>
          <w:szCs w:val="24"/>
        </w:rPr>
        <w:t>earning for 2-year-olds</w:t>
      </w:r>
      <w:r w:rsidRPr="000F0097">
        <w:rPr>
          <w:rFonts w:ascii="Arial" w:hAnsi="Arial" w:cs="Arial"/>
          <w:sz w:val="24"/>
          <w:szCs w:val="24"/>
        </w:rPr>
        <w:t xml:space="preserve"> scheme.</w:t>
      </w:r>
    </w:p>
    <w:p w14:paraId="57CB3C95" w14:textId="2EAE0BC0" w:rsidR="000E2630" w:rsidRPr="00382EB6" w:rsidRDefault="000E2630"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Funder must ensure that a child has a free place no later than the beginning of the term following the child and the parent meeting the eligibility criteria for the free entitlement. </w:t>
      </w:r>
    </w:p>
    <w:p w14:paraId="32C72513" w14:textId="398788BF" w:rsidR="000B2577" w:rsidRPr="00382EB6" w:rsidRDefault="000E2630"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Alongside the eligibility code</w:t>
      </w:r>
      <w:r w:rsidR="00751349" w:rsidRPr="00382EB6">
        <w:rPr>
          <w:rFonts w:ascii="Arial" w:hAnsi="Arial" w:cs="Arial"/>
          <w:sz w:val="24"/>
          <w:szCs w:val="24"/>
        </w:rPr>
        <w:t xml:space="preserve"> </w:t>
      </w:r>
      <w:r w:rsidRPr="00382EB6">
        <w:rPr>
          <w:rFonts w:ascii="Arial" w:hAnsi="Arial" w:cs="Arial"/>
          <w:sz w:val="24"/>
          <w:szCs w:val="24"/>
        </w:rPr>
        <w:t xml:space="preserve">and original copies of documentation </w:t>
      </w:r>
      <w:r w:rsidR="00751349" w:rsidRPr="00382EB6">
        <w:rPr>
          <w:rFonts w:ascii="Arial" w:hAnsi="Arial" w:cs="Arial"/>
          <w:sz w:val="24"/>
          <w:szCs w:val="24"/>
        </w:rPr>
        <w:t xml:space="preserve">the </w:t>
      </w:r>
      <w:r w:rsidR="000B2577" w:rsidRPr="00382EB6">
        <w:rPr>
          <w:rFonts w:ascii="Arial" w:hAnsi="Arial" w:cs="Arial"/>
          <w:sz w:val="24"/>
          <w:szCs w:val="24"/>
        </w:rPr>
        <w:t>P</w:t>
      </w:r>
      <w:r w:rsidRPr="00382EB6">
        <w:rPr>
          <w:rFonts w:ascii="Arial" w:hAnsi="Arial" w:cs="Arial"/>
          <w:sz w:val="24"/>
          <w:szCs w:val="24"/>
        </w:rPr>
        <w:t xml:space="preserve">rovider must acquire written consent </w:t>
      </w:r>
      <w:r w:rsidR="004B771B" w:rsidRPr="00382EB6">
        <w:rPr>
          <w:rFonts w:ascii="Arial" w:hAnsi="Arial" w:cs="Arial"/>
          <w:sz w:val="24"/>
          <w:szCs w:val="24"/>
        </w:rPr>
        <w:t>(parental declaration form)</w:t>
      </w:r>
      <w:r w:rsidRPr="00382EB6">
        <w:rPr>
          <w:rFonts w:ascii="Arial" w:hAnsi="Arial" w:cs="Arial"/>
          <w:sz w:val="24"/>
          <w:szCs w:val="24"/>
        </w:rPr>
        <w:t xml:space="preserve"> from, or on behalf of, the parent to be able to receive confirmation and future notifications from the local authority of the validity of the parent’s eligibility code. </w:t>
      </w:r>
    </w:p>
    <w:p w14:paraId="0BFBF951" w14:textId="0D76DA92" w:rsidR="000B2577" w:rsidRPr="00382EB6" w:rsidRDefault="000E2630"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Once a </w:t>
      </w:r>
      <w:r w:rsidR="000B2577" w:rsidRPr="00382EB6">
        <w:rPr>
          <w:rFonts w:ascii="Arial" w:hAnsi="Arial" w:cs="Arial"/>
          <w:sz w:val="24"/>
          <w:szCs w:val="24"/>
        </w:rPr>
        <w:t>P</w:t>
      </w:r>
      <w:r w:rsidRPr="00382EB6">
        <w:rPr>
          <w:rFonts w:ascii="Arial" w:hAnsi="Arial" w:cs="Arial"/>
          <w:sz w:val="24"/>
          <w:szCs w:val="24"/>
        </w:rPr>
        <w:t xml:space="preserve">rovider has received written consent from the parent, they should verify the eligibility code with the </w:t>
      </w:r>
      <w:r w:rsidR="000B2577" w:rsidRPr="00382EB6">
        <w:rPr>
          <w:rFonts w:ascii="Arial" w:hAnsi="Arial" w:cs="Arial"/>
          <w:sz w:val="24"/>
          <w:szCs w:val="24"/>
        </w:rPr>
        <w:t>Funder</w:t>
      </w:r>
      <w:r w:rsidR="00864E90" w:rsidRPr="00382EB6">
        <w:rPr>
          <w:rFonts w:ascii="Arial" w:hAnsi="Arial" w:cs="Arial"/>
          <w:sz w:val="24"/>
          <w:szCs w:val="24"/>
        </w:rPr>
        <w:t xml:space="preserve"> ensuring eligibility code start dates meet the DfE deadlines of 31 January, 31 March or 31 August for funding in the following period</w:t>
      </w:r>
      <w:r w:rsidRPr="00382EB6">
        <w:rPr>
          <w:rFonts w:ascii="Arial" w:hAnsi="Arial" w:cs="Arial"/>
          <w:sz w:val="24"/>
          <w:szCs w:val="24"/>
        </w:rPr>
        <w:t xml:space="preserve">. </w:t>
      </w:r>
    </w:p>
    <w:p w14:paraId="0A671C09" w14:textId="77777777" w:rsidR="00C725D4" w:rsidRPr="00382EB6" w:rsidRDefault="000E2630" w:rsidP="00C725D4">
      <w:pPr>
        <w:numPr>
          <w:ilvl w:val="1"/>
          <w:numId w:val="25"/>
        </w:numPr>
        <w:spacing w:after="240" w:line="240" w:lineRule="auto"/>
        <w:ind w:left="720" w:hanging="720"/>
        <w:jc w:val="left"/>
        <w:rPr>
          <w:rFonts w:ascii="Arial" w:hAnsi="Arial" w:cs="Arial"/>
          <w:b/>
          <w:bCs/>
          <w:sz w:val="24"/>
          <w:szCs w:val="24"/>
        </w:rPr>
      </w:pPr>
      <w:r w:rsidRPr="00382EB6">
        <w:rPr>
          <w:rFonts w:ascii="Arial" w:hAnsi="Arial" w:cs="Arial"/>
          <w:sz w:val="24"/>
          <w:szCs w:val="24"/>
        </w:rPr>
        <w:t xml:space="preserve">The </w:t>
      </w:r>
      <w:r w:rsidR="000B2577" w:rsidRPr="00382EB6">
        <w:rPr>
          <w:rFonts w:ascii="Arial" w:hAnsi="Arial" w:cs="Arial"/>
          <w:sz w:val="24"/>
          <w:szCs w:val="24"/>
        </w:rPr>
        <w:t xml:space="preserve">Funder </w:t>
      </w:r>
      <w:r w:rsidRPr="00382EB6">
        <w:rPr>
          <w:rFonts w:ascii="Arial" w:hAnsi="Arial" w:cs="Arial"/>
          <w:sz w:val="24"/>
          <w:szCs w:val="24"/>
        </w:rPr>
        <w:t xml:space="preserve">will confirm the validity of eligibility codes to allow </w:t>
      </w:r>
      <w:r w:rsidR="000B2577" w:rsidRPr="00382EB6">
        <w:rPr>
          <w:rFonts w:ascii="Arial" w:hAnsi="Arial" w:cs="Arial"/>
          <w:sz w:val="24"/>
          <w:szCs w:val="24"/>
        </w:rPr>
        <w:t>P</w:t>
      </w:r>
      <w:r w:rsidRPr="00382EB6">
        <w:rPr>
          <w:rFonts w:ascii="Arial" w:hAnsi="Arial" w:cs="Arial"/>
          <w:sz w:val="24"/>
          <w:szCs w:val="24"/>
        </w:rPr>
        <w:t xml:space="preserve">roviders to offer free places for eligible children aged 9 months and </w:t>
      </w:r>
      <w:r w:rsidRPr="00382EB6">
        <w:rPr>
          <w:rFonts w:ascii="Arial" w:hAnsi="Arial" w:cs="Arial"/>
          <w:sz w:val="24"/>
          <w:szCs w:val="24"/>
        </w:rPr>
        <w:lastRenderedPageBreak/>
        <w:t xml:space="preserve">above. The </w:t>
      </w:r>
      <w:r w:rsidR="000B2577" w:rsidRPr="00382EB6">
        <w:rPr>
          <w:rFonts w:ascii="Arial" w:hAnsi="Arial" w:cs="Arial"/>
          <w:sz w:val="24"/>
          <w:szCs w:val="24"/>
        </w:rPr>
        <w:t>Funder</w:t>
      </w:r>
      <w:r w:rsidRPr="00382EB6">
        <w:rPr>
          <w:rFonts w:ascii="Arial" w:hAnsi="Arial" w:cs="Arial"/>
          <w:sz w:val="24"/>
          <w:szCs w:val="24"/>
        </w:rPr>
        <w:t xml:space="preserve"> will provide a validity checking service to providers to enable them to verify the eligibility code. The Eligibility Checking Service (ECS) allows all local authorities to make instant checks for code validity. </w:t>
      </w:r>
    </w:p>
    <w:p w14:paraId="3F39C391" w14:textId="0AF59523" w:rsidR="00D85BAC" w:rsidRPr="00382EB6" w:rsidRDefault="00D85BAC" w:rsidP="00C725D4">
      <w:pPr>
        <w:spacing w:after="240" w:line="240" w:lineRule="auto"/>
        <w:ind w:left="720"/>
        <w:jc w:val="left"/>
        <w:rPr>
          <w:rFonts w:ascii="Arial" w:hAnsi="Arial" w:cs="Arial"/>
          <w:b/>
          <w:bCs/>
          <w:sz w:val="24"/>
          <w:szCs w:val="24"/>
        </w:rPr>
      </w:pPr>
      <w:r w:rsidRPr="00382EB6">
        <w:rPr>
          <w:rFonts w:ascii="Arial" w:hAnsi="Arial" w:cs="Arial"/>
          <w:b/>
          <w:bCs/>
          <w:sz w:val="24"/>
          <w:szCs w:val="24"/>
        </w:rPr>
        <w:t xml:space="preserve">The Grace Period </w:t>
      </w:r>
    </w:p>
    <w:p w14:paraId="634B8DB6" w14:textId="5455F68C" w:rsidR="00D85BAC" w:rsidRPr="00382EB6" w:rsidRDefault="00D85BAC" w:rsidP="00047FB9">
      <w:pPr>
        <w:numPr>
          <w:ilvl w:val="1"/>
          <w:numId w:val="25"/>
        </w:numPr>
        <w:spacing w:after="240" w:line="240" w:lineRule="auto"/>
        <w:ind w:left="720" w:hanging="720"/>
        <w:jc w:val="left"/>
        <w:rPr>
          <w:rFonts w:ascii="Arial" w:hAnsi="Arial" w:cs="Arial"/>
          <w:bCs/>
          <w:sz w:val="24"/>
          <w:szCs w:val="24"/>
        </w:rPr>
      </w:pPr>
      <w:r w:rsidRPr="00382EB6">
        <w:rPr>
          <w:rFonts w:ascii="Arial" w:hAnsi="Arial" w:cs="Arial"/>
          <w:bCs/>
          <w:sz w:val="24"/>
          <w:szCs w:val="24"/>
        </w:rPr>
        <w:t xml:space="preserve">A child will enter the grace period when the child’s parents cease to meet the eligibility criteria set out in the Childcare (Free of Charge for Working Parents) (England) Regulations 2022 as determined by HMRC (or where the child is in foster care, the responsible local authority) or a First Tier Tribunal in the case of an appeal. </w:t>
      </w:r>
    </w:p>
    <w:p w14:paraId="26DEF2B9" w14:textId="7060D6C7" w:rsidR="00D85BAC" w:rsidRPr="00382EB6" w:rsidRDefault="00D85BAC" w:rsidP="00047FB9">
      <w:pPr>
        <w:numPr>
          <w:ilvl w:val="1"/>
          <w:numId w:val="25"/>
        </w:numPr>
        <w:spacing w:after="240" w:line="240" w:lineRule="auto"/>
        <w:ind w:left="720" w:hanging="720"/>
        <w:jc w:val="left"/>
        <w:rPr>
          <w:rFonts w:ascii="Arial" w:hAnsi="Arial" w:cs="Arial"/>
          <w:bCs/>
          <w:sz w:val="24"/>
          <w:szCs w:val="24"/>
        </w:rPr>
      </w:pPr>
      <w:r w:rsidRPr="00382EB6">
        <w:rPr>
          <w:rFonts w:ascii="Arial" w:hAnsi="Arial" w:cs="Arial"/>
          <w:bCs/>
          <w:sz w:val="24"/>
          <w:szCs w:val="24"/>
        </w:rPr>
        <w:t xml:space="preserve">Local authorities will be able to access information about whether a child has ceased to meet the eligibility criteria and entered the grace period via the ECS. The grace period end date will automatically be applied to eligibility codes. </w:t>
      </w:r>
    </w:p>
    <w:p w14:paraId="34008CB2" w14:textId="73648FB8" w:rsidR="00D85BAC" w:rsidRPr="00382EB6" w:rsidRDefault="00D85BAC" w:rsidP="00047FB9">
      <w:pPr>
        <w:numPr>
          <w:ilvl w:val="1"/>
          <w:numId w:val="25"/>
        </w:numPr>
        <w:spacing w:after="240" w:line="240" w:lineRule="auto"/>
        <w:ind w:left="720" w:hanging="720"/>
        <w:jc w:val="left"/>
        <w:rPr>
          <w:rFonts w:ascii="Arial" w:hAnsi="Arial" w:cs="Arial"/>
          <w:bCs/>
          <w:sz w:val="24"/>
          <w:szCs w:val="24"/>
        </w:rPr>
      </w:pPr>
      <w:r w:rsidRPr="00382EB6">
        <w:rPr>
          <w:rFonts w:ascii="Arial" w:hAnsi="Arial" w:cs="Arial"/>
          <w:bCs/>
          <w:sz w:val="24"/>
          <w:szCs w:val="24"/>
        </w:rPr>
        <w:t xml:space="preserve">The </w:t>
      </w:r>
      <w:r w:rsidR="00601754" w:rsidRPr="00382EB6">
        <w:rPr>
          <w:rFonts w:ascii="Arial" w:hAnsi="Arial" w:cs="Arial"/>
          <w:bCs/>
          <w:sz w:val="24"/>
          <w:szCs w:val="24"/>
        </w:rPr>
        <w:t>Funder</w:t>
      </w:r>
      <w:r w:rsidRPr="00382EB6">
        <w:rPr>
          <w:rFonts w:ascii="Arial" w:hAnsi="Arial" w:cs="Arial"/>
          <w:bCs/>
          <w:sz w:val="24"/>
          <w:szCs w:val="24"/>
        </w:rPr>
        <w:t xml:space="preserve"> should continue to fund a place for a child who enters the grace period as set out in the Early Education and Childcare Statutory guidance for Local Authorities 2025.  </w:t>
      </w:r>
    </w:p>
    <w:p w14:paraId="03259570" w14:textId="584347D3" w:rsidR="00D85BAC" w:rsidRPr="00382EB6" w:rsidRDefault="00D85BAC"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Parents are required to </w:t>
      </w:r>
      <w:r w:rsidR="00806F14" w:rsidRPr="00382EB6">
        <w:rPr>
          <w:rFonts w:ascii="Arial" w:hAnsi="Arial" w:cs="Arial"/>
          <w:sz w:val="24"/>
          <w:szCs w:val="24"/>
        </w:rPr>
        <w:t>re</w:t>
      </w:r>
      <w:r w:rsidRPr="00382EB6">
        <w:rPr>
          <w:rFonts w:ascii="Arial" w:hAnsi="Arial" w:cs="Arial"/>
          <w:sz w:val="24"/>
          <w:szCs w:val="24"/>
        </w:rPr>
        <w:t>confirm their eligibility every 3 months. The Funder can continue to fund a place for a child whose parents cease to meet the eligibility criteria up to the grace period end date which will be either 31 March, 31 August or 31 December.</w:t>
      </w:r>
    </w:p>
    <w:p w14:paraId="39F5EBF0" w14:textId="1B150351" w:rsidR="00D85BAC" w:rsidRPr="00382EB6" w:rsidRDefault="00D85BAC"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All eligibility dates and grace period end dates for each child are available to providers claiming through the Provider </w:t>
      </w:r>
      <w:r w:rsidR="00D03DA1" w:rsidRPr="00382EB6">
        <w:rPr>
          <w:rFonts w:ascii="Arial" w:hAnsi="Arial" w:cs="Arial"/>
          <w:sz w:val="24"/>
          <w:szCs w:val="24"/>
        </w:rPr>
        <w:t>p</w:t>
      </w:r>
      <w:r w:rsidRPr="00382EB6">
        <w:rPr>
          <w:rFonts w:ascii="Arial" w:hAnsi="Arial" w:cs="Arial"/>
          <w:sz w:val="24"/>
          <w:szCs w:val="24"/>
        </w:rPr>
        <w:t xml:space="preserve">ortal. </w:t>
      </w:r>
    </w:p>
    <w:p w14:paraId="0F147EE5" w14:textId="6A4BBB33" w:rsidR="00D85BAC" w:rsidRPr="00382EB6" w:rsidRDefault="00D85BAC" w:rsidP="00047FB9">
      <w:pPr>
        <w:numPr>
          <w:ilvl w:val="1"/>
          <w:numId w:val="25"/>
        </w:numPr>
        <w:spacing w:after="240" w:line="240" w:lineRule="auto"/>
        <w:ind w:left="720" w:hanging="720"/>
        <w:jc w:val="left"/>
        <w:rPr>
          <w:rFonts w:ascii="Arial" w:hAnsi="Arial" w:cs="Arial"/>
          <w:b/>
          <w:sz w:val="24"/>
          <w:szCs w:val="24"/>
        </w:rPr>
      </w:pPr>
      <w:r w:rsidRPr="00382EB6">
        <w:rPr>
          <w:rFonts w:ascii="Arial" w:hAnsi="Arial" w:cs="Arial"/>
          <w:sz w:val="24"/>
          <w:szCs w:val="24"/>
        </w:rPr>
        <w:t xml:space="preserve">Providers are required to use the </w:t>
      </w:r>
      <w:r w:rsidR="00601754" w:rsidRPr="00382EB6">
        <w:rPr>
          <w:rFonts w:ascii="Arial" w:hAnsi="Arial" w:cs="Arial"/>
          <w:sz w:val="24"/>
          <w:szCs w:val="24"/>
        </w:rPr>
        <w:t>P</w:t>
      </w:r>
      <w:r w:rsidRPr="00382EB6">
        <w:rPr>
          <w:rFonts w:ascii="Arial" w:hAnsi="Arial" w:cs="Arial"/>
          <w:sz w:val="24"/>
          <w:szCs w:val="24"/>
        </w:rPr>
        <w:t xml:space="preserve">rovider </w:t>
      </w:r>
      <w:r w:rsidR="00D03DA1" w:rsidRPr="00382EB6">
        <w:rPr>
          <w:rFonts w:ascii="Arial" w:hAnsi="Arial" w:cs="Arial"/>
          <w:sz w:val="24"/>
          <w:szCs w:val="24"/>
        </w:rPr>
        <w:t>p</w:t>
      </w:r>
      <w:r w:rsidRPr="00382EB6">
        <w:rPr>
          <w:rFonts w:ascii="Arial" w:hAnsi="Arial" w:cs="Arial"/>
          <w:sz w:val="24"/>
          <w:szCs w:val="24"/>
        </w:rPr>
        <w:t>ortal working families</w:t>
      </w:r>
      <w:r w:rsidR="009E7AEB" w:rsidRPr="00382EB6">
        <w:rPr>
          <w:rFonts w:ascii="Arial" w:hAnsi="Arial" w:cs="Arial"/>
          <w:sz w:val="24"/>
          <w:szCs w:val="24"/>
        </w:rPr>
        <w:t>’</w:t>
      </w:r>
      <w:r w:rsidRPr="00382EB6">
        <w:rPr>
          <w:rFonts w:ascii="Arial" w:hAnsi="Arial" w:cs="Arial"/>
          <w:sz w:val="24"/>
          <w:szCs w:val="24"/>
        </w:rPr>
        <w:t xml:space="preserve"> entitlement tile to confirm Eligibility Codes. As a minimum, Providers are required to check Eligibility Codes at the </w:t>
      </w:r>
      <w:r w:rsidR="00B4172C" w:rsidRPr="00382EB6">
        <w:rPr>
          <w:rFonts w:ascii="Arial" w:hAnsi="Arial" w:cs="Arial"/>
          <w:sz w:val="24"/>
          <w:szCs w:val="24"/>
        </w:rPr>
        <w:t>mid-term</w:t>
      </w:r>
      <w:r w:rsidR="00BA443B" w:rsidRPr="00382EB6">
        <w:rPr>
          <w:rFonts w:ascii="Arial" w:hAnsi="Arial" w:cs="Arial"/>
          <w:sz w:val="24"/>
          <w:szCs w:val="24"/>
        </w:rPr>
        <w:t xml:space="preserve"> </w:t>
      </w:r>
      <w:r w:rsidR="006B5857" w:rsidRPr="00382EB6">
        <w:rPr>
          <w:rFonts w:ascii="Arial" w:hAnsi="Arial" w:cs="Arial"/>
          <w:sz w:val="24"/>
          <w:szCs w:val="24"/>
        </w:rPr>
        <w:t xml:space="preserve">and </w:t>
      </w:r>
      <w:r w:rsidRPr="00382EB6">
        <w:rPr>
          <w:rFonts w:ascii="Arial" w:hAnsi="Arial" w:cs="Arial"/>
          <w:sz w:val="24"/>
          <w:szCs w:val="24"/>
        </w:rPr>
        <w:t xml:space="preserve">end of </w:t>
      </w:r>
      <w:r w:rsidR="00586256" w:rsidRPr="00382EB6">
        <w:rPr>
          <w:rFonts w:ascii="Arial" w:hAnsi="Arial" w:cs="Arial"/>
          <w:sz w:val="24"/>
          <w:szCs w:val="24"/>
        </w:rPr>
        <w:t>funding period</w:t>
      </w:r>
      <w:r w:rsidR="00711A3F" w:rsidRPr="00382EB6">
        <w:rPr>
          <w:rFonts w:ascii="Arial" w:hAnsi="Arial" w:cs="Arial"/>
          <w:sz w:val="24"/>
          <w:szCs w:val="24"/>
        </w:rPr>
        <w:t xml:space="preserve"> </w:t>
      </w:r>
      <w:r w:rsidRPr="00382EB6">
        <w:rPr>
          <w:rFonts w:ascii="Arial" w:hAnsi="Arial" w:cs="Arial"/>
          <w:sz w:val="24"/>
          <w:szCs w:val="24"/>
        </w:rPr>
        <w:t>throughout the year. The Provider must notify parents where information shows that their Eligibility Code date ends in the current period ending 31 March, 31 August or 31 December and give enough notice for parents to update their childcare choices account to maintain their eligibility. (See Appendix 1 for example 4 for how the eligibility dates are applied).</w:t>
      </w:r>
    </w:p>
    <w:p w14:paraId="6B7B4B21" w14:textId="3FE0C18F" w:rsidR="00D85BAC" w:rsidRPr="00382EB6" w:rsidRDefault="00D85BAC" w:rsidP="00047FB9">
      <w:pPr>
        <w:numPr>
          <w:ilvl w:val="1"/>
          <w:numId w:val="25"/>
        </w:numPr>
        <w:spacing w:after="240" w:line="240" w:lineRule="auto"/>
        <w:ind w:left="720" w:hanging="720"/>
        <w:jc w:val="left"/>
        <w:rPr>
          <w:rFonts w:ascii="Arial" w:hAnsi="Arial" w:cs="Arial"/>
          <w:b/>
          <w:sz w:val="24"/>
          <w:szCs w:val="24"/>
        </w:rPr>
      </w:pPr>
      <w:r w:rsidRPr="00382EB6">
        <w:rPr>
          <w:rFonts w:ascii="Arial" w:hAnsi="Arial" w:cs="Arial"/>
          <w:sz w:val="24"/>
          <w:szCs w:val="24"/>
        </w:rPr>
        <w:t xml:space="preserve">When a child defers or decelerates their school start date, it is essential that Providers remind parents of children claiming the extended entitlement to keep their eligibility updated every </w:t>
      </w:r>
      <w:r w:rsidR="00C455FF" w:rsidRPr="00382EB6">
        <w:rPr>
          <w:rFonts w:ascii="Arial" w:hAnsi="Arial" w:cs="Arial"/>
          <w:sz w:val="24"/>
          <w:szCs w:val="24"/>
        </w:rPr>
        <w:t>3 months</w:t>
      </w:r>
      <w:r w:rsidRPr="00382EB6">
        <w:rPr>
          <w:rFonts w:ascii="Arial" w:hAnsi="Arial" w:cs="Arial"/>
          <w:sz w:val="24"/>
          <w:szCs w:val="24"/>
        </w:rPr>
        <w:t xml:space="preserve"> in order to ensure Funding is available. Parents of children who are eligible to start school in year R may not receive a reminder from HMRC to update their childcare choice account.</w:t>
      </w:r>
    </w:p>
    <w:p w14:paraId="7B37A9EE" w14:textId="77777777" w:rsidR="001E49F2" w:rsidRDefault="001E49F2" w:rsidP="001E49F2">
      <w:pPr>
        <w:spacing w:after="240" w:line="240" w:lineRule="auto"/>
        <w:jc w:val="left"/>
        <w:rPr>
          <w:rFonts w:ascii="Arial" w:hAnsi="Arial" w:cs="Arial"/>
          <w:sz w:val="24"/>
          <w:szCs w:val="24"/>
        </w:rPr>
      </w:pPr>
    </w:p>
    <w:p w14:paraId="2EF0EBE2" w14:textId="77777777" w:rsidR="001E49F2" w:rsidRPr="00382EB6" w:rsidRDefault="001E49F2" w:rsidP="001E49F2">
      <w:pPr>
        <w:spacing w:after="240" w:line="240" w:lineRule="auto"/>
        <w:jc w:val="left"/>
        <w:rPr>
          <w:rFonts w:ascii="Arial" w:hAnsi="Arial" w:cs="Arial"/>
          <w:b/>
          <w:sz w:val="24"/>
          <w:szCs w:val="24"/>
        </w:rPr>
      </w:pPr>
    </w:p>
    <w:p w14:paraId="79D67EE4" w14:textId="3B3E2B57" w:rsidR="000B2577" w:rsidRPr="00382EB6" w:rsidRDefault="00CB1C63" w:rsidP="00047FB9">
      <w:pPr>
        <w:spacing w:after="240" w:line="240" w:lineRule="auto"/>
        <w:jc w:val="left"/>
        <w:rPr>
          <w:rFonts w:ascii="Arial" w:hAnsi="Arial" w:cs="Arial"/>
          <w:b/>
          <w:bCs/>
          <w:sz w:val="24"/>
          <w:szCs w:val="24"/>
        </w:rPr>
      </w:pPr>
      <w:bookmarkStart w:id="121" w:name="_Hlk157457161"/>
      <w:r w:rsidRPr="00382EB6">
        <w:rPr>
          <w:rFonts w:ascii="Arial" w:hAnsi="Arial" w:cs="Arial"/>
          <w:b/>
          <w:bCs/>
          <w:sz w:val="24"/>
          <w:szCs w:val="24"/>
        </w:rPr>
        <w:lastRenderedPageBreak/>
        <w:t>Flexibility</w:t>
      </w:r>
      <w:bookmarkEnd w:id="121"/>
    </w:p>
    <w:p w14:paraId="7AA7DBE5" w14:textId="211C3089" w:rsidR="00544EE4" w:rsidRPr="00382EB6" w:rsidRDefault="00544EE4" w:rsidP="00047FB9">
      <w:pPr>
        <w:numPr>
          <w:ilvl w:val="1"/>
          <w:numId w:val="25"/>
        </w:numPr>
        <w:spacing w:after="240" w:line="240" w:lineRule="auto"/>
        <w:ind w:left="720" w:hanging="720"/>
        <w:jc w:val="left"/>
        <w:rPr>
          <w:rFonts w:ascii="Arial" w:hAnsi="Arial" w:cs="Arial"/>
          <w:sz w:val="24"/>
          <w:szCs w:val="24"/>
        </w:rPr>
      </w:pPr>
      <w:bookmarkStart w:id="122" w:name="_Hlk157457149"/>
      <w:r w:rsidRPr="00382EB6">
        <w:rPr>
          <w:rFonts w:ascii="Arial" w:hAnsi="Arial" w:cs="Arial"/>
          <w:sz w:val="24"/>
          <w:szCs w:val="24"/>
        </w:rPr>
        <w:t xml:space="preserve">Provision must be offered within the national parameters on flexibility as set out in Section A2 of Early Education and Childcare </w:t>
      </w:r>
      <w:hyperlink r:id="rId26" w:history="1">
        <w:r w:rsidRPr="00382EB6">
          <w:rPr>
            <w:rStyle w:val="Hyperlink"/>
            <w:rFonts w:ascii="Arial" w:hAnsi="Arial" w:cs="Arial"/>
            <w:sz w:val="24"/>
            <w:szCs w:val="24"/>
          </w:rPr>
          <w:t>Statutory guidance for Local Authorities</w:t>
        </w:r>
      </w:hyperlink>
      <w:r w:rsidRPr="00382EB6">
        <w:rPr>
          <w:rFonts w:ascii="Arial" w:hAnsi="Arial" w:cs="Arial"/>
          <w:sz w:val="24"/>
          <w:szCs w:val="24"/>
        </w:rPr>
        <w:t>.</w:t>
      </w:r>
    </w:p>
    <w:p w14:paraId="3F7282B8" w14:textId="6326DD6B" w:rsidR="00A70EA7" w:rsidRPr="00382EB6" w:rsidRDefault="00544EE4"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D40EB3" w:rsidRPr="00382EB6">
        <w:rPr>
          <w:rFonts w:ascii="Arial" w:hAnsi="Arial" w:cs="Arial"/>
          <w:sz w:val="24"/>
          <w:szCs w:val="24"/>
        </w:rPr>
        <w:t>P</w:t>
      </w:r>
      <w:r w:rsidRPr="00382EB6">
        <w:rPr>
          <w:rFonts w:ascii="Arial" w:hAnsi="Arial" w:cs="Arial"/>
          <w:sz w:val="24"/>
          <w:szCs w:val="24"/>
        </w:rPr>
        <w:t xml:space="preserve">rovider should work with the </w:t>
      </w:r>
      <w:r w:rsidR="00B37735" w:rsidRPr="00382EB6">
        <w:rPr>
          <w:rFonts w:ascii="Arial" w:hAnsi="Arial" w:cs="Arial"/>
          <w:sz w:val="24"/>
          <w:szCs w:val="24"/>
        </w:rPr>
        <w:t>Funder</w:t>
      </w:r>
      <w:r w:rsidRPr="00382EB6">
        <w:rPr>
          <w:rFonts w:ascii="Arial" w:hAnsi="Arial" w:cs="Arial"/>
          <w:sz w:val="24"/>
          <w:szCs w:val="24"/>
        </w:rPr>
        <w:t xml:space="preserve"> and share information about the times and periods at which they are able to offer </w:t>
      </w:r>
      <w:r w:rsidR="00C84130" w:rsidRPr="00382EB6">
        <w:rPr>
          <w:rFonts w:ascii="Arial" w:hAnsi="Arial" w:cs="Arial"/>
          <w:sz w:val="24"/>
          <w:szCs w:val="24"/>
        </w:rPr>
        <w:t>Free</w:t>
      </w:r>
      <w:r w:rsidRPr="00382EB6">
        <w:rPr>
          <w:rFonts w:ascii="Arial" w:hAnsi="Arial" w:cs="Arial"/>
          <w:sz w:val="24"/>
          <w:szCs w:val="24"/>
        </w:rPr>
        <w:t xml:space="preserve"> entitlements to support the </w:t>
      </w:r>
      <w:r w:rsidR="00B37735" w:rsidRPr="00382EB6">
        <w:rPr>
          <w:rFonts w:ascii="Arial" w:hAnsi="Arial" w:cs="Arial"/>
          <w:sz w:val="24"/>
          <w:szCs w:val="24"/>
        </w:rPr>
        <w:t>Funder</w:t>
      </w:r>
      <w:r w:rsidRPr="00382EB6">
        <w:rPr>
          <w:rFonts w:ascii="Arial" w:hAnsi="Arial" w:cs="Arial"/>
          <w:sz w:val="24"/>
          <w:szCs w:val="24"/>
        </w:rPr>
        <w:t xml:space="preserve"> to secure sufficient stretched and flexible places to meet parental demand in the local authority. The </w:t>
      </w:r>
      <w:r w:rsidR="00D40EB3" w:rsidRPr="00382EB6">
        <w:rPr>
          <w:rFonts w:ascii="Arial" w:hAnsi="Arial" w:cs="Arial"/>
          <w:sz w:val="24"/>
          <w:szCs w:val="24"/>
        </w:rPr>
        <w:t>P</w:t>
      </w:r>
      <w:r w:rsidRPr="00382EB6">
        <w:rPr>
          <w:rFonts w:ascii="Arial" w:hAnsi="Arial" w:cs="Arial"/>
          <w:sz w:val="24"/>
          <w:szCs w:val="24"/>
        </w:rPr>
        <w:t>rovider should also make information about their offer and admissions criteria available to parents at the point the child first accesses provision at their setting.</w:t>
      </w:r>
      <w:bookmarkStart w:id="123" w:name="OLE_LINK43"/>
      <w:bookmarkStart w:id="124" w:name="OLE_LINK44"/>
      <w:bookmarkEnd w:id="122"/>
    </w:p>
    <w:p w14:paraId="503C4AB4" w14:textId="381E0375" w:rsidR="00BF346A" w:rsidRPr="00382EB6" w:rsidRDefault="00BA2871"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Providers that are not able to provide access for the full entitlement (open for 38 weeks a year for 15 hours a week </w:t>
      </w:r>
      <w:r w:rsidR="009D1467" w:rsidRPr="00382EB6">
        <w:rPr>
          <w:rFonts w:ascii="Arial" w:hAnsi="Arial" w:cs="Arial"/>
          <w:sz w:val="24"/>
          <w:szCs w:val="24"/>
        </w:rPr>
        <w:t>U</w:t>
      </w:r>
      <w:r w:rsidRPr="00382EB6">
        <w:rPr>
          <w:rFonts w:ascii="Arial" w:hAnsi="Arial" w:cs="Arial"/>
          <w:sz w:val="24"/>
          <w:szCs w:val="24"/>
        </w:rPr>
        <w:t xml:space="preserve">niversal </w:t>
      </w:r>
      <w:r w:rsidR="009D1467" w:rsidRPr="00382EB6">
        <w:rPr>
          <w:rFonts w:ascii="Arial" w:hAnsi="Arial" w:cs="Arial"/>
          <w:sz w:val="24"/>
          <w:szCs w:val="24"/>
        </w:rPr>
        <w:t>O</w:t>
      </w:r>
      <w:r w:rsidRPr="00382EB6">
        <w:rPr>
          <w:rFonts w:ascii="Arial" w:hAnsi="Arial" w:cs="Arial"/>
          <w:sz w:val="24"/>
          <w:szCs w:val="24"/>
        </w:rPr>
        <w:t>ffer</w:t>
      </w:r>
      <w:r w:rsidR="00601754" w:rsidRPr="00382EB6">
        <w:rPr>
          <w:rFonts w:ascii="Arial" w:hAnsi="Arial" w:cs="Arial"/>
          <w:sz w:val="24"/>
          <w:szCs w:val="24"/>
        </w:rPr>
        <w:t>, 15 hours a week for the disadvantage entitlement or</w:t>
      </w:r>
      <w:r w:rsidR="00F13B1D" w:rsidRPr="00382EB6">
        <w:rPr>
          <w:rFonts w:ascii="Arial" w:hAnsi="Arial" w:cs="Arial"/>
          <w:sz w:val="24"/>
          <w:szCs w:val="24"/>
        </w:rPr>
        <w:t xml:space="preserve"> </w:t>
      </w:r>
      <w:r w:rsidR="00601754" w:rsidRPr="00382EB6">
        <w:rPr>
          <w:rFonts w:ascii="Arial" w:hAnsi="Arial" w:cs="Arial"/>
          <w:sz w:val="24"/>
          <w:szCs w:val="24"/>
        </w:rPr>
        <w:t>30</w:t>
      </w:r>
      <w:r w:rsidR="00F13B1D" w:rsidRPr="00382EB6">
        <w:rPr>
          <w:rFonts w:ascii="Arial" w:hAnsi="Arial" w:cs="Arial"/>
          <w:sz w:val="24"/>
          <w:szCs w:val="24"/>
        </w:rPr>
        <w:t xml:space="preserve"> hours </w:t>
      </w:r>
      <w:r w:rsidR="00601754" w:rsidRPr="00382EB6">
        <w:rPr>
          <w:rFonts w:ascii="Arial" w:hAnsi="Arial" w:cs="Arial"/>
          <w:sz w:val="24"/>
          <w:szCs w:val="24"/>
        </w:rPr>
        <w:t xml:space="preserve">a week </w:t>
      </w:r>
      <w:r w:rsidR="00F13B1D" w:rsidRPr="00382EB6">
        <w:rPr>
          <w:rFonts w:ascii="Arial" w:hAnsi="Arial" w:cs="Arial"/>
          <w:sz w:val="24"/>
          <w:szCs w:val="24"/>
        </w:rPr>
        <w:t xml:space="preserve">for the working </w:t>
      </w:r>
      <w:r w:rsidR="00B463AE" w:rsidRPr="00382EB6">
        <w:rPr>
          <w:rFonts w:ascii="Arial" w:hAnsi="Arial" w:cs="Arial"/>
          <w:sz w:val="24"/>
          <w:szCs w:val="24"/>
        </w:rPr>
        <w:t>families</w:t>
      </w:r>
      <w:r w:rsidR="003B22B1" w:rsidRPr="00382EB6">
        <w:rPr>
          <w:rFonts w:ascii="Arial" w:hAnsi="Arial" w:cs="Arial"/>
          <w:sz w:val="24"/>
          <w:szCs w:val="24"/>
        </w:rPr>
        <w:t>’</w:t>
      </w:r>
      <w:r w:rsidR="00601754" w:rsidRPr="00382EB6">
        <w:rPr>
          <w:rFonts w:ascii="Arial" w:hAnsi="Arial" w:cs="Arial"/>
          <w:sz w:val="24"/>
          <w:szCs w:val="24"/>
        </w:rPr>
        <w:t xml:space="preserve"> entitlement</w:t>
      </w:r>
      <w:r w:rsidRPr="00382EB6">
        <w:rPr>
          <w:rFonts w:ascii="Arial" w:hAnsi="Arial" w:cs="Arial"/>
          <w:sz w:val="24"/>
          <w:szCs w:val="24"/>
        </w:rPr>
        <w:t xml:space="preserve">) must actively ensure that the Parent is informed of the remaining hours available of </w:t>
      </w:r>
      <w:r w:rsidR="00C84130" w:rsidRPr="00382EB6">
        <w:rPr>
          <w:rFonts w:ascii="Arial" w:hAnsi="Arial" w:cs="Arial"/>
          <w:sz w:val="24"/>
          <w:szCs w:val="24"/>
        </w:rPr>
        <w:t>Free</w:t>
      </w:r>
      <w:r w:rsidRPr="00382EB6">
        <w:rPr>
          <w:rFonts w:ascii="Arial" w:hAnsi="Arial" w:cs="Arial"/>
          <w:sz w:val="24"/>
          <w:szCs w:val="24"/>
        </w:rPr>
        <w:t xml:space="preserve"> </w:t>
      </w:r>
      <w:r w:rsidR="00A654AA" w:rsidRPr="00382EB6">
        <w:rPr>
          <w:rFonts w:ascii="Arial" w:hAnsi="Arial" w:cs="Arial"/>
          <w:sz w:val="24"/>
          <w:szCs w:val="24"/>
        </w:rPr>
        <w:t>Early Years Provision</w:t>
      </w:r>
      <w:r w:rsidRPr="00382EB6">
        <w:rPr>
          <w:rFonts w:ascii="Arial" w:hAnsi="Arial" w:cs="Arial"/>
          <w:sz w:val="24"/>
          <w:szCs w:val="24"/>
        </w:rPr>
        <w:t xml:space="preserve"> so the child can access</w:t>
      </w:r>
      <w:r w:rsidR="00223FF3" w:rsidRPr="00382EB6">
        <w:rPr>
          <w:rFonts w:ascii="Arial" w:hAnsi="Arial" w:cs="Arial"/>
          <w:sz w:val="24"/>
          <w:szCs w:val="24"/>
        </w:rPr>
        <w:t xml:space="preserve"> these remaining </w:t>
      </w:r>
      <w:r w:rsidR="00C84130" w:rsidRPr="00382EB6">
        <w:rPr>
          <w:rFonts w:ascii="Arial" w:hAnsi="Arial" w:cs="Arial"/>
          <w:sz w:val="24"/>
          <w:szCs w:val="24"/>
        </w:rPr>
        <w:t>Free</w:t>
      </w:r>
      <w:r w:rsidR="00223FF3" w:rsidRPr="00382EB6">
        <w:rPr>
          <w:rFonts w:ascii="Arial" w:hAnsi="Arial" w:cs="Arial"/>
          <w:sz w:val="24"/>
          <w:szCs w:val="24"/>
        </w:rPr>
        <w:t xml:space="preserve"> hours</w:t>
      </w:r>
      <w:r w:rsidRPr="00382EB6">
        <w:rPr>
          <w:rFonts w:ascii="Arial" w:hAnsi="Arial" w:cs="Arial"/>
          <w:sz w:val="24"/>
          <w:szCs w:val="24"/>
        </w:rPr>
        <w:t xml:space="preserve"> at another Provider if they choose</w:t>
      </w:r>
      <w:r w:rsidR="00223FF3" w:rsidRPr="00382EB6">
        <w:rPr>
          <w:rFonts w:ascii="Arial" w:hAnsi="Arial" w:cs="Arial"/>
          <w:sz w:val="24"/>
          <w:szCs w:val="24"/>
        </w:rPr>
        <w:t xml:space="preserve"> to do so</w:t>
      </w:r>
      <w:r w:rsidRPr="00382EB6">
        <w:rPr>
          <w:rFonts w:ascii="Arial" w:hAnsi="Arial" w:cs="Arial"/>
          <w:sz w:val="24"/>
          <w:szCs w:val="24"/>
        </w:rPr>
        <w:t xml:space="preserve">.  </w:t>
      </w:r>
    </w:p>
    <w:p w14:paraId="176C80A6" w14:textId="46CFE394" w:rsidR="00BF346A" w:rsidRPr="00382EB6" w:rsidRDefault="00BF346A"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Children cannot take up their </w:t>
      </w:r>
      <w:r w:rsidR="00A654AA" w:rsidRPr="00382EB6">
        <w:rPr>
          <w:rFonts w:ascii="Arial" w:hAnsi="Arial" w:cs="Arial"/>
          <w:sz w:val="24"/>
          <w:szCs w:val="24"/>
        </w:rPr>
        <w:t>Early Years Education E</w:t>
      </w:r>
      <w:r w:rsidRPr="00382EB6">
        <w:rPr>
          <w:rFonts w:ascii="Arial" w:hAnsi="Arial" w:cs="Arial"/>
          <w:sz w:val="24"/>
          <w:szCs w:val="24"/>
        </w:rPr>
        <w:t>ntitlement at more than two providers in a single day.</w:t>
      </w:r>
    </w:p>
    <w:p w14:paraId="0DBAAA25" w14:textId="38A4B7ED" w:rsidR="00A519E1" w:rsidRPr="00382EB6" w:rsidRDefault="00BD361C"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T</w:t>
      </w:r>
      <w:r w:rsidR="00A519E1" w:rsidRPr="00382EB6">
        <w:rPr>
          <w:rFonts w:ascii="Arial" w:hAnsi="Arial" w:cs="Arial"/>
          <w:sz w:val="24"/>
          <w:szCs w:val="24"/>
        </w:rPr>
        <w:t xml:space="preserve">he </w:t>
      </w:r>
      <w:r w:rsidR="007F2A23" w:rsidRPr="00382EB6">
        <w:rPr>
          <w:rFonts w:ascii="Arial" w:hAnsi="Arial" w:cs="Arial"/>
          <w:sz w:val="24"/>
          <w:szCs w:val="24"/>
        </w:rPr>
        <w:t>Provider</w:t>
      </w:r>
      <w:r w:rsidR="00A519E1" w:rsidRPr="00382EB6">
        <w:rPr>
          <w:rFonts w:ascii="Arial" w:hAnsi="Arial" w:cs="Arial"/>
          <w:sz w:val="24"/>
          <w:szCs w:val="24"/>
        </w:rPr>
        <w:t xml:space="preserve"> can</w:t>
      </w:r>
      <w:r w:rsidR="008712B2" w:rsidRPr="00382EB6">
        <w:rPr>
          <w:rFonts w:ascii="Arial" w:hAnsi="Arial" w:cs="Arial"/>
          <w:sz w:val="24"/>
          <w:szCs w:val="24"/>
        </w:rPr>
        <w:t xml:space="preserve"> also</w:t>
      </w:r>
      <w:r w:rsidR="00A519E1" w:rsidRPr="00382EB6">
        <w:rPr>
          <w:rFonts w:ascii="Arial" w:hAnsi="Arial" w:cs="Arial"/>
          <w:sz w:val="24"/>
          <w:szCs w:val="24"/>
        </w:rPr>
        <w:t xml:space="preserve"> “stretch” the m</w:t>
      </w:r>
      <w:r w:rsidR="00D95B7B" w:rsidRPr="00382EB6">
        <w:rPr>
          <w:rFonts w:ascii="Arial" w:hAnsi="Arial" w:cs="Arial"/>
          <w:sz w:val="24"/>
          <w:szCs w:val="24"/>
        </w:rPr>
        <w:t xml:space="preserve">aximum </w:t>
      </w:r>
      <w:r w:rsidR="00C84130" w:rsidRPr="00382EB6">
        <w:rPr>
          <w:rFonts w:ascii="Arial" w:hAnsi="Arial" w:cs="Arial"/>
          <w:sz w:val="24"/>
          <w:szCs w:val="24"/>
        </w:rPr>
        <w:t>Free</w:t>
      </w:r>
      <w:r w:rsidR="00D95B7B" w:rsidRPr="00382EB6">
        <w:rPr>
          <w:rFonts w:ascii="Arial" w:hAnsi="Arial" w:cs="Arial"/>
          <w:sz w:val="24"/>
          <w:szCs w:val="24"/>
        </w:rPr>
        <w:t xml:space="preserve"> </w:t>
      </w:r>
      <w:r w:rsidR="00A26E86" w:rsidRPr="00382EB6">
        <w:rPr>
          <w:rFonts w:ascii="Arial" w:hAnsi="Arial" w:cs="Arial"/>
          <w:sz w:val="24"/>
          <w:szCs w:val="24"/>
        </w:rPr>
        <w:t>E</w:t>
      </w:r>
      <w:r w:rsidR="00D95B7B" w:rsidRPr="00382EB6">
        <w:rPr>
          <w:rFonts w:ascii="Arial" w:hAnsi="Arial" w:cs="Arial"/>
          <w:sz w:val="24"/>
          <w:szCs w:val="24"/>
        </w:rPr>
        <w:t xml:space="preserve">arly </w:t>
      </w:r>
      <w:r w:rsidR="00A26E86" w:rsidRPr="00382EB6">
        <w:rPr>
          <w:rFonts w:ascii="Arial" w:hAnsi="Arial" w:cs="Arial"/>
          <w:sz w:val="24"/>
          <w:szCs w:val="24"/>
        </w:rPr>
        <w:t>Y</w:t>
      </w:r>
      <w:r w:rsidR="00D95B7B" w:rsidRPr="00382EB6">
        <w:rPr>
          <w:rFonts w:ascii="Arial" w:hAnsi="Arial" w:cs="Arial"/>
          <w:sz w:val="24"/>
          <w:szCs w:val="24"/>
        </w:rPr>
        <w:t xml:space="preserve">ears </w:t>
      </w:r>
      <w:r w:rsidR="00A26E86" w:rsidRPr="00382EB6">
        <w:rPr>
          <w:rFonts w:ascii="Arial" w:hAnsi="Arial" w:cs="Arial"/>
          <w:sz w:val="24"/>
          <w:szCs w:val="24"/>
        </w:rPr>
        <w:t>E</w:t>
      </w:r>
      <w:r w:rsidR="00D95B7B" w:rsidRPr="00382EB6">
        <w:rPr>
          <w:rFonts w:ascii="Arial" w:hAnsi="Arial" w:cs="Arial"/>
          <w:sz w:val="24"/>
          <w:szCs w:val="24"/>
        </w:rPr>
        <w:t>ducation</w:t>
      </w:r>
      <w:r w:rsidR="00A654AA" w:rsidRPr="00382EB6">
        <w:rPr>
          <w:rFonts w:ascii="Arial" w:hAnsi="Arial" w:cs="Arial"/>
          <w:sz w:val="24"/>
          <w:szCs w:val="24"/>
        </w:rPr>
        <w:t xml:space="preserve"> Entitlement</w:t>
      </w:r>
      <w:r w:rsidR="00A519E1" w:rsidRPr="00382EB6">
        <w:rPr>
          <w:rFonts w:ascii="Arial" w:hAnsi="Arial" w:cs="Arial"/>
          <w:sz w:val="24"/>
          <w:szCs w:val="24"/>
        </w:rPr>
        <w:t xml:space="preserve"> over fewer hours a week over more </w:t>
      </w:r>
      <w:r w:rsidR="00D95B7B" w:rsidRPr="00382EB6">
        <w:rPr>
          <w:rFonts w:ascii="Arial" w:hAnsi="Arial" w:cs="Arial"/>
          <w:sz w:val="24"/>
          <w:szCs w:val="24"/>
        </w:rPr>
        <w:t xml:space="preserve">weeks a </w:t>
      </w:r>
      <w:r w:rsidR="00A519E1" w:rsidRPr="00382EB6">
        <w:rPr>
          <w:rFonts w:ascii="Arial" w:hAnsi="Arial" w:cs="Arial"/>
          <w:sz w:val="24"/>
          <w:szCs w:val="24"/>
        </w:rPr>
        <w:t>year</w:t>
      </w:r>
      <w:r w:rsidR="00D2434D" w:rsidRPr="00382EB6">
        <w:rPr>
          <w:rFonts w:ascii="Arial" w:hAnsi="Arial" w:cs="Arial"/>
          <w:sz w:val="24"/>
          <w:szCs w:val="24"/>
        </w:rPr>
        <w:t xml:space="preserve">. </w:t>
      </w:r>
    </w:p>
    <w:p w14:paraId="159CCBF3" w14:textId="22D27299" w:rsidR="00E04CA7" w:rsidRPr="00382EB6" w:rsidRDefault="00E04CA7"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Providers should </w:t>
      </w:r>
      <w:r w:rsidR="004311A2" w:rsidRPr="00382EB6">
        <w:rPr>
          <w:rFonts w:ascii="Arial" w:hAnsi="Arial" w:cs="Arial"/>
          <w:sz w:val="24"/>
          <w:szCs w:val="24"/>
        </w:rPr>
        <w:t>ensure flexibility in their offering to parents of EYE children</w:t>
      </w:r>
      <w:r w:rsidR="00134484" w:rsidRPr="00382EB6">
        <w:rPr>
          <w:rFonts w:ascii="Arial" w:hAnsi="Arial" w:cs="Arial"/>
          <w:sz w:val="24"/>
          <w:szCs w:val="24"/>
        </w:rPr>
        <w:t>. The flexibility must be in accordance with the</w:t>
      </w:r>
      <w:r w:rsidR="00261369" w:rsidRPr="00382EB6">
        <w:rPr>
          <w:rFonts w:ascii="Arial" w:hAnsi="Arial" w:cs="Arial"/>
          <w:sz w:val="24"/>
          <w:szCs w:val="24"/>
        </w:rPr>
        <w:t xml:space="preserve"> </w:t>
      </w:r>
      <w:r w:rsidRPr="00382EB6">
        <w:rPr>
          <w:rFonts w:ascii="Arial" w:hAnsi="Arial" w:cs="Arial"/>
          <w:sz w:val="24"/>
          <w:szCs w:val="24"/>
        </w:rPr>
        <w:t xml:space="preserve">following standards which will enable children to access regular, </w:t>
      </w:r>
      <w:r w:rsidR="00C311FB" w:rsidRPr="00382EB6">
        <w:rPr>
          <w:rFonts w:ascii="Arial" w:hAnsi="Arial" w:cs="Arial"/>
          <w:sz w:val="24"/>
          <w:szCs w:val="24"/>
        </w:rPr>
        <w:t>high-quality</w:t>
      </w:r>
      <w:r w:rsidRPr="00382EB6">
        <w:rPr>
          <w:rFonts w:ascii="Arial" w:hAnsi="Arial" w:cs="Arial"/>
          <w:sz w:val="24"/>
          <w:szCs w:val="24"/>
        </w:rPr>
        <w:t xml:space="preserve"> provision, whilst maximising flexibility for parents.</w:t>
      </w:r>
    </w:p>
    <w:p w14:paraId="743E55CF" w14:textId="6359B05B" w:rsidR="009534BE" w:rsidRPr="00382EB6" w:rsidRDefault="007C7168"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Delivery of </w:t>
      </w:r>
      <w:r w:rsidR="00C84130" w:rsidRPr="00382EB6">
        <w:rPr>
          <w:rFonts w:ascii="Arial" w:hAnsi="Arial" w:cs="Arial"/>
          <w:sz w:val="24"/>
          <w:szCs w:val="24"/>
        </w:rPr>
        <w:t>Free</w:t>
      </w:r>
      <w:r w:rsidR="00A74B9C" w:rsidRPr="00382EB6">
        <w:rPr>
          <w:rFonts w:ascii="Arial" w:hAnsi="Arial" w:cs="Arial"/>
          <w:sz w:val="24"/>
          <w:szCs w:val="24"/>
        </w:rPr>
        <w:t xml:space="preserve"> </w:t>
      </w:r>
      <w:r w:rsidR="008E0507" w:rsidRPr="00382EB6">
        <w:rPr>
          <w:rFonts w:ascii="Arial" w:hAnsi="Arial" w:cs="Arial"/>
          <w:sz w:val="24"/>
          <w:szCs w:val="24"/>
        </w:rPr>
        <w:t>E</w:t>
      </w:r>
      <w:r w:rsidRPr="00382EB6">
        <w:rPr>
          <w:rFonts w:ascii="Arial" w:hAnsi="Arial" w:cs="Arial"/>
          <w:sz w:val="24"/>
          <w:szCs w:val="24"/>
        </w:rPr>
        <w:t xml:space="preserve">arly </w:t>
      </w:r>
      <w:r w:rsidR="008E0507" w:rsidRPr="00382EB6">
        <w:rPr>
          <w:rFonts w:ascii="Arial" w:hAnsi="Arial" w:cs="Arial"/>
          <w:sz w:val="24"/>
          <w:szCs w:val="24"/>
        </w:rPr>
        <w:t>Y</w:t>
      </w:r>
      <w:r w:rsidRPr="00382EB6">
        <w:rPr>
          <w:rFonts w:ascii="Arial" w:hAnsi="Arial" w:cs="Arial"/>
          <w:sz w:val="24"/>
          <w:szCs w:val="24"/>
        </w:rPr>
        <w:t xml:space="preserve">ears </w:t>
      </w:r>
      <w:r w:rsidR="00D979BC" w:rsidRPr="00382EB6">
        <w:rPr>
          <w:rFonts w:ascii="Arial" w:hAnsi="Arial" w:cs="Arial"/>
          <w:sz w:val="24"/>
          <w:szCs w:val="24"/>
        </w:rPr>
        <w:t xml:space="preserve">Provision </w:t>
      </w:r>
      <w:r w:rsidR="00D2434D" w:rsidRPr="00382EB6">
        <w:rPr>
          <w:rFonts w:ascii="Arial" w:hAnsi="Arial" w:cs="Arial"/>
          <w:sz w:val="24"/>
          <w:szCs w:val="24"/>
        </w:rPr>
        <w:t>can be offered flexibly but</w:t>
      </w:r>
      <w:r w:rsidRPr="00382EB6">
        <w:rPr>
          <w:rFonts w:ascii="Arial" w:hAnsi="Arial" w:cs="Arial"/>
          <w:sz w:val="24"/>
          <w:szCs w:val="24"/>
        </w:rPr>
        <w:t xml:space="preserve"> </w:t>
      </w:r>
      <w:r w:rsidR="00DB74F0" w:rsidRPr="00382EB6">
        <w:rPr>
          <w:rFonts w:ascii="Arial" w:hAnsi="Arial" w:cs="Arial"/>
          <w:sz w:val="24"/>
          <w:szCs w:val="24"/>
        </w:rPr>
        <w:t xml:space="preserve">in any one day </w:t>
      </w:r>
      <w:r w:rsidRPr="00382EB6">
        <w:rPr>
          <w:rFonts w:ascii="Arial" w:hAnsi="Arial" w:cs="Arial"/>
          <w:sz w:val="24"/>
          <w:szCs w:val="24"/>
        </w:rPr>
        <w:t>must:</w:t>
      </w:r>
    </w:p>
    <w:p w14:paraId="166EE595" w14:textId="77777777" w:rsidR="009534BE" w:rsidRPr="00382EB6" w:rsidRDefault="007C7168" w:rsidP="00047FB9">
      <w:pPr>
        <w:numPr>
          <w:ilvl w:val="0"/>
          <w:numId w:val="20"/>
        </w:numPr>
        <w:spacing w:after="240" w:line="240" w:lineRule="auto"/>
        <w:jc w:val="left"/>
        <w:rPr>
          <w:rFonts w:ascii="Arial" w:hAnsi="Arial" w:cs="Arial"/>
          <w:sz w:val="24"/>
          <w:szCs w:val="24"/>
        </w:rPr>
      </w:pPr>
      <w:r w:rsidRPr="00382EB6">
        <w:rPr>
          <w:rFonts w:ascii="Arial" w:hAnsi="Arial" w:cs="Arial"/>
          <w:sz w:val="24"/>
          <w:szCs w:val="24"/>
        </w:rPr>
        <w:t xml:space="preserve">Not be </w:t>
      </w:r>
      <w:r w:rsidR="009534BE" w:rsidRPr="00382EB6">
        <w:rPr>
          <w:rFonts w:ascii="Arial" w:hAnsi="Arial" w:cs="Arial"/>
          <w:sz w:val="24"/>
          <w:szCs w:val="24"/>
        </w:rPr>
        <w:t>longer than 10 hours</w:t>
      </w:r>
      <w:r w:rsidR="009B13CE" w:rsidRPr="00382EB6">
        <w:rPr>
          <w:rFonts w:ascii="Arial" w:hAnsi="Arial" w:cs="Arial"/>
          <w:sz w:val="24"/>
          <w:szCs w:val="24"/>
        </w:rPr>
        <w:t>,</w:t>
      </w:r>
      <w:r w:rsidR="00DB74F0" w:rsidRPr="00382EB6">
        <w:rPr>
          <w:rFonts w:ascii="Arial" w:hAnsi="Arial" w:cs="Arial"/>
          <w:sz w:val="24"/>
          <w:szCs w:val="24"/>
        </w:rPr>
        <w:t xml:space="preserve"> </w:t>
      </w:r>
    </w:p>
    <w:p w14:paraId="7FD3F1F2" w14:textId="352DAEA0" w:rsidR="00E04CA7" w:rsidRPr="00382EB6" w:rsidRDefault="009534BE" w:rsidP="003B22B1">
      <w:pPr>
        <w:numPr>
          <w:ilvl w:val="0"/>
          <w:numId w:val="20"/>
        </w:numPr>
        <w:spacing w:after="240" w:line="240" w:lineRule="auto"/>
        <w:jc w:val="left"/>
        <w:rPr>
          <w:rFonts w:ascii="Arial" w:hAnsi="Arial" w:cs="Arial"/>
          <w:sz w:val="24"/>
          <w:szCs w:val="24"/>
        </w:rPr>
      </w:pPr>
      <w:r w:rsidRPr="00382EB6">
        <w:rPr>
          <w:rFonts w:ascii="Arial" w:hAnsi="Arial" w:cs="Arial"/>
          <w:sz w:val="24"/>
          <w:szCs w:val="24"/>
        </w:rPr>
        <w:t>No</w:t>
      </w:r>
      <w:r w:rsidR="007C7168" w:rsidRPr="00382EB6">
        <w:rPr>
          <w:rFonts w:ascii="Arial" w:hAnsi="Arial" w:cs="Arial"/>
          <w:sz w:val="24"/>
          <w:szCs w:val="24"/>
        </w:rPr>
        <w:t>t be</w:t>
      </w:r>
      <w:r w:rsidRPr="00382EB6">
        <w:rPr>
          <w:rFonts w:ascii="Arial" w:hAnsi="Arial" w:cs="Arial"/>
          <w:sz w:val="24"/>
          <w:szCs w:val="24"/>
        </w:rPr>
        <w:t xml:space="preserve"> before </w:t>
      </w:r>
      <w:r w:rsidR="00BF346A" w:rsidRPr="00382EB6">
        <w:rPr>
          <w:rFonts w:ascii="Arial" w:hAnsi="Arial" w:cs="Arial"/>
          <w:sz w:val="24"/>
          <w:szCs w:val="24"/>
        </w:rPr>
        <w:t>6</w:t>
      </w:r>
      <w:r w:rsidRPr="00382EB6">
        <w:rPr>
          <w:rFonts w:ascii="Arial" w:hAnsi="Arial" w:cs="Arial"/>
          <w:sz w:val="24"/>
          <w:szCs w:val="24"/>
        </w:rPr>
        <w:t xml:space="preserve">.00 am or after </w:t>
      </w:r>
      <w:r w:rsidR="00BF346A" w:rsidRPr="00382EB6">
        <w:rPr>
          <w:rFonts w:ascii="Arial" w:hAnsi="Arial" w:cs="Arial"/>
          <w:sz w:val="24"/>
          <w:szCs w:val="24"/>
        </w:rPr>
        <w:t>8</w:t>
      </w:r>
      <w:r w:rsidRPr="00382EB6">
        <w:rPr>
          <w:rFonts w:ascii="Arial" w:hAnsi="Arial" w:cs="Arial"/>
          <w:sz w:val="24"/>
          <w:szCs w:val="24"/>
        </w:rPr>
        <w:t>.00 pm</w:t>
      </w:r>
      <w:r w:rsidR="009B13CE" w:rsidRPr="00382EB6">
        <w:rPr>
          <w:rFonts w:ascii="Arial" w:hAnsi="Arial" w:cs="Arial"/>
          <w:sz w:val="24"/>
          <w:szCs w:val="24"/>
        </w:rPr>
        <w:t>.</w:t>
      </w:r>
    </w:p>
    <w:p w14:paraId="02EE8952" w14:textId="77777777" w:rsidR="003B22B1" w:rsidRPr="00382EB6" w:rsidRDefault="0014657A"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There is no minimum session length.</w:t>
      </w:r>
    </w:p>
    <w:p w14:paraId="67FD6AFC" w14:textId="6A24055C" w:rsidR="008930CE" w:rsidRPr="00382EB6" w:rsidRDefault="00C84130"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Free</w:t>
      </w:r>
      <w:r w:rsidR="00BE32DF" w:rsidRPr="00382EB6">
        <w:rPr>
          <w:rFonts w:ascii="Arial" w:hAnsi="Arial" w:cs="Arial"/>
          <w:sz w:val="24"/>
          <w:szCs w:val="24"/>
        </w:rPr>
        <w:t xml:space="preserve"> places can be delivered:</w:t>
      </w:r>
    </w:p>
    <w:p w14:paraId="7FFE3DF4" w14:textId="77777777" w:rsidR="00BE32DF" w:rsidRPr="00382EB6" w:rsidRDefault="00BE32DF" w:rsidP="00047FB9">
      <w:pPr>
        <w:numPr>
          <w:ilvl w:val="0"/>
          <w:numId w:val="26"/>
        </w:numPr>
        <w:spacing w:after="240" w:line="240" w:lineRule="auto"/>
        <w:jc w:val="left"/>
        <w:rPr>
          <w:rFonts w:ascii="Arial" w:hAnsi="Arial" w:cs="Arial"/>
          <w:sz w:val="24"/>
          <w:szCs w:val="24"/>
        </w:rPr>
      </w:pPr>
      <w:r w:rsidRPr="00382EB6">
        <w:rPr>
          <w:rFonts w:ascii="Arial" w:hAnsi="Arial" w:cs="Arial"/>
          <w:sz w:val="24"/>
          <w:szCs w:val="24"/>
        </w:rPr>
        <w:t>Over</w:t>
      </w:r>
      <w:r w:rsidR="00123FC7" w:rsidRPr="00382EB6">
        <w:rPr>
          <w:rFonts w:ascii="Arial" w:hAnsi="Arial" w:cs="Arial"/>
          <w:sz w:val="24"/>
          <w:szCs w:val="24"/>
        </w:rPr>
        <w:t>/</w:t>
      </w:r>
      <w:r w:rsidRPr="00382EB6">
        <w:rPr>
          <w:rFonts w:ascii="Arial" w:hAnsi="Arial" w:cs="Arial"/>
          <w:sz w:val="24"/>
          <w:szCs w:val="24"/>
        </w:rPr>
        <w:t xml:space="preserve"> up to 52 weeks of the year</w:t>
      </w:r>
    </w:p>
    <w:p w14:paraId="579BB5DF" w14:textId="77777777" w:rsidR="00BE32DF" w:rsidRPr="00382EB6" w:rsidRDefault="00BE32DF" w:rsidP="00047FB9">
      <w:pPr>
        <w:numPr>
          <w:ilvl w:val="0"/>
          <w:numId w:val="26"/>
        </w:numPr>
        <w:spacing w:after="240" w:line="240" w:lineRule="auto"/>
        <w:jc w:val="left"/>
        <w:rPr>
          <w:rFonts w:ascii="Arial" w:hAnsi="Arial" w:cs="Arial"/>
          <w:sz w:val="24"/>
          <w:szCs w:val="24"/>
        </w:rPr>
      </w:pPr>
      <w:r w:rsidRPr="00382EB6">
        <w:rPr>
          <w:rFonts w:ascii="Arial" w:hAnsi="Arial" w:cs="Arial"/>
          <w:sz w:val="24"/>
          <w:szCs w:val="24"/>
        </w:rPr>
        <w:t>Outside of maintained school term times</w:t>
      </w:r>
    </w:p>
    <w:p w14:paraId="0B9D0C26" w14:textId="0031C6AC" w:rsidR="00BE32DF" w:rsidRPr="00382EB6" w:rsidRDefault="00667EAB" w:rsidP="00047FB9">
      <w:pPr>
        <w:numPr>
          <w:ilvl w:val="0"/>
          <w:numId w:val="26"/>
        </w:numPr>
        <w:spacing w:after="240" w:line="240" w:lineRule="auto"/>
        <w:jc w:val="left"/>
        <w:rPr>
          <w:rFonts w:ascii="Arial" w:hAnsi="Arial" w:cs="Arial"/>
          <w:sz w:val="24"/>
          <w:szCs w:val="24"/>
        </w:rPr>
      </w:pPr>
      <w:r w:rsidRPr="00382EB6">
        <w:rPr>
          <w:rFonts w:ascii="Arial" w:hAnsi="Arial" w:cs="Arial"/>
          <w:sz w:val="24"/>
          <w:szCs w:val="24"/>
        </w:rPr>
        <w:t xml:space="preserve">Any day of the week including </w:t>
      </w:r>
      <w:r w:rsidR="00BE32DF" w:rsidRPr="00382EB6">
        <w:rPr>
          <w:rFonts w:ascii="Arial" w:hAnsi="Arial" w:cs="Arial"/>
          <w:sz w:val="24"/>
          <w:szCs w:val="24"/>
        </w:rPr>
        <w:t>weekends.</w:t>
      </w:r>
    </w:p>
    <w:p w14:paraId="5EC91730" w14:textId="484754BD" w:rsidR="000A4BC3" w:rsidRPr="00382EB6" w:rsidRDefault="000A4BC3"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lastRenderedPageBreak/>
        <w:t>There is no requirement that Providers must be open for at least 38 weeks of the year, or that providers must offer all the free entitlements in order to receive funding to deliver free places.</w:t>
      </w:r>
    </w:p>
    <w:p w14:paraId="59D1B4D8" w14:textId="464F73D5" w:rsidR="000A4BC3" w:rsidRPr="00382EB6" w:rsidRDefault="000A4BC3"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Free entitlement hours cannot be compressed. This means that a parent cannot take more than 15 or 30 hours per week over fewer than 38 weeks of the year. However, a parent can choose a Provider that is open for fewer than 38 weeks of the year and therefore receive 15 or 30 hours a week during fewer weeks.</w:t>
      </w:r>
    </w:p>
    <w:p w14:paraId="42AFF4D5" w14:textId="3F386635" w:rsidR="000A4BC3" w:rsidRPr="00382EB6" w:rsidRDefault="000A4BC3"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Providers </w:t>
      </w:r>
      <w:r w:rsidR="001C4EB6" w:rsidRPr="00382EB6">
        <w:rPr>
          <w:rFonts w:ascii="Arial" w:hAnsi="Arial" w:cs="Arial"/>
          <w:sz w:val="24"/>
          <w:szCs w:val="24"/>
        </w:rPr>
        <w:t>can make clear to</w:t>
      </w:r>
      <w:r w:rsidRPr="00382EB6">
        <w:rPr>
          <w:rFonts w:ascii="Arial" w:hAnsi="Arial" w:cs="Arial"/>
          <w:sz w:val="24"/>
          <w:szCs w:val="24"/>
        </w:rPr>
        <w:t xml:space="preserve"> parents that the entitlement to a free place does not offer a guarantee of a place at any one provider or a particular pattern of provision.</w:t>
      </w:r>
    </w:p>
    <w:p w14:paraId="7644169F" w14:textId="25583E18" w:rsidR="00177BE3" w:rsidRPr="00382EB6" w:rsidRDefault="00177BE3" w:rsidP="00047FB9">
      <w:pPr>
        <w:spacing w:after="240" w:line="240" w:lineRule="auto"/>
        <w:jc w:val="left"/>
        <w:rPr>
          <w:rFonts w:ascii="Arial" w:hAnsi="Arial" w:cs="Arial"/>
          <w:b/>
          <w:sz w:val="24"/>
          <w:szCs w:val="24"/>
        </w:rPr>
      </w:pPr>
      <w:bookmarkStart w:id="125" w:name="_Hlk157625100"/>
      <w:bookmarkEnd w:id="123"/>
      <w:bookmarkEnd w:id="124"/>
      <w:r w:rsidRPr="00382EB6">
        <w:rPr>
          <w:rFonts w:ascii="Arial" w:hAnsi="Arial" w:cs="Arial"/>
          <w:b/>
          <w:sz w:val="24"/>
          <w:szCs w:val="24"/>
        </w:rPr>
        <w:t>Partnership Working</w:t>
      </w:r>
    </w:p>
    <w:p w14:paraId="0A3CBC9D" w14:textId="77777777" w:rsidR="00177BE3" w:rsidRPr="00382EB6" w:rsidRDefault="00177BE3"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Partnerships should be supported by local authorities on four levels between: </w:t>
      </w:r>
    </w:p>
    <w:p w14:paraId="75AC21F3" w14:textId="77777777" w:rsidR="00177BE3" w:rsidRPr="00382EB6" w:rsidRDefault="00177BE3" w:rsidP="002A6CBF">
      <w:pPr>
        <w:pStyle w:val="ListParagraph"/>
        <w:numPr>
          <w:ilvl w:val="0"/>
          <w:numId w:val="46"/>
        </w:numPr>
        <w:spacing w:after="240" w:line="240" w:lineRule="auto"/>
        <w:ind w:left="1418"/>
        <w:jc w:val="left"/>
        <w:rPr>
          <w:rFonts w:ascii="Arial" w:hAnsi="Arial" w:cs="Arial"/>
          <w:sz w:val="24"/>
          <w:szCs w:val="24"/>
        </w:rPr>
      </w:pPr>
      <w:r w:rsidRPr="00382EB6">
        <w:rPr>
          <w:rFonts w:ascii="Arial" w:hAnsi="Arial" w:cs="Arial"/>
          <w:sz w:val="24"/>
          <w:szCs w:val="24"/>
        </w:rPr>
        <w:t xml:space="preserve">Local authorities and providers </w:t>
      </w:r>
    </w:p>
    <w:p w14:paraId="6818599A" w14:textId="77777777" w:rsidR="00177BE3" w:rsidRPr="00382EB6" w:rsidRDefault="00177BE3" w:rsidP="002A6CBF">
      <w:pPr>
        <w:pStyle w:val="ListParagraph"/>
        <w:numPr>
          <w:ilvl w:val="0"/>
          <w:numId w:val="46"/>
        </w:numPr>
        <w:spacing w:after="240" w:line="240" w:lineRule="auto"/>
        <w:ind w:left="1418"/>
        <w:jc w:val="left"/>
        <w:rPr>
          <w:rFonts w:ascii="Arial" w:hAnsi="Arial" w:cs="Arial"/>
          <w:sz w:val="24"/>
          <w:szCs w:val="24"/>
        </w:rPr>
      </w:pPr>
      <w:r w:rsidRPr="00382EB6">
        <w:rPr>
          <w:rFonts w:ascii="Arial" w:hAnsi="Arial" w:cs="Arial"/>
          <w:sz w:val="24"/>
          <w:szCs w:val="24"/>
        </w:rPr>
        <w:t>Providers working with other providers, including childminders, schools and organisations</w:t>
      </w:r>
    </w:p>
    <w:p w14:paraId="689206AE" w14:textId="77777777" w:rsidR="00177BE3" w:rsidRPr="00382EB6" w:rsidRDefault="00177BE3" w:rsidP="002A6CBF">
      <w:pPr>
        <w:pStyle w:val="ListParagraph"/>
        <w:numPr>
          <w:ilvl w:val="0"/>
          <w:numId w:val="46"/>
        </w:numPr>
        <w:spacing w:after="240" w:line="240" w:lineRule="auto"/>
        <w:ind w:left="1418"/>
        <w:jc w:val="left"/>
        <w:rPr>
          <w:rFonts w:ascii="Arial" w:hAnsi="Arial" w:cs="Arial"/>
          <w:sz w:val="24"/>
          <w:szCs w:val="24"/>
        </w:rPr>
      </w:pPr>
      <w:r w:rsidRPr="00382EB6">
        <w:rPr>
          <w:rFonts w:ascii="Arial" w:hAnsi="Arial" w:cs="Arial"/>
          <w:sz w:val="24"/>
          <w:szCs w:val="24"/>
        </w:rPr>
        <w:t xml:space="preserve">Providers and parents </w:t>
      </w:r>
    </w:p>
    <w:p w14:paraId="7F0B0EF5" w14:textId="0932451C" w:rsidR="00177BE3" w:rsidRPr="00382EB6" w:rsidRDefault="00177BE3" w:rsidP="002A6CBF">
      <w:pPr>
        <w:pStyle w:val="ListParagraph"/>
        <w:numPr>
          <w:ilvl w:val="0"/>
          <w:numId w:val="46"/>
        </w:numPr>
        <w:spacing w:after="240" w:line="240" w:lineRule="auto"/>
        <w:ind w:left="1418"/>
        <w:jc w:val="left"/>
        <w:rPr>
          <w:rFonts w:ascii="Arial" w:hAnsi="Arial" w:cs="Arial"/>
          <w:sz w:val="24"/>
          <w:szCs w:val="24"/>
        </w:rPr>
      </w:pPr>
      <w:r w:rsidRPr="00382EB6">
        <w:rPr>
          <w:rFonts w:ascii="Arial" w:hAnsi="Arial" w:cs="Arial"/>
          <w:sz w:val="24"/>
          <w:szCs w:val="24"/>
        </w:rPr>
        <w:t xml:space="preserve">Local authorities and parents  </w:t>
      </w:r>
    </w:p>
    <w:p w14:paraId="6649D4ED" w14:textId="7C028138" w:rsidR="00177BE3" w:rsidRPr="00382EB6" w:rsidRDefault="00177BE3"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B37735" w:rsidRPr="00382EB6">
        <w:rPr>
          <w:rFonts w:ascii="Arial" w:hAnsi="Arial" w:cs="Arial"/>
          <w:sz w:val="24"/>
          <w:szCs w:val="24"/>
        </w:rPr>
        <w:t>Funder</w:t>
      </w:r>
      <w:r w:rsidRPr="00382EB6">
        <w:rPr>
          <w:rFonts w:ascii="Arial" w:hAnsi="Arial" w:cs="Arial"/>
          <w:sz w:val="24"/>
          <w:szCs w:val="24"/>
        </w:rPr>
        <w:t xml:space="preserve"> should promote partnership working between different types of providers, including childminders, across all sectors and encourage more providers to offer flexible provision, alongside other providers.  </w:t>
      </w:r>
    </w:p>
    <w:p w14:paraId="397A65AF" w14:textId="3EF39204" w:rsidR="00177BE3" w:rsidRPr="00382EB6" w:rsidRDefault="00177BE3"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D40EB3" w:rsidRPr="00382EB6">
        <w:rPr>
          <w:rFonts w:ascii="Arial" w:hAnsi="Arial" w:cs="Arial"/>
          <w:sz w:val="24"/>
          <w:szCs w:val="24"/>
        </w:rPr>
        <w:t>P</w:t>
      </w:r>
      <w:r w:rsidRPr="00382EB6">
        <w:rPr>
          <w:rFonts w:ascii="Arial" w:hAnsi="Arial" w:cs="Arial"/>
          <w:sz w:val="24"/>
          <w:szCs w:val="24"/>
        </w:rPr>
        <w:t xml:space="preserve">rovider should work in partnership with parents, carers and other providers to improve provision and outcomes for children in their setting. An </w:t>
      </w:r>
      <w:hyperlink r:id="rId27" w:history="1">
        <w:r w:rsidR="00D9740E" w:rsidRPr="00382EB6">
          <w:rPr>
            <w:rStyle w:val="Hyperlink"/>
            <w:rFonts w:ascii="Arial" w:hAnsi="Arial" w:cs="Arial"/>
            <w:sz w:val="24"/>
            <w:szCs w:val="24"/>
          </w:rPr>
          <w:t>interactive toolkit</w:t>
        </w:r>
      </w:hyperlink>
      <w:r w:rsidRPr="00382EB6">
        <w:rPr>
          <w:rFonts w:ascii="Arial" w:hAnsi="Arial" w:cs="Arial"/>
          <w:sz w:val="24"/>
          <w:szCs w:val="24"/>
        </w:rPr>
        <w:t xml:space="preserve"> has been developed to help providers set up or join a partnership, maximise the benefits of working together and tackle the challenges joint working can bring. </w:t>
      </w:r>
    </w:p>
    <w:p w14:paraId="4E947BAC" w14:textId="77777777" w:rsidR="00C725D4" w:rsidRPr="00382EB6" w:rsidRDefault="00177BE3"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D40EB3" w:rsidRPr="00382EB6">
        <w:rPr>
          <w:rFonts w:ascii="Arial" w:hAnsi="Arial" w:cs="Arial"/>
          <w:sz w:val="24"/>
          <w:szCs w:val="24"/>
        </w:rPr>
        <w:t>P</w:t>
      </w:r>
      <w:r w:rsidRPr="00382EB6">
        <w:rPr>
          <w:rFonts w:ascii="Arial" w:hAnsi="Arial" w:cs="Arial"/>
          <w:sz w:val="24"/>
          <w:szCs w:val="24"/>
        </w:rPr>
        <w:t xml:space="preserve">rovider should discuss and work closely with parents to agree how a child’s overall care will work in practice when their </w:t>
      </w:r>
      <w:r w:rsidR="00C84130" w:rsidRPr="00382EB6">
        <w:rPr>
          <w:rFonts w:ascii="Arial" w:hAnsi="Arial" w:cs="Arial"/>
          <w:sz w:val="24"/>
          <w:szCs w:val="24"/>
        </w:rPr>
        <w:t>Free</w:t>
      </w:r>
      <w:r w:rsidRPr="00382EB6">
        <w:rPr>
          <w:rFonts w:ascii="Arial" w:hAnsi="Arial" w:cs="Arial"/>
          <w:sz w:val="24"/>
          <w:szCs w:val="24"/>
        </w:rPr>
        <w:t xml:space="preserve"> entitlement is split across different providers, such as at a maintained setting and childminder, to ensure a smooth transition for the child.</w:t>
      </w:r>
    </w:p>
    <w:p w14:paraId="362B33F2" w14:textId="75E0DD3E" w:rsidR="00B4009B" w:rsidRPr="00382EB6" w:rsidRDefault="00B4009B"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Provider should ensure they submit timely and accurate information, including, but not limited to, headcount data, census data, parental declarations and invoices, as per the financial guidelines of their local authority. Failure to do so may result in inaccurate, delayed or suspended funding. </w:t>
      </w:r>
    </w:p>
    <w:p w14:paraId="0E47397A" w14:textId="0842E5DB" w:rsidR="00B4009B" w:rsidRPr="00382EB6" w:rsidRDefault="00B4009B"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lastRenderedPageBreak/>
        <w:t xml:space="preserve">The Provider should maintain accurate financial and non-financial records relating to free entitlement places and should give the local authority access on reasonable notice to all financial and non-financial records relating to free entitlement places funded under the provider agreement, subject to confidentiality restrictions.  </w:t>
      </w:r>
    </w:p>
    <w:bookmarkEnd w:id="125"/>
    <w:p w14:paraId="3030D5DB" w14:textId="2D24D6FC" w:rsidR="00BE32DF" w:rsidRPr="00382EB6" w:rsidRDefault="00BE32DF" w:rsidP="00047FB9">
      <w:pPr>
        <w:spacing w:after="240" w:line="240" w:lineRule="auto"/>
        <w:ind w:left="720"/>
        <w:jc w:val="left"/>
        <w:rPr>
          <w:rFonts w:ascii="Arial" w:hAnsi="Arial" w:cs="Arial"/>
          <w:b/>
          <w:sz w:val="24"/>
          <w:szCs w:val="24"/>
        </w:rPr>
      </w:pPr>
      <w:r w:rsidRPr="00382EB6">
        <w:rPr>
          <w:rFonts w:ascii="Arial" w:hAnsi="Arial" w:cs="Arial"/>
          <w:b/>
          <w:sz w:val="24"/>
          <w:szCs w:val="24"/>
        </w:rPr>
        <w:t>Provider Fees and Charges</w:t>
      </w:r>
    </w:p>
    <w:p w14:paraId="36C3526E" w14:textId="77777777" w:rsidR="00ED7366" w:rsidRPr="00382EB6" w:rsidRDefault="00ED7366"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Provision must be offered within the national parameters on charging practices set out in section A1 of the Early Education and Childcare Statutory Guidance for Local Authorities 2025.</w:t>
      </w:r>
    </w:p>
    <w:p w14:paraId="695EF3A3" w14:textId="424FE8A9" w:rsidR="00D85ABB" w:rsidRPr="00382EB6" w:rsidRDefault="00D85ABB"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Government funding is intended to deliver 15 or 30 hours a week of </w:t>
      </w:r>
      <w:r w:rsidR="00C84130" w:rsidRPr="00382EB6">
        <w:rPr>
          <w:rFonts w:ascii="Arial" w:hAnsi="Arial" w:cs="Arial"/>
          <w:sz w:val="24"/>
          <w:szCs w:val="24"/>
        </w:rPr>
        <w:t>Free</w:t>
      </w:r>
      <w:r w:rsidRPr="00382EB6">
        <w:rPr>
          <w:rFonts w:ascii="Arial" w:hAnsi="Arial" w:cs="Arial"/>
          <w:sz w:val="24"/>
          <w:szCs w:val="24"/>
        </w:rPr>
        <w:t xml:space="preserve">, high quality, flexible childcare. </w:t>
      </w:r>
      <w:r w:rsidR="00FA298B" w:rsidRPr="00382EB6">
        <w:rPr>
          <w:rFonts w:ascii="Arial" w:hAnsi="Arial" w:cs="Arial"/>
          <w:sz w:val="24"/>
          <w:szCs w:val="24"/>
        </w:rPr>
        <w:t>The 15 or 30 hours must be able to be accessed free of charge to parents. There must not be any mandatory charges for parents in relation to the free hours. Government funding is not intended to cover the costs of meals, other consumables, additional hours or additional services.</w:t>
      </w:r>
    </w:p>
    <w:p w14:paraId="45E8B128" w14:textId="00621C72" w:rsidR="00FA298B" w:rsidRPr="00382EB6" w:rsidRDefault="00D85ABB"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D40EB3" w:rsidRPr="00382EB6">
        <w:rPr>
          <w:rFonts w:ascii="Arial" w:hAnsi="Arial" w:cs="Arial"/>
          <w:sz w:val="24"/>
          <w:szCs w:val="24"/>
        </w:rPr>
        <w:t>P</w:t>
      </w:r>
      <w:r w:rsidRPr="00382EB6">
        <w:rPr>
          <w:rFonts w:ascii="Arial" w:hAnsi="Arial" w:cs="Arial"/>
          <w:sz w:val="24"/>
          <w:szCs w:val="24"/>
        </w:rPr>
        <w:t xml:space="preserve">rovider </w:t>
      </w:r>
      <w:r w:rsidR="00FA298B" w:rsidRPr="00382EB6">
        <w:rPr>
          <w:rFonts w:ascii="Arial" w:hAnsi="Arial" w:cs="Arial"/>
          <w:sz w:val="24"/>
          <w:szCs w:val="24"/>
        </w:rPr>
        <w:t>can charge parents for the following extras in connection with the free hours, but these charges must be voluntary for the parent:</w:t>
      </w:r>
    </w:p>
    <w:p w14:paraId="0AE11916" w14:textId="73306F28" w:rsidR="00FA298B" w:rsidRPr="00382EB6" w:rsidRDefault="00FA298B" w:rsidP="00450552">
      <w:pPr>
        <w:numPr>
          <w:ilvl w:val="0"/>
          <w:numId w:val="26"/>
        </w:numPr>
        <w:spacing w:after="240" w:line="240" w:lineRule="auto"/>
        <w:ind w:left="993"/>
        <w:jc w:val="left"/>
        <w:rPr>
          <w:rFonts w:ascii="Arial" w:hAnsi="Arial" w:cs="Arial"/>
          <w:sz w:val="24"/>
          <w:szCs w:val="24"/>
        </w:rPr>
      </w:pPr>
      <w:r w:rsidRPr="00382EB6">
        <w:rPr>
          <w:rFonts w:ascii="Arial" w:hAnsi="Arial" w:cs="Arial"/>
          <w:sz w:val="24"/>
          <w:szCs w:val="24"/>
        </w:rPr>
        <w:t>consumables to be used by the child</w:t>
      </w:r>
    </w:p>
    <w:p w14:paraId="788C1464" w14:textId="77777777" w:rsidR="00FA298B" w:rsidRPr="00382EB6" w:rsidRDefault="00FA298B" w:rsidP="00450552">
      <w:pPr>
        <w:numPr>
          <w:ilvl w:val="0"/>
          <w:numId w:val="26"/>
        </w:numPr>
        <w:spacing w:after="240" w:line="240" w:lineRule="auto"/>
        <w:ind w:left="993"/>
        <w:jc w:val="left"/>
        <w:rPr>
          <w:rFonts w:ascii="Arial" w:hAnsi="Arial" w:cs="Arial"/>
          <w:sz w:val="24"/>
          <w:szCs w:val="24"/>
        </w:rPr>
      </w:pPr>
      <w:r w:rsidRPr="00382EB6">
        <w:rPr>
          <w:rFonts w:ascii="Arial" w:hAnsi="Arial" w:cs="Arial"/>
          <w:sz w:val="24"/>
          <w:szCs w:val="24"/>
        </w:rPr>
        <w:t>meals and snacks consumed by the child</w:t>
      </w:r>
    </w:p>
    <w:p w14:paraId="320F5AEA" w14:textId="172CE0B5" w:rsidR="00D42D3D" w:rsidRPr="00382EB6" w:rsidRDefault="00FA298B" w:rsidP="00A10F53">
      <w:pPr>
        <w:numPr>
          <w:ilvl w:val="0"/>
          <w:numId w:val="26"/>
        </w:numPr>
        <w:spacing w:after="240" w:line="240" w:lineRule="auto"/>
        <w:ind w:left="993"/>
        <w:jc w:val="left"/>
        <w:rPr>
          <w:rFonts w:ascii="Arial" w:hAnsi="Arial" w:cs="Arial"/>
          <w:sz w:val="24"/>
          <w:szCs w:val="24"/>
        </w:rPr>
      </w:pPr>
      <w:r w:rsidRPr="00382EB6">
        <w:rPr>
          <w:rFonts w:ascii="Arial" w:hAnsi="Arial" w:cs="Arial"/>
          <w:sz w:val="24"/>
          <w:szCs w:val="24"/>
        </w:rPr>
        <w:t>extra optional activities such as events, celebrations, specialist tuition (for example music classes or foreign languages) or other activities that are not directly related or necessary for the effective delivery of the EYFS statutory framework</w:t>
      </w:r>
      <w:r w:rsidR="00A10F53" w:rsidRPr="00382EB6">
        <w:rPr>
          <w:rFonts w:ascii="Arial" w:hAnsi="Arial" w:cs="Arial"/>
          <w:sz w:val="24"/>
          <w:szCs w:val="24"/>
        </w:rPr>
        <w:t>.</w:t>
      </w:r>
    </w:p>
    <w:p w14:paraId="59A5A020" w14:textId="1C6D428D" w:rsidR="00A10F53" w:rsidRPr="00382EB6" w:rsidRDefault="00A10F53" w:rsidP="00A10F53">
      <w:pPr>
        <w:spacing w:after="240" w:line="240" w:lineRule="auto"/>
        <w:ind w:left="633"/>
        <w:jc w:val="left"/>
        <w:rPr>
          <w:rFonts w:ascii="Arial" w:hAnsi="Arial" w:cs="Arial"/>
          <w:sz w:val="24"/>
          <w:szCs w:val="24"/>
        </w:rPr>
      </w:pPr>
      <w:r w:rsidRPr="00382EB6">
        <w:rPr>
          <w:rFonts w:ascii="Arial" w:hAnsi="Arial" w:cs="Arial"/>
          <w:sz w:val="24"/>
          <w:szCs w:val="24"/>
        </w:rPr>
        <w:t xml:space="preserve">Non-exhaustive examples </w:t>
      </w:r>
      <w:r w:rsidR="00B547F2" w:rsidRPr="00382EB6">
        <w:rPr>
          <w:rFonts w:ascii="Arial" w:hAnsi="Arial" w:cs="Arial"/>
          <w:sz w:val="24"/>
          <w:szCs w:val="24"/>
        </w:rPr>
        <w:t>permissible and non-permissible</w:t>
      </w:r>
      <w:r w:rsidRPr="00382EB6">
        <w:rPr>
          <w:rFonts w:ascii="Arial" w:hAnsi="Arial" w:cs="Arial"/>
          <w:sz w:val="24"/>
          <w:szCs w:val="24"/>
        </w:rPr>
        <w:t xml:space="preserve"> charges are set out in </w:t>
      </w:r>
      <w:r w:rsidR="00B00130" w:rsidRPr="00382EB6">
        <w:rPr>
          <w:rFonts w:ascii="Arial" w:hAnsi="Arial" w:cs="Arial"/>
          <w:sz w:val="24"/>
          <w:szCs w:val="24"/>
        </w:rPr>
        <w:t>Appendix 1</w:t>
      </w:r>
      <w:r w:rsidRPr="00382EB6">
        <w:rPr>
          <w:rFonts w:ascii="Arial" w:hAnsi="Arial" w:cs="Arial"/>
          <w:sz w:val="24"/>
          <w:szCs w:val="24"/>
        </w:rPr>
        <w:t xml:space="preserve"> to this Schedule 1.</w:t>
      </w:r>
    </w:p>
    <w:p w14:paraId="06D5376A" w14:textId="1A687D4E" w:rsidR="00E143A8" w:rsidRPr="00382EB6" w:rsidRDefault="00E143A8"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Providers can also charge parents for any additional, private paid hours according to their usual terms and conditions provided taking up private paid hours is not a condition of accessing a free place.</w:t>
      </w:r>
    </w:p>
    <w:p w14:paraId="6746B4F4" w14:textId="3716223E" w:rsidR="00E143A8" w:rsidRPr="00382EB6" w:rsidRDefault="00E143A8"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costs of chargeable extras should be published on provider websites or, where they do not have any website, on local authority Family Information Services. These should be clear, up-to-date and easily accessible to parents, to enable parents to make an informed choice of provider. Providers should set out the amounts charged for all the chargeable extras listed, as well as the pattern of hours that parents can take the entitlements. Annex </w:t>
      </w:r>
      <w:r w:rsidR="00D42D3D" w:rsidRPr="00382EB6">
        <w:rPr>
          <w:rFonts w:ascii="Arial" w:hAnsi="Arial" w:cs="Arial"/>
          <w:sz w:val="24"/>
          <w:szCs w:val="24"/>
        </w:rPr>
        <w:t>B</w:t>
      </w:r>
      <w:r w:rsidR="005022C4" w:rsidRPr="00382EB6">
        <w:rPr>
          <w:rFonts w:ascii="Arial" w:hAnsi="Arial" w:cs="Arial"/>
          <w:sz w:val="24"/>
          <w:szCs w:val="24"/>
        </w:rPr>
        <w:t xml:space="preserve"> to this Schedule 1</w:t>
      </w:r>
      <w:r w:rsidRPr="00382EB6">
        <w:rPr>
          <w:rFonts w:ascii="Arial" w:hAnsi="Arial" w:cs="Arial"/>
          <w:sz w:val="24"/>
          <w:szCs w:val="24"/>
        </w:rPr>
        <w:t xml:space="preserve"> provides a DfE template of how to set these costs out.</w:t>
      </w:r>
    </w:p>
    <w:p w14:paraId="283647D9" w14:textId="6116BB39" w:rsidR="00E143A8" w:rsidRPr="00382EB6" w:rsidRDefault="00E143A8"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Invoices and receipts should be itemised, to ensure invoices break down separately into:</w:t>
      </w:r>
    </w:p>
    <w:p w14:paraId="6760A495" w14:textId="77777777" w:rsidR="00E143A8" w:rsidRPr="00382EB6" w:rsidRDefault="00E143A8" w:rsidP="00450552">
      <w:pPr>
        <w:pStyle w:val="ListParagraph"/>
        <w:numPr>
          <w:ilvl w:val="0"/>
          <w:numId w:val="53"/>
        </w:numPr>
        <w:spacing w:after="240" w:line="240" w:lineRule="auto"/>
        <w:ind w:left="1134"/>
        <w:jc w:val="left"/>
        <w:rPr>
          <w:rFonts w:ascii="Arial" w:hAnsi="Arial" w:cs="Arial"/>
          <w:sz w:val="24"/>
          <w:szCs w:val="24"/>
        </w:rPr>
      </w:pPr>
      <w:r w:rsidRPr="00382EB6">
        <w:rPr>
          <w:rFonts w:ascii="Arial" w:hAnsi="Arial" w:cs="Arial"/>
          <w:sz w:val="24"/>
          <w:szCs w:val="24"/>
        </w:rPr>
        <w:lastRenderedPageBreak/>
        <w:t>the free entitlement hours</w:t>
      </w:r>
    </w:p>
    <w:p w14:paraId="505FEE0A" w14:textId="56DFEBA9" w:rsidR="00E143A8" w:rsidRPr="00382EB6" w:rsidRDefault="00E143A8" w:rsidP="00450552">
      <w:pPr>
        <w:pStyle w:val="ListParagraph"/>
        <w:numPr>
          <w:ilvl w:val="0"/>
          <w:numId w:val="53"/>
        </w:numPr>
        <w:spacing w:after="240" w:line="240" w:lineRule="auto"/>
        <w:ind w:left="1134"/>
        <w:jc w:val="left"/>
        <w:rPr>
          <w:rFonts w:ascii="Arial" w:hAnsi="Arial" w:cs="Arial"/>
          <w:sz w:val="24"/>
          <w:szCs w:val="24"/>
        </w:rPr>
      </w:pPr>
      <w:r w:rsidRPr="00382EB6">
        <w:rPr>
          <w:rFonts w:ascii="Arial" w:hAnsi="Arial" w:cs="Arial"/>
          <w:sz w:val="24"/>
          <w:szCs w:val="24"/>
        </w:rPr>
        <w:t>additional private paid hours</w:t>
      </w:r>
    </w:p>
    <w:p w14:paraId="0B3BE641" w14:textId="77777777" w:rsidR="00E143A8" w:rsidRPr="00382EB6" w:rsidRDefault="00E143A8" w:rsidP="00450552">
      <w:pPr>
        <w:pStyle w:val="ListParagraph"/>
        <w:numPr>
          <w:ilvl w:val="0"/>
          <w:numId w:val="53"/>
        </w:numPr>
        <w:spacing w:after="240" w:line="240" w:lineRule="auto"/>
        <w:ind w:left="1134"/>
        <w:jc w:val="left"/>
        <w:rPr>
          <w:rFonts w:ascii="Arial" w:hAnsi="Arial" w:cs="Arial"/>
          <w:sz w:val="24"/>
          <w:szCs w:val="24"/>
        </w:rPr>
      </w:pPr>
      <w:r w:rsidRPr="00382EB6">
        <w:rPr>
          <w:rFonts w:ascii="Arial" w:hAnsi="Arial" w:cs="Arial"/>
          <w:sz w:val="24"/>
          <w:szCs w:val="24"/>
        </w:rPr>
        <w:t>food charges</w:t>
      </w:r>
    </w:p>
    <w:p w14:paraId="13FCFF51" w14:textId="77777777" w:rsidR="00E143A8" w:rsidRPr="00382EB6" w:rsidRDefault="00E143A8" w:rsidP="00450552">
      <w:pPr>
        <w:pStyle w:val="ListParagraph"/>
        <w:numPr>
          <w:ilvl w:val="0"/>
          <w:numId w:val="53"/>
        </w:numPr>
        <w:spacing w:after="240" w:line="240" w:lineRule="auto"/>
        <w:ind w:left="1134"/>
        <w:jc w:val="left"/>
        <w:rPr>
          <w:rFonts w:ascii="Arial" w:hAnsi="Arial" w:cs="Arial"/>
          <w:sz w:val="24"/>
          <w:szCs w:val="24"/>
        </w:rPr>
      </w:pPr>
      <w:r w:rsidRPr="00382EB6">
        <w:rPr>
          <w:rFonts w:ascii="Arial" w:hAnsi="Arial" w:cs="Arial"/>
          <w:sz w:val="24"/>
          <w:szCs w:val="24"/>
        </w:rPr>
        <w:t>non-food consumables charges</w:t>
      </w:r>
    </w:p>
    <w:p w14:paraId="6BDB86A3" w14:textId="77777777" w:rsidR="00E143A8" w:rsidRPr="00382EB6" w:rsidRDefault="00E143A8" w:rsidP="00450552">
      <w:pPr>
        <w:pStyle w:val="ListParagraph"/>
        <w:numPr>
          <w:ilvl w:val="0"/>
          <w:numId w:val="53"/>
        </w:numPr>
        <w:spacing w:after="240" w:line="240" w:lineRule="auto"/>
        <w:ind w:left="1134"/>
        <w:jc w:val="left"/>
        <w:rPr>
          <w:rFonts w:ascii="Arial" w:hAnsi="Arial" w:cs="Arial"/>
          <w:sz w:val="24"/>
          <w:szCs w:val="24"/>
        </w:rPr>
      </w:pPr>
      <w:r w:rsidRPr="00382EB6">
        <w:rPr>
          <w:rFonts w:ascii="Arial" w:hAnsi="Arial" w:cs="Arial"/>
          <w:sz w:val="24"/>
          <w:szCs w:val="24"/>
        </w:rPr>
        <w:t>activities charges</w:t>
      </w:r>
    </w:p>
    <w:p w14:paraId="5FC90E9A" w14:textId="1059F33A" w:rsidR="00E143A8" w:rsidRPr="00382EB6" w:rsidRDefault="002E367F"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Providers</w:t>
      </w:r>
      <w:r w:rsidR="00E143A8" w:rsidRPr="00382EB6">
        <w:rPr>
          <w:rFonts w:ascii="Arial" w:hAnsi="Arial" w:cs="Arial"/>
          <w:sz w:val="24"/>
          <w:szCs w:val="24"/>
        </w:rPr>
        <w:t xml:space="preserve"> should ensure itemised invoices are in</w:t>
      </w:r>
      <w:r w:rsidR="00E143A8" w:rsidRPr="00382EB6" w:rsidDel="008B06FF">
        <w:rPr>
          <w:rFonts w:ascii="Arial" w:hAnsi="Arial" w:cs="Arial"/>
          <w:sz w:val="24"/>
          <w:szCs w:val="24"/>
        </w:rPr>
        <w:t xml:space="preserve"> </w:t>
      </w:r>
      <w:r w:rsidR="008B06FF">
        <w:rPr>
          <w:rFonts w:ascii="Arial" w:hAnsi="Arial" w:cs="Arial"/>
          <w:sz w:val="24"/>
          <w:szCs w:val="24"/>
        </w:rPr>
        <w:t>place</w:t>
      </w:r>
      <w:r w:rsidR="00E143A8" w:rsidRPr="00382EB6">
        <w:rPr>
          <w:rFonts w:ascii="Arial" w:hAnsi="Arial" w:cs="Arial"/>
          <w:sz w:val="24"/>
          <w:szCs w:val="24"/>
        </w:rPr>
        <w:t>. This is to allow parents to see that they have received their child’s free entitlement hours completely free of charge and understand that any fees paid are for additional hours or optional services. Invoices and receipts should include the provider’s full details so that they can be identified as coming from a specific provider.</w:t>
      </w:r>
    </w:p>
    <w:p w14:paraId="383F6BAF" w14:textId="083EFD40" w:rsidR="002E367F" w:rsidRPr="00382EB6" w:rsidRDefault="002E367F"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Parents must be able to opt out of paying for chargeable extras and the associated consumable or activity for their child. For activities and extra services, participation in any optional extra activity should be on the basis of parental choice and a willingness to meet the charges. In these circumstances, Providers should ensure that children who do not participate in optional activities continue to receive provision that complies with the EYFS.</w:t>
      </w:r>
    </w:p>
    <w:p w14:paraId="5F7E665F" w14:textId="2D5CAFA2" w:rsidR="002E367F" w:rsidRPr="00382EB6" w:rsidRDefault="002E367F"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Providers should be mindful of the impact of charges on families, particularly the most disadvantaged. Providers who choose to offer the free entitlements, are responsible for setting a policy on providing parents with options for alternatives to additional charges. This policy must offer reasonable alternatives that allow parents to access the entitlement for free, including allowing parents to supply their own, or waiving the cost of these items.</w:t>
      </w:r>
    </w:p>
    <w:p w14:paraId="1044DD8B" w14:textId="3ADE2931" w:rsidR="002E367F" w:rsidRPr="00382EB6" w:rsidRDefault="002E367F"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In all cases, these chargeable extras must not be a condition of taking up a free place. All parents, including disadvantaged families, must have fair access to a free place. A local authority should intervene if a provider seeks to make additional hours, optional services or optional consumables a mandatory condition of taking up a free place.</w:t>
      </w:r>
    </w:p>
    <w:p w14:paraId="54B7A545" w14:textId="7448DED7" w:rsidR="002E367F" w:rsidRPr="00382EB6" w:rsidRDefault="002E367F"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Providers should deliver the free entitlements consistently, so that all children within a setting accessing any of the free entitlements receive the same quality and access to provision, regardless of whether they choose to pay for voluntary hours, voluntary extra services, meals or consumables.</w:t>
      </w:r>
    </w:p>
    <w:p w14:paraId="56652A21" w14:textId="4026FD70" w:rsidR="002E367F" w:rsidRPr="00382EB6" w:rsidRDefault="002E367F"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The Funder must take all steps available to ensure that the free entitlements are available free of charge and therefore that Providers do not charge parents for the following in connection with the entitlement hours:</w:t>
      </w:r>
    </w:p>
    <w:p w14:paraId="1A7505A9" w14:textId="77777777" w:rsidR="002E367F" w:rsidRPr="00382EB6" w:rsidRDefault="002E367F" w:rsidP="00450552">
      <w:pPr>
        <w:numPr>
          <w:ilvl w:val="0"/>
          <w:numId w:val="54"/>
        </w:numPr>
        <w:tabs>
          <w:tab w:val="clear" w:pos="720"/>
        </w:tabs>
        <w:spacing w:after="240" w:line="240" w:lineRule="auto"/>
        <w:ind w:left="1134" w:hanging="425"/>
        <w:jc w:val="left"/>
        <w:rPr>
          <w:rFonts w:ascii="Arial" w:hAnsi="Arial" w:cs="Arial"/>
          <w:sz w:val="24"/>
          <w:szCs w:val="24"/>
        </w:rPr>
      </w:pPr>
      <w:r w:rsidRPr="00382EB6">
        <w:rPr>
          <w:rFonts w:ascii="Arial" w:hAnsi="Arial" w:cs="Arial"/>
          <w:sz w:val="24"/>
          <w:szCs w:val="24"/>
        </w:rPr>
        <w:lastRenderedPageBreak/>
        <w:t>Top-up fees (any difference between a provider’s normal charge to parents and the funding they receive from the local authority to deliver free places)</w:t>
      </w:r>
    </w:p>
    <w:p w14:paraId="1666F10D" w14:textId="77777777" w:rsidR="002E367F" w:rsidRPr="00382EB6" w:rsidRDefault="002E367F" w:rsidP="00450552">
      <w:pPr>
        <w:numPr>
          <w:ilvl w:val="0"/>
          <w:numId w:val="54"/>
        </w:numPr>
        <w:tabs>
          <w:tab w:val="clear" w:pos="720"/>
        </w:tabs>
        <w:spacing w:after="240" w:line="240" w:lineRule="auto"/>
        <w:ind w:left="1134" w:hanging="425"/>
        <w:jc w:val="left"/>
        <w:rPr>
          <w:rFonts w:ascii="Arial" w:hAnsi="Arial" w:cs="Arial"/>
          <w:sz w:val="24"/>
          <w:szCs w:val="24"/>
        </w:rPr>
      </w:pPr>
      <w:r w:rsidRPr="00382EB6">
        <w:rPr>
          <w:rFonts w:ascii="Arial" w:hAnsi="Arial" w:cs="Arial"/>
          <w:sz w:val="24"/>
          <w:szCs w:val="24"/>
        </w:rPr>
        <w:t>the supply of or use of any materials, including, but not limited to, craft materials, crayons, paper, books, instruments, toys, or other equipment or learning resources that are necessary for the effective delivery of childcare</w:t>
      </w:r>
    </w:p>
    <w:p w14:paraId="7C46961C" w14:textId="77548BD8" w:rsidR="00B44278" w:rsidRDefault="008B06FF" w:rsidP="00B44278">
      <w:pPr>
        <w:numPr>
          <w:ilvl w:val="0"/>
          <w:numId w:val="54"/>
        </w:numPr>
        <w:tabs>
          <w:tab w:val="clear" w:pos="720"/>
        </w:tabs>
        <w:spacing w:after="240" w:line="240" w:lineRule="auto"/>
        <w:ind w:left="1134" w:hanging="425"/>
        <w:jc w:val="left"/>
        <w:rPr>
          <w:rFonts w:ascii="Arial" w:hAnsi="Arial" w:cs="Arial"/>
          <w:sz w:val="24"/>
          <w:szCs w:val="24"/>
        </w:rPr>
      </w:pPr>
      <w:r w:rsidRPr="008B06FF" w:rsidDel="00B44278">
        <w:rPr>
          <w:rFonts w:ascii="Arial" w:hAnsi="Arial" w:cs="Arial"/>
          <w:sz w:val="24"/>
          <w:szCs w:val="24"/>
        </w:rPr>
        <w:t>business running costs</w:t>
      </w:r>
      <w:r w:rsidR="003352E6">
        <w:rPr>
          <w:rFonts w:ascii="Arial" w:hAnsi="Arial" w:cs="Arial"/>
          <w:sz w:val="24"/>
          <w:szCs w:val="24"/>
        </w:rPr>
        <w:t xml:space="preserve"> (</w:t>
      </w:r>
      <w:r w:rsidRPr="008B06FF" w:rsidDel="00B44278">
        <w:rPr>
          <w:rFonts w:ascii="Arial" w:hAnsi="Arial" w:cs="Arial"/>
          <w:sz w:val="24"/>
          <w:szCs w:val="24"/>
        </w:rPr>
        <w:t xml:space="preserve">including but not limited to rent, staff </w:t>
      </w:r>
      <w:r w:rsidR="00D44373">
        <w:rPr>
          <w:rFonts w:ascii="Arial" w:hAnsi="Arial" w:cs="Arial"/>
          <w:sz w:val="24"/>
          <w:szCs w:val="24"/>
        </w:rPr>
        <w:t>payments</w:t>
      </w:r>
      <w:r w:rsidR="002E367F" w:rsidRPr="00382EB6">
        <w:rPr>
          <w:rFonts w:ascii="Arial" w:hAnsi="Arial" w:cs="Arial"/>
          <w:sz w:val="24"/>
          <w:szCs w:val="24"/>
        </w:rPr>
        <w:t xml:space="preserve">, cleaning materials, </w:t>
      </w:r>
      <w:r w:rsidR="00B44278">
        <w:rPr>
          <w:rFonts w:ascii="Arial" w:hAnsi="Arial" w:cs="Arial"/>
          <w:sz w:val="24"/>
          <w:szCs w:val="24"/>
        </w:rPr>
        <w:t xml:space="preserve">disposal of waste materials, </w:t>
      </w:r>
      <w:r w:rsidR="002E367F" w:rsidRPr="00382EB6">
        <w:rPr>
          <w:rFonts w:ascii="Arial" w:hAnsi="Arial" w:cs="Arial"/>
          <w:sz w:val="24"/>
          <w:szCs w:val="24"/>
        </w:rPr>
        <w:t>insurance, or utility bills such as energy, gas or water</w:t>
      </w:r>
      <w:r w:rsidR="003352E6">
        <w:rPr>
          <w:rFonts w:ascii="Arial" w:hAnsi="Arial" w:cs="Arial"/>
          <w:sz w:val="24"/>
          <w:szCs w:val="24"/>
        </w:rPr>
        <w:t>)</w:t>
      </w:r>
    </w:p>
    <w:p w14:paraId="00BFA93B" w14:textId="60E24C2F" w:rsidR="002E367F" w:rsidRPr="00382EB6" w:rsidRDefault="008B06FF" w:rsidP="00450552">
      <w:pPr>
        <w:numPr>
          <w:ilvl w:val="0"/>
          <w:numId w:val="54"/>
        </w:numPr>
        <w:tabs>
          <w:tab w:val="clear" w:pos="720"/>
        </w:tabs>
        <w:spacing w:after="240" w:line="240" w:lineRule="auto"/>
        <w:ind w:left="1134" w:hanging="425"/>
        <w:jc w:val="left"/>
        <w:rPr>
          <w:rFonts w:ascii="Arial" w:hAnsi="Arial" w:cs="Arial"/>
          <w:sz w:val="24"/>
          <w:szCs w:val="24"/>
        </w:rPr>
      </w:pPr>
      <w:r>
        <w:rPr>
          <w:rFonts w:ascii="Arial" w:hAnsi="Arial" w:cs="Arial"/>
          <w:sz w:val="24"/>
          <w:szCs w:val="24"/>
        </w:rPr>
        <w:t xml:space="preserve">non-refundable </w:t>
      </w:r>
      <w:r w:rsidR="002E367F" w:rsidRPr="00382EB6">
        <w:rPr>
          <w:rFonts w:ascii="Arial" w:hAnsi="Arial" w:cs="Arial"/>
          <w:sz w:val="24"/>
          <w:szCs w:val="24"/>
        </w:rPr>
        <w:t>registration fees as a condition of taking up a child’s free entitlement place</w:t>
      </w:r>
    </w:p>
    <w:p w14:paraId="53CBEF16" w14:textId="214AFAB2" w:rsidR="002E367F" w:rsidRDefault="002E367F" w:rsidP="00450552">
      <w:pPr>
        <w:numPr>
          <w:ilvl w:val="0"/>
          <w:numId w:val="54"/>
        </w:numPr>
        <w:tabs>
          <w:tab w:val="clear" w:pos="720"/>
        </w:tabs>
        <w:spacing w:after="240" w:line="240" w:lineRule="auto"/>
        <w:ind w:left="1134" w:hanging="425"/>
        <w:jc w:val="left"/>
        <w:rPr>
          <w:rFonts w:ascii="Arial" w:hAnsi="Arial" w:cs="Arial"/>
          <w:sz w:val="24"/>
          <w:szCs w:val="24"/>
        </w:rPr>
      </w:pPr>
      <w:r w:rsidRPr="00382EB6">
        <w:rPr>
          <w:rFonts w:ascii="Arial" w:hAnsi="Arial" w:cs="Arial"/>
          <w:sz w:val="24"/>
          <w:szCs w:val="24"/>
        </w:rPr>
        <w:t>non-refundable deposits as a condition of taking up a child’s entitlement place</w:t>
      </w:r>
      <w:r w:rsidR="008B06FF">
        <w:rPr>
          <w:rFonts w:ascii="Arial" w:hAnsi="Arial" w:cs="Arial"/>
          <w:sz w:val="24"/>
          <w:szCs w:val="24"/>
        </w:rPr>
        <w:t xml:space="preserve">. </w:t>
      </w:r>
      <w:r w:rsidR="008B06FF" w:rsidRPr="008B06FF">
        <w:rPr>
          <w:rFonts w:ascii="Arial" w:hAnsi="Arial" w:cs="Arial"/>
          <w:sz w:val="24"/>
          <w:szCs w:val="24"/>
        </w:rPr>
        <w:t>The provider may retain the deposit if the parent does not take up their place</w:t>
      </w:r>
      <w:r w:rsidR="008B06FF">
        <w:rPr>
          <w:rFonts w:ascii="Arial" w:hAnsi="Arial" w:cs="Arial"/>
          <w:sz w:val="24"/>
          <w:szCs w:val="24"/>
        </w:rPr>
        <w:t>.</w:t>
      </w:r>
    </w:p>
    <w:p w14:paraId="211480CE" w14:textId="07B871FA" w:rsidR="008B06FF" w:rsidRDefault="008B06FF" w:rsidP="00450552">
      <w:pPr>
        <w:numPr>
          <w:ilvl w:val="0"/>
          <w:numId w:val="54"/>
        </w:numPr>
        <w:tabs>
          <w:tab w:val="clear" w:pos="720"/>
        </w:tabs>
        <w:spacing w:after="240" w:line="240" w:lineRule="auto"/>
        <w:ind w:left="1134" w:hanging="425"/>
        <w:jc w:val="left"/>
        <w:rPr>
          <w:rFonts w:ascii="Arial" w:hAnsi="Arial" w:cs="Arial"/>
          <w:sz w:val="24"/>
          <w:szCs w:val="24"/>
        </w:rPr>
      </w:pPr>
      <w:r w:rsidRPr="008B06FF">
        <w:rPr>
          <w:rFonts w:ascii="Arial" w:hAnsi="Arial" w:cs="Arial"/>
          <w:sz w:val="24"/>
          <w:szCs w:val="24"/>
        </w:rPr>
        <w:t>non-refundable retainer fees in relation to entitlement places</w:t>
      </w:r>
    </w:p>
    <w:p w14:paraId="43E05A09" w14:textId="065D5021" w:rsidR="008B06FF" w:rsidRPr="00382EB6" w:rsidRDefault="008B06FF" w:rsidP="00450552">
      <w:pPr>
        <w:numPr>
          <w:ilvl w:val="0"/>
          <w:numId w:val="54"/>
        </w:numPr>
        <w:tabs>
          <w:tab w:val="clear" w:pos="720"/>
        </w:tabs>
        <w:spacing w:after="240" w:line="240" w:lineRule="auto"/>
        <w:ind w:left="1134" w:hanging="425"/>
        <w:jc w:val="left"/>
        <w:rPr>
          <w:rFonts w:ascii="Arial" w:hAnsi="Arial" w:cs="Arial"/>
          <w:sz w:val="24"/>
          <w:szCs w:val="24"/>
        </w:rPr>
      </w:pPr>
      <w:r w:rsidRPr="008B06FF">
        <w:rPr>
          <w:rFonts w:ascii="Arial" w:hAnsi="Arial" w:cs="Arial"/>
          <w:sz w:val="24"/>
          <w:szCs w:val="24"/>
        </w:rPr>
        <w:t xml:space="preserve">additional support costs for children with SEND as part of their entitlement hours or as a condition of accessing an entitlements place. </w:t>
      </w:r>
    </w:p>
    <w:p w14:paraId="519FF0BD" w14:textId="77777777" w:rsidR="002E367F" w:rsidRPr="00382EB6" w:rsidRDefault="002E367F" w:rsidP="00450552">
      <w:pPr>
        <w:numPr>
          <w:ilvl w:val="0"/>
          <w:numId w:val="54"/>
        </w:numPr>
        <w:tabs>
          <w:tab w:val="clear" w:pos="720"/>
        </w:tabs>
        <w:spacing w:after="240" w:line="240" w:lineRule="auto"/>
        <w:ind w:left="1134" w:hanging="425"/>
        <w:jc w:val="left"/>
        <w:rPr>
          <w:rFonts w:ascii="Arial" w:hAnsi="Arial" w:cs="Arial"/>
          <w:sz w:val="24"/>
          <w:szCs w:val="24"/>
        </w:rPr>
      </w:pPr>
      <w:r w:rsidRPr="00382EB6">
        <w:rPr>
          <w:rFonts w:ascii="Arial" w:hAnsi="Arial" w:cs="Arial"/>
          <w:sz w:val="24"/>
          <w:szCs w:val="24"/>
        </w:rPr>
        <w:t>general charges, including but not limited to, non-itemised enrichment charges, sustainability charges, business continuity charges, additional charges, enhanced ratios, hourly rates, or any other supplementary charges on top of the free hours</w:t>
      </w:r>
    </w:p>
    <w:p w14:paraId="07C9C9D5" w14:textId="4F457241" w:rsidR="002E367F" w:rsidRPr="00382EB6" w:rsidRDefault="002E367F" w:rsidP="00450552">
      <w:pPr>
        <w:numPr>
          <w:ilvl w:val="0"/>
          <w:numId w:val="54"/>
        </w:numPr>
        <w:tabs>
          <w:tab w:val="clear" w:pos="720"/>
        </w:tabs>
        <w:spacing w:after="240" w:line="240" w:lineRule="auto"/>
        <w:ind w:left="1134" w:hanging="425"/>
        <w:jc w:val="left"/>
        <w:rPr>
          <w:rFonts w:ascii="Arial" w:hAnsi="Arial" w:cs="Arial"/>
          <w:sz w:val="24"/>
          <w:szCs w:val="24"/>
        </w:rPr>
      </w:pPr>
      <w:r w:rsidRPr="00382EB6">
        <w:rPr>
          <w:rFonts w:ascii="Arial" w:hAnsi="Arial" w:cs="Arial"/>
          <w:sz w:val="24"/>
          <w:szCs w:val="24"/>
        </w:rPr>
        <w:t xml:space="preserve">any additional fees that are not specifically identified and itemised as being for chargeable extras as described in </w:t>
      </w:r>
      <w:r w:rsidR="0022002B" w:rsidRPr="00382EB6">
        <w:rPr>
          <w:rFonts w:ascii="Arial" w:hAnsi="Arial" w:cs="Arial"/>
          <w:sz w:val="24"/>
          <w:szCs w:val="24"/>
        </w:rPr>
        <w:t xml:space="preserve">paragraph </w:t>
      </w:r>
      <w:r w:rsidRPr="00382EB6">
        <w:rPr>
          <w:rFonts w:ascii="Arial" w:hAnsi="Arial" w:cs="Arial"/>
          <w:sz w:val="24"/>
          <w:szCs w:val="24"/>
        </w:rPr>
        <w:t>1.46.</w:t>
      </w:r>
    </w:p>
    <w:p w14:paraId="0D7304D5" w14:textId="27E771E0" w:rsidR="006E6D5F" w:rsidRPr="00382EB6" w:rsidRDefault="006E6D5F" w:rsidP="00047FB9">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Providers should work with parents so that parents understand which hours and sessions can be taken as free provision. Not all providers will be able to offer fully flexible places, but providers should work with parents to ensure that as far as possible the pattern of the entitlement hours are convenient for parents’ working hours. </w:t>
      </w:r>
      <w:r w:rsidR="00FF7533" w:rsidRPr="00382EB6">
        <w:rPr>
          <w:rFonts w:ascii="Arial" w:hAnsi="Arial" w:cs="Arial"/>
          <w:sz w:val="24"/>
          <w:szCs w:val="24"/>
        </w:rPr>
        <w:t>Providers</w:t>
      </w:r>
      <w:r w:rsidRPr="00382EB6">
        <w:rPr>
          <w:rFonts w:ascii="Arial" w:hAnsi="Arial" w:cs="Arial"/>
          <w:sz w:val="24"/>
          <w:szCs w:val="24"/>
        </w:rPr>
        <w:t xml:space="preserve"> should ensure that children are able to take up their free hours in continuous blocks if they wish to, and there should be no artificial breaks in the entitlement hours. For example a </w:t>
      </w:r>
      <w:r w:rsidR="00FF7533" w:rsidRPr="00382EB6">
        <w:rPr>
          <w:rFonts w:ascii="Arial" w:hAnsi="Arial" w:cs="Arial"/>
          <w:sz w:val="24"/>
          <w:szCs w:val="24"/>
        </w:rPr>
        <w:t>P</w:t>
      </w:r>
      <w:r w:rsidRPr="00382EB6">
        <w:rPr>
          <w:rFonts w:ascii="Arial" w:hAnsi="Arial" w:cs="Arial"/>
          <w:sz w:val="24"/>
          <w:szCs w:val="24"/>
        </w:rPr>
        <w:t>rovider should not offer 10am to midday and 1pm to 3pm as entitlement hours and offer only private paid hours in between.</w:t>
      </w:r>
    </w:p>
    <w:p w14:paraId="15BCE125" w14:textId="0558FF89" w:rsidR="00DB2D7B" w:rsidRPr="00382EB6" w:rsidRDefault="00FF7533" w:rsidP="00C725D4">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Funder should ensure that providers and parents are aware that the Early Years Pupil Premium (EYPP) provides additional funding to providers to support the quality of early education for eligible children taking up early education and childcare entitlements. The Disability </w:t>
      </w:r>
      <w:r w:rsidRPr="00382EB6">
        <w:rPr>
          <w:rFonts w:ascii="Arial" w:hAnsi="Arial" w:cs="Arial"/>
          <w:sz w:val="24"/>
          <w:szCs w:val="24"/>
        </w:rPr>
        <w:lastRenderedPageBreak/>
        <w:t>Access Fund (DAF) supports eligible, disabled children’s access to the entitlements.</w:t>
      </w:r>
    </w:p>
    <w:p w14:paraId="517D277D" w14:textId="6C4B099E" w:rsidR="00856DEE" w:rsidRPr="00382EB6" w:rsidRDefault="00856DEE" w:rsidP="00B20581">
      <w:pPr>
        <w:spacing w:after="240" w:line="240" w:lineRule="auto"/>
        <w:ind w:firstLine="720"/>
        <w:rPr>
          <w:rFonts w:ascii="Arial" w:hAnsi="Arial" w:cs="Arial"/>
          <w:b/>
          <w:sz w:val="24"/>
          <w:szCs w:val="24"/>
        </w:rPr>
      </w:pPr>
      <w:r w:rsidRPr="00382EB6">
        <w:rPr>
          <w:rFonts w:ascii="Arial" w:hAnsi="Arial" w:cs="Arial"/>
          <w:b/>
          <w:sz w:val="24"/>
          <w:szCs w:val="24"/>
        </w:rPr>
        <w:t xml:space="preserve">Child’s </w:t>
      </w:r>
      <w:r w:rsidR="00B14130" w:rsidRPr="00382EB6">
        <w:rPr>
          <w:rFonts w:ascii="Arial" w:hAnsi="Arial" w:cs="Arial"/>
          <w:b/>
          <w:sz w:val="24"/>
          <w:szCs w:val="24"/>
        </w:rPr>
        <w:t>E</w:t>
      </w:r>
      <w:r w:rsidRPr="00382EB6">
        <w:rPr>
          <w:rFonts w:ascii="Arial" w:hAnsi="Arial" w:cs="Arial"/>
          <w:b/>
          <w:sz w:val="24"/>
          <w:szCs w:val="24"/>
        </w:rPr>
        <w:t>ligibility</w:t>
      </w:r>
    </w:p>
    <w:p w14:paraId="0198C8A2" w14:textId="3D01470C" w:rsidR="00E205D9" w:rsidRPr="00382EB6" w:rsidRDefault="00E205D9" w:rsidP="00B20581">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Child eligibility is confirmed as:</w:t>
      </w:r>
    </w:p>
    <w:p w14:paraId="37A554E0" w14:textId="1E125449" w:rsidR="00984129" w:rsidRPr="00382EB6" w:rsidRDefault="00984129" w:rsidP="001847E1">
      <w:pPr>
        <w:numPr>
          <w:ilvl w:val="0"/>
          <w:numId w:val="55"/>
        </w:numPr>
        <w:tabs>
          <w:tab w:val="clear" w:pos="720"/>
        </w:tabs>
        <w:spacing w:after="240" w:line="240" w:lineRule="auto"/>
        <w:ind w:left="1134" w:hanging="425"/>
        <w:jc w:val="left"/>
        <w:rPr>
          <w:rFonts w:ascii="Arial" w:hAnsi="Arial" w:cs="Arial"/>
          <w:sz w:val="24"/>
          <w:szCs w:val="24"/>
        </w:rPr>
      </w:pPr>
      <w:r w:rsidRPr="00382EB6">
        <w:rPr>
          <w:rFonts w:ascii="Arial" w:hAnsi="Arial" w:cs="Arial"/>
          <w:sz w:val="24"/>
          <w:szCs w:val="24"/>
        </w:rPr>
        <w:t xml:space="preserve">the </w:t>
      </w:r>
      <w:r w:rsidR="0060295F" w:rsidRPr="00382EB6">
        <w:rPr>
          <w:rFonts w:ascii="Arial" w:hAnsi="Arial" w:cs="Arial"/>
          <w:sz w:val="24"/>
          <w:szCs w:val="24"/>
        </w:rPr>
        <w:t>15-hour</w:t>
      </w:r>
      <w:r w:rsidRPr="00382EB6">
        <w:rPr>
          <w:rFonts w:ascii="Arial" w:hAnsi="Arial" w:cs="Arial"/>
          <w:sz w:val="24"/>
          <w:szCs w:val="24"/>
        </w:rPr>
        <w:t xml:space="preserve"> entitlement for the </w:t>
      </w:r>
      <w:r w:rsidR="0031750B">
        <w:rPr>
          <w:rFonts w:ascii="Arial" w:hAnsi="Arial" w:cs="Arial"/>
          <w:sz w:val="24"/>
          <w:szCs w:val="24"/>
        </w:rPr>
        <w:t>E</w:t>
      </w:r>
      <w:r w:rsidR="00595A7D">
        <w:rPr>
          <w:rFonts w:ascii="Arial" w:hAnsi="Arial" w:cs="Arial"/>
          <w:sz w:val="24"/>
          <w:szCs w:val="24"/>
        </w:rPr>
        <w:t xml:space="preserve">arly </w:t>
      </w:r>
      <w:r w:rsidR="0031750B">
        <w:rPr>
          <w:rFonts w:ascii="Arial" w:hAnsi="Arial" w:cs="Arial"/>
          <w:sz w:val="24"/>
          <w:szCs w:val="24"/>
        </w:rPr>
        <w:t>L</w:t>
      </w:r>
      <w:r w:rsidR="00595A7D">
        <w:rPr>
          <w:rFonts w:ascii="Arial" w:hAnsi="Arial" w:cs="Arial"/>
          <w:sz w:val="24"/>
          <w:szCs w:val="24"/>
        </w:rPr>
        <w:t xml:space="preserve">earning for </w:t>
      </w:r>
      <w:r w:rsidRPr="00382EB6">
        <w:rPr>
          <w:rFonts w:ascii="Arial" w:hAnsi="Arial" w:cs="Arial"/>
          <w:sz w:val="24"/>
          <w:szCs w:val="24"/>
        </w:rPr>
        <w:t xml:space="preserve"> 2-year-olds (</w:t>
      </w:r>
      <w:r w:rsidR="00565AE8">
        <w:rPr>
          <w:rFonts w:ascii="Arial" w:hAnsi="Arial" w:cs="Arial"/>
          <w:sz w:val="24"/>
          <w:szCs w:val="24"/>
        </w:rPr>
        <w:t xml:space="preserve">formally </w:t>
      </w:r>
      <w:r w:rsidRPr="00382EB6" w:rsidDel="00565AE8">
        <w:rPr>
          <w:rFonts w:ascii="Arial" w:hAnsi="Arial" w:cs="Arial"/>
          <w:sz w:val="24"/>
          <w:szCs w:val="24"/>
        </w:rPr>
        <w:t>disadvantaged</w:t>
      </w:r>
      <w:r w:rsidRPr="00382EB6">
        <w:rPr>
          <w:rFonts w:ascii="Arial" w:hAnsi="Arial" w:cs="Arial"/>
          <w:sz w:val="24"/>
          <w:szCs w:val="24"/>
        </w:rPr>
        <w:t xml:space="preserve"> 2-year-olds entitlement)</w:t>
      </w:r>
    </w:p>
    <w:p w14:paraId="5CB5F25C" w14:textId="5C2C2465" w:rsidR="00984129" w:rsidRPr="00382EB6" w:rsidRDefault="00984129" w:rsidP="001847E1">
      <w:pPr>
        <w:numPr>
          <w:ilvl w:val="0"/>
          <w:numId w:val="55"/>
        </w:numPr>
        <w:tabs>
          <w:tab w:val="clear" w:pos="720"/>
        </w:tabs>
        <w:spacing w:after="240" w:line="240" w:lineRule="auto"/>
        <w:ind w:left="1134" w:hanging="425"/>
        <w:jc w:val="left"/>
        <w:rPr>
          <w:rFonts w:ascii="Arial" w:hAnsi="Arial" w:cs="Arial"/>
          <w:sz w:val="24"/>
          <w:szCs w:val="24"/>
        </w:rPr>
      </w:pPr>
      <w:r w:rsidRPr="00382EB6">
        <w:rPr>
          <w:rFonts w:ascii="Arial" w:hAnsi="Arial" w:cs="Arial"/>
          <w:sz w:val="24"/>
          <w:szCs w:val="24"/>
        </w:rPr>
        <w:t xml:space="preserve">the </w:t>
      </w:r>
      <w:r w:rsidR="0060295F" w:rsidRPr="00382EB6">
        <w:rPr>
          <w:rFonts w:ascii="Arial" w:hAnsi="Arial" w:cs="Arial"/>
          <w:sz w:val="24"/>
          <w:szCs w:val="24"/>
        </w:rPr>
        <w:t>15-hour</w:t>
      </w:r>
      <w:r w:rsidRPr="00382EB6">
        <w:rPr>
          <w:rFonts w:ascii="Arial" w:hAnsi="Arial" w:cs="Arial"/>
          <w:sz w:val="24"/>
          <w:szCs w:val="24"/>
        </w:rPr>
        <w:t xml:space="preserve"> entitlement for parents of 3- and 4-year-olds (the ‘universal entitlement’)</w:t>
      </w:r>
    </w:p>
    <w:p w14:paraId="16DF5978" w14:textId="2C6E622B" w:rsidR="00984129" w:rsidRPr="00382EB6" w:rsidRDefault="00984129" w:rsidP="001847E1">
      <w:pPr>
        <w:numPr>
          <w:ilvl w:val="1"/>
          <w:numId w:val="55"/>
        </w:numPr>
        <w:spacing w:after="240" w:line="240" w:lineRule="auto"/>
        <w:ind w:left="1134" w:hanging="425"/>
        <w:jc w:val="left"/>
        <w:rPr>
          <w:rFonts w:ascii="Arial" w:hAnsi="Arial" w:cs="Arial"/>
          <w:sz w:val="24"/>
          <w:szCs w:val="24"/>
        </w:rPr>
      </w:pPr>
      <w:r w:rsidRPr="00382EB6">
        <w:rPr>
          <w:rFonts w:ascii="Arial" w:hAnsi="Arial" w:cs="Arial"/>
          <w:sz w:val="24"/>
          <w:szCs w:val="24"/>
        </w:rPr>
        <w:t xml:space="preserve">the </w:t>
      </w:r>
      <w:r w:rsidR="0060295F" w:rsidRPr="00382EB6">
        <w:rPr>
          <w:rFonts w:ascii="Arial" w:hAnsi="Arial" w:cs="Arial"/>
          <w:sz w:val="24"/>
          <w:szCs w:val="24"/>
        </w:rPr>
        <w:t>30-hour</w:t>
      </w:r>
      <w:r w:rsidRPr="00382EB6">
        <w:rPr>
          <w:rFonts w:ascii="Arial" w:hAnsi="Arial" w:cs="Arial"/>
          <w:sz w:val="24"/>
          <w:szCs w:val="24"/>
        </w:rPr>
        <w:t xml:space="preserve"> entitlement for eligible working parents </w:t>
      </w:r>
      <w:r w:rsidR="00385321" w:rsidRPr="00382EB6">
        <w:rPr>
          <w:rFonts w:ascii="Arial" w:hAnsi="Arial" w:cs="Arial"/>
          <w:sz w:val="24"/>
          <w:szCs w:val="24"/>
        </w:rPr>
        <w:t>from 9 months to 4 years old</w:t>
      </w:r>
    </w:p>
    <w:p w14:paraId="1D861831" w14:textId="58269144" w:rsidR="000F0B68" w:rsidRPr="00382EB6" w:rsidRDefault="000F0B68" w:rsidP="00B20581">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606970" w:rsidRPr="00382EB6">
        <w:rPr>
          <w:rFonts w:ascii="Arial" w:hAnsi="Arial" w:cs="Arial"/>
          <w:sz w:val="24"/>
          <w:szCs w:val="24"/>
        </w:rPr>
        <w:t>P</w:t>
      </w:r>
      <w:r w:rsidRPr="00382EB6">
        <w:rPr>
          <w:rFonts w:ascii="Arial" w:hAnsi="Arial" w:cs="Arial"/>
          <w:sz w:val="24"/>
          <w:szCs w:val="24"/>
        </w:rPr>
        <w:t xml:space="preserve">rovider should offer </w:t>
      </w:r>
      <w:r w:rsidR="0031750B">
        <w:rPr>
          <w:rFonts w:ascii="Arial" w:hAnsi="Arial" w:cs="Arial"/>
          <w:sz w:val="24"/>
          <w:szCs w:val="24"/>
        </w:rPr>
        <w:t>E</w:t>
      </w:r>
      <w:r w:rsidR="00595A7D">
        <w:rPr>
          <w:rFonts w:ascii="Arial" w:hAnsi="Arial" w:cs="Arial"/>
          <w:sz w:val="24"/>
          <w:szCs w:val="24"/>
        </w:rPr>
        <w:t xml:space="preserve">arly </w:t>
      </w:r>
      <w:r w:rsidR="0031750B">
        <w:rPr>
          <w:rFonts w:ascii="Arial" w:hAnsi="Arial" w:cs="Arial"/>
          <w:sz w:val="24"/>
          <w:szCs w:val="24"/>
        </w:rPr>
        <w:t>L</w:t>
      </w:r>
      <w:r w:rsidR="00595A7D">
        <w:rPr>
          <w:rFonts w:ascii="Arial" w:hAnsi="Arial" w:cs="Arial"/>
          <w:sz w:val="24"/>
          <w:szCs w:val="24"/>
        </w:rPr>
        <w:t xml:space="preserve">earning for </w:t>
      </w:r>
      <w:r w:rsidRPr="00382EB6">
        <w:rPr>
          <w:rFonts w:ascii="Arial" w:hAnsi="Arial" w:cs="Arial"/>
          <w:sz w:val="24"/>
          <w:szCs w:val="24"/>
        </w:rPr>
        <w:t xml:space="preserve"> 2-year-old places</w:t>
      </w:r>
      <w:r w:rsidRPr="00382EB6" w:rsidDel="00102136">
        <w:rPr>
          <w:rFonts w:ascii="Arial" w:hAnsi="Arial" w:cs="Arial"/>
          <w:sz w:val="24"/>
          <w:szCs w:val="24"/>
        </w:rPr>
        <w:t xml:space="preserve"> </w:t>
      </w:r>
      <w:r w:rsidRPr="00382EB6">
        <w:rPr>
          <w:rFonts w:ascii="Arial" w:hAnsi="Arial" w:cs="Arial"/>
          <w:sz w:val="24"/>
          <w:szCs w:val="24"/>
        </w:rPr>
        <w:t xml:space="preserve">on the understanding that the child remains eligible until they become eligible for the universal entitlement </w:t>
      </w:r>
      <w:r w:rsidRPr="00382EB6" w:rsidDel="00923D32">
        <w:rPr>
          <w:rFonts w:ascii="Arial" w:hAnsi="Arial" w:cs="Arial"/>
          <w:sz w:val="24"/>
          <w:szCs w:val="24"/>
        </w:rPr>
        <w:t xml:space="preserve">for </w:t>
      </w:r>
      <w:r w:rsidRPr="00382EB6">
        <w:rPr>
          <w:rFonts w:ascii="Arial" w:hAnsi="Arial" w:cs="Arial"/>
          <w:sz w:val="24"/>
          <w:szCs w:val="24"/>
        </w:rPr>
        <w:t>3-</w:t>
      </w:r>
      <w:r w:rsidRPr="00382EB6" w:rsidDel="00923D32">
        <w:rPr>
          <w:rFonts w:ascii="Arial" w:hAnsi="Arial" w:cs="Arial"/>
          <w:sz w:val="24"/>
          <w:szCs w:val="24"/>
        </w:rPr>
        <w:t xml:space="preserve"> </w:t>
      </w:r>
      <w:r w:rsidRPr="00382EB6">
        <w:rPr>
          <w:rFonts w:ascii="Arial" w:hAnsi="Arial" w:cs="Arial"/>
          <w:sz w:val="24"/>
          <w:szCs w:val="24"/>
        </w:rPr>
        <w:t>an</w:t>
      </w:r>
      <w:r w:rsidRPr="00382EB6" w:rsidDel="00923D32">
        <w:rPr>
          <w:rFonts w:ascii="Arial" w:hAnsi="Arial" w:cs="Arial"/>
          <w:sz w:val="24"/>
          <w:szCs w:val="24"/>
        </w:rPr>
        <w:t xml:space="preserve">d </w:t>
      </w:r>
      <w:r w:rsidRPr="00382EB6">
        <w:rPr>
          <w:rFonts w:ascii="Arial" w:hAnsi="Arial" w:cs="Arial"/>
          <w:sz w:val="24"/>
          <w:szCs w:val="24"/>
        </w:rPr>
        <w:t xml:space="preserve">4- </w:t>
      </w:r>
      <w:r w:rsidRPr="00382EB6" w:rsidDel="00923D32">
        <w:rPr>
          <w:rFonts w:ascii="Arial" w:hAnsi="Arial" w:cs="Arial"/>
          <w:sz w:val="24"/>
          <w:szCs w:val="24"/>
        </w:rPr>
        <w:t>year</w:t>
      </w:r>
      <w:r w:rsidRPr="00382EB6">
        <w:rPr>
          <w:rFonts w:ascii="Arial" w:hAnsi="Arial" w:cs="Arial"/>
          <w:sz w:val="24"/>
          <w:szCs w:val="24"/>
        </w:rPr>
        <w:t>-</w:t>
      </w:r>
      <w:r w:rsidRPr="00382EB6" w:rsidDel="00923D32">
        <w:rPr>
          <w:rFonts w:ascii="Arial" w:hAnsi="Arial" w:cs="Arial"/>
          <w:sz w:val="24"/>
          <w:szCs w:val="24"/>
        </w:rPr>
        <w:t xml:space="preserve">olds. </w:t>
      </w:r>
    </w:p>
    <w:p w14:paraId="7AD1677E" w14:textId="5C9BFEB1" w:rsidR="000F0B68" w:rsidRPr="00382EB6" w:rsidRDefault="000F0B68" w:rsidP="00B20581">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w:t>
      </w:r>
      <w:r w:rsidR="00B37735" w:rsidRPr="00382EB6">
        <w:rPr>
          <w:rFonts w:ascii="Arial" w:hAnsi="Arial" w:cs="Arial"/>
          <w:sz w:val="24"/>
          <w:szCs w:val="24"/>
        </w:rPr>
        <w:t>Funder</w:t>
      </w:r>
      <w:r w:rsidRPr="00382EB6">
        <w:rPr>
          <w:rFonts w:ascii="Arial" w:hAnsi="Arial" w:cs="Arial"/>
          <w:sz w:val="24"/>
          <w:szCs w:val="24"/>
        </w:rPr>
        <w:t xml:space="preserve"> must ensure that a child has a </w:t>
      </w:r>
      <w:r w:rsidR="00C84130" w:rsidRPr="00382EB6">
        <w:rPr>
          <w:rFonts w:ascii="Arial" w:hAnsi="Arial" w:cs="Arial"/>
          <w:sz w:val="24"/>
          <w:szCs w:val="24"/>
        </w:rPr>
        <w:t>Free</w:t>
      </w:r>
      <w:r w:rsidRPr="00382EB6">
        <w:rPr>
          <w:rFonts w:ascii="Arial" w:hAnsi="Arial" w:cs="Arial"/>
          <w:sz w:val="24"/>
          <w:szCs w:val="24"/>
        </w:rPr>
        <w:t xml:space="preserve"> place no later than the beginning of the term following the child and the parent meeting the eligibility criteria for the </w:t>
      </w:r>
      <w:r w:rsidR="00C84130" w:rsidRPr="00382EB6">
        <w:rPr>
          <w:rFonts w:ascii="Arial" w:hAnsi="Arial" w:cs="Arial"/>
          <w:sz w:val="24"/>
          <w:szCs w:val="24"/>
        </w:rPr>
        <w:t>Free</w:t>
      </w:r>
      <w:r w:rsidRPr="00382EB6">
        <w:rPr>
          <w:rFonts w:ascii="Arial" w:hAnsi="Arial" w:cs="Arial"/>
          <w:sz w:val="24"/>
          <w:szCs w:val="24"/>
        </w:rPr>
        <w:t xml:space="preserve"> entitlement. </w:t>
      </w:r>
    </w:p>
    <w:p w14:paraId="3DDF3E00" w14:textId="644C76F8" w:rsidR="000F0B68" w:rsidRPr="00382EB6" w:rsidRDefault="000F0B68"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Alongside the eligibility code, and original copies of documentation, a provider must acquire written consent from, or on behalf of, the parent to be able to receive confirmation and future notifications from the </w:t>
      </w:r>
      <w:r w:rsidR="00B37735" w:rsidRPr="00382EB6">
        <w:rPr>
          <w:rFonts w:ascii="Arial" w:hAnsi="Arial" w:cs="Arial"/>
          <w:sz w:val="24"/>
          <w:szCs w:val="24"/>
        </w:rPr>
        <w:t>Funder</w:t>
      </w:r>
      <w:r w:rsidRPr="00382EB6">
        <w:rPr>
          <w:rFonts w:ascii="Arial" w:hAnsi="Arial" w:cs="Arial"/>
          <w:sz w:val="24"/>
          <w:szCs w:val="24"/>
        </w:rPr>
        <w:t xml:space="preserve"> of the validity of the parent’s eligibility code.</w:t>
      </w:r>
      <w:r w:rsidR="00794B61" w:rsidRPr="00382EB6">
        <w:rPr>
          <w:rFonts w:ascii="Arial" w:hAnsi="Arial" w:cs="Arial"/>
          <w:sz w:val="24"/>
          <w:szCs w:val="24"/>
        </w:rPr>
        <w:t xml:space="preserve"> The Provider should use the parent declaration form</w:t>
      </w:r>
      <w:r w:rsidR="00794B61" w:rsidRPr="00382EB6">
        <w:rPr>
          <w:rStyle w:val="FootnoteReference"/>
          <w:rFonts w:ascii="Arial" w:hAnsi="Arial" w:cs="Arial"/>
          <w:sz w:val="24"/>
          <w:szCs w:val="24"/>
        </w:rPr>
        <w:footnoteReference w:id="11"/>
      </w:r>
      <w:r w:rsidR="00794B61" w:rsidRPr="00382EB6">
        <w:rPr>
          <w:rFonts w:ascii="Arial" w:hAnsi="Arial" w:cs="Arial"/>
          <w:sz w:val="24"/>
          <w:szCs w:val="24"/>
        </w:rPr>
        <w:t xml:space="preserve"> made available by the Funder to secure this permission.</w:t>
      </w:r>
    </w:p>
    <w:p w14:paraId="0F226DF6" w14:textId="70819C99" w:rsidR="00034395" w:rsidRPr="00382EB6" w:rsidRDefault="000F0B68"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Once a provider has received written consent from the parent</w:t>
      </w:r>
      <w:r w:rsidR="00794B61" w:rsidRPr="00382EB6">
        <w:rPr>
          <w:rFonts w:ascii="Arial" w:hAnsi="Arial" w:cs="Arial"/>
          <w:sz w:val="24"/>
          <w:szCs w:val="24"/>
        </w:rPr>
        <w:t xml:space="preserve"> using the Funder</w:t>
      </w:r>
      <w:r w:rsidR="00FA108D" w:rsidRPr="00382EB6">
        <w:rPr>
          <w:rFonts w:ascii="Arial" w:hAnsi="Arial" w:cs="Arial"/>
          <w:sz w:val="24"/>
          <w:szCs w:val="24"/>
        </w:rPr>
        <w:t>’</w:t>
      </w:r>
      <w:r w:rsidR="00794B61" w:rsidRPr="00382EB6">
        <w:rPr>
          <w:rFonts w:ascii="Arial" w:hAnsi="Arial" w:cs="Arial"/>
          <w:sz w:val="24"/>
          <w:szCs w:val="24"/>
        </w:rPr>
        <w:t>s parent declaration form</w:t>
      </w:r>
      <w:r w:rsidRPr="00382EB6">
        <w:rPr>
          <w:rFonts w:ascii="Arial" w:hAnsi="Arial" w:cs="Arial"/>
          <w:sz w:val="24"/>
          <w:szCs w:val="24"/>
        </w:rPr>
        <w:t>, the</w:t>
      </w:r>
      <w:r w:rsidR="00FA108D" w:rsidRPr="00382EB6">
        <w:rPr>
          <w:rFonts w:ascii="Arial" w:hAnsi="Arial" w:cs="Arial"/>
          <w:sz w:val="24"/>
          <w:szCs w:val="24"/>
        </w:rPr>
        <w:t xml:space="preserve"> Provider</w:t>
      </w:r>
      <w:r w:rsidRPr="00382EB6">
        <w:rPr>
          <w:rFonts w:ascii="Arial" w:hAnsi="Arial" w:cs="Arial"/>
          <w:sz w:val="24"/>
          <w:szCs w:val="24"/>
        </w:rPr>
        <w:t xml:space="preserve"> should verify the eligibility code with the </w:t>
      </w:r>
      <w:r w:rsidR="00B37735" w:rsidRPr="00382EB6">
        <w:rPr>
          <w:rFonts w:ascii="Arial" w:hAnsi="Arial" w:cs="Arial"/>
          <w:sz w:val="24"/>
          <w:szCs w:val="24"/>
        </w:rPr>
        <w:t>Funder</w:t>
      </w:r>
      <w:r w:rsidR="00034395" w:rsidRPr="00382EB6">
        <w:rPr>
          <w:rFonts w:ascii="Arial" w:hAnsi="Arial" w:cs="Arial"/>
          <w:sz w:val="24"/>
          <w:szCs w:val="24"/>
        </w:rPr>
        <w:t xml:space="preserve"> via the provider portal to allow providers to offer </w:t>
      </w:r>
      <w:r w:rsidR="00C84130" w:rsidRPr="00382EB6">
        <w:rPr>
          <w:rFonts w:ascii="Arial" w:hAnsi="Arial" w:cs="Arial"/>
          <w:sz w:val="24"/>
          <w:szCs w:val="24"/>
        </w:rPr>
        <w:t>Free</w:t>
      </w:r>
      <w:r w:rsidR="00034395" w:rsidRPr="00382EB6">
        <w:rPr>
          <w:rFonts w:ascii="Arial" w:hAnsi="Arial" w:cs="Arial"/>
          <w:sz w:val="24"/>
          <w:szCs w:val="24"/>
        </w:rPr>
        <w:t xml:space="preserve"> places for eligible children aged 9 months and above</w:t>
      </w:r>
      <w:r w:rsidRPr="00382EB6">
        <w:rPr>
          <w:rFonts w:ascii="Arial" w:hAnsi="Arial" w:cs="Arial"/>
          <w:sz w:val="24"/>
          <w:szCs w:val="24"/>
        </w:rPr>
        <w:t xml:space="preserve">. </w:t>
      </w:r>
      <w:r w:rsidR="00034395" w:rsidRPr="00382EB6">
        <w:rPr>
          <w:rFonts w:ascii="Arial" w:hAnsi="Arial" w:cs="Arial"/>
          <w:sz w:val="24"/>
          <w:szCs w:val="24"/>
        </w:rPr>
        <w:t xml:space="preserve">The Eligibility Checking Service (ECS) allows the Funder to make instant checks for code validity. </w:t>
      </w:r>
    </w:p>
    <w:p w14:paraId="4960CC63" w14:textId="41A64D03" w:rsidR="002C30FB" w:rsidRPr="00382EB6" w:rsidRDefault="001C6B30"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A </w:t>
      </w:r>
      <w:r w:rsidR="00FB280B" w:rsidRPr="00382EB6">
        <w:rPr>
          <w:rFonts w:ascii="Arial" w:hAnsi="Arial" w:cs="Arial"/>
          <w:sz w:val="24"/>
          <w:szCs w:val="24"/>
        </w:rPr>
        <w:t xml:space="preserve">child </w:t>
      </w:r>
      <w:r w:rsidR="00746908" w:rsidRPr="00382EB6">
        <w:rPr>
          <w:rFonts w:ascii="Arial" w:hAnsi="Arial" w:cs="Arial"/>
          <w:sz w:val="24"/>
          <w:szCs w:val="24"/>
        </w:rPr>
        <w:t>who meet</w:t>
      </w:r>
      <w:r w:rsidR="00463243" w:rsidRPr="00382EB6">
        <w:rPr>
          <w:rFonts w:ascii="Arial" w:hAnsi="Arial" w:cs="Arial"/>
          <w:sz w:val="24"/>
          <w:szCs w:val="24"/>
        </w:rPr>
        <w:t>s</w:t>
      </w:r>
      <w:r w:rsidR="00746908" w:rsidRPr="00382EB6">
        <w:rPr>
          <w:rFonts w:ascii="Arial" w:hAnsi="Arial" w:cs="Arial"/>
          <w:sz w:val="24"/>
          <w:szCs w:val="24"/>
        </w:rPr>
        <w:t xml:space="preserve"> the </w:t>
      </w:r>
      <w:r w:rsidR="00E176F4">
        <w:rPr>
          <w:rFonts w:ascii="Arial" w:hAnsi="Arial" w:cs="Arial"/>
          <w:sz w:val="24"/>
          <w:szCs w:val="24"/>
        </w:rPr>
        <w:t>E</w:t>
      </w:r>
      <w:r w:rsidR="00595A7D">
        <w:rPr>
          <w:rFonts w:ascii="Arial" w:hAnsi="Arial" w:cs="Arial"/>
          <w:sz w:val="24"/>
          <w:szCs w:val="24"/>
        </w:rPr>
        <w:t xml:space="preserve">arly </w:t>
      </w:r>
      <w:r w:rsidR="00E176F4">
        <w:rPr>
          <w:rFonts w:ascii="Arial" w:hAnsi="Arial" w:cs="Arial"/>
          <w:sz w:val="24"/>
          <w:szCs w:val="24"/>
        </w:rPr>
        <w:t>L</w:t>
      </w:r>
      <w:r w:rsidR="00595A7D">
        <w:rPr>
          <w:rFonts w:ascii="Arial" w:hAnsi="Arial" w:cs="Arial"/>
          <w:sz w:val="24"/>
          <w:szCs w:val="24"/>
        </w:rPr>
        <w:t>earning for 2-year-olds</w:t>
      </w:r>
      <w:r w:rsidR="00046496" w:rsidRPr="00382EB6">
        <w:rPr>
          <w:rFonts w:ascii="Arial" w:hAnsi="Arial" w:cs="Arial"/>
          <w:sz w:val="24"/>
          <w:szCs w:val="24"/>
        </w:rPr>
        <w:t xml:space="preserve"> </w:t>
      </w:r>
      <w:r w:rsidR="00746908" w:rsidRPr="00382EB6">
        <w:rPr>
          <w:rFonts w:ascii="Arial" w:hAnsi="Arial" w:cs="Arial"/>
          <w:sz w:val="24"/>
          <w:szCs w:val="24"/>
        </w:rPr>
        <w:t xml:space="preserve">eligibility criteria and have been issued with an </w:t>
      </w:r>
      <w:r w:rsidR="00093682" w:rsidRPr="00382EB6">
        <w:rPr>
          <w:rFonts w:ascii="Arial" w:hAnsi="Arial" w:cs="Arial"/>
          <w:sz w:val="24"/>
          <w:szCs w:val="24"/>
        </w:rPr>
        <w:t>E</w:t>
      </w:r>
      <w:r w:rsidR="002C30FB" w:rsidRPr="00382EB6">
        <w:rPr>
          <w:rFonts w:ascii="Arial" w:hAnsi="Arial" w:cs="Arial"/>
          <w:sz w:val="24"/>
          <w:szCs w:val="24"/>
        </w:rPr>
        <w:t>ligibility</w:t>
      </w:r>
      <w:r w:rsidR="00746908" w:rsidRPr="00382EB6">
        <w:rPr>
          <w:rFonts w:ascii="Arial" w:hAnsi="Arial" w:cs="Arial"/>
          <w:sz w:val="24"/>
          <w:szCs w:val="24"/>
        </w:rPr>
        <w:t xml:space="preserve"> </w:t>
      </w:r>
      <w:r w:rsidR="00093682" w:rsidRPr="00382EB6">
        <w:rPr>
          <w:rFonts w:ascii="Arial" w:hAnsi="Arial" w:cs="Arial"/>
          <w:sz w:val="24"/>
          <w:szCs w:val="24"/>
        </w:rPr>
        <w:t>Co</w:t>
      </w:r>
      <w:r w:rsidR="00746908" w:rsidRPr="00382EB6">
        <w:rPr>
          <w:rFonts w:ascii="Arial" w:hAnsi="Arial" w:cs="Arial"/>
          <w:sz w:val="24"/>
          <w:szCs w:val="24"/>
        </w:rPr>
        <w:t xml:space="preserve">de will be able to start claiming at </w:t>
      </w:r>
      <w:r w:rsidR="002C30FB" w:rsidRPr="00382EB6">
        <w:rPr>
          <w:rFonts w:ascii="Arial" w:hAnsi="Arial" w:cs="Arial"/>
          <w:sz w:val="24"/>
          <w:szCs w:val="24"/>
        </w:rPr>
        <w:t xml:space="preserve">the beginning of the </w:t>
      </w:r>
      <w:r w:rsidR="00117AFB" w:rsidRPr="00382EB6">
        <w:rPr>
          <w:rFonts w:ascii="Arial" w:hAnsi="Arial" w:cs="Arial"/>
          <w:sz w:val="24"/>
          <w:szCs w:val="24"/>
        </w:rPr>
        <w:t>F</w:t>
      </w:r>
      <w:r w:rsidR="002C30FB" w:rsidRPr="00382EB6">
        <w:rPr>
          <w:rFonts w:ascii="Arial" w:hAnsi="Arial" w:cs="Arial"/>
          <w:sz w:val="24"/>
          <w:szCs w:val="24"/>
        </w:rPr>
        <w:t>unding period as set out in table below</w:t>
      </w:r>
      <w:r w:rsidR="00C5438F" w:rsidRPr="00382EB6">
        <w:rPr>
          <w:rFonts w:ascii="Arial" w:hAnsi="Arial" w:cs="Arial"/>
          <w:sz w:val="24"/>
          <w:szCs w:val="24"/>
        </w:rPr>
        <w:t>.</w:t>
      </w:r>
    </w:p>
    <w:p w14:paraId="5909C169" w14:textId="52F07F28" w:rsidR="00746908" w:rsidRPr="00382EB6" w:rsidRDefault="00746908"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All </w:t>
      </w:r>
      <w:r w:rsidR="00C311FB" w:rsidRPr="00382EB6">
        <w:rPr>
          <w:rFonts w:ascii="Arial" w:hAnsi="Arial" w:cs="Arial"/>
          <w:sz w:val="24"/>
          <w:szCs w:val="24"/>
        </w:rPr>
        <w:t>3- or 4-year-old</w:t>
      </w:r>
      <w:r w:rsidR="001C6B30" w:rsidRPr="00382EB6">
        <w:rPr>
          <w:rFonts w:ascii="Arial" w:hAnsi="Arial" w:cs="Arial"/>
          <w:sz w:val="24"/>
          <w:szCs w:val="24"/>
        </w:rPr>
        <w:t xml:space="preserve"> children</w:t>
      </w:r>
      <w:r w:rsidRPr="00382EB6">
        <w:rPr>
          <w:rFonts w:ascii="Arial" w:hAnsi="Arial" w:cs="Arial"/>
          <w:sz w:val="24"/>
          <w:szCs w:val="24"/>
        </w:rPr>
        <w:t xml:space="preserve"> will be able to start claiming from the beginning of the </w:t>
      </w:r>
      <w:r w:rsidR="00DB0855" w:rsidRPr="00382EB6">
        <w:rPr>
          <w:rFonts w:ascii="Arial" w:hAnsi="Arial" w:cs="Arial"/>
          <w:sz w:val="24"/>
          <w:szCs w:val="24"/>
        </w:rPr>
        <w:t>F</w:t>
      </w:r>
      <w:r w:rsidRPr="00382EB6">
        <w:rPr>
          <w:rFonts w:ascii="Arial" w:hAnsi="Arial" w:cs="Arial"/>
          <w:sz w:val="24"/>
          <w:szCs w:val="24"/>
        </w:rPr>
        <w:t xml:space="preserve">unding </w:t>
      </w:r>
      <w:r w:rsidR="00DB0855" w:rsidRPr="00382EB6">
        <w:rPr>
          <w:rFonts w:ascii="Arial" w:hAnsi="Arial" w:cs="Arial"/>
          <w:sz w:val="24"/>
          <w:szCs w:val="24"/>
        </w:rPr>
        <w:t>P</w:t>
      </w:r>
      <w:r w:rsidRPr="00382EB6">
        <w:rPr>
          <w:rFonts w:ascii="Arial" w:hAnsi="Arial" w:cs="Arial"/>
          <w:sz w:val="24"/>
          <w:szCs w:val="24"/>
        </w:rPr>
        <w:t xml:space="preserve">eriod as set out in the table below. </w:t>
      </w:r>
      <w:r w:rsidR="00463243" w:rsidRPr="00382EB6">
        <w:rPr>
          <w:rFonts w:ascii="Arial" w:hAnsi="Arial" w:cs="Arial"/>
          <w:sz w:val="24"/>
          <w:szCs w:val="24"/>
        </w:rPr>
        <w:t xml:space="preserve">Children </w:t>
      </w:r>
      <w:r w:rsidR="008D265D" w:rsidRPr="00382EB6">
        <w:rPr>
          <w:rFonts w:ascii="Arial" w:hAnsi="Arial" w:cs="Arial"/>
          <w:sz w:val="24"/>
          <w:szCs w:val="24"/>
        </w:rPr>
        <w:t>of</w:t>
      </w:r>
      <w:r w:rsidR="00463243" w:rsidRPr="00382EB6">
        <w:rPr>
          <w:rFonts w:ascii="Arial" w:hAnsi="Arial" w:cs="Arial"/>
          <w:sz w:val="24"/>
          <w:szCs w:val="24"/>
        </w:rPr>
        <w:t xml:space="preserve"> statutory school age the term after they reach their fifth birthday and early years </w:t>
      </w:r>
      <w:r w:rsidR="00DB0855" w:rsidRPr="00382EB6">
        <w:rPr>
          <w:rFonts w:ascii="Arial" w:hAnsi="Arial" w:cs="Arial"/>
          <w:sz w:val="24"/>
          <w:szCs w:val="24"/>
        </w:rPr>
        <w:t>F</w:t>
      </w:r>
      <w:r w:rsidR="00463243" w:rsidRPr="00382EB6">
        <w:rPr>
          <w:rFonts w:ascii="Arial" w:hAnsi="Arial" w:cs="Arial"/>
          <w:sz w:val="24"/>
          <w:szCs w:val="24"/>
        </w:rPr>
        <w:t xml:space="preserve">unding will end on either 31 March, 31 August or 31 </w:t>
      </w:r>
      <w:r w:rsidR="00463243" w:rsidRPr="00382EB6">
        <w:rPr>
          <w:rFonts w:ascii="Arial" w:hAnsi="Arial" w:cs="Arial"/>
          <w:sz w:val="24"/>
          <w:szCs w:val="24"/>
        </w:rPr>
        <w:lastRenderedPageBreak/>
        <w:t xml:space="preserve">December according to the date of the child’s fifth birthday. </w:t>
      </w:r>
      <w:r w:rsidRPr="00382EB6">
        <w:rPr>
          <w:rFonts w:ascii="Arial" w:hAnsi="Arial" w:cs="Arial"/>
          <w:sz w:val="24"/>
          <w:szCs w:val="24"/>
        </w:rPr>
        <w:t>They may continue to claim</w:t>
      </w:r>
      <w:r w:rsidR="00DB0855" w:rsidRPr="00382EB6">
        <w:rPr>
          <w:rFonts w:ascii="Arial" w:hAnsi="Arial" w:cs="Arial"/>
          <w:sz w:val="24"/>
          <w:szCs w:val="24"/>
        </w:rPr>
        <w:t xml:space="preserve"> Funding</w:t>
      </w:r>
      <w:r w:rsidRPr="00382EB6">
        <w:rPr>
          <w:rFonts w:ascii="Arial" w:hAnsi="Arial" w:cs="Arial"/>
          <w:sz w:val="24"/>
          <w:szCs w:val="24"/>
        </w:rPr>
        <w:t xml:space="preserve"> up to the term before they are statutory school age. </w:t>
      </w:r>
    </w:p>
    <w:p w14:paraId="4F734CB9" w14:textId="466B326F" w:rsidR="00B00499" w:rsidRPr="00382EB6" w:rsidRDefault="00DB7D05" w:rsidP="00C5438F">
      <w:pPr>
        <w:numPr>
          <w:ilvl w:val="1"/>
          <w:numId w:val="25"/>
        </w:numPr>
        <w:spacing w:after="240" w:line="240" w:lineRule="auto"/>
        <w:ind w:left="720" w:hanging="720"/>
        <w:jc w:val="left"/>
        <w:rPr>
          <w:rFonts w:ascii="Arial" w:hAnsi="Arial" w:cs="Arial"/>
          <w:sz w:val="24"/>
          <w:szCs w:val="24"/>
        </w:rPr>
      </w:pPr>
      <w:bookmarkStart w:id="126" w:name="_Hlk65759117"/>
      <w:r w:rsidRPr="00382EB6">
        <w:rPr>
          <w:rFonts w:ascii="Arial" w:hAnsi="Arial" w:cs="Arial"/>
          <w:sz w:val="24"/>
          <w:szCs w:val="24"/>
        </w:rPr>
        <w:t>C</w:t>
      </w:r>
      <w:r w:rsidR="00E205D9" w:rsidRPr="00382EB6">
        <w:rPr>
          <w:rFonts w:ascii="Arial" w:hAnsi="Arial" w:cs="Arial"/>
          <w:sz w:val="24"/>
          <w:szCs w:val="24"/>
        </w:rPr>
        <w:t>hild</w:t>
      </w:r>
      <w:r w:rsidRPr="00382EB6">
        <w:rPr>
          <w:rFonts w:ascii="Arial" w:hAnsi="Arial" w:cs="Arial"/>
          <w:sz w:val="24"/>
          <w:szCs w:val="24"/>
        </w:rPr>
        <w:t>ren</w:t>
      </w:r>
      <w:r w:rsidR="00746908" w:rsidRPr="00382EB6">
        <w:rPr>
          <w:rFonts w:ascii="Arial" w:hAnsi="Arial" w:cs="Arial"/>
          <w:sz w:val="24"/>
          <w:szCs w:val="24"/>
        </w:rPr>
        <w:t xml:space="preserve"> who meet the </w:t>
      </w:r>
      <w:r w:rsidR="00353C96" w:rsidRPr="00382EB6">
        <w:rPr>
          <w:rFonts w:ascii="Arial" w:hAnsi="Arial" w:cs="Arial"/>
          <w:sz w:val="24"/>
          <w:szCs w:val="24"/>
        </w:rPr>
        <w:t xml:space="preserve">working </w:t>
      </w:r>
      <w:r w:rsidR="00B463AE" w:rsidRPr="00382EB6">
        <w:rPr>
          <w:rFonts w:ascii="Arial" w:hAnsi="Arial" w:cs="Arial"/>
          <w:sz w:val="24"/>
          <w:szCs w:val="24"/>
        </w:rPr>
        <w:t>families</w:t>
      </w:r>
      <w:r w:rsidR="00FA108D" w:rsidRPr="00382EB6">
        <w:rPr>
          <w:rFonts w:ascii="Arial" w:hAnsi="Arial" w:cs="Arial"/>
          <w:sz w:val="24"/>
          <w:szCs w:val="24"/>
        </w:rPr>
        <w:t>’</w:t>
      </w:r>
      <w:r w:rsidR="00353C96" w:rsidRPr="00382EB6">
        <w:rPr>
          <w:rFonts w:ascii="Arial" w:hAnsi="Arial" w:cs="Arial"/>
          <w:sz w:val="24"/>
          <w:szCs w:val="24"/>
        </w:rPr>
        <w:t xml:space="preserve"> </w:t>
      </w:r>
      <w:r w:rsidR="00746908" w:rsidRPr="00382EB6">
        <w:rPr>
          <w:rFonts w:ascii="Arial" w:hAnsi="Arial" w:cs="Arial"/>
          <w:sz w:val="24"/>
          <w:szCs w:val="24"/>
        </w:rPr>
        <w:t>eligibility criteria</w:t>
      </w:r>
      <w:r w:rsidR="00BB4DCC" w:rsidRPr="00382EB6">
        <w:rPr>
          <w:rFonts w:ascii="Arial" w:hAnsi="Arial" w:cs="Arial"/>
          <w:sz w:val="24"/>
          <w:szCs w:val="24"/>
        </w:rPr>
        <w:t xml:space="preserve">, must both </w:t>
      </w:r>
      <w:r w:rsidR="001C6B30" w:rsidRPr="00382EB6">
        <w:rPr>
          <w:rFonts w:ascii="Arial" w:hAnsi="Arial" w:cs="Arial"/>
          <w:sz w:val="24"/>
          <w:szCs w:val="24"/>
        </w:rPr>
        <w:t>be age eligible as set out in the t</w:t>
      </w:r>
      <w:r w:rsidR="002B6B35" w:rsidRPr="00382EB6">
        <w:rPr>
          <w:rFonts w:ascii="Arial" w:hAnsi="Arial" w:cs="Arial"/>
          <w:sz w:val="24"/>
          <w:szCs w:val="24"/>
        </w:rPr>
        <w:t>a</w:t>
      </w:r>
      <w:r w:rsidR="001C6B30" w:rsidRPr="00382EB6">
        <w:rPr>
          <w:rFonts w:ascii="Arial" w:hAnsi="Arial" w:cs="Arial"/>
          <w:sz w:val="24"/>
          <w:szCs w:val="24"/>
        </w:rPr>
        <w:t>ble below and</w:t>
      </w:r>
      <w:r w:rsidR="00345599" w:rsidRPr="00382EB6">
        <w:rPr>
          <w:rFonts w:ascii="Arial" w:hAnsi="Arial" w:cs="Arial"/>
          <w:sz w:val="24"/>
          <w:szCs w:val="24"/>
        </w:rPr>
        <w:t xml:space="preserve"> </w:t>
      </w:r>
      <w:r w:rsidR="001C6B30" w:rsidRPr="00382EB6">
        <w:rPr>
          <w:rFonts w:ascii="Arial" w:hAnsi="Arial" w:cs="Arial"/>
          <w:sz w:val="24"/>
          <w:szCs w:val="24"/>
        </w:rPr>
        <w:t xml:space="preserve">have been issued by HMRC </w:t>
      </w:r>
      <w:r w:rsidR="00345599" w:rsidRPr="00382EB6">
        <w:rPr>
          <w:rFonts w:ascii="Arial" w:hAnsi="Arial" w:cs="Arial"/>
          <w:sz w:val="24"/>
          <w:szCs w:val="24"/>
        </w:rPr>
        <w:t xml:space="preserve">a valid </w:t>
      </w:r>
      <w:r w:rsidR="00093682" w:rsidRPr="00382EB6">
        <w:rPr>
          <w:rFonts w:ascii="Arial" w:hAnsi="Arial" w:cs="Arial"/>
          <w:sz w:val="24"/>
          <w:szCs w:val="24"/>
        </w:rPr>
        <w:t>E</w:t>
      </w:r>
      <w:r w:rsidR="00345599" w:rsidRPr="00382EB6">
        <w:rPr>
          <w:rFonts w:ascii="Arial" w:hAnsi="Arial" w:cs="Arial"/>
          <w:sz w:val="24"/>
          <w:szCs w:val="24"/>
        </w:rPr>
        <w:t xml:space="preserve">ligibility </w:t>
      </w:r>
      <w:r w:rsidR="00093682" w:rsidRPr="00382EB6">
        <w:rPr>
          <w:rFonts w:ascii="Arial" w:hAnsi="Arial" w:cs="Arial"/>
          <w:sz w:val="24"/>
          <w:szCs w:val="24"/>
        </w:rPr>
        <w:t>C</w:t>
      </w:r>
      <w:r w:rsidR="006A7F4F" w:rsidRPr="00382EB6">
        <w:rPr>
          <w:rFonts w:ascii="Arial" w:hAnsi="Arial" w:cs="Arial"/>
          <w:sz w:val="24"/>
          <w:szCs w:val="24"/>
        </w:rPr>
        <w:t xml:space="preserve">ode </w:t>
      </w:r>
      <w:r w:rsidR="00345599" w:rsidRPr="00382EB6">
        <w:rPr>
          <w:rFonts w:ascii="Arial" w:hAnsi="Arial" w:cs="Arial"/>
          <w:sz w:val="24"/>
          <w:szCs w:val="24"/>
        </w:rPr>
        <w:t>by 31 December</w:t>
      </w:r>
      <w:r w:rsidR="001C6B30" w:rsidRPr="00382EB6">
        <w:rPr>
          <w:rFonts w:ascii="Arial" w:hAnsi="Arial" w:cs="Arial"/>
          <w:sz w:val="24"/>
          <w:szCs w:val="24"/>
        </w:rPr>
        <w:t xml:space="preserve"> to start 1 January or by </w:t>
      </w:r>
      <w:r w:rsidR="00345599" w:rsidRPr="00382EB6">
        <w:rPr>
          <w:rFonts w:ascii="Arial" w:hAnsi="Arial" w:cs="Arial"/>
          <w:sz w:val="24"/>
          <w:szCs w:val="24"/>
        </w:rPr>
        <w:t xml:space="preserve">31 March </w:t>
      </w:r>
      <w:r w:rsidR="001C6B30" w:rsidRPr="00382EB6">
        <w:rPr>
          <w:rFonts w:ascii="Arial" w:hAnsi="Arial" w:cs="Arial"/>
          <w:sz w:val="24"/>
          <w:szCs w:val="24"/>
        </w:rPr>
        <w:t xml:space="preserve">to start 1 April </w:t>
      </w:r>
      <w:r w:rsidR="00345599" w:rsidRPr="00382EB6">
        <w:rPr>
          <w:rFonts w:ascii="Arial" w:hAnsi="Arial" w:cs="Arial"/>
          <w:sz w:val="24"/>
          <w:szCs w:val="24"/>
        </w:rPr>
        <w:t xml:space="preserve">or </w:t>
      </w:r>
      <w:r w:rsidR="001C6B30" w:rsidRPr="00382EB6">
        <w:rPr>
          <w:rFonts w:ascii="Arial" w:hAnsi="Arial" w:cs="Arial"/>
          <w:sz w:val="24"/>
          <w:szCs w:val="24"/>
        </w:rPr>
        <w:t xml:space="preserve">by </w:t>
      </w:r>
      <w:r w:rsidR="00345599" w:rsidRPr="00382EB6">
        <w:rPr>
          <w:rFonts w:ascii="Arial" w:hAnsi="Arial" w:cs="Arial"/>
          <w:sz w:val="24"/>
          <w:szCs w:val="24"/>
        </w:rPr>
        <w:t xml:space="preserve">31 August </w:t>
      </w:r>
      <w:r w:rsidR="001C6B30" w:rsidRPr="00382EB6">
        <w:rPr>
          <w:rFonts w:ascii="Arial" w:hAnsi="Arial" w:cs="Arial"/>
          <w:sz w:val="24"/>
          <w:szCs w:val="24"/>
        </w:rPr>
        <w:t>to start 1 September</w:t>
      </w:r>
      <w:r w:rsidR="00353C96" w:rsidRPr="00382EB6">
        <w:rPr>
          <w:rFonts w:ascii="Arial" w:hAnsi="Arial" w:cs="Arial"/>
          <w:sz w:val="24"/>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792"/>
      </w:tblGrid>
      <w:tr w:rsidR="006874CF" w:rsidRPr="00382EB6" w14:paraId="372317EC" w14:textId="77777777" w:rsidTr="00C5438F">
        <w:tc>
          <w:tcPr>
            <w:tcW w:w="3791" w:type="dxa"/>
          </w:tcPr>
          <w:p w14:paraId="36DB6785" w14:textId="77777777" w:rsidR="006874CF" w:rsidRPr="00382EB6" w:rsidRDefault="006874CF" w:rsidP="00C5438F">
            <w:pPr>
              <w:spacing w:after="240" w:line="240" w:lineRule="auto"/>
              <w:jc w:val="center"/>
              <w:rPr>
                <w:rFonts w:ascii="Arial" w:hAnsi="Arial" w:cs="Arial"/>
                <w:b/>
                <w:sz w:val="24"/>
                <w:szCs w:val="24"/>
              </w:rPr>
            </w:pPr>
            <w:r w:rsidRPr="00382EB6">
              <w:rPr>
                <w:rFonts w:ascii="Arial" w:hAnsi="Arial" w:cs="Arial"/>
                <w:b/>
                <w:sz w:val="24"/>
                <w:szCs w:val="24"/>
              </w:rPr>
              <w:t>A child born between</w:t>
            </w:r>
          </w:p>
        </w:tc>
        <w:tc>
          <w:tcPr>
            <w:tcW w:w="3792" w:type="dxa"/>
          </w:tcPr>
          <w:p w14:paraId="1A1F2034" w14:textId="64004FD8" w:rsidR="006874CF" w:rsidRPr="00382EB6" w:rsidRDefault="00DB7D05" w:rsidP="00C5438F">
            <w:pPr>
              <w:spacing w:after="240" w:line="240" w:lineRule="auto"/>
              <w:jc w:val="center"/>
              <w:rPr>
                <w:rFonts w:ascii="Arial" w:hAnsi="Arial" w:cs="Arial"/>
                <w:b/>
                <w:sz w:val="24"/>
                <w:szCs w:val="24"/>
              </w:rPr>
            </w:pPr>
            <w:r w:rsidRPr="00382EB6">
              <w:rPr>
                <w:rFonts w:ascii="Arial" w:hAnsi="Arial" w:cs="Arial"/>
                <w:b/>
                <w:sz w:val="24"/>
                <w:szCs w:val="24"/>
              </w:rPr>
              <w:t>Eligibility From:</w:t>
            </w:r>
          </w:p>
        </w:tc>
      </w:tr>
      <w:tr w:rsidR="006874CF" w:rsidRPr="00382EB6" w14:paraId="2D6D5200" w14:textId="77777777" w:rsidTr="00C5438F">
        <w:tc>
          <w:tcPr>
            <w:tcW w:w="3791" w:type="dxa"/>
            <w:vAlign w:val="center"/>
          </w:tcPr>
          <w:p w14:paraId="585998F1" w14:textId="77777777" w:rsidR="006874CF" w:rsidRPr="00382EB6" w:rsidRDefault="006874CF" w:rsidP="00C5438F">
            <w:pPr>
              <w:spacing w:after="240" w:line="240" w:lineRule="auto"/>
              <w:jc w:val="left"/>
              <w:rPr>
                <w:rFonts w:ascii="Arial" w:hAnsi="Arial" w:cs="Arial"/>
                <w:sz w:val="24"/>
                <w:szCs w:val="24"/>
              </w:rPr>
            </w:pPr>
            <w:r w:rsidRPr="00382EB6">
              <w:rPr>
                <w:rFonts w:ascii="Arial" w:hAnsi="Arial" w:cs="Arial"/>
                <w:sz w:val="24"/>
                <w:szCs w:val="24"/>
              </w:rPr>
              <w:t>1 January and 31 March</w:t>
            </w:r>
          </w:p>
        </w:tc>
        <w:tc>
          <w:tcPr>
            <w:tcW w:w="3792" w:type="dxa"/>
          </w:tcPr>
          <w:p w14:paraId="004D3816" w14:textId="5BBFEEEE" w:rsidR="006874CF" w:rsidRPr="00382EB6" w:rsidRDefault="006874CF" w:rsidP="00C5438F">
            <w:pPr>
              <w:spacing w:after="240" w:line="240" w:lineRule="auto"/>
              <w:jc w:val="left"/>
              <w:rPr>
                <w:rFonts w:ascii="Arial" w:hAnsi="Arial" w:cs="Arial"/>
                <w:sz w:val="24"/>
                <w:szCs w:val="24"/>
              </w:rPr>
            </w:pPr>
            <w:r w:rsidRPr="00382EB6">
              <w:rPr>
                <w:rFonts w:ascii="Arial" w:hAnsi="Arial" w:cs="Arial"/>
                <w:sz w:val="24"/>
                <w:szCs w:val="24"/>
              </w:rPr>
              <w:t xml:space="preserve">1 April </w:t>
            </w:r>
          </w:p>
        </w:tc>
      </w:tr>
      <w:tr w:rsidR="006874CF" w:rsidRPr="00382EB6" w14:paraId="6EF2B94F" w14:textId="77777777" w:rsidTr="00C5438F">
        <w:tc>
          <w:tcPr>
            <w:tcW w:w="3791" w:type="dxa"/>
            <w:vAlign w:val="center"/>
          </w:tcPr>
          <w:p w14:paraId="55EF91B5" w14:textId="77777777" w:rsidR="006874CF" w:rsidRPr="00382EB6" w:rsidRDefault="006874CF" w:rsidP="00C5438F">
            <w:pPr>
              <w:spacing w:after="240" w:line="240" w:lineRule="auto"/>
              <w:jc w:val="left"/>
              <w:rPr>
                <w:rFonts w:ascii="Arial" w:hAnsi="Arial" w:cs="Arial"/>
                <w:sz w:val="24"/>
                <w:szCs w:val="24"/>
              </w:rPr>
            </w:pPr>
            <w:r w:rsidRPr="00382EB6">
              <w:rPr>
                <w:rFonts w:ascii="Arial" w:hAnsi="Arial" w:cs="Arial"/>
                <w:sz w:val="24"/>
                <w:szCs w:val="24"/>
              </w:rPr>
              <w:t>1 April and 31 August</w:t>
            </w:r>
          </w:p>
        </w:tc>
        <w:tc>
          <w:tcPr>
            <w:tcW w:w="3792" w:type="dxa"/>
          </w:tcPr>
          <w:p w14:paraId="62B5AE75" w14:textId="6313AFFD" w:rsidR="006874CF" w:rsidRPr="00382EB6" w:rsidRDefault="006874CF" w:rsidP="00C5438F">
            <w:pPr>
              <w:spacing w:after="240" w:line="240" w:lineRule="auto"/>
              <w:jc w:val="left"/>
              <w:rPr>
                <w:rFonts w:ascii="Arial" w:hAnsi="Arial" w:cs="Arial"/>
                <w:sz w:val="24"/>
                <w:szCs w:val="24"/>
              </w:rPr>
            </w:pPr>
            <w:r w:rsidRPr="00382EB6">
              <w:rPr>
                <w:rFonts w:ascii="Arial" w:hAnsi="Arial" w:cs="Arial"/>
                <w:sz w:val="24"/>
                <w:szCs w:val="24"/>
              </w:rPr>
              <w:t xml:space="preserve">1 September </w:t>
            </w:r>
          </w:p>
        </w:tc>
      </w:tr>
      <w:tr w:rsidR="006874CF" w:rsidRPr="00382EB6" w14:paraId="63A68E5A" w14:textId="77777777" w:rsidTr="00C5438F">
        <w:tc>
          <w:tcPr>
            <w:tcW w:w="3791" w:type="dxa"/>
            <w:vAlign w:val="center"/>
          </w:tcPr>
          <w:p w14:paraId="70BC00BC" w14:textId="77777777" w:rsidR="006874CF" w:rsidRPr="00382EB6" w:rsidRDefault="006874CF" w:rsidP="00C5438F">
            <w:pPr>
              <w:spacing w:after="240" w:line="240" w:lineRule="auto"/>
              <w:jc w:val="left"/>
              <w:rPr>
                <w:rFonts w:ascii="Arial" w:hAnsi="Arial" w:cs="Arial"/>
                <w:sz w:val="24"/>
                <w:szCs w:val="24"/>
              </w:rPr>
            </w:pPr>
            <w:r w:rsidRPr="00382EB6">
              <w:rPr>
                <w:rFonts w:ascii="Arial" w:hAnsi="Arial" w:cs="Arial"/>
                <w:sz w:val="24"/>
                <w:szCs w:val="24"/>
              </w:rPr>
              <w:t>1 September and 31 December</w:t>
            </w:r>
          </w:p>
        </w:tc>
        <w:tc>
          <w:tcPr>
            <w:tcW w:w="3792" w:type="dxa"/>
          </w:tcPr>
          <w:p w14:paraId="77752202" w14:textId="45258456" w:rsidR="006874CF" w:rsidRPr="00382EB6" w:rsidRDefault="00EA2984" w:rsidP="00C5438F">
            <w:pPr>
              <w:spacing w:after="240" w:line="240" w:lineRule="auto"/>
              <w:jc w:val="left"/>
              <w:rPr>
                <w:rFonts w:ascii="Arial" w:hAnsi="Arial" w:cs="Arial"/>
                <w:sz w:val="24"/>
                <w:szCs w:val="24"/>
              </w:rPr>
            </w:pPr>
            <w:r w:rsidRPr="00382EB6">
              <w:rPr>
                <w:rFonts w:ascii="Arial" w:hAnsi="Arial" w:cs="Arial"/>
                <w:sz w:val="24"/>
                <w:szCs w:val="24"/>
              </w:rPr>
              <w:t xml:space="preserve">1 January </w:t>
            </w:r>
          </w:p>
        </w:tc>
      </w:tr>
    </w:tbl>
    <w:bookmarkEnd w:id="126"/>
    <w:p w14:paraId="13BE771E" w14:textId="77777777" w:rsidR="00DB7D05" w:rsidRPr="00382EB6" w:rsidRDefault="00DB7D05" w:rsidP="0060295F">
      <w:pPr>
        <w:numPr>
          <w:ilvl w:val="1"/>
          <w:numId w:val="25"/>
        </w:numPr>
        <w:spacing w:line="240" w:lineRule="auto"/>
        <w:ind w:left="720" w:hanging="720"/>
        <w:jc w:val="left"/>
        <w:rPr>
          <w:rFonts w:ascii="Arial" w:hAnsi="Arial" w:cs="Arial"/>
          <w:sz w:val="24"/>
          <w:szCs w:val="24"/>
        </w:rPr>
      </w:pPr>
      <w:r w:rsidRPr="00382EB6">
        <w:rPr>
          <w:rFonts w:ascii="Arial" w:hAnsi="Arial" w:cs="Arial"/>
          <w:sz w:val="24"/>
          <w:szCs w:val="24"/>
        </w:rPr>
        <w:t>Providers must follow guidance provided on the Funders website:</w:t>
      </w:r>
    </w:p>
    <w:p w14:paraId="0CEC76F8" w14:textId="77777777" w:rsidR="00DB7D05" w:rsidRPr="00382EB6" w:rsidRDefault="00DB7D05" w:rsidP="00C5438F">
      <w:pPr>
        <w:spacing w:after="240" w:line="240" w:lineRule="auto"/>
        <w:ind w:left="709"/>
        <w:jc w:val="left"/>
        <w:rPr>
          <w:rFonts w:ascii="Arial" w:hAnsi="Arial" w:cs="Arial"/>
          <w:sz w:val="24"/>
          <w:szCs w:val="24"/>
        </w:rPr>
      </w:pPr>
      <w:hyperlink r:id="rId28" w:history="1">
        <w:r w:rsidRPr="00382EB6">
          <w:rPr>
            <w:rStyle w:val="Hyperlink"/>
            <w:rFonts w:ascii="Arial" w:hAnsi="Arial" w:cs="Arial"/>
            <w:sz w:val="24"/>
            <w:szCs w:val="24"/>
          </w:rPr>
          <w:t>https://www.hants.gov.uk/socialcareandhealth/childrenandfamilies/childcare/providers/eye-eynff/eye-funding</w:t>
        </w:r>
      </w:hyperlink>
      <w:r w:rsidRPr="00382EB6">
        <w:rPr>
          <w:rFonts w:ascii="Arial" w:hAnsi="Arial" w:cs="Arial"/>
          <w:sz w:val="24"/>
          <w:szCs w:val="24"/>
        </w:rPr>
        <w:t xml:space="preserve"> </w:t>
      </w:r>
    </w:p>
    <w:p w14:paraId="0448877A" w14:textId="42770E82" w:rsidR="00024D4F" w:rsidRPr="00382EB6" w:rsidRDefault="00024D4F"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A childminder cannot claim Early Years Education Funding for providing childcare to their own </w:t>
      </w:r>
      <w:r w:rsidR="007A07EC" w:rsidRPr="00382EB6">
        <w:rPr>
          <w:rFonts w:ascii="Arial" w:hAnsi="Arial" w:cs="Arial"/>
          <w:sz w:val="24"/>
          <w:szCs w:val="24"/>
        </w:rPr>
        <w:t>child</w:t>
      </w:r>
      <w:r w:rsidRPr="00382EB6">
        <w:rPr>
          <w:rFonts w:ascii="Arial" w:hAnsi="Arial" w:cs="Arial"/>
          <w:sz w:val="24"/>
          <w:szCs w:val="24"/>
        </w:rPr>
        <w:t xml:space="preserve"> or the child of a relative</w:t>
      </w:r>
      <w:r w:rsidR="00C54812" w:rsidRPr="00382EB6">
        <w:rPr>
          <w:rFonts w:ascii="Arial" w:hAnsi="Arial" w:cs="Arial"/>
          <w:sz w:val="24"/>
          <w:szCs w:val="24"/>
        </w:rPr>
        <w:t xml:space="preserve"> even if they are caring for other children</w:t>
      </w:r>
      <w:r w:rsidRPr="00382EB6">
        <w:rPr>
          <w:rFonts w:ascii="Arial" w:hAnsi="Arial" w:cs="Arial"/>
          <w:sz w:val="24"/>
          <w:szCs w:val="24"/>
        </w:rPr>
        <w:t>.  A relative in relation to a ch</w:t>
      </w:r>
      <w:r w:rsidR="007A07EC" w:rsidRPr="00382EB6">
        <w:rPr>
          <w:rFonts w:ascii="Arial" w:hAnsi="Arial" w:cs="Arial"/>
          <w:sz w:val="24"/>
          <w:szCs w:val="24"/>
        </w:rPr>
        <w:t>i</w:t>
      </w:r>
      <w:r w:rsidRPr="00382EB6">
        <w:rPr>
          <w:rFonts w:ascii="Arial" w:hAnsi="Arial" w:cs="Arial"/>
          <w:sz w:val="24"/>
          <w:szCs w:val="24"/>
        </w:rPr>
        <w:t xml:space="preserve">ld means a </w:t>
      </w:r>
      <w:r w:rsidR="00CA502D" w:rsidRPr="00382EB6">
        <w:rPr>
          <w:rFonts w:ascii="Arial" w:hAnsi="Arial" w:cs="Arial"/>
          <w:sz w:val="24"/>
          <w:szCs w:val="24"/>
        </w:rPr>
        <w:t>grandparent</w:t>
      </w:r>
      <w:r w:rsidRPr="00382EB6">
        <w:rPr>
          <w:rFonts w:ascii="Arial" w:hAnsi="Arial" w:cs="Arial"/>
          <w:sz w:val="24"/>
          <w:szCs w:val="24"/>
        </w:rPr>
        <w:t>, au</w:t>
      </w:r>
      <w:r w:rsidR="007A07EC" w:rsidRPr="00382EB6">
        <w:rPr>
          <w:rFonts w:ascii="Arial" w:hAnsi="Arial" w:cs="Arial"/>
          <w:sz w:val="24"/>
          <w:szCs w:val="24"/>
        </w:rPr>
        <w:t>n</w:t>
      </w:r>
      <w:r w:rsidRPr="00382EB6">
        <w:rPr>
          <w:rFonts w:ascii="Arial" w:hAnsi="Arial" w:cs="Arial"/>
          <w:sz w:val="24"/>
          <w:szCs w:val="24"/>
        </w:rPr>
        <w:t>t, uncle, brother or sister, whether of full blood or half blood or by marriage or civil partnership</w:t>
      </w:r>
      <w:r w:rsidRPr="00382EB6">
        <w:rPr>
          <w:rStyle w:val="FootnoteReference"/>
        </w:rPr>
        <w:footnoteReference w:id="12"/>
      </w:r>
      <w:r w:rsidRPr="00382EB6">
        <w:rPr>
          <w:rFonts w:ascii="Arial" w:hAnsi="Arial" w:cs="Arial"/>
          <w:sz w:val="24"/>
          <w:szCs w:val="24"/>
        </w:rPr>
        <w:t xml:space="preserve">. </w:t>
      </w:r>
    </w:p>
    <w:p w14:paraId="3284B82D" w14:textId="77777777" w:rsidR="00024D4F" w:rsidRPr="00382EB6" w:rsidRDefault="00024D4F"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Children who are of compulsory school age are not eligible for Early Years Education Funding.</w:t>
      </w:r>
    </w:p>
    <w:p w14:paraId="4630C5BB" w14:textId="4E214005" w:rsidR="00024D4F" w:rsidRPr="00382EB6" w:rsidRDefault="00024D4F"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The Provider must have regard to Hampshire County Council’s Schools Admissions Guidance. Children can start school in reception classes (Year R) the September immediately following a child’s fourth birthday. The Provider is expected to ensure children leave the setting following a </w:t>
      </w:r>
      <w:r w:rsidR="00CA502D" w:rsidRPr="00382EB6">
        <w:rPr>
          <w:rFonts w:ascii="Arial" w:hAnsi="Arial" w:cs="Arial"/>
          <w:sz w:val="24"/>
          <w:szCs w:val="24"/>
        </w:rPr>
        <w:t>well-informed</w:t>
      </w:r>
      <w:r w:rsidRPr="00382EB6">
        <w:rPr>
          <w:rFonts w:ascii="Arial" w:hAnsi="Arial" w:cs="Arial"/>
          <w:sz w:val="24"/>
          <w:szCs w:val="24"/>
        </w:rPr>
        <w:t xml:space="preserve"> discussion with parents, taking into account their views of a child’s maturity and readiness to enter reception class.  </w:t>
      </w:r>
    </w:p>
    <w:p w14:paraId="2579CF57" w14:textId="36F70F43" w:rsidR="00024D4F" w:rsidRPr="00382EB6" w:rsidRDefault="00024D4F" w:rsidP="00C5438F">
      <w:pPr>
        <w:numPr>
          <w:ilvl w:val="1"/>
          <w:numId w:val="25"/>
        </w:numPr>
        <w:spacing w:after="240" w:line="240" w:lineRule="auto"/>
        <w:ind w:left="720" w:hanging="720"/>
        <w:jc w:val="left"/>
        <w:rPr>
          <w:rFonts w:ascii="Arial" w:hAnsi="Arial" w:cs="Arial"/>
          <w:sz w:val="24"/>
          <w:szCs w:val="24"/>
        </w:rPr>
      </w:pPr>
      <w:r w:rsidRPr="00382EB6">
        <w:rPr>
          <w:rFonts w:ascii="Arial" w:hAnsi="Arial" w:cs="Arial"/>
          <w:sz w:val="24"/>
          <w:szCs w:val="24"/>
        </w:rPr>
        <w:t xml:space="preserve">In accordance with the School Admission Code, children </w:t>
      </w:r>
      <w:r w:rsidR="00345599" w:rsidRPr="00382EB6">
        <w:rPr>
          <w:rFonts w:ascii="Arial" w:hAnsi="Arial" w:cs="Arial"/>
          <w:sz w:val="24"/>
          <w:szCs w:val="24"/>
        </w:rPr>
        <w:t>can</w:t>
      </w:r>
      <w:r w:rsidRPr="00382EB6">
        <w:rPr>
          <w:rFonts w:ascii="Arial" w:hAnsi="Arial" w:cs="Arial"/>
          <w:sz w:val="24"/>
          <w:szCs w:val="24"/>
        </w:rPr>
        <w:t xml:space="preserve"> take up a place in a maintained school reception class from the September following their fourth birthday. Parents can request that their child’s admission is deferred until later in the year, but not beyond the point they reach compulsory school age, at the beginning of the term following their fifth birthday. Where a child does not take up their place in a reception class, a deferred entry declaration form must be completed so children may continue with the Provider and continue to receive </w:t>
      </w:r>
      <w:r w:rsidR="00117AFB" w:rsidRPr="00382EB6">
        <w:rPr>
          <w:rFonts w:ascii="Arial" w:hAnsi="Arial" w:cs="Arial"/>
          <w:sz w:val="24"/>
          <w:szCs w:val="24"/>
        </w:rPr>
        <w:t>F</w:t>
      </w:r>
      <w:r w:rsidRPr="00382EB6">
        <w:rPr>
          <w:rFonts w:ascii="Arial" w:hAnsi="Arial" w:cs="Arial"/>
          <w:sz w:val="24"/>
          <w:szCs w:val="24"/>
        </w:rPr>
        <w:t xml:space="preserve">unding. Early Years Education cannot be claimed in addition to attendance at school.  </w:t>
      </w:r>
    </w:p>
    <w:p w14:paraId="552243B7" w14:textId="4F469880" w:rsidR="00615FBA" w:rsidRPr="00E176F4" w:rsidRDefault="00024D4F" w:rsidP="00C5438F">
      <w:pPr>
        <w:numPr>
          <w:ilvl w:val="1"/>
          <w:numId w:val="25"/>
        </w:numPr>
        <w:spacing w:after="240" w:line="240" w:lineRule="auto"/>
        <w:ind w:left="720" w:hanging="720"/>
        <w:jc w:val="left"/>
      </w:pPr>
      <w:r w:rsidRPr="00382EB6">
        <w:rPr>
          <w:rFonts w:ascii="Arial" w:hAnsi="Arial" w:cs="Arial"/>
          <w:sz w:val="24"/>
          <w:szCs w:val="24"/>
        </w:rPr>
        <w:lastRenderedPageBreak/>
        <w:t xml:space="preserve">For children aged 4 and 5 who have not taken up their school place for any reason in a maintained school, it is the Provider who must complete the </w:t>
      </w:r>
      <w:r w:rsidR="00624F38" w:rsidRPr="00382EB6">
        <w:rPr>
          <w:rFonts w:ascii="Arial" w:hAnsi="Arial" w:cs="Arial"/>
          <w:sz w:val="24"/>
          <w:szCs w:val="24"/>
        </w:rPr>
        <w:t>EYFS</w:t>
      </w:r>
      <w:r w:rsidRPr="00382EB6">
        <w:rPr>
          <w:rFonts w:ascii="Arial" w:hAnsi="Arial" w:cs="Arial"/>
          <w:sz w:val="24"/>
          <w:szCs w:val="24"/>
        </w:rPr>
        <w:t xml:space="preserve"> Profile</w:t>
      </w:r>
      <w:r w:rsidRPr="00382EB6">
        <w:rPr>
          <w:vertAlign w:val="superscript"/>
        </w:rPr>
        <w:footnoteReference w:id="13"/>
      </w:r>
      <w:r w:rsidRPr="00382EB6">
        <w:rPr>
          <w:rFonts w:ascii="Arial" w:hAnsi="Arial" w:cs="Arial"/>
          <w:sz w:val="24"/>
          <w:szCs w:val="24"/>
        </w:rPr>
        <w:t xml:space="preserve"> and make the statutory return to the Funder.</w:t>
      </w:r>
    </w:p>
    <w:p w14:paraId="571B26A3" w14:textId="44464581" w:rsidR="003E6006" w:rsidRPr="00E176F4" w:rsidRDefault="003E6006" w:rsidP="003E6006">
      <w:pPr>
        <w:numPr>
          <w:ilvl w:val="1"/>
          <w:numId w:val="25"/>
        </w:numPr>
        <w:spacing w:after="240" w:line="240" w:lineRule="auto"/>
        <w:ind w:left="720" w:hanging="720"/>
        <w:jc w:val="left"/>
      </w:pPr>
      <w:r w:rsidRPr="00E176F4">
        <w:rPr>
          <w:rFonts w:ascii="Arial" w:hAnsi="Arial" w:cs="Arial"/>
          <w:sz w:val="24"/>
          <w:szCs w:val="24"/>
        </w:rPr>
        <w:t>Examples of eligibility checking and confirmation are set out in Appendix C to this Schedule 1.</w:t>
      </w:r>
    </w:p>
    <w:p w14:paraId="159587EA" w14:textId="23E54C00" w:rsidR="007B09DB" w:rsidRPr="00E176F4" w:rsidRDefault="007B6661" w:rsidP="00E176F4">
      <w:pPr>
        <w:spacing w:after="240" w:line="240" w:lineRule="auto"/>
        <w:ind w:left="720"/>
        <w:jc w:val="left"/>
      </w:pPr>
      <w:r w:rsidRPr="00E176F4">
        <w:rPr>
          <w:rFonts w:ascii="Arial" w:hAnsi="Arial" w:cs="Arial"/>
          <w:b/>
          <w:bCs/>
          <w:sz w:val="24"/>
          <w:szCs w:val="24"/>
        </w:rPr>
        <w:t xml:space="preserve">Admissions and Transparency </w:t>
      </w:r>
    </w:p>
    <w:p w14:paraId="71B753BE" w14:textId="77777777" w:rsidR="007B6661" w:rsidRPr="00E176F4" w:rsidRDefault="007B6661" w:rsidP="00B44278">
      <w:pPr>
        <w:numPr>
          <w:ilvl w:val="1"/>
          <w:numId w:val="25"/>
        </w:numPr>
        <w:spacing w:after="240" w:line="240" w:lineRule="auto"/>
        <w:ind w:left="720" w:hanging="720"/>
        <w:jc w:val="left"/>
      </w:pPr>
      <w:r w:rsidRPr="00E176F4">
        <w:rPr>
          <w:rFonts w:ascii="Arial" w:hAnsi="Arial" w:cs="Arial"/>
          <w:sz w:val="24"/>
          <w:szCs w:val="24"/>
        </w:rPr>
        <w:t>The Provider must publish their admissions criteria, (such as what age groups the provider takes, any priority for children with SEND or looked after children, and both how and when to apply for a place). The Provider must ensure parents understand which hours/sessions can be taken as free provision, what optional extras are available to them, and the types of reasonable alternatives they have if they choose not to take up these extras. Example items to be included include but are not limited to:</w:t>
      </w:r>
    </w:p>
    <w:p w14:paraId="21149104"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Making the provision available to all in the community </w:t>
      </w:r>
    </w:p>
    <w:p w14:paraId="2D0C1CFF"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Accessibility </w:t>
      </w:r>
    </w:p>
    <w:p w14:paraId="44C1349C"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Expression of interest for places </w:t>
      </w:r>
    </w:p>
    <w:p w14:paraId="430C1392"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Management of waiting lists – any priorities i.e., siblings </w:t>
      </w:r>
    </w:p>
    <w:p w14:paraId="4157AC25"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Allocation of places</w:t>
      </w:r>
    </w:p>
    <w:p w14:paraId="5B73D4B1"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How parents are welcomed to be part of setting </w:t>
      </w:r>
    </w:p>
    <w:p w14:paraId="05B36E8F"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Monitoring of intake that represents social diversity. </w:t>
      </w:r>
    </w:p>
    <w:p w14:paraId="4FA518C6"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Equal Opportunities policy in place </w:t>
      </w:r>
    </w:p>
    <w:p w14:paraId="0BB43FF2"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Details of the complaint policy </w:t>
      </w:r>
    </w:p>
    <w:p w14:paraId="1D05DC7E"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Consulting with families </w:t>
      </w:r>
    </w:p>
    <w:p w14:paraId="04E87C62"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Flexible attendance </w:t>
      </w:r>
    </w:p>
    <w:p w14:paraId="65F86E53" w14:textId="77777777" w:rsidR="007B6661" w:rsidRPr="00382EB6" w:rsidRDefault="007B6661" w:rsidP="00E176F4">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Access to/operation of the Free Early Years Education scheme </w:t>
      </w:r>
    </w:p>
    <w:p w14:paraId="57073B5C" w14:textId="18A3F942" w:rsidR="007B6661" w:rsidRPr="00E176F4" w:rsidRDefault="007B6661" w:rsidP="003E6006">
      <w:pPr>
        <w:numPr>
          <w:ilvl w:val="0"/>
          <w:numId w:val="33"/>
        </w:numPr>
        <w:spacing w:after="240" w:line="240" w:lineRule="auto"/>
        <w:ind w:left="1276" w:hanging="567"/>
        <w:jc w:val="left"/>
        <w:rPr>
          <w:rFonts w:ascii="Arial" w:hAnsi="Arial" w:cs="Arial"/>
          <w:iCs/>
          <w:sz w:val="24"/>
          <w:szCs w:val="24"/>
        </w:rPr>
      </w:pPr>
      <w:r w:rsidRPr="00382EB6">
        <w:rPr>
          <w:rFonts w:ascii="Arial" w:hAnsi="Arial" w:cs="Arial"/>
          <w:iCs/>
          <w:sz w:val="24"/>
          <w:szCs w:val="24"/>
        </w:rPr>
        <w:t xml:space="preserve">Fee structure and chargeable items. </w:t>
      </w:r>
    </w:p>
    <w:p w14:paraId="1F9A6601" w14:textId="632EA646" w:rsidR="007B6661" w:rsidRPr="007E62FC" w:rsidRDefault="007B6661" w:rsidP="00E176F4">
      <w:pPr>
        <w:numPr>
          <w:ilvl w:val="1"/>
          <w:numId w:val="25"/>
        </w:numPr>
        <w:spacing w:after="240" w:line="240" w:lineRule="auto"/>
        <w:ind w:left="720" w:hanging="720"/>
        <w:jc w:val="left"/>
        <w:rPr>
          <w:rFonts w:ascii="Arial" w:hAnsi="Arial" w:cs="Arial"/>
          <w:sz w:val="24"/>
          <w:szCs w:val="24"/>
        </w:rPr>
      </w:pPr>
      <w:r w:rsidRPr="007E62FC">
        <w:rPr>
          <w:rFonts w:ascii="Arial" w:hAnsi="Arial" w:cs="Arial"/>
          <w:sz w:val="24"/>
          <w:szCs w:val="24"/>
        </w:rPr>
        <w:t xml:space="preserve">The Provider and the Funder should work together to ensure that the Family Information Service and/or Provider’s website provides </w:t>
      </w:r>
      <w:r w:rsidRPr="007E62FC">
        <w:rPr>
          <w:rFonts w:ascii="Arial" w:hAnsi="Arial" w:cs="Arial"/>
          <w:sz w:val="24"/>
          <w:szCs w:val="24"/>
        </w:rPr>
        <w:lastRenderedPageBreak/>
        <w:t xml:space="preserve">information for parents and prospective parents on the provision of childcare in their area. </w:t>
      </w:r>
    </w:p>
    <w:p w14:paraId="7E7DDF38" w14:textId="640ACBEB" w:rsidR="007B6661" w:rsidRPr="007E62FC" w:rsidRDefault="007B6661" w:rsidP="00E176F4">
      <w:pPr>
        <w:numPr>
          <w:ilvl w:val="1"/>
          <w:numId w:val="25"/>
        </w:numPr>
        <w:spacing w:after="240" w:line="240" w:lineRule="auto"/>
        <w:ind w:left="720" w:hanging="720"/>
        <w:jc w:val="left"/>
        <w:rPr>
          <w:rFonts w:ascii="Arial" w:hAnsi="Arial" w:cs="Arial"/>
          <w:sz w:val="24"/>
          <w:szCs w:val="24"/>
        </w:rPr>
      </w:pPr>
      <w:r w:rsidRPr="007E62FC">
        <w:rPr>
          <w:rFonts w:ascii="Arial" w:hAnsi="Arial" w:cs="Arial"/>
          <w:sz w:val="24"/>
          <w:szCs w:val="24"/>
        </w:rPr>
        <w:t>The Provider must ensure that a parental declaration form is completed and signed by the Parent and Provider before the child first takes up their free place,</w:t>
      </w:r>
      <w:r w:rsidR="00E176F4">
        <w:rPr>
          <w:rFonts w:ascii="Arial" w:hAnsi="Arial" w:cs="Arial"/>
          <w:sz w:val="24"/>
          <w:szCs w:val="24"/>
        </w:rPr>
        <w:t xml:space="preserve"> </w:t>
      </w:r>
      <w:r w:rsidRPr="007E62FC">
        <w:rPr>
          <w:rFonts w:ascii="Arial" w:hAnsi="Arial" w:cs="Arial"/>
          <w:sz w:val="24"/>
          <w:szCs w:val="24"/>
        </w:rPr>
        <w:t xml:space="preserve">which sets out clearly the days and times when the child will take up their free hours. This will include any use of a stretched entitlement, as well as any charges for meals and consumables that the Parent has opted to pay for. It will also include the number of additional privately paid hours and the fees for those private hours. This is to ensure that both parties have full clarity about the number of entitlements hours being used, and what additional extras and subsequent charges have been agreed </w:t>
      </w:r>
    </w:p>
    <w:p w14:paraId="717803A2" w14:textId="32764690" w:rsidR="007B6661" w:rsidRPr="007E62FC" w:rsidRDefault="007B6661" w:rsidP="00E176F4">
      <w:pPr>
        <w:numPr>
          <w:ilvl w:val="1"/>
          <w:numId w:val="25"/>
        </w:numPr>
        <w:spacing w:after="240" w:line="240" w:lineRule="auto"/>
        <w:ind w:left="720" w:hanging="720"/>
        <w:jc w:val="left"/>
        <w:rPr>
          <w:rFonts w:ascii="Arial" w:hAnsi="Arial" w:cs="Arial"/>
          <w:sz w:val="24"/>
          <w:szCs w:val="24"/>
        </w:rPr>
      </w:pPr>
      <w:r w:rsidRPr="007E62FC">
        <w:rPr>
          <w:rFonts w:ascii="Arial" w:hAnsi="Arial" w:cs="Arial"/>
          <w:sz w:val="24"/>
          <w:szCs w:val="24"/>
        </w:rPr>
        <w:t>The Provider must ensure their invoices and receipts are clear, transparent and itemised, allowing Parents to see that they have received their place completely free of charge and understand any charges they have paid for additional hours and consumables. The Provider will also ensure that receipts contain the provider’s name, address, and contact details so that they can be identified as coming from a specific provider for the purposes of audits and any payments made in relation to Universal Credit.</w:t>
      </w:r>
    </w:p>
    <w:p w14:paraId="35A7787D" w14:textId="1FF0BF29" w:rsidR="0083246D" w:rsidRPr="00382EB6" w:rsidRDefault="0083246D" w:rsidP="00E176F4">
      <w:pPr>
        <w:spacing w:after="240" w:line="240" w:lineRule="auto"/>
        <w:ind w:left="709" w:hanging="709"/>
        <w:jc w:val="left"/>
        <w:rPr>
          <w:rFonts w:ascii="Arial" w:hAnsi="Arial" w:cs="Arial"/>
          <w:iCs/>
          <w:sz w:val="24"/>
          <w:szCs w:val="24"/>
        </w:rPr>
      </w:pPr>
      <w:r w:rsidRPr="00382EB6">
        <w:rPr>
          <w:rFonts w:ascii="Arial" w:hAnsi="Arial" w:cs="Arial"/>
          <w:sz w:val="24"/>
          <w:szCs w:val="24"/>
        </w:rPr>
        <w:t xml:space="preserve">. </w:t>
      </w:r>
    </w:p>
    <w:p w14:paraId="4E828AE7" w14:textId="77777777" w:rsidR="00A10F53" w:rsidRPr="00382EB6" w:rsidRDefault="005022C4">
      <w:pPr>
        <w:spacing w:line="240" w:lineRule="auto"/>
        <w:jc w:val="left"/>
        <w:rPr>
          <w:rFonts w:ascii="Arial" w:hAnsi="Arial" w:cs="Arial"/>
          <w:sz w:val="24"/>
          <w:szCs w:val="24"/>
        </w:rPr>
      </w:pPr>
      <w:r w:rsidRPr="00382EB6">
        <w:rPr>
          <w:rFonts w:ascii="Arial" w:hAnsi="Arial" w:cs="Arial"/>
          <w:sz w:val="24"/>
          <w:szCs w:val="24"/>
        </w:rPr>
        <w:br w:type="page"/>
      </w:r>
    </w:p>
    <w:p w14:paraId="1B0A0D7F" w14:textId="4DE3B0A2" w:rsidR="00D96F77" w:rsidRPr="00382EB6" w:rsidRDefault="00A10F53" w:rsidP="00D96F77">
      <w:pPr>
        <w:spacing w:after="240" w:line="240" w:lineRule="auto"/>
        <w:jc w:val="left"/>
        <w:rPr>
          <w:rFonts w:ascii="Arial" w:hAnsi="Arial" w:cs="Arial"/>
          <w:b/>
          <w:bCs/>
          <w:sz w:val="24"/>
          <w:szCs w:val="24"/>
        </w:rPr>
      </w:pPr>
      <w:r w:rsidRPr="00382EB6">
        <w:rPr>
          <w:rFonts w:ascii="Arial" w:hAnsi="Arial" w:cs="Arial"/>
          <w:b/>
          <w:bCs/>
          <w:sz w:val="24"/>
          <w:szCs w:val="24"/>
        </w:rPr>
        <w:lastRenderedPageBreak/>
        <w:t xml:space="preserve">Appendix A – Examples of </w:t>
      </w:r>
      <w:r w:rsidR="00B547F2" w:rsidRPr="00382EB6">
        <w:rPr>
          <w:rFonts w:ascii="Arial" w:hAnsi="Arial" w:cs="Arial"/>
          <w:b/>
          <w:bCs/>
          <w:sz w:val="24"/>
          <w:szCs w:val="24"/>
        </w:rPr>
        <w:t>permissible and non-permissible charges</w:t>
      </w:r>
    </w:p>
    <w:p w14:paraId="00F29E4D" w14:textId="77777777" w:rsidR="00D96F77" w:rsidRPr="00382EB6" w:rsidRDefault="00D96F77" w:rsidP="00E23CA5">
      <w:pPr>
        <w:numPr>
          <w:ilvl w:val="0"/>
          <w:numId w:val="29"/>
        </w:numPr>
        <w:spacing w:after="120" w:line="240" w:lineRule="auto"/>
        <w:jc w:val="left"/>
        <w:rPr>
          <w:rFonts w:ascii="Arial" w:eastAsia="Calibri" w:hAnsi="Arial" w:cs="Arial"/>
          <w:b/>
          <w:sz w:val="24"/>
          <w:szCs w:val="24"/>
        </w:rPr>
      </w:pPr>
      <w:bookmarkStart w:id="129" w:name="OLE_LINK29"/>
      <w:bookmarkStart w:id="130" w:name="OLE_LINK39"/>
      <w:r w:rsidRPr="00382EB6">
        <w:rPr>
          <w:rFonts w:ascii="Arial" w:eastAsia="Calibri" w:hAnsi="Arial" w:cs="Arial"/>
          <w:b/>
          <w:sz w:val="24"/>
          <w:szCs w:val="24"/>
        </w:rPr>
        <w:t>Examples (not exhaustive list) of chargeable consumable items:</w:t>
      </w:r>
    </w:p>
    <w:p w14:paraId="76AF9BF4"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 xml:space="preserve">Nappies, </w:t>
      </w:r>
    </w:p>
    <w:p w14:paraId="49FED162"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 xml:space="preserve">Sun cream,  </w:t>
      </w:r>
    </w:p>
    <w:p w14:paraId="4FB377A4" w14:textId="77777777" w:rsidR="00D96F77" w:rsidRPr="00382EB6" w:rsidRDefault="00D96F77" w:rsidP="00E23CA5">
      <w:pPr>
        <w:numPr>
          <w:ilvl w:val="0"/>
          <w:numId w:val="29"/>
        </w:numPr>
        <w:spacing w:after="120" w:line="240" w:lineRule="auto"/>
        <w:ind w:left="567" w:hanging="567"/>
        <w:jc w:val="left"/>
        <w:rPr>
          <w:rFonts w:ascii="Arial" w:eastAsia="Calibri" w:hAnsi="Arial" w:cs="Arial"/>
          <w:b/>
          <w:sz w:val="24"/>
          <w:szCs w:val="24"/>
        </w:rPr>
      </w:pPr>
      <w:r w:rsidRPr="00382EB6">
        <w:rPr>
          <w:rFonts w:ascii="Arial" w:eastAsia="Calibri" w:hAnsi="Arial" w:cs="Arial"/>
          <w:b/>
          <w:sz w:val="24"/>
          <w:szCs w:val="24"/>
        </w:rPr>
        <w:t>Examples (not exhaustive list) of items that are considered as part of the educational element and therefore NOT chargeable consumable items:</w:t>
      </w:r>
    </w:p>
    <w:p w14:paraId="33019CA8"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Paint</w:t>
      </w:r>
    </w:p>
    <w:p w14:paraId="5FE396D8"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Glue</w:t>
      </w:r>
    </w:p>
    <w:p w14:paraId="391ED70D"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Paper/card</w:t>
      </w:r>
    </w:p>
    <w:p w14:paraId="6F2CEDDA"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Toys</w:t>
      </w:r>
    </w:p>
    <w:p w14:paraId="29ADC61F"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Baking supplies</w:t>
      </w:r>
    </w:p>
    <w:p w14:paraId="0A966BE8"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Craft supplies</w:t>
      </w:r>
    </w:p>
    <w:p w14:paraId="47B65230"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Messy play resources</w:t>
      </w:r>
    </w:p>
    <w:p w14:paraId="387BCA0A"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Resources and activities supporting the delivery of the EYFS.</w:t>
      </w:r>
    </w:p>
    <w:p w14:paraId="0002A9DE" w14:textId="77777777" w:rsidR="00D96F77" w:rsidRPr="00382EB6" w:rsidRDefault="00D96F77" w:rsidP="00E23CA5">
      <w:pPr>
        <w:numPr>
          <w:ilvl w:val="0"/>
          <w:numId w:val="29"/>
        </w:numPr>
        <w:spacing w:after="120" w:line="240" w:lineRule="auto"/>
        <w:ind w:left="567" w:hanging="567"/>
        <w:jc w:val="left"/>
        <w:rPr>
          <w:rFonts w:ascii="Arial" w:eastAsia="Calibri" w:hAnsi="Arial" w:cs="Arial"/>
          <w:b/>
          <w:sz w:val="24"/>
          <w:szCs w:val="24"/>
        </w:rPr>
      </w:pPr>
      <w:r w:rsidRPr="00382EB6">
        <w:rPr>
          <w:rFonts w:ascii="Arial" w:eastAsia="Calibri" w:hAnsi="Arial" w:cs="Arial"/>
          <w:b/>
          <w:sz w:val="24"/>
          <w:szCs w:val="24"/>
        </w:rPr>
        <w:t>Examples (not exhaustive list) of items that are considered part of the Funding for the delivery of an Early Years Free place and therefore NOT chargeable consumable items:</w:t>
      </w:r>
    </w:p>
    <w:p w14:paraId="013B6106"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Toilet paper</w:t>
      </w:r>
    </w:p>
    <w:p w14:paraId="5E05DF92"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Tissues</w:t>
      </w:r>
    </w:p>
    <w:p w14:paraId="225EDB26"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Soap</w:t>
      </w:r>
    </w:p>
    <w:p w14:paraId="2C0A176C"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Hand towels</w:t>
      </w:r>
    </w:p>
    <w:p w14:paraId="1A31632D"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Staff training for Paediatric first aid, food hygiene, safeguarding, other relevant training for early years CPD.</w:t>
      </w:r>
    </w:p>
    <w:p w14:paraId="73B68020"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Staff costs relating to the delivery of the EYFS.</w:t>
      </w:r>
    </w:p>
    <w:p w14:paraId="3B5E301B" w14:textId="77777777" w:rsidR="00D96F77" w:rsidRPr="00382EB6" w:rsidRDefault="00D96F77" w:rsidP="00E23CA5">
      <w:pPr>
        <w:numPr>
          <w:ilvl w:val="0"/>
          <w:numId w:val="29"/>
        </w:numPr>
        <w:spacing w:after="120" w:line="240" w:lineRule="auto"/>
        <w:ind w:left="720" w:hanging="720"/>
        <w:jc w:val="left"/>
        <w:rPr>
          <w:rFonts w:ascii="Arial" w:eastAsia="Calibri" w:hAnsi="Arial" w:cs="Arial"/>
          <w:b/>
          <w:sz w:val="24"/>
          <w:szCs w:val="24"/>
        </w:rPr>
      </w:pPr>
      <w:bookmarkStart w:id="131" w:name="_Hlk15638801"/>
      <w:bookmarkEnd w:id="129"/>
      <w:bookmarkEnd w:id="130"/>
      <w:r w:rsidRPr="00382EB6">
        <w:rPr>
          <w:rFonts w:ascii="Arial" w:eastAsia="Calibri" w:hAnsi="Arial" w:cs="Arial"/>
          <w:b/>
          <w:sz w:val="24"/>
          <w:szCs w:val="24"/>
        </w:rPr>
        <w:t>Examples of activities that can be charged:</w:t>
      </w:r>
    </w:p>
    <w:p w14:paraId="2768459D" w14:textId="77777777" w:rsidR="00D96F77" w:rsidRPr="00382EB6" w:rsidRDefault="00D96F77" w:rsidP="00E23CA5">
      <w:pPr>
        <w:numPr>
          <w:ilvl w:val="1"/>
          <w:numId w:val="28"/>
        </w:numPr>
        <w:spacing w:after="120" w:line="240" w:lineRule="auto"/>
        <w:ind w:left="993"/>
        <w:jc w:val="left"/>
        <w:rPr>
          <w:rFonts w:ascii="Arial" w:eastAsia="Calibri" w:hAnsi="Arial" w:cs="Arial"/>
          <w:sz w:val="24"/>
          <w:szCs w:val="24"/>
        </w:rPr>
      </w:pPr>
      <w:r w:rsidRPr="00382EB6">
        <w:rPr>
          <w:rFonts w:ascii="Arial" w:eastAsia="Calibri" w:hAnsi="Arial" w:cs="Arial"/>
          <w:sz w:val="24"/>
          <w:szCs w:val="24"/>
        </w:rPr>
        <w:t>Travel costs and admissions charges relating to trips.</w:t>
      </w:r>
    </w:p>
    <w:p w14:paraId="66436EA6" w14:textId="2ABA5C5D" w:rsidR="00F94982" w:rsidRPr="00382EB6" w:rsidRDefault="00D96F77" w:rsidP="00E23CA5">
      <w:pPr>
        <w:numPr>
          <w:ilvl w:val="1"/>
          <w:numId w:val="28"/>
        </w:numPr>
        <w:spacing w:after="120" w:line="240" w:lineRule="auto"/>
        <w:ind w:left="993"/>
        <w:jc w:val="left"/>
        <w:rPr>
          <w:rFonts w:ascii="Arial" w:hAnsi="Arial" w:cs="Arial"/>
          <w:color w:val="0B0C0C"/>
          <w:sz w:val="24"/>
          <w:szCs w:val="24"/>
          <w:lang w:eastAsia="en-GB"/>
        </w:rPr>
      </w:pPr>
      <w:r w:rsidRPr="00382EB6">
        <w:rPr>
          <w:rFonts w:ascii="Arial" w:eastAsia="Calibri" w:hAnsi="Arial" w:cs="Arial"/>
          <w:sz w:val="24"/>
          <w:szCs w:val="24"/>
        </w:rPr>
        <w:t>extra optional activities such as events, celebrations, specialist tuition (for example music classes or foreign languages) or other activities that</w:t>
      </w:r>
      <w:r w:rsidRPr="00382EB6">
        <w:rPr>
          <w:rFonts w:ascii="Arial" w:hAnsi="Arial" w:cs="Arial"/>
          <w:color w:val="0B0C0C"/>
          <w:sz w:val="24"/>
          <w:szCs w:val="24"/>
          <w:lang w:eastAsia="en-GB"/>
        </w:rPr>
        <w:t xml:space="preserve"> are not directly related or necessary for the effective delivery of the EYFS statutory framework.</w:t>
      </w:r>
    </w:p>
    <w:p w14:paraId="4A7622E4" w14:textId="77777777" w:rsidR="00F94982" w:rsidRPr="00382EB6" w:rsidRDefault="00F94982">
      <w:pPr>
        <w:spacing w:line="240" w:lineRule="auto"/>
        <w:jc w:val="left"/>
        <w:rPr>
          <w:rFonts w:ascii="Arial" w:hAnsi="Arial" w:cs="Arial"/>
          <w:color w:val="0B0C0C"/>
          <w:sz w:val="24"/>
          <w:szCs w:val="24"/>
          <w:lang w:eastAsia="en-GB"/>
        </w:rPr>
      </w:pPr>
      <w:r w:rsidRPr="00382EB6">
        <w:rPr>
          <w:rFonts w:ascii="Arial" w:hAnsi="Arial" w:cs="Arial"/>
          <w:color w:val="0B0C0C"/>
          <w:sz w:val="24"/>
          <w:szCs w:val="24"/>
          <w:lang w:eastAsia="en-GB"/>
        </w:rPr>
        <w:br w:type="page"/>
      </w:r>
    </w:p>
    <w:bookmarkEnd w:id="131"/>
    <w:p w14:paraId="59B814E3" w14:textId="0BABC161" w:rsidR="005F0E7A" w:rsidRPr="00382EB6" w:rsidRDefault="00A10F53">
      <w:pPr>
        <w:spacing w:line="240" w:lineRule="auto"/>
        <w:jc w:val="left"/>
        <w:rPr>
          <w:rFonts w:ascii="Arial" w:hAnsi="Arial" w:cs="Arial"/>
          <w:b/>
          <w:bCs/>
          <w:sz w:val="24"/>
          <w:szCs w:val="24"/>
        </w:rPr>
      </w:pPr>
      <w:r w:rsidRPr="00382EB6">
        <w:rPr>
          <w:rFonts w:ascii="Arial" w:hAnsi="Arial" w:cs="Arial"/>
          <w:b/>
          <w:bCs/>
          <w:sz w:val="24"/>
          <w:szCs w:val="24"/>
        </w:rPr>
        <w:lastRenderedPageBreak/>
        <w:t xml:space="preserve">Appendix B </w:t>
      </w:r>
      <w:r w:rsidR="005022C4" w:rsidRPr="00382EB6">
        <w:rPr>
          <w:rFonts w:ascii="Arial" w:hAnsi="Arial" w:cs="Arial"/>
          <w:b/>
          <w:bCs/>
          <w:sz w:val="24"/>
          <w:szCs w:val="24"/>
        </w:rPr>
        <w:t>– D</w:t>
      </w:r>
      <w:r w:rsidRPr="00382EB6">
        <w:rPr>
          <w:rFonts w:ascii="Arial" w:hAnsi="Arial" w:cs="Arial"/>
          <w:b/>
          <w:bCs/>
          <w:sz w:val="24"/>
          <w:szCs w:val="24"/>
        </w:rPr>
        <w:t>f</w:t>
      </w:r>
      <w:r w:rsidR="005022C4" w:rsidRPr="00382EB6">
        <w:rPr>
          <w:rFonts w:ascii="Arial" w:hAnsi="Arial" w:cs="Arial"/>
          <w:b/>
          <w:bCs/>
          <w:sz w:val="24"/>
          <w:szCs w:val="24"/>
        </w:rPr>
        <w:t xml:space="preserve">E </w:t>
      </w:r>
      <w:r w:rsidRPr="00382EB6">
        <w:rPr>
          <w:rFonts w:ascii="Arial" w:hAnsi="Arial" w:cs="Arial"/>
          <w:b/>
          <w:bCs/>
          <w:sz w:val="24"/>
          <w:szCs w:val="24"/>
        </w:rPr>
        <w:t xml:space="preserve">example template for costs of chargeable extras </w:t>
      </w:r>
    </w:p>
    <w:tbl>
      <w:tblPr>
        <w:tblStyle w:val="TableGrid"/>
        <w:tblW w:w="8848" w:type="dxa"/>
        <w:tblLayout w:type="fixed"/>
        <w:tblLook w:val="04A0" w:firstRow="1" w:lastRow="0" w:firstColumn="1" w:lastColumn="0" w:noHBand="0" w:noVBand="1"/>
        <w:tblCaption w:val="Table title"/>
      </w:tblPr>
      <w:tblGrid>
        <w:gridCol w:w="4248"/>
        <w:gridCol w:w="1559"/>
        <w:gridCol w:w="1559"/>
        <w:gridCol w:w="1482"/>
      </w:tblGrid>
      <w:tr w:rsidR="00F529A8" w:rsidRPr="00382EB6" w14:paraId="702E0ADA" w14:textId="77777777" w:rsidTr="00824E96">
        <w:trPr>
          <w:cantSplit/>
          <w:trHeight w:val="419"/>
          <w:tblHeader/>
        </w:trPr>
        <w:tc>
          <w:tcPr>
            <w:tcW w:w="4248" w:type="dxa"/>
            <w:shd w:val="clear" w:color="auto" w:fill="CFDCE3"/>
            <w:vAlign w:val="center"/>
          </w:tcPr>
          <w:p w14:paraId="1908B295" w14:textId="77777777" w:rsidR="00F529A8" w:rsidRPr="00382EB6" w:rsidRDefault="00F529A8" w:rsidP="0038102D">
            <w:pPr>
              <w:pStyle w:val="TableHeader"/>
            </w:pPr>
            <w:r w:rsidRPr="00382EB6">
              <w:t>Description</w:t>
            </w:r>
          </w:p>
        </w:tc>
        <w:tc>
          <w:tcPr>
            <w:tcW w:w="1559" w:type="dxa"/>
            <w:shd w:val="clear" w:color="auto" w:fill="CFDCE3"/>
            <w:vAlign w:val="center"/>
          </w:tcPr>
          <w:p w14:paraId="7DB7BD24" w14:textId="77777777" w:rsidR="00F529A8" w:rsidRPr="00382EB6" w:rsidRDefault="00F529A8" w:rsidP="0038102D">
            <w:pPr>
              <w:pStyle w:val="TableHeader"/>
            </w:pPr>
            <w:r w:rsidRPr="00382EB6">
              <w:t>Unit</w:t>
            </w:r>
          </w:p>
        </w:tc>
        <w:tc>
          <w:tcPr>
            <w:tcW w:w="1559" w:type="dxa"/>
            <w:shd w:val="clear" w:color="auto" w:fill="CFDCE3"/>
            <w:vAlign w:val="center"/>
          </w:tcPr>
          <w:p w14:paraId="0CE00511" w14:textId="77777777" w:rsidR="00F529A8" w:rsidRPr="00382EB6" w:rsidRDefault="00F529A8" w:rsidP="0038102D">
            <w:pPr>
              <w:pStyle w:val="TableHeader"/>
            </w:pPr>
            <w:r w:rsidRPr="00382EB6">
              <w:t>Unit price</w:t>
            </w:r>
          </w:p>
        </w:tc>
        <w:tc>
          <w:tcPr>
            <w:tcW w:w="1482" w:type="dxa"/>
            <w:shd w:val="clear" w:color="auto" w:fill="CFDCE3"/>
            <w:vAlign w:val="center"/>
          </w:tcPr>
          <w:p w14:paraId="092F21BD" w14:textId="77777777" w:rsidR="00F529A8" w:rsidRPr="00382EB6" w:rsidRDefault="00F529A8" w:rsidP="0038102D">
            <w:pPr>
              <w:pStyle w:val="TableHeader"/>
            </w:pPr>
            <w:r w:rsidRPr="00382EB6">
              <w:t>Line total</w:t>
            </w:r>
          </w:p>
        </w:tc>
      </w:tr>
      <w:tr w:rsidR="00F529A8" w:rsidRPr="00382EB6" w14:paraId="2B7DCBFA" w14:textId="77777777" w:rsidTr="00F529A8">
        <w:trPr>
          <w:cantSplit/>
          <w:trHeight w:val="359"/>
          <w:tblHeader/>
        </w:trPr>
        <w:tc>
          <w:tcPr>
            <w:tcW w:w="4248" w:type="dxa"/>
            <w:vAlign w:val="center"/>
          </w:tcPr>
          <w:p w14:paraId="31633A11" w14:textId="77777777" w:rsidR="00F529A8" w:rsidRPr="00382EB6" w:rsidRDefault="00F529A8" w:rsidP="0038102D">
            <w:pPr>
              <w:pStyle w:val="TableRow"/>
              <w:rPr>
                <w:color w:val="auto"/>
              </w:rPr>
            </w:pPr>
            <w:r w:rsidRPr="00382EB6">
              <w:rPr>
                <w:rFonts w:cs="Arial"/>
                <w:color w:val="auto"/>
              </w:rPr>
              <w:t>Free entitlement hours –xxx hours per week (must not have a charge).</w:t>
            </w:r>
            <w:r w:rsidRPr="00382EB6">
              <w:rPr>
                <w:rFonts w:cs="Arial"/>
                <w:b/>
                <w:bCs/>
                <w:color w:val="auto"/>
              </w:rPr>
              <w:t xml:space="preserve"> [enter number of free hours per week, explain any stretched offer provided]</w:t>
            </w:r>
          </w:p>
        </w:tc>
        <w:tc>
          <w:tcPr>
            <w:tcW w:w="1559" w:type="dxa"/>
            <w:vAlign w:val="center"/>
          </w:tcPr>
          <w:p w14:paraId="46B7752B" w14:textId="77777777" w:rsidR="00F529A8" w:rsidRPr="00382EB6" w:rsidRDefault="00F529A8" w:rsidP="0038102D">
            <w:pPr>
              <w:pStyle w:val="TableRow"/>
            </w:pPr>
            <w:r w:rsidRPr="00382EB6">
              <w:t>Weekly</w:t>
            </w:r>
          </w:p>
        </w:tc>
        <w:tc>
          <w:tcPr>
            <w:tcW w:w="1559" w:type="dxa"/>
            <w:vAlign w:val="center"/>
          </w:tcPr>
          <w:p w14:paraId="0716C80B" w14:textId="77777777" w:rsidR="00F529A8" w:rsidRPr="00382EB6" w:rsidRDefault="00F529A8" w:rsidP="0038102D">
            <w:pPr>
              <w:pStyle w:val="TableRow"/>
            </w:pPr>
            <w:r w:rsidRPr="00382EB6">
              <w:t>Free</w:t>
            </w:r>
          </w:p>
        </w:tc>
        <w:tc>
          <w:tcPr>
            <w:tcW w:w="1482" w:type="dxa"/>
            <w:vAlign w:val="center"/>
          </w:tcPr>
          <w:p w14:paraId="1005042C" w14:textId="77777777" w:rsidR="00F529A8" w:rsidRPr="00382EB6" w:rsidRDefault="00F529A8" w:rsidP="0038102D">
            <w:pPr>
              <w:pStyle w:val="TableRow"/>
            </w:pPr>
            <w:r w:rsidRPr="00382EB6">
              <w:t>Free</w:t>
            </w:r>
          </w:p>
        </w:tc>
      </w:tr>
      <w:tr w:rsidR="00F529A8" w:rsidRPr="00382EB6" w14:paraId="4C4A829F" w14:textId="77777777" w:rsidTr="00F529A8">
        <w:trPr>
          <w:cantSplit/>
          <w:trHeight w:val="359"/>
          <w:tblHeader/>
        </w:trPr>
        <w:tc>
          <w:tcPr>
            <w:tcW w:w="4248" w:type="dxa"/>
            <w:vAlign w:val="center"/>
          </w:tcPr>
          <w:p w14:paraId="1406EDF2" w14:textId="77777777" w:rsidR="00F529A8" w:rsidRPr="00382EB6" w:rsidRDefault="00F529A8" w:rsidP="0038102D">
            <w:pPr>
              <w:pStyle w:val="TableRow"/>
              <w:rPr>
                <w:color w:val="auto"/>
              </w:rPr>
            </w:pPr>
          </w:p>
        </w:tc>
        <w:tc>
          <w:tcPr>
            <w:tcW w:w="1559" w:type="dxa"/>
            <w:vAlign w:val="center"/>
          </w:tcPr>
          <w:p w14:paraId="68E31243" w14:textId="77777777" w:rsidR="00F529A8" w:rsidRPr="00382EB6" w:rsidRDefault="00F529A8" w:rsidP="0038102D">
            <w:pPr>
              <w:pStyle w:val="TableRow"/>
            </w:pPr>
          </w:p>
        </w:tc>
        <w:tc>
          <w:tcPr>
            <w:tcW w:w="1559" w:type="dxa"/>
            <w:vAlign w:val="center"/>
          </w:tcPr>
          <w:p w14:paraId="6A407AC4" w14:textId="77777777" w:rsidR="00F529A8" w:rsidRPr="00382EB6" w:rsidRDefault="00F529A8" w:rsidP="0038102D">
            <w:pPr>
              <w:pStyle w:val="TableRow"/>
            </w:pPr>
          </w:p>
        </w:tc>
        <w:tc>
          <w:tcPr>
            <w:tcW w:w="1482" w:type="dxa"/>
            <w:vAlign w:val="center"/>
          </w:tcPr>
          <w:p w14:paraId="46B296A8" w14:textId="77777777" w:rsidR="00F529A8" w:rsidRPr="00382EB6" w:rsidRDefault="00F529A8" w:rsidP="0038102D">
            <w:pPr>
              <w:pStyle w:val="TableRow"/>
            </w:pPr>
          </w:p>
        </w:tc>
      </w:tr>
      <w:tr w:rsidR="00F529A8" w:rsidRPr="00382EB6" w14:paraId="2A82E443" w14:textId="77777777" w:rsidTr="00F529A8">
        <w:trPr>
          <w:cantSplit/>
          <w:trHeight w:val="369"/>
          <w:tblHeader/>
        </w:trPr>
        <w:tc>
          <w:tcPr>
            <w:tcW w:w="4248" w:type="dxa"/>
            <w:vAlign w:val="center"/>
          </w:tcPr>
          <w:p w14:paraId="6181F490" w14:textId="77777777" w:rsidR="00F529A8" w:rsidRPr="00382EB6" w:rsidRDefault="00F529A8" w:rsidP="0038102D">
            <w:pPr>
              <w:pStyle w:val="TableRow"/>
              <w:rPr>
                <w:color w:val="auto"/>
              </w:rPr>
            </w:pPr>
            <w:r w:rsidRPr="00382EB6">
              <w:rPr>
                <w:rFonts w:cs="Arial"/>
                <w:color w:val="auto"/>
              </w:rPr>
              <w:t xml:space="preserve">Additional hours purchased – xxx hours per week </w:t>
            </w:r>
            <w:r w:rsidRPr="00382EB6">
              <w:rPr>
                <w:rFonts w:cs="Arial"/>
                <w:b/>
                <w:bCs/>
                <w:color w:val="auto"/>
              </w:rPr>
              <w:t>[enter number of hours per week]</w:t>
            </w:r>
          </w:p>
        </w:tc>
        <w:tc>
          <w:tcPr>
            <w:tcW w:w="1559" w:type="dxa"/>
            <w:vAlign w:val="center"/>
          </w:tcPr>
          <w:p w14:paraId="51901A3E" w14:textId="77777777" w:rsidR="00F529A8" w:rsidRPr="00382EB6" w:rsidRDefault="00F529A8" w:rsidP="0038102D">
            <w:pPr>
              <w:pStyle w:val="TableRow"/>
            </w:pPr>
            <w:r w:rsidRPr="00382EB6">
              <w:t>Weekly</w:t>
            </w:r>
          </w:p>
        </w:tc>
        <w:tc>
          <w:tcPr>
            <w:tcW w:w="1559" w:type="dxa"/>
            <w:vAlign w:val="center"/>
          </w:tcPr>
          <w:p w14:paraId="204BA5E0" w14:textId="77777777" w:rsidR="00F529A8" w:rsidRPr="00382EB6" w:rsidRDefault="00F529A8" w:rsidP="0038102D">
            <w:pPr>
              <w:pStyle w:val="TableRow"/>
            </w:pPr>
          </w:p>
        </w:tc>
        <w:tc>
          <w:tcPr>
            <w:tcW w:w="1482" w:type="dxa"/>
            <w:vAlign w:val="center"/>
          </w:tcPr>
          <w:p w14:paraId="112744B1" w14:textId="77777777" w:rsidR="00F529A8" w:rsidRPr="00382EB6" w:rsidRDefault="00F529A8" w:rsidP="0038102D">
            <w:pPr>
              <w:pStyle w:val="TableRow"/>
            </w:pPr>
            <w:r w:rsidRPr="00382EB6">
              <w:t>£</w:t>
            </w:r>
          </w:p>
        </w:tc>
      </w:tr>
      <w:tr w:rsidR="00F529A8" w:rsidRPr="00382EB6" w14:paraId="7546BCC4" w14:textId="77777777" w:rsidTr="00F529A8">
        <w:trPr>
          <w:trHeight w:val="369"/>
        </w:trPr>
        <w:tc>
          <w:tcPr>
            <w:tcW w:w="4248" w:type="dxa"/>
            <w:vAlign w:val="center"/>
          </w:tcPr>
          <w:p w14:paraId="7A7BAD63" w14:textId="77777777" w:rsidR="00F529A8" w:rsidRPr="00382EB6" w:rsidRDefault="00F529A8" w:rsidP="0038102D">
            <w:pPr>
              <w:pStyle w:val="TableRow"/>
              <w:rPr>
                <w:color w:val="auto"/>
              </w:rPr>
            </w:pPr>
          </w:p>
        </w:tc>
        <w:tc>
          <w:tcPr>
            <w:tcW w:w="1559" w:type="dxa"/>
            <w:vAlign w:val="center"/>
          </w:tcPr>
          <w:p w14:paraId="75B7A101" w14:textId="77777777" w:rsidR="00F529A8" w:rsidRPr="00382EB6" w:rsidRDefault="00F529A8" w:rsidP="0038102D">
            <w:pPr>
              <w:pStyle w:val="TableRow"/>
            </w:pPr>
          </w:p>
        </w:tc>
        <w:tc>
          <w:tcPr>
            <w:tcW w:w="1559" w:type="dxa"/>
            <w:vAlign w:val="center"/>
          </w:tcPr>
          <w:p w14:paraId="20A88EE3" w14:textId="77777777" w:rsidR="00F529A8" w:rsidRPr="00382EB6" w:rsidRDefault="00F529A8" w:rsidP="0038102D">
            <w:pPr>
              <w:pStyle w:val="TableRow"/>
            </w:pPr>
          </w:p>
        </w:tc>
        <w:tc>
          <w:tcPr>
            <w:tcW w:w="1482" w:type="dxa"/>
            <w:vAlign w:val="center"/>
          </w:tcPr>
          <w:p w14:paraId="7D7E671D" w14:textId="77777777" w:rsidR="00F529A8" w:rsidRPr="00382EB6" w:rsidRDefault="00F529A8" w:rsidP="0038102D">
            <w:pPr>
              <w:pStyle w:val="TableRow"/>
            </w:pPr>
          </w:p>
        </w:tc>
      </w:tr>
      <w:tr w:rsidR="00F529A8" w:rsidRPr="00382EB6" w14:paraId="327BA79F" w14:textId="77777777" w:rsidTr="00F529A8">
        <w:trPr>
          <w:trHeight w:val="369"/>
        </w:trPr>
        <w:tc>
          <w:tcPr>
            <w:tcW w:w="4248" w:type="dxa"/>
            <w:vAlign w:val="center"/>
          </w:tcPr>
          <w:p w14:paraId="35C4A783" w14:textId="77777777" w:rsidR="00F529A8" w:rsidRPr="00382EB6" w:rsidRDefault="00F529A8" w:rsidP="0038102D">
            <w:pPr>
              <w:pStyle w:val="TableRow"/>
              <w:rPr>
                <w:color w:val="auto"/>
              </w:rPr>
            </w:pPr>
            <w:r w:rsidRPr="00382EB6">
              <w:rPr>
                <w:rFonts w:cs="Arial"/>
                <w:color w:val="auto"/>
              </w:rPr>
              <w:t xml:space="preserve">Meals/snacks </w:t>
            </w:r>
            <w:r w:rsidRPr="00382EB6">
              <w:rPr>
                <w:rFonts w:cs="Arial"/>
                <w:b/>
                <w:bCs/>
                <w:color w:val="auto"/>
              </w:rPr>
              <w:t>[Explain how many meals are provided and the type of meals]</w:t>
            </w:r>
          </w:p>
        </w:tc>
        <w:tc>
          <w:tcPr>
            <w:tcW w:w="1559" w:type="dxa"/>
            <w:vAlign w:val="center"/>
          </w:tcPr>
          <w:p w14:paraId="545B0D41" w14:textId="77777777" w:rsidR="00F529A8" w:rsidRPr="00382EB6" w:rsidRDefault="00F529A8" w:rsidP="0038102D">
            <w:pPr>
              <w:pStyle w:val="TableRow"/>
            </w:pPr>
            <w:r w:rsidRPr="00382EB6">
              <w:t>Daily / Weekly / Per meal</w:t>
            </w:r>
          </w:p>
        </w:tc>
        <w:tc>
          <w:tcPr>
            <w:tcW w:w="1559" w:type="dxa"/>
            <w:vAlign w:val="center"/>
          </w:tcPr>
          <w:p w14:paraId="44184716" w14:textId="77777777" w:rsidR="00F529A8" w:rsidRPr="00382EB6" w:rsidRDefault="00F529A8" w:rsidP="0038102D">
            <w:pPr>
              <w:pStyle w:val="TableRow"/>
            </w:pPr>
          </w:p>
        </w:tc>
        <w:tc>
          <w:tcPr>
            <w:tcW w:w="1482" w:type="dxa"/>
            <w:vAlign w:val="center"/>
          </w:tcPr>
          <w:p w14:paraId="726BF3FA" w14:textId="77777777" w:rsidR="00F529A8" w:rsidRPr="00382EB6" w:rsidRDefault="00F529A8" w:rsidP="0038102D">
            <w:pPr>
              <w:pStyle w:val="TableRow"/>
            </w:pPr>
            <w:r w:rsidRPr="00382EB6">
              <w:t>£</w:t>
            </w:r>
          </w:p>
        </w:tc>
      </w:tr>
      <w:tr w:rsidR="00F529A8" w:rsidRPr="00382EB6" w14:paraId="181E0368" w14:textId="77777777" w:rsidTr="00F529A8">
        <w:trPr>
          <w:trHeight w:val="369"/>
        </w:trPr>
        <w:tc>
          <w:tcPr>
            <w:tcW w:w="4248" w:type="dxa"/>
            <w:vAlign w:val="center"/>
          </w:tcPr>
          <w:p w14:paraId="4CDA4485" w14:textId="77777777" w:rsidR="00F529A8" w:rsidRPr="00382EB6" w:rsidRDefault="00F529A8" w:rsidP="0038102D">
            <w:pPr>
              <w:pStyle w:val="TableRow"/>
              <w:rPr>
                <w:color w:val="auto"/>
              </w:rPr>
            </w:pPr>
          </w:p>
        </w:tc>
        <w:tc>
          <w:tcPr>
            <w:tcW w:w="1559" w:type="dxa"/>
            <w:vAlign w:val="center"/>
          </w:tcPr>
          <w:p w14:paraId="6C838046" w14:textId="77777777" w:rsidR="00F529A8" w:rsidRPr="00382EB6" w:rsidRDefault="00F529A8" w:rsidP="0038102D">
            <w:pPr>
              <w:pStyle w:val="TableRow"/>
            </w:pPr>
          </w:p>
        </w:tc>
        <w:tc>
          <w:tcPr>
            <w:tcW w:w="1559" w:type="dxa"/>
            <w:vAlign w:val="center"/>
          </w:tcPr>
          <w:p w14:paraId="0BDCF518" w14:textId="77777777" w:rsidR="00F529A8" w:rsidRPr="00382EB6" w:rsidRDefault="00F529A8" w:rsidP="0038102D">
            <w:pPr>
              <w:pStyle w:val="TableRow"/>
            </w:pPr>
          </w:p>
        </w:tc>
        <w:tc>
          <w:tcPr>
            <w:tcW w:w="1482" w:type="dxa"/>
            <w:vAlign w:val="center"/>
          </w:tcPr>
          <w:p w14:paraId="36B35058" w14:textId="77777777" w:rsidR="00F529A8" w:rsidRPr="00382EB6" w:rsidRDefault="00F529A8" w:rsidP="0038102D">
            <w:pPr>
              <w:pStyle w:val="TableRow"/>
            </w:pPr>
          </w:p>
        </w:tc>
      </w:tr>
      <w:tr w:rsidR="00F529A8" w:rsidRPr="00382EB6" w14:paraId="5672988F" w14:textId="77777777" w:rsidTr="00F529A8">
        <w:trPr>
          <w:trHeight w:val="369"/>
        </w:trPr>
        <w:tc>
          <w:tcPr>
            <w:tcW w:w="4248" w:type="dxa"/>
            <w:vAlign w:val="center"/>
          </w:tcPr>
          <w:p w14:paraId="5275728A" w14:textId="77777777" w:rsidR="00F529A8" w:rsidRPr="00382EB6" w:rsidRDefault="00F529A8" w:rsidP="0038102D">
            <w:pPr>
              <w:pStyle w:val="TableRow"/>
              <w:rPr>
                <w:color w:val="auto"/>
              </w:rPr>
            </w:pPr>
            <w:r w:rsidRPr="00382EB6">
              <w:rPr>
                <w:rFonts w:cs="Arial"/>
                <w:color w:val="auto"/>
              </w:rPr>
              <w:t xml:space="preserve">Consumables (for example, nappies and sun cream) </w:t>
            </w:r>
            <w:r w:rsidRPr="00382EB6">
              <w:rPr>
                <w:rFonts w:cs="Arial"/>
                <w:b/>
                <w:bCs/>
                <w:color w:val="auto"/>
              </w:rPr>
              <w:t xml:space="preserve">[Provide details of the charges made for consumables and </w:t>
            </w:r>
            <w:r w:rsidRPr="00382EB6">
              <w:rPr>
                <w:rFonts w:cs="Arial"/>
                <w:b/>
                <w:bCs/>
                <w:color w:val="auto"/>
                <w:u w:val="single"/>
              </w:rPr>
              <w:t>itemised</w:t>
            </w:r>
            <w:r w:rsidRPr="00382EB6">
              <w:rPr>
                <w:rFonts w:cs="Arial"/>
                <w:b/>
                <w:bCs/>
                <w:color w:val="auto"/>
              </w:rPr>
              <w:t xml:space="preserve"> details of what these charges relate to.]</w:t>
            </w:r>
          </w:p>
        </w:tc>
        <w:tc>
          <w:tcPr>
            <w:tcW w:w="1559" w:type="dxa"/>
            <w:vAlign w:val="center"/>
          </w:tcPr>
          <w:p w14:paraId="7EB7F617" w14:textId="77777777" w:rsidR="00F529A8" w:rsidRPr="00382EB6" w:rsidRDefault="00F529A8" w:rsidP="0038102D">
            <w:pPr>
              <w:pStyle w:val="TableRow"/>
            </w:pPr>
          </w:p>
        </w:tc>
        <w:tc>
          <w:tcPr>
            <w:tcW w:w="1559" w:type="dxa"/>
            <w:vAlign w:val="center"/>
          </w:tcPr>
          <w:p w14:paraId="7268C803" w14:textId="77777777" w:rsidR="00F529A8" w:rsidRPr="00382EB6" w:rsidRDefault="00F529A8" w:rsidP="0038102D">
            <w:pPr>
              <w:pStyle w:val="TableRow"/>
            </w:pPr>
          </w:p>
        </w:tc>
        <w:tc>
          <w:tcPr>
            <w:tcW w:w="1482" w:type="dxa"/>
            <w:vAlign w:val="center"/>
          </w:tcPr>
          <w:p w14:paraId="38CE1E71" w14:textId="77777777" w:rsidR="00F529A8" w:rsidRPr="00382EB6" w:rsidRDefault="00F529A8" w:rsidP="0038102D">
            <w:pPr>
              <w:pStyle w:val="TableRow"/>
            </w:pPr>
            <w:r w:rsidRPr="00382EB6">
              <w:t>£</w:t>
            </w:r>
          </w:p>
        </w:tc>
      </w:tr>
      <w:tr w:rsidR="00F529A8" w:rsidRPr="00382EB6" w14:paraId="19EB2BB5" w14:textId="77777777" w:rsidTr="00F529A8">
        <w:trPr>
          <w:trHeight w:val="369"/>
        </w:trPr>
        <w:tc>
          <w:tcPr>
            <w:tcW w:w="4248" w:type="dxa"/>
            <w:tcBorders>
              <w:bottom w:val="single" w:sz="4" w:space="0" w:color="auto"/>
            </w:tcBorders>
            <w:vAlign w:val="center"/>
          </w:tcPr>
          <w:p w14:paraId="0553990B" w14:textId="77777777" w:rsidR="00F529A8" w:rsidRPr="00382EB6" w:rsidRDefault="00F529A8" w:rsidP="0038102D">
            <w:pPr>
              <w:pStyle w:val="TableRow"/>
              <w:rPr>
                <w:color w:val="auto"/>
              </w:rPr>
            </w:pPr>
          </w:p>
        </w:tc>
        <w:tc>
          <w:tcPr>
            <w:tcW w:w="1559" w:type="dxa"/>
            <w:tcBorders>
              <w:bottom w:val="single" w:sz="4" w:space="0" w:color="auto"/>
            </w:tcBorders>
            <w:vAlign w:val="center"/>
          </w:tcPr>
          <w:p w14:paraId="7322EE78" w14:textId="77777777" w:rsidR="00F529A8" w:rsidRPr="00382EB6" w:rsidRDefault="00F529A8" w:rsidP="0038102D">
            <w:pPr>
              <w:pStyle w:val="TableRow"/>
            </w:pPr>
          </w:p>
        </w:tc>
        <w:tc>
          <w:tcPr>
            <w:tcW w:w="1559" w:type="dxa"/>
            <w:vAlign w:val="center"/>
          </w:tcPr>
          <w:p w14:paraId="1E2369A2" w14:textId="77777777" w:rsidR="00F529A8" w:rsidRPr="00382EB6" w:rsidRDefault="00F529A8" w:rsidP="0038102D">
            <w:pPr>
              <w:pStyle w:val="TableRow"/>
            </w:pPr>
          </w:p>
        </w:tc>
        <w:tc>
          <w:tcPr>
            <w:tcW w:w="1482" w:type="dxa"/>
            <w:vAlign w:val="center"/>
          </w:tcPr>
          <w:p w14:paraId="4F981F07" w14:textId="77777777" w:rsidR="00F529A8" w:rsidRPr="00382EB6" w:rsidRDefault="00F529A8" w:rsidP="0038102D">
            <w:pPr>
              <w:pStyle w:val="TableRow"/>
            </w:pPr>
          </w:p>
        </w:tc>
      </w:tr>
      <w:tr w:rsidR="00F529A8" w:rsidRPr="00382EB6" w14:paraId="557636B3" w14:textId="77777777" w:rsidTr="00F529A8">
        <w:trPr>
          <w:trHeight w:val="369"/>
        </w:trPr>
        <w:tc>
          <w:tcPr>
            <w:tcW w:w="4248" w:type="dxa"/>
            <w:tcBorders>
              <w:bottom w:val="single" w:sz="4" w:space="0" w:color="auto"/>
            </w:tcBorders>
            <w:vAlign w:val="center"/>
          </w:tcPr>
          <w:p w14:paraId="6DF88243" w14:textId="77777777" w:rsidR="00F529A8" w:rsidRPr="00382EB6" w:rsidRDefault="00F529A8" w:rsidP="0038102D">
            <w:pPr>
              <w:pStyle w:val="TableRow"/>
              <w:rPr>
                <w:color w:val="auto"/>
              </w:rPr>
            </w:pPr>
            <w:r w:rsidRPr="00382EB6">
              <w:rPr>
                <w:rFonts w:cs="Arial"/>
                <w:color w:val="auto"/>
              </w:rPr>
              <w:t xml:space="preserve">Additional voluntary services (for example, trips, forest school sessions or foreign language lessons) </w:t>
            </w:r>
            <w:r w:rsidRPr="00382EB6">
              <w:rPr>
                <w:rFonts w:cs="Arial"/>
                <w:b/>
                <w:bCs/>
                <w:color w:val="auto"/>
              </w:rPr>
              <w:t>[Provide details of the charges made for additional services and itemised details of what these charges relate to.]</w:t>
            </w:r>
          </w:p>
        </w:tc>
        <w:tc>
          <w:tcPr>
            <w:tcW w:w="1559" w:type="dxa"/>
            <w:tcBorders>
              <w:bottom w:val="single" w:sz="4" w:space="0" w:color="auto"/>
            </w:tcBorders>
            <w:vAlign w:val="center"/>
          </w:tcPr>
          <w:p w14:paraId="71AA376D" w14:textId="77777777" w:rsidR="00F529A8" w:rsidRPr="00382EB6" w:rsidRDefault="00F529A8" w:rsidP="0038102D">
            <w:pPr>
              <w:pStyle w:val="TableRow"/>
            </w:pPr>
            <w:r w:rsidRPr="00382EB6">
              <w:t>Ad Hoc</w:t>
            </w:r>
          </w:p>
        </w:tc>
        <w:tc>
          <w:tcPr>
            <w:tcW w:w="1559" w:type="dxa"/>
            <w:tcBorders>
              <w:bottom w:val="single" w:sz="4" w:space="0" w:color="auto"/>
            </w:tcBorders>
            <w:vAlign w:val="center"/>
          </w:tcPr>
          <w:p w14:paraId="2A1D50CD" w14:textId="77777777" w:rsidR="00F529A8" w:rsidRPr="00382EB6" w:rsidRDefault="00F529A8" w:rsidP="0038102D">
            <w:pPr>
              <w:pStyle w:val="TableRow"/>
            </w:pPr>
          </w:p>
        </w:tc>
        <w:tc>
          <w:tcPr>
            <w:tcW w:w="1482" w:type="dxa"/>
            <w:vAlign w:val="center"/>
          </w:tcPr>
          <w:p w14:paraId="41B19A38" w14:textId="77777777" w:rsidR="00F529A8" w:rsidRPr="00382EB6" w:rsidRDefault="00F529A8" w:rsidP="0038102D">
            <w:pPr>
              <w:pStyle w:val="TableRow"/>
            </w:pPr>
            <w:r w:rsidRPr="00382EB6">
              <w:t>£</w:t>
            </w:r>
          </w:p>
        </w:tc>
      </w:tr>
      <w:tr w:rsidR="00F529A8" w:rsidRPr="00382EB6" w14:paraId="10DBD161" w14:textId="77777777" w:rsidTr="00F529A8">
        <w:trPr>
          <w:trHeight w:val="369"/>
        </w:trPr>
        <w:tc>
          <w:tcPr>
            <w:tcW w:w="4248" w:type="dxa"/>
            <w:tcBorders>
              <w:top w:val="single" w:sz="4" w:space="0" w:color="auto"/>
              <w:left w:val="nil"/>
              <w:bottom w:val="nil"/>
              <w:right w:val="nil"/>
            </w:tcBorders>
            <w:vAlign w:val="center"/>
          </w:tcPr>
          <w:p w14:paraId="331D617F" w14:textId="77777777" w:rsidR="00F529A8" w:rsidRPr="00382EB6" w:rsidRDefault="00F529A8" w:rsidP="0038102D">
            <w:pPr>
              <w:pStyle w:val="TableRow"/>
              <w:rPr>
                <w:rFonts w:cs="Arial"/>
                <w:color w:val="auto"/>
              </w:rPr>
            </w:pPr>
          </w:p>
        </w:tc>
        <w:tc>
          <w:tcPr>
            <w:tcW w:w="1559" w:type="dxa"/>
            <w:tcBorders>
              <w:top w:val="single" w:sz="4" w:space="0" w:color="auto"/>
              <w:left w:val="nil"/>
              <w:bottom w:val="nil"/>
              <w:right w:val="single" w:sz="4" w:space="0" w:color="auto"/>
            </w:tcBorders>
            <w:vAlign w:val="center"/>
          </w:tcPr>
          <w:p w14:paraId="09321144" w14:textId="77777777" w:rsidR="00F529A8" w:rsidRPr="00382EB6" w:rsidRDefault="00F529A8" w:rsidP="0038102D">
            <w:pPr>
              <w:pStyle w:val="TableRow"/>
            </w:pPr>
          </w:p>
        </w:tc>
        <w:tc>
          <w:tcPr>
            <w:tcW w:w="1559" w:type="dxa"/>
            <w:tcBorders>
              <w:left w:val="single" w:sz="4" w:space="0" w:color="auto"/>
            </w:tcBorders>
            <w:vAlign w:val="center"/>
          </w:tcPr>
          <w:p w14:paraId="60CD2628" w14:textId="77777777" w:rsidR="00F529A8" w:rsidRPr="00382EB6" w:rsidRDefault="00F529A8" w:rsidP="0038102D">
            <w:pPr>
              <w:pStyle w:val="TableRow"/>
              <w:rPr>
                <w:b/>
                <w:bCs/>
              </w:rPr>
            </w:pPr>
            <w:r w:rsidRPr="00382EB6">
              <w:rPr>
                <w:b/>
                <w:bCs/>
              </w:rPr>
              <w:t>Total</w:t>
            </w:r>
          </w:p>
        </w:tc>
        <w:tc>
          <w:tcPr>
            <w:tcW w:w="1482" w:type="dxa"/>
            <w:vAlign w:val="center"/>
          </w:tcPr>
          <w:p w14:paraId="393DBF2C" w14:textId="77777777" w:rsidR="00F529A8" w:rsidRPr="00382EB6" w:rsidRDefault="00F529A8" w:rsidP="0038102D">
            <w:pPr>
              <w:pStyle w:val="TableRow"/>
            </w:pPr>
            <w:r w:rsidRPr="00382EB6">
              <w:t>£</w:t>
            </w:r>
          </w:p>
        </w:tc>
      </w:tr>
    </w:tbl>
    <w:p w14:paraId="1D062C47" w14:textId="77777777" w:rsidR="00824E96" w:rsidRPr="00382EB6" w:rsidRDefault="00824E96" w:rsidP="00F529A8">
      <w:pPr>
        <w:spacing w:line="240" w:lineRule="auto"/>
        <w:jc w:val="left"/>
        <w:rPr>
          <w:rFonts w:ascii="Arial" w:hAnsi="Arial" w:cs="Arial"/>
          <w:b/>
          <w:bCs/>
          <w:sz w:val="24"/>
          <w:szCs w:val="24"/>
        </w:rPr>
      </w:pPr>
      <w:bookmarkStart w:id="132" w:name="_Hlk194055972"/>
    </w:p>
    <w:p w14:paraId="5322C257" w14:textId="1CE51FEB" w:rsidR="00F529A8" w:rsidRPr="00382EB6" w:rsidRDefault="00F529A8" w:rsidP="00F529A8">
      <w:pPr>
        <w:spacing w:line="240" w:lineRule="auto"/>
        <w:jc w:val="left"/>
        <w:rPr>
          <w:rFonts w:ascii="Arial" w:hAnsi="Arial" w:cs="Arial"/>
          <w:b/>
          <w:bCs/>
          <w:sz w:val="24"/>
          <w:szCs w:val="24"/>
        </w:rPr>
      </w:pPr>
      <w:r w:rsidRPr="00382EB6">
        <w:rPr>
          <w:rFonts w:ascii="Arial" w:hAnsi="Arial" w:cs="Arial"/>
          <w:b/>
          <w:bCs/>
          <w:sz w:val="24"/>
          <w:szCs w:val="24"/>
        </w:rPr>
        <w:t>[If you allow Tax Free Childcare or Universal Credit Childcare to claim back some of the costs, explain how this works in your setting here]</w:t>
      </w:r>
    </w:p>
    <w:p w14:paraId="34312968" w14:textId="5610D9F9" w:rsidR="000E23FB" w:rsidRPr="00382EB6" w:rsidRDefault="00F529A8" w:rsidP="00F94982">
      <w:pPr>
        <w:spacing w:after="240" w:line="240" w:lineRule="auto"/>
        <w:jc w:val="left"/>
        <w:rPr>
          <w:rFonts w:ascii="Arial" w:hAnsi="Arial" w:cs="Arial"/>
          <w:sz w:val="24"/>
          <w:szCs w:val="24"/>
        </w:rPr>
      </w:pPr>
      <w:r w:rsidRPr="00382EB6">
        <w:rPr>
          <w:rFonts w:ascii="Arial" w:hAnsi="Arial" w:cs="Arial"/>
          <w:sz w:val="24"/>
          <w:szCs w:val="24"/>
        </w:rPr>
        <w:t>If you do not wish to pay for specific consumables, for example because you wish to provide your own, please make your nursery aware so next steps can be discussed.</w:t>
      </w:r>
      <w:bookmarkEnd w:id="132"/>
    </w:p>
    <w:p w14:paraId="5F870763" w14:textId="77777777" w:rsidR="000E23FB" w:rsidRPr="00382EB6" w:rsidRDefault="000E23FB">
      <w:pPr>
        <w:spacing w:line="240" w:lineRule="auto"/>
        <w:jc w:val="left"/>
        <w:rPr>
          <w:rFonts w:ascii="Arial" w:hAnsi="Arial" w:cs="Arial"/>
          <w:sz w:val="24"/>
          <w:szCs w:val="24"/>
        </w:rPr>
      </w:pPr>
      <w:r w:rsidRPr="00382EB6">
        <w:rPr>
          <w:rFonts w:ascii="Arial" w:hAnsi="Arial" w:cs="Arial"/>
          <w:sz w:val="24"/>
          <w:szCs w:val="24"/>
        </w:rPr>
        <w:br w:type="page"/>
      </w:r>
    </w:p>
    <w:p w14:paraId="0CBE969D" w14:textId="2D3BA7F3" w:rsidR="00F94982" w:rsidRPr="00382EB6" w:rsidRDefault="003E6006" w:rsidP="00F94982">
      <w:pPr>
        <w:spacing w:after="240" w:line="240" w:lineRule="auto"/>
        <w:jc w:val="left"/>
        <w:rPr>
          <w:rFonts w:ascii="Arial" w:hAnsi="Arial" w:cs="Arial"/>
          <w:sz w:val="24"/>
          <w:szCs w:val="24"/>
        </w:rPr>
      </w:pPr>
      <w:r w:rsidRPr="00382EB6">
        <w:rPr>
          <w:rFonts w:ascii="Arial" w:hAnsi="Arial" w:cs="Arial"/>
          <w:b/>
          <w:bCs/>
          <w:sz w:val="24"/>
          <w:szCs w:val="24"/>
        </w:rPr>
        <w:lastRenderedPageBreak/>
        <w:t xml:space="preserve">Appendix C – examples of </w:t>
      </w:r>
      <w:r w:rsidR="00F94982" w:rsidRPr="00382EB6">
        <w:rPr>
          <w:rFonts w:ascii="Arial" w:eastAsia="Calibri" w:hAnsi="Arial" w:cs="Arial"/>
          <w:b/>
          <w:bCs/>
          <w:sz w:val="24"/>
          <w:szCs w:val="24"/>
        </w:rPr>
        <w:t>eligibility checking and confirmation</w:t>
      </w:r>
      <w:r w:rsidR="00F94982" w:rsidRPr="00382EB6">
        <w:rPr>
          <w:rFonts w:ascii="Arial" w:hAnsi="Arial" w:cs="Arial"/>
          <w:sz w:val="24"/>
          <w:szCs w:val="24"/>
        </w:rPr>
        <w:t xml:space="preserve"> </w:t>
      </w:r>
    </w:p>
    <w:p w14:paraId="1B232BA3" w14:textId="7387C4E9" w:rsidR="009F180A" w:rsidRPr="00382EB6" w:rsidRDefault="009F180A" w:rsidP="009F180A">
      <w:pPr>
        <w:pStyle w:val="Default"/>
        <w:spacing w:after="240"/>
        <w:ind w:left="567" w:hanging="567"/>
      </w:pPr>
      <w:r w:rsidRPr="00382EB6">
        <w:rPr>
          <w:b/>
          <w:bCs/>
        </w:rPr>
        <w:t xml:space="preserve">From </w:t>
      </w:r>
      <w:r w:rsidR="00234095" w:rsidRPr="00382EB6">
        <w:rPr>
          <w:b/>
          <w:bCs/>
        </w:rPr>
        <w:t>under 9 months to 9 months</w:t>
      </w:r>
    </w:p>
    <w:p w14:paraId="2F4DD2E0" w14:textId="0131AAD8" w:rsidR="009F180A" w:rsidRPr="00382EB6" w:rsidRDefault="009F180A" w:rsidP="009F180A">
      <w:pPr>
        <w:pStyle w:val="Default"/>
        <w:spacing w:after="240"/>
      </w:pPr>
      <w:r w:rsidRPr="00382EB6">
        <w:rPr>
          <w:b/>
        </w:rPr>
        <w:t>Example 1</w:t>
      </w:r>
      <w:r w:rsidRPr="00382EB6">
        <w:t xml:space="preserve">: The child is currently </w:t>
      </w:r>
      <w:r w:rsidR="00234095" w:rsidRPr="00382EB6">
        <w:t>6 months</w:t>
      </w:r>
      <w:r w:rsidRPr="00382EB6">
        <w:t xml:space="preserve"> old but will turn </w:t>
      </w:r>
      <w:r w:rsidR="00A5216C" w:rsidRPr="00382EB6">
        <w:t>9 months</w:t>
      </w:r>
      <w:r w:rsidRPr="00382EB6">
        <w:t xml:space="preserve"> on 11 March. The parent's eligibility code was issued on 7 February. The child can only claim their funded place starting from 1 April.</w:t>
      </w:r>
    </w:p>
    <w:p w14:paraId="579F99DD" w14:textId="317CF963" w:rsidR="009F180A" w:rsidRPr="00382EB6" w:rsidRDefault="009F180A" w:rsidP="009F180A">
      <w:pPr>
        <w:pStyle w:val="Default"/>
        <w:spacing w:after="240"/>
      </w:pPr>
      <w:r w:rsidRPr="00382EB6">
        <w:rPr>
          <w:b/>
        </w:rPr>
        <w:t>Example 2</w:t>
      </w:r>
      <w:r w:rsidRPr="00382EB6">
        <w:t xml:space="preserve">: The child is currently </w:t>
      </w:r>
      <w:r w:rsidR="00471CAB" w:rsidRPr="00382EB6">
        <w:t>1 years old</w:t>
      </w:r>
      <w:r w:rsidRPr="00382EB6">
        <w:t xml:space="preserve"> and will turn </w:t>
      </w:r>
      <w:r w:rsidR="00910F7F" w:rsidRPr="00382EB6">
        <w:t>2 years old</w:t>
      </w:r>
      <w:r w:rsidRPr="00382EB6">
        <w:t xml:space="preserve"> on 10 May. The parent's eligibility code was issued on 20 March. Since parents need to reconfirm their eligibility every three months, the parent will need to reconfirm in June. As long as the parent remains eligible after reconfirmation, the child can </w:t>
      </w:r>
      <w:r w:rsidR="00227802" w:rsidRPr="00382EB6">
        <w:t xml:space="preserve">continue to </w:t>
      </w:r>
      <w:r w:rsidRPr="00382EB6">
        <w:t>claim their funded place.</w:t>
      </w:r>
    </w:p>
    <w:p w14:paraId="7B67241B" w14:textId="14FEDA73" w:rsidR="009F3ED8" w:rsidRPr="00382EB6" w:rsidRDefault="009F3ED8" w:rsidP="0049678C">
      <w:pPr>
        <w:pStyle w:val="4Subheading-HLSContracts-"/>
        <w:numPr>
          <w:ilvl w:val="0"/>
          <w:numId w:val="0"/>
        </w:numPr>
        <w:rPr>
          <w:b/>
          <w:bCs/>
        </w:rPr>
      </w:pPr>
      <w:r w:rsidRPr="00382EB6">
        <w:rPr>
          <w:b/>
          <w:bCs/>
        </w:rPr>
        <w:t>Child age</w:t>
      </w:r>
      <w:r w:rsidR="00E24CEC" w:rsidRPr="00382EB6">
        <w:rPr>
          <w:b/>
          <w:bCs/>
        </w:rPr>
        <w:t>d</w:t>
      </w:r>
      <w:r w:rsidRPr="00382EB6">
        <w:rPr>
          <w:b/>
          <w:bCs/>
        </w:rPr>
        <w:t xml:space="preserve"> 2 year</w:t>
      </w:r>
      <w:r w:rsidR="00E24CEC" w:rsidRPr="00382EB6">
        <w:rPr>
          <w:b/>
          <w:bCs/>
        </w:rPr>
        <w:t>s</w:t>
      </w:r>
      <w:r w:rsidRPr="00382EB6">
        <w:rPr>
          <w:b/>
          <w:bCs/>
        </w:rPr>
        <w:t xml:space="preserve"> old is eligible for both the </w:t>
      </w:r>
      <w:r w:rsidR="00595A7D">
        <w:rPr>
          <w:b/>
          <w:bCs/>
        </w:rPr>
        <w:t>early learning for 2-year-olds</w:t>
      </w:r>
      <w:r w:rsidRPr="00382EB6">
        <w:rPr>
          <w:b/>
          <w:bCs/>
        </w:rPr>
        <w:t xml:space="preserve"> and work family entitlement</w:t>
      </w:r>
    </w:p>
    <w:p w14:paraId="44525B87" w14:textId="61065941" w:rsidR="009E51C1" w:rsidRPr="0049678C" w:rsidRDefault="00606B0D" w:rsidP="009E51C1">
      <w:pPr>
        <w:pStyle w:val="Default"/>
        <w:spacing w:after="240"/>
      </w:pPr>
      <w:r w:rsidRPr="00382EB6">
        <w:t>T</w:t>
      </w:r>
      <w:r w:rsidR="009E51C1" w:rsidRPr="00382EB6">
        <w:t>he Department for Education (DfE)</w:t>
      </w:r>
      <w:r w:rsidRPr="00382EB6">
        <w:t xml:space="preserve"> have made clear</w:t>
      </w:r>
      <w:r w:rsidR="009E51C1" w:rsidRPr="00382EB6">
        <w:t xml:space="preserve"> if a parent is eligible for both </w:t>
      </w:r>
      <w:r w:rsidR="009E51C1" w:rsidRPr="0049678C">
        <w:t xml:space="preserve">the </w:t>
      </w:r>
      <w:r w:rsidR="0049678C">
        <w:t>E</w:t>
      </w:r>
      <w:r w:rsidR="00595A7D" w:rsidRPr="0049678C">
        <w:t xml:space="preserve">arly </w:t>
      </w:r>
      <w:r w:rsidR="0049678C">
        <w:t>L</w:t>
      </w:r>
      <w:r w:rsidR="00595A7D" w:rsidRPr="0049678C">
        <w:t>earning for 2-year-olds</w:t>
      </w:r>
      <w:r w:rsidR="009E51C1" w:rsidRPr="0049678C">
        <w:t xml:space="preserve"> entitlement and the working family entitlement, they must apply for help through the </w:t>
      </w:r>
      <w:r w:rsidR="0049678C">
        <w:t>E</w:t>
      </w:r>
      <w:r w:rsidR="00595A7D" w:rsidRPr="0049678C">
        <w:t xml:space="preserve">arly </w:t>
      </w:r>
      <w:r w:rsidR="0049678C">
        <w:t>L</w:t>
      </w:r>
      <w:r w:rsidR="00595A7D" w:rsidRPr="0049678C">
        <w:t>earning for 2-year-olds</w:t>
      </w:r>
      <w:r w:rsidR="009E51C1" w:rsidRPr="0049678C" w:rsidDel="00595A7D">
        <w:t xml:space="preserve"> </w:t>
      </w:r>
      <w:r w:rsidR="009E51C1" w:rsidRPr="0049678C">
        <w:t>entitlement scheme</w:t>
      </w:r>
      <w:r w:rsidR="005D5D13" w:rsidRPr="0049678C">
        <w:t xml:space="preserve">. </w:t>
      </w:r>
    </w:p>
    <w:p w14:paraId="3EE10D5B" w14:textId="6A7F7625" w:rsidR="009F3ED8" w:rsidRPr="0049678C" w:rsidRDefault="009E51C1" w:rsidP="009E51C1">
      <w:pPr>
        <w:pStyle w:val="Default"/>
        <w:spacing w:after="240"/>
      </w:pPr>
      <w:r w:rsidRPr="0049678C">
        <w:t xml:space="preserve">This means that even if </w:t>
      </w:r>
      <w:r w:rsidR="00F55735" w:rsidRPr="0049678C">
        <w:t>the parent</w:t>
      </w:r>
      <w:r w:rsidRPr="0049678C">
        <w:t xml:space="preserve"> qualif</w:t>
      </w:r>
      <w:r w:rsidR="00F55735" w:rsidRPr="0049678C">
        <w:t>ies</w:t>
      </w:r>
      <w:r w:rsidRPr="0049678C">
        <w:t xml:space="preserve"> for both, the benefits associated with the </w:t>
      </w:r>
      <w:r w:rsidR="0049678C">
        <w:t>E</w:t>
      </w:r>
      <w:r w:rsidR="00595A7D" w:rsidRPr="0049678C">
        <w:t xml:space="preserve">arly </w:t>
      </w:r>
      <w:r w:rsidR="0049678C">
        <w:t>L</w:t>
      </w:r>
      <w:r w:rsidR="00595A7D" w:rsidRPr="0049678C">
        <w:t>earning for 2-year-olds</w:t>
      </w:r>
      <w:r w:rsidRPr="0049678C">
        <w:t xml:space="preserve"> entitlement take precedence.</w:t>
      </w:r>
    </w:p>
    <w:p w14:paraId="0A3F0AC3" w14:textId="21EA790F" w:rsidR="005D5D13" w:rsidRPr="00382EB6" w:rsidRDefault="005D5D13" w:rsidP="009E51C1">
      <w:pPr>
        <w:pStyle w:val="Default"/>
        <w:spacing w:after="240"/>
      </w:pPr>
      <w:r w:rsidRPr="00382EB6">
        <w:t>From 1 September 2025, families</w:t>
      </w:r>
      <w:r w:rsidR="004245CA" w:rsidRPr="00382EB6">
        <w:t xml:space="preserve"> meeting both sets of criteria</w:t>
      </w:r>
      <w:r w:rsidRPr="00382EB6">
        <w:t xml:space="preserve"> will be eligible for an additional 15 hours under the working parent entitlement. </w:t>
      </w:r>
      <w:r w:rsidR="00F400A4" w:rsidRPr="00382EB6">
        <w:t>Parents</w:t>
      </w:r>
      <w:r w:rsidRPr="00382EB6">
        <w:t xml:space="preserve"> will need to have submitted their application or reconfirmed their code ahead of the 31 August if they want to access the additional 15 hours. </w:t>
      </w:r>
    </w:p>
    <w:p w14:paraId="485A4213" w14:textId="77777777" w:rsidR="00790ABB" w:rsidRPr="00382EB6" w:rsidRDefault="00790ABB" w:rsidP="00790ABB">
      <w:pPr>
        <w:pStyle w:val="Default"/>
        <w:spacing w:after="240"/>
        <w:ind w:left="567" w:hanging="567"/>
      </w:pPr>
      <w:r w:rsidRPr="00382EB6">
        <w:rPr>
          <w:b/>
          <w:bCs/>
        </w:rPr>
        <w:t xml:space="preserve">Two- to three-year-olds </w:t>
      </w:r>
    </w:p>
    <w:p w14:paraId="49A5A65F" w14:textId="659DFA2E" w:rsidR="00790ABB" w:rsidRPr="00382EB6" w:rsidRDefault="00790ABB" w:rsidP="00790ABB">
      <w:pPr>
        <w:pStyle w:val="Default"/>
        <w:spacing w:after="240"/>
      </w:pPr>
      <w:r w:rsidRPr="00382EB6">
        <w:rPr>
          <w:b/>
        </w:rPr>
        <w:t>Example 1</w:t>
      </w:r>
      <w:r w:rsidRPr="00382EB6">
        <w:t xml:space="preserve">: </w:t>
      </w:r>
      <w:r w:rsidR="00F04B6C" w:rsidRPr="00382EB6">
        <w:t>The child is currently two years old but will turn three on 11 March. The parent's eligibility code was issued on 7 February. The child can only claim their funded place starting from 1 April.</w:t>
      </w:r>
    </w:p>
    <w:p w14:paraId="72EC71AF" w14:textId="049E4C5A" w:rsidR="00790ABB" w:rsidRPr="00382EB6" w:rsidRDefault="00790ABB" w:rsidP="00790ABB">
      <w:pPr>
        <w:pStyle w:val="Default"/>
        <w:spacing w:after="240"/>
      </w:pPr>
      <w:r w:rsidRPr="00382EB6">
        <w:rPr>
          <w:b/>
        </w:rPr>
        <w:t>Example 2</w:t>
      </w:r>
      <w:r w:rsidRPr="00382EB6">
        <w:t xml:space="preserve">: </w:t>
      </w:r>
      <w:r w:rsidR="007D76F2" w:rsidRPr="00382EB6">
        <w:t xml:space="preserve">The child is currently two years old and will turn three on </w:t>
      </w:r>
      <w:r w:rsidR="00F04B6C" w:rsidRPr="00382EB6">
        <w:t xml:space="preserve">10 </w:t>
      </w:r>
      <w:r w:rsidR="007D76F2" w:rsidRPr="00382EB6">
        <w:t xml:space="preserve">May. The parent's eligibility code was issued on </w:t>
      </w:r>
      <w:r w:rsidR="00F04B6C" w:rsidRPr="00382EB6">
        <w:t xml:space="preserve">20 </w:t>
      </w:r>
      <w:r w:rsidR="007D76F2" w:rsidRPr="00382EB6">
        <w:t>March. Since parents need to reconfirm their eligibility every three months, the parent will need to reconfirm in June. As long as the parent remains eligible after reconfirmation, the child can claim their funded place starting from September</w:t>
      </w:r>
      <w:r w:rsidR="0042411C" w:rsidRPr="00382EB6">
        <w:t>.</w:t>
      </w:r>
      <w:bookmarkStart w:id="133" w:name="OLE_LINK59"/>
      <w:bookmarkStart w:id="134" w:name="OLE_LINK60"/>
    </w:p>
    <w:bookmarkEnd w:id="133"/>
    <w:bookmarkEnd w:id="134"/>
    <w:p w14:paraId="73D24B58" w14:textId="77777777" w:rsidR="00790ABB" w:rsidRPr="00382EB6" w:rsidRDefault="00790ABB" w:rsidP="00790ABB">
      <w:pPr>
        <w:pStyle w:val="Default"/>
        <w:spacing w:after="240"/>
        <w:ind w:left="567" w:hanging="567"/>
      </w:pPr>
      <w:r w:rsidRPr="00382EB6">
        <w:rPr>
          <w:b/>
        </w:rPr>
        <w:t xml:space="preserve">Four-year-olds </w:t>
      </w:r>
    </w:p>
    <w:p w14:paraId="1CCF8A0B" w14:textId="77777777" w:rsidR="00DF6641" w:rsidRPr="00382EB6" w:rsidRDefault="00790ABB" w:rsidP="00790ABB">
      <w:pPr>
        <w:pStyle w:val="Default"/>
        <w:spacing w:after="240"/>
      </w:pPr>
      <w:r w:rsidRPr="00382EB6">
        <w:rPr>
          <w:b/>
        </w:rPr>
        <w:t>Example 3</w:t>
      </w:r>
      <w:r w:rsidRPr="00382EB6">
        <w:t xml:space="preserve">: </w:t>
      </w:r>
      <w:r w:rsidR="00A27949" w:rsidRPr="00382EB6">
        <w:t xml:space="preserve">The child will turn four on May 7 and will be starting reception in the next funding period. The parent's eligibility code was issued on April 7. The provider should ask the parent if their child will be starting full-time reception in a maintained school or academy from September. If the child is starting reception, they will not be able to claim 30 hours of funded childcare </w:t>
      </w:r>
      <w:r w:rsidR="00A27949" w:rsidRPr="00382EB6">
        <w:lastRenderedPageBreak/>
        <w:t>with that provider from September, as they cannot claim 30 hours in addition to attending reception.</w:t>
      </w:r>
      <w:r w:rsidR="00DF6641" w:rsidRPr="00382EB6">
        <w:t xml:space="preserve"> </w:t>
      </w:r>
    </w:p>
    <w:p w14:paraId="7C6F4586" w14:textId="3DAE4F3C" w:rsidR="00790ABB" w:rsidRPr="00382EB6" w:rsidRDefault="00790ABB" w:rsidP="00790ABB">
      <w:pPr>
        <w:pStyle w:val="Default"/>
        <w:spacing w:after="240"/>
      </w:pPr>
      <w:r w:rsidRPr="00382EB6">
        <w:rPr>
          <w:b/>
        </w:rPr>
        <w:t>Example 4</w:t>
      </w:r>
      <w:r w:rsidRPr="00382EB6">
        <w:t xml:space="preserve">: </w:t>
      </w:r>
      <w:r w:rsidR="00ED0D64" w:rsidRPr="00382EB6">
        <w:t>The child will turn four on 11 March and will not be starting reception in the next funding period. The parent's eligibility code was issued on 10 January. The child will be able to claim their 30 hours of funded childcare starting from 1 April. However, once the child starts reception in a maintained school or academy, they will no longer be able to claim the 30 hours of free childcare in addition to their full-time reception place.</w:t>
      </w:r>
    </w:p>
    <w:p w14:paraId="53CB11BA" w14:textId="77777777" w:rsidR="00790ABB" w:rsidRPr="00382EB6" w:rsidRDefault="00790ABB" w:rsidP="00790ABB">
      <w:pPr>
        <w:pStyle w:val="Default"/>
        <w:spacing w:after="240"/>
        <w:ind w:left="567" w:hanging="567"/>
      </w:pPr>
      <w:r w:rsidRPr="00382EB6">
        <w:rPr>
          <w:b/>
        </w:rPr>
        <w:t xml:space="preserve">Four- and five-year-olds </w:t>
      </w:r>
    </w:p>
    <w:p w14:paraId="3073E3B7" w14:textId="4409B5E1" w:rsidR="00790ABB" w:rsidRPr="00382EB6" w:rsidRDefault="00790ABB" w:rsidP="00790ABB">
      <w:pPr>
        <w:pStyle w:val="Default"/>
        <w:spacing w:after="240"/>
      </w:pPr>
      <w:r w:rsidRPr="00382EB6">
        <w:rPr>
          <w:b/>
        </w:rPr>
        <w:t>Example 5</w:t>
      </w:r>
      <w:r w:rsidR="0033043D" w:rsidRPr="00382EB6">
        <w:rPr>
          <w:b/>
        </w:rPr>
        <w:t xml:space="preserve">: </w:t>
      </w:r>
      <w:r w:rsidR="00B7795F" w:rsidRPr="00382EB6">
        <w:t xml:space="preserve">The child is currently in reception and turned four on 10 May. The parent's eligibility code was issued on </w:t>
      </w:r>
      <w:r w:rsidR="0033043D" w:rsidRPr="00382EB6">
        <w:t xml:space="preserve">27 </w:t>
      </w:r>
      <w:r w:rsidR="00B7795F" w:rsidRPr="00382EB6">
        <w:t>September. If the child is in full-time reception in a maintained school or academy when the code is issued, they will not be able to claim 30 hours of funded childcare with that provider from September.</w:t>
      </w:r>
    </w:p>
    <w:p w14:paraId="68F3A078" w14:textId="54DA40BA" w:rsidR="00790ABB" w:rsidRPr="00382EB6" w:rsidRDefault="00790ABB" w:rsidP="00790ABB">
      <w:pPr>
        <w:pStyle w:val="Default"/>
        <w:spacing w:after="240"/>
      </w:pPr>
      <w:r w:rsidRPr="00382EB6">
        <w:rPr>
          <w:b/>
        </w:rPr>
        <w:t>Example 6</w:t>
      </w:r>
      <w:r w:rsidRPr="00382EB6">
        <w:t xml:space="preserve">: </w:t>
      </w:r>
      <w:r w:rsidR="003D2C66" w:rsidRPr="00382EB6">
        <w:t xml:space="preserve">The child turned five on 1 November, and the parent's eligibility code was issued on 18 November. Although they have an eligibility code, the child will reach compulsory school age on </w:t>
      </w:r>
      <w:r w:rsidR="000F4C5C" w:rsidRPr="00382EB6">
        <w:t xml:space="preserve">1 </w:t>
      </w:r>
      <w:r w:rsidR="003D2C66" w:rsidRPr="00382EB6">
        <w:t>January, and therefore will not be able to claim 30 hours of funded childcare. If the parent had applied for the code in the term before the child's fifth birthday (between April and August), the child would have been able to claim 30 hours of funded childcare for one term (September to December) until they reached compulsory school age.</w:t>
      </w:r>
    </w:p>
    <w:p w14:paraId="65601640" w14:textId="77777777" w:rsidR="00790ABB" w:rsidRPr="00382EB6" w:rsidRDefault="00790ABB" w:rsidP="00790ABB">
      <w:pPr>
        <w:pStyle w:val="Default"/>
        <w:spacing w:after="240"/>
        <w:ind w:left="567" w:hanging="567"/>
        <w:rPr>
          <w:b/>
        </w:rPr>
      </w:pPr>
      <w:r w:rsidRPr="00382EB6">
        <w:rPr>
          <w:b/>
        </w:rPr>
        <w:t xml:space="preserve">Example of Extended entitlement – Grace Period </w:t>
      </w:r>
    </w:p>
    <w:p w14:paraId="423BDC5A" w14:textId="77777777" w:rsidR="00D558C3" w:rsidRPr="00382EB6" w:rsidRDefault="00790ABB" w:rsidP="00D558C3">
      <w:pPr>
        <w:pStyle w:val="Default"/>
      </w:pPr>
      <w:r w:rsidRPr="00382EB6">
        <w:rPr>
          <w:b/>
        </w:rPr>
        <w:t>Example 7</w:t>
      </w:r>
      <w:r w:rsidRPr="00382EB6">
        <w:t xml:space="preserve">: </w:t>
      </w:r>
    </w:p>
    <w:p w14:paraId="3818B61C" w14:textId="7A9D0496" w:rsidR="00D558C3" w:rsidRPr="00382EB6" w:rsidRDefault="00D558C3" w:rsidP="00D558C3">
      <w:pPr>
        <w:pStyle w:val="Default"/>
      </w:pPr>
      <w:r w:rsidRPr="00382EB6">
        <w:t xml:space="preserve">The child turns three on March 3, and the parent successfully applies for 30 hours of funded childcare on 15 March. The child can start their place from </w:t>
      </w:r>
      <w:r w:rsidR="00DB3DC2" w:rsidRPr="00382EB6">
        <w:t xml:space="preserve">1 </w:t>
      </w:r>
      <w:r w:rsidRPr="00382EB6">
        <w:t xml:space="preserve">April. The parent is issued a code with a validity start date of </w:t>
      </w:r>
      <w:r w:rsidR="00DB3DC2" w:rsidRPr="00382EB6">
        <w:t xml:space="preserve">15 </w:t>
      </w:r>
      <w:r w:rsidRPr="00382EB6">
        <w:t xml:space="preserve">March and an end date of </w:t>
      </w:r>
      <w:r w:rsidR="00DB3DC2" w:rsidRPr="00382EB6">
        <w:t xml:space="preserve">15 </w:t>
      </w:r>
      <w:r w:rsidRPr="00382EB6">
        <w:t>June. The parent can reconfirm their eligibility up to four weeks before the end date, starting from</w:t>
      </w:r>
      <w:r w:rsidR="00DB3DC2" w:rsidRPr="00382EB6">
        <w:t xml:space="preserve"> 15</w:t>
      </w:r>
      <w:r w:rsidRPr="00382EB6">
        <w:t xml:space="preserve"> May.</w:t>
      </w:r>
    </w:p>
    <w:p w14:paraId="3F52ED52" w14:textId="77777777" w:rsidR="00D558C3" w:rsidRPr="00382EB6" w:rsidRDefault="00D558C3" w:rsidP="00D558C3">
      <w:pPr>
        <w:pStyle w:val="Default"/>
      </w:pPr>
    </w:p>
    <w:p w14:paraId="270F182E" w14:textId="1A65584F" w:rsidR="00D558C3" w:rsidRPr="00382EB6" w:rsidRDefault="00D558C3" w:rsidP="00D558C3">
      <w:pPr>
        <w:pStyle w:val="Default"/>
      </w:pPr>
      <w:r w:rsidRPr="00382EB6">
        <w:t xml:space="preserve">The parent reconfirms on </w:t>
      </w:r>
      <w:r w:rsidR="00DB3DC2" w:rsidRPr="00382EB6">
        <w:t xml:space="preserve">15 </w:t>
      </w:r>
      <w:r w:rsidRPr="00382EB6">
        <w:t xml:space="preserve">May, but their circumstances have changed (e.g., job loss), making them no longer eligible. Therefore, the parent's eligibility ends on </w:t>
      </w:r>
      <w:r w:rsidR="00DB3DC2" w:rsidRPr="00382EB6">
        <w:t xml:space="preserve">15 </w:t>
      </w:r>
      <w:r w:rsidRPr="00382EB6">
        <w:t xml:space="preserve">June. However, the grace period will apply from </w:t>
      </w:r>
      <w:r w:rsidR="00DB3DC2" w:rsidRPr="00382EB6">
        <w:t xml:space="preserve">16 </w:t>
      </w:r>
      <w:r w:rsidRPr="00382EB6">
        <w:t>June until December 31, allowing the child to continue receiving funded childcare during this time.</w:t>
      </w:r>
    </w:p>
    <w:p w14:paraId="32427C5A" w14:textId="6079FB2E" w:rsidR="00790ABB" w:rsidRPr="00382EB6" w:rsidRDefault="00790ABB" w:rsidP="00790ABB">
      <w:pPr>
        <w:pStyle w:val="Default"/>
        <w:spacing w:after="240"/>
      </w:pPr>
    </w:p>
    <w:p w14:paraId="763BDEC7" w14:textId="06A4AF99" w:rsidR="005022C4" w:rsidRPr="00382EB6" w:rsidRDefault="005022C4" w:rsidP="00F94982">
      <w:pPr>
        <w:spacing w:after="240" w:line="240" w:lineRule="auto"/>
        <w:jc w:val="left"/>
        <w:rPr>
          <w:rFonts w:ascii="Arial" w:hAnsi="Arial" w:cs="Arial"/>
          <w:sz w:val="24"/>
          <w:szCs w:val="24"/>
        </w:rPr>
      </w:pPr>
      <w:r w:rsidRPr="00382EB6">
        <w:rPr>
          <w:rFonts w:ascii="Arial" w:hAnsi="Arial" w:cs="Arial"/>
          <w:sz w:val="24"/>
          <w:szCs w:val="24"/>
        </w:rPr>
        <w:br w:type="page"/>
      </w:r>
    </w:p>
    <w:p w14:paraId="5DB0499B" w14:textId="651CFB66" w:rsidR="00973D6B" w:rsidRPr="00382EB6" w:rsidRDefault="003636CF" w:rsidP="00C5438F">
      <w:pPr>
        <w:pStyle w:val="Schmainhead"/>
        <w:spacing w:before="0" w:after="240" w:line="240" w:lineRule="auto"/>
      </w:pPr>
      <w:bookmarkStart w:id="135" w:name="a675239"/>
      <w:bookmarkStart w:id="136" w:name="_Toc269113891"/>
      <w:r w:rsidRPr="00382EB6">
        <w:lastRenderedPageBreak/>
        <w:t xml:space="preserve">Schedule </w:t>
      </w:r>
      <w:r w:rsidR="00C5438F" w:rsidRPr="00382EB6">
        <w:t>2</w:t>
      </w:r>
      <w:r w:rsidRPr="00382EB6">
        <w:t xml:space="preserve"> </w:t>
      </w:r>
      <w:r w:rsidR="0060295F" w:rsidRPr="00382EB6">
        <w:t>–</w:t>
      </w:r>
      <w:r w:rsidRPr="00382EB6">
        <w:t xml:space="preserve"> E</w:t>
      </w:r>
      <w:r w:rsidR="00DF2A5C" w:rsidRPr="00382EB6">
        <w:t xml:space="preserve">arly Years Education Funding Rate and </w:t>
      </w:r>
      <w:r w:rsidR="00401F63" w:rsidRPr="00382EB6">
        <w:t xml:space="preserve">Payment </w:t>
      </w:r>
      <w:bookmarkEnd w:id="135"/>
      <w:bookmarkEnd w:id="136"/>
    </w:p>
    <w:p w14:paraId="4F049F84" w14:textId="77777777" w:rsidR="00E45C59" w:rsidRPr="00382EB6" w:rsidRDefault="00E45C59" w:rsidP="001847E1">
      <w:pPr>
        <w:spacing w:after="240" w:line="240" w:lineRule="auto"/>
        <w:rPr>
          <w:rFonts w:ascii="Arial" w:hAnsi="Arial" w:cs="Arial"/>
          <w:b/>
          <w:sz w:val="24"/>
          <w:szCs w:val="24"/>
        </w:rPr>
      </w:pPr>
      <w:bookmarkStart w:id="137" w:name="OLE_LINK40"/>
      <w:bookmarkStart w:id="138" w:name="OLE_LINK45"/>
      <w:r w:rsidRPr="00382EB6">
        <w:rPr>
          <w:rFonts w:ascii="Arial" w:hAnsi="Arial" w:cs="Arial"/>
          <w:b/>
          <w:sz w:val="24"/>
          <w:szCs w:val="24"/>
        </w:rPr>
        <w:t>Early Education Funding Rate</w:t>
      </w:r>
    </w:p>
    <w:p w14:paraId="7F686D7B" w14:textId="2FC8F455" w:rsidR="00144CFA" w:rsidRPr="00382EB6" w:rsidRDefault="005A3E20" w:rsidP="00C5438F">
      <w:pPr>
        <w:spacing w:after="240" w:line="240" w:lineRule="auto"/>
        <w:ind w:left="720" w:hanging="720"/>
        <w:jc w:val="left"/>
        <w:rPr>
          <w:rFonts w:ascii="Arial" w:hAnsi="Arial" w:cs="Arial"/>
          <w:sz w:val="24"/>
          <w:szCs w:val="24"/>
        </w:rPr>
      </w:pPr>
      <w:r w:rsidRPr="00382EB6">
        <w:rPr>
          <w:rFonts w:ascii="Arial" w:hAnsi="Arial" w:cs="Arial"/>
          <w:sz w:val="24"/>
          <w:szCs w:val="24"/>
        </w:rPr>
        <w:t xml:space="preserve">2.1 </w:t>
      </w:r>
      <w:r w:rsidR="004C748C" w:rsidRPr="00382EB6">
        <w:rPr>
          <w:rFonts w:ascii="Arial" w:hAnsi="Arial" w:cs="Arial"/>
          <w:sz w:val="24"/>
          <w:szCs w:val="24"/>
        </w:rPr>
        <w:tab/>
      </w:r>
      <w:r w:rsidR="00674580" w:rsidRPr="00382EB6">
        <w:rPr>
          <w:rFonts w:ascii="Arial" w:hAnsi="Arial" w:cs="Arial"/>
          <w:sz w:val="24"/>
          <w:szCs w:val="24"/>
        </w:rPr>
        <w:t xml:space="preserve">The </w:t>
      </w:r>
      <w:r w:rsidR="004F09CE" w:rsidRPr="00382EB6">
        <w:rPr>
          <w:rFonts w:ascii="Arial" w:hAnsi="Arial" w:cs="Arial"/>
          <w:sz w:val="24"/>
          <w:szCs w:val="24"/>
        </w:rPr>
        <w:t>Funder</w:t>
      </w:r>
      <w:r w:rsidR="00DF2A5C" w:rsidRPr="00382EB6">
        <w:rPr>
          <w:rFonts w:ascii="Arial" w:hAnsi="Arial" w:cs="Arial"/>
          <w:sz w:val="24"/>
          <w:szCs w:val="24"/>
        </w:rPr>
        <w:t xml:space="preserve">’s </w:t>
      </w:r>
      <w:r w:rsidRPr="00382EB6">
        <w:rPr>
          <w:rFonts w:ascii="Arial" w:hAnsi="Arial" w:cs="Arial"/>
          <w:sz w:val="24"/>
          <w:szCs w:val="24"/>
        </w:rPr>
        <w:t>EY</w:t>
      </w:r>
      <w:r w:rsidR="001445D5" w:rsidRPr="00382EB6">
        <w:rPr>
          <w:rFonts w:ascii="Arial" w:hAnsi="Arial" w:cs="Arial"/>
          <w:sz w:val="24"/>
          <w:szCs w:val="24"/>
        </w:rPr>
        <w:t>N</w:t>
      </w:r>
      <w:r w:rsidRPr="00382EB6">
        <w:rPr>
          <w:rFonts w:ascii="Arial" w:hAnsi="Arial" w:cs="Arial"/>
          <w:sz w:val="24"/>
          <w:szCs w:val="24"/>
        </w:rPr>
        <w:t>FF</w:t>
      </w:r>
      <w:r w:rsidR="00674580" w:rsidRPr="00382EB6">
        <w:rPr>
          <w:rFonts w:ascii="Arial" w:hAnsi="Arial" w:cs="Arial"/>
          <w:sz w:val="24"/>
          <w:szCs w:val="24"/>
        </w:rPr>
        <w:t xml:space="preserve"> will determine the hourly rate to be paid to each </w:t>
      </w:r>
      <w:r w:rsidR="00144CFA" w:rsidRPr="00382EB6">
        <w:rPr>
          <w:rFonts w:ascii="Arial" w:hAnsi="Arial" w:cs="Arial"/>
          <w:sz w:val="24"/>
          <w:szCs w:val="24"/>
        </w:rPr>
        <w:t xml:space="preserve">Provider </w:t>
      </w:r>
      <w:r w:rsidR="00674580" w:rsidRPr="00382EB6">
        <w:rPr>
          <w:rFonts w:ascii="Arial" w:hAnsi="Arial" w:cs="Arial"/>
          <w:sz w:val="24"/>
          <w:szCs w:val="24"/>
        </w:rPr>
        <w:t xml:space="preserve">for </w:t>
      </w:r>
      <w:r w:rsidR="00144CFA" w:rsidRPr="00382EB6">
        <w:rPr>
          <w:rFonts w:ascii="Arial" w:hAnsi="Arial" w:cs="Arial"/>
          <w:sz w:val="24"/>
          <w:szCs w:val="24"/>
        </w:rPr>
        <w:t>delivering</w:t>
      </w:r>
      <w:r w:rsidR="00674580" w:rsidRPr="00382EB6">
        <w:rPr>
          <w:rFonts w:ascii="Arial" w:hAnsi="Arial" w:cs="Arial"/>
          <w:sz w:val="24"/>
          <w:szCs w:val="24"/>
        </w:rPr>
        <w:t xml:space="preserve"> </w:t>
      </w:r>
      <w:r w:rsidR="00144CFA" w:rsidRPr="00382EB6">
        <w:rPr>
          <w:rFonts w:ascii="Arial" w:hAnsi="Arial" w:cs="Arial"/>
          <w:sz w:val="24"/>
          <w:szCs w:val="24"/>
        </w:rPr>
        <w:t>E</w:t>
      </w:r>
      <w:r w:rsidR="00674580" w:rsidRPr="00382EB6">
        <w:rPr>
          <w:rFonts w:ascii="Arial" w:hAnsi="Arial" w:cs="Arial"/>
          <w:sz w:val="24"/>
          <w:szCs w:val="24"/>
        </w:rPr>
        <w:t xml:space="preserve">arly </w:t>
      </w:r>
      <w:r w:rsidR="00144CFA" w:rsidRPr="00382EB6">
        <w:rPr>
          <w:rFonts w:ascii="Arial" w:hAnsi="Arial" w:cs="Arial"/>
          <w:sz w:val="24"/>
          <w:szCs w:val="24"/>
        </w:rPr>
        <w:t>Y</w:t>
      </w:r>
      <w:r w:rsidR="00674580" w:rsidRPr="00382EB6">
        <w:rPr>
          <w:rFonts w:ascii="Arial" w:hAnsi="Arial" w:cs="Arial"/>
          <w:sz w:val="24"/>
          <w:szCs w:val="24"/>
        </w:rPr>
        <w:t xml:space="preserve">ears </w:t>
      </w:r>
      <w:r w:rsidR="00144CFA" w:rsidRPr="00382EB6">
        <w:rPr>
          <w:rFonts w:ascii="Arial" w:hAnsi="Arial" w:cs="Arial"/>
          <w:sz w:val="24"/>
          <w:szCs w:val="24"/>
        </w:rPr>
        <w:t>E</w:t>
      </w:r>
      <w:r w:rsidR="00674580" w:rsidRPr="00382EB6">
        <w:rPr>
          <w:rFonts w:ascii="Arial" w:hAnsi="Arial" w:cs="Arial"/>
          <w:sz w:val="24"/>
          <w:szCs w:val="24"/>
        </w:rPr>
        <w:t>ducation</w:t>
      </w:r>
      <w:r w:rsidR="00912EBF" w:rsidRPr="00382EB6">
        <w:rPr>
          <w:rFonts w:ascii="Arial" w:hAnsi="Arial" w:cs="Arial"/>
          <w:sz w:val="24"/>
          <w:szCs w:val="24"/>
        </w:rPr>
        <w:t xml:space="preserve"> for </w:t>
      </w:r>
      <w:r w:rsidR="00CA502D" w:rsidRPr="00382EB6">
        <w:rPr>
          <w:rFonts w:ascii="Arial" w:hAnsi="Arial" w:cs="Arial"/>
          <w:sz w:val="24"/>
          <w:szCs w:val="24"/>
        </w:rPr>
        <w:t>three- and four-year-olds</w:t>
      </w:r>
      <w:r w:rsidR="00674580" w:rsidRPr="00382EB6">
        <w:rPr>
          <w:rFonts w:ascii="Arial" w:hAnsi="Arial" w:cs="Arial"/>
          <w:sz w:val="24"/>
          <w:szCs w:val="24"/>
        </w:rPr>
        <w:t xml:space="preserve">. </w:t>
      </w:r>
    </w:p>
    <w:p w14:paraId="643D026A" w14:textId="690E568D" w:rsidR="00674580" w:rsidRPr="00382EB6" w:rsidRDefault="005A3E20"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2.2</w:t>
      </w:r>
      <w:r w:rsidR="001847E1" w:rsidRPr="00382EB6">
        <w:rPr>
          <w:rFonts w:ascii="Arial" w:hAnsi="Arial" w:cs="Arial"/>
          <w:sz w:val="24"/>
          <w:szCs w:val="24"/>
        </w:rPr>
        <w:tab/>
      </w:r>
      <w:r w:rsidR="00674580" w:rsidRPr="00382EB6">
        <w:rPr>
          <w:rFonts w:ascii="Arial" w:hAnsi="Arial" w:cs="Arial"/>
          <w:sz w:val="24"/>
          <w:szCs w:val="24"/>
        </w:rPr>
        <w:t>The EY</w:t>
      </w:r>
      <w:r w:rsidR="001445D5" w:rsidRPr="00382EB6">
        <w:rPr>
          <w:rFonts w:ascii="Arial" w:hAnsi="Arial" w:cs="Arial"/>
          <w:sz w:val="24"/>
          <w:szCs w:val="24"/>
        </w:rPr>
        <w:t>N</w:t>
      </w:r>
      <w:r w:rsidR="00674580" w:rsidRPr="00382EB6">
        <w:rPr>
          <w:rFonts w:ascii="Arial" w:hAnsi="Arial" w:cs="Arial"/>
          <w:sz w:val="24"/>
          <w:szCs w:val="24"/>
        </w:rPr>
        <w:t xml:space="preserve">FF has a </w:t>
      </w:r>
      <w:r w:rsidR="00145B4C" w:rsidRPr="00382EB6">
        <w:rPr>
          <w:rFonts w:ascii="Arial" w:hAnsi="Arial" w:cs="Arial"/>
          <w:sz w:val="24"/>
          <w:szCs w:val="24"/>
        </w:rPr>
        <w:t xml:space="preserve">single </w:t>
      </w:r>
      <w:r w:rsidR="00674580" w:rsidRPr="00382EB6">
        <w:rPr>
          <w:rFonts w:ascii="Arial" w:hAnsi="Arial" w:cs="Arial"/>
          <w:sz w:val="24"/>
          <w:szCs w:val="24"/>
        </w:rPr>
        <w:t xml:space="preserve">fixed base rate and a variable rate </w:t>
      </w:r>
      <w:r w:rsidR="00456536" w:rsidRPr="00382EB6">
        <w:rPr>
          <w:rFonts w:ascii="Arial" w:hAnsi="Arial" w:cs="Arial"/>
          <w:sz w:val="24"/>
          <w:szCs w:val="24"/>
        </w:rPr>
        <w:t>based on the agreed supplements</w:t>
      </w:r>
      <w:r w:rsidR="006A72FA" w:rsidRPr="00382EB6">
        <w:rPr>
          <w:rFonts w:ascii="Arial" w:hAnsi="Arial" w:cs="Arial"/>
          <w:sz w:val="24"/>
          <w:szCs w:val="24"/>
        </w:rPr>
        <w:t xml:space="preserve"> which will be published on the Funders website </w:t>
      </w:r>
      <w:hyperlink r:id="rId29" w:history="1">
        <w:r w:rsidR="006A72FA" w:rsidRPr="00382EB6">
          <w:rPr>
            <w:rStyle w:val="Hyperlink"/>
            <w:rFonts w:ascii="Arial" w:hAnsi="Arial" w:cs="Arial"/>
            <w:sz w:val="24"/>
            <w:szCs w:val="24"/>
          </w:rPr>
          <w:t xml:space="preserve">SfYC Provider </w:t>
        </w:r>
        <w:r w:rsidR="00117AFB" w:rsidRPr="00382EB6">
          <w:rPr>
            <w:rStyle w:val="Hyperlink"/>
            <w:rFonts w:ascii="Arial" w:hAnsi="Arial" w:cs="Arial"/>
            <w:sz w:val="24"/>
            <w:szCs w:val="24"/>
          </w:rPr>
          <w:t>F</w:t>
        </w:r>
        <w:r w:rsidR="006A72FA" w:rsidRPr="00382EB6">
          <w:rPr>
            <w:rStyle w:val="Hyperlink"/>
            <w:rFonts w:ascii="Arial" w:hAnsi="Arial" w:cs="Arial"/>
            <w:sz w:val="24"/>
            <w:szCs w:val="24"/>
          </w:rPr>
          <w:t>unding website</w:t>
        </w:r>
      </w:hyperlink>
      <w:r w:rsidR="006A72FA" w:rsidRPr="00382EB6">
        <w:rPr>
          <w:rFonts w:ascii="Arial" w:hAnsi="Arial" w:cs="Arial"/>
          <w:sz w:val="24"/>
          <w:szCs w:val="24"/>
        </w:rPr>
        <w:t xml:space="preserve"> </w:t>
      </w:r>
      <w:r w:rsidR="00001C7F" w:rsidRPr="00382EB6">
        <w:rPr>
          <w:rFonts w:ascii="Arial" w:hAnsi="Arial" w:cs="Arial"/>
          <w:sz w:val="24"/>
          <w:szCs w:val="24"/>
        </w:rPr>
        <w:t xml:space="preserve">. </w:t>
      </w:r>
      <w:r w:rsidR="006A72FA" w:rsidRPr="00382EB6">
        <w:rPr>
          <w:rFonts w:ascii="Arial" w:hAnsi="Arial" w:cs="Arial"/>
          <w:sz w:val="24"/>
          <w:szCs w:val="24"/>
        </w:rPr>
        <w:t>E</w:t>
      </w:r>
      <w:r w:rsidR="00912EBF" w:rsidRPr="00382EB6">
        <w:rPr>
          <w:rFonts w:ascii="Arial" w:hAnsi="Arial" w:cs="Arial"/>
          <w:sz w:val="24"/>
          <w:szCs w:val="24"/>
        </w:rPr>
        <w:t xml:space="preserve">ach </w:t>
      </w:r>
      <w:r w:rsidR="00B01A11" w:rsidRPr="00382EB6">
        <w:rPr>
          <w:rFonts w:ascii="Arial" w:hAnsi="Arial" w:cs="Arial"/>
          <w:sz w:val="24"/>
          <w:szCs w:val="24"/>
        </w:rPr>
        <w:t>child</w:t>
      </w:r>
      <w:r w:rsidR="00912EBF" w:rsidRPr="00382EB6">
        <w:rPr>
          <w:rFonts w:ascii="Arial" w:hAnsi="Arial" w:cs="Arial"/>
          <w:sz w:val="24"/>
          <w:szCs w:val="24"/>
        </w:rPr>
        <w:t xml:space="preserve"> attending the setting</w:t>
      </w:r>
      <w:r w:rsidR="00CF7405" w:rsidRPr="00382EB6">
        <w:rPr>
          <w:rFonts w:ascii="Arial" w:hAnsi="Arial" w:cs="Arial"/>
          <w:sz w:val="24"/>
          <w:szCs w:val="24"/>
        </w:rPr>
        <w:t xml:space="preserve"> </w:t>
      </w:r>
      <w:r w:rsidR="00912EBF" w:rsidRPr="00382EB6">
        <w:rPr>
          <w:rFonts w:ascii="Arial" w:hAnsi="Arial" w:cs="Arial"/>
          <w:sz w:val="24"/>
          <w:szCs w:val="24"/>
        </w:rPr>
        <w:t xml:space="preserve">may receive additional </w:t>
      </w:r>
      <w:r w:rsidR="00917DD7" w:rsidRPr="00382EB6">
        <w:rPr>
          <w:rFonts w:ascii="Arial" w:hAnsi="Arial" w:cs="Arial"/>
          <w:sz w:val="24"/>
          <w:szCs w:val="24"/>
        </w:rPr>
        <w:t xml:space="preserve">Deprivation </w:t>
      </w:r>
      <w:r w:rsidR="00117AFB" w:rsidRPr="00382EB6">
        <w:rPr>
          <w:rFonts w:ascii="Arial" w:hAnsi="Arial" w:cs="Arial"/>
          <w:sz w:val="24"/>
          <w:szCs w:val="24"/>
        </w:rPr>
        <w:t>F</w:t>
      </w:r>
      <w:r w:rsidR="00912EBF" w:rsidRPr="00382EB6">
        <w:rPr>
          <w:rFonts w:ascii="Arial" w:hAnsi="Arial" w:cs="Arial"/>
          <w:sz w:val="24"/>
          <w:szCs w:val="24"/>
        </w:rPr>
        <w:t xml:space="preserve">unding </w:t>
      </w:r>
      <w:bookmarkStart w:id="139" w:name="OLE_LINK7"/>
      <w:bookmarkStart w:id="140" w:name="OLE_LINK8"/>
      <w:r w:rsidR="00B83E8A" w:rsidRPr="00382EB6">
        <w:rPr>
          <w:rFonts w:ascii="Arial" w:hAnsi="Arial"/>
          <w:sz w:val="24"/>
          <w:szCs w:val="24"/>
        </w:rPr>
        <w:t>and/or each child may receive Early Years Pupil Premium (EYPP)</w:t>
      </w:r>
      <w:r w:rsidR="00B83E8A" w:rsidRPr="00382EB6">
        <w:rPr>
          <w:rStyle w:val="FootnoteReference"/>
          <w:rFonts w:ascii="Arial" w:hAnsi="Arial"/>
          <w:sz w:val="24"/>
          <w:szCs w:val="24"/>
        </w:rPr>
        <w:footnoteReference w:id="14"/>
      </w:r>
      <w:bookmarkEnd w:id="139"/>
      <w:bookmarkEnd w:id="140"/>
      <w:r w:rsidR="00912EBF" w:rsidRPr="00382EB6">
        <w:rPr>
          <w:rFonts w:ascii="Arial" w:hAnsi="Arial"/>
        </w:rPr>
        <w:t xml:space="preserve"> </w:t>
      </w:r>
      <w:r w:rsidR="000115C9" w:rsidRPr="00382EB6">
        <w:rPr>
          <w:rFonts w:ascii="Arial" w:hAnsi="Arial" w:cs="Arial"/>
          <w:sz w:val="24"/>
          <w:szCs w:val="24"/>
        </w:rPr>
        <w:t>or Disability Access Funding (DAF)</w:t>
      </w:r>
      <w:r w:rsidR="00674580" w:rsidRPr="00382EB6">
        <w:rPr>
          <w:rFonts w:ascii="Arial" w:hAnsi="Arial" w:cs="Arial"/>
          <w:sz w:val="24"/>
          <w:szCs w:val="24"/>
        </w:rPr>
        <w:t xml:space="preserve">. </w:t>
      </w:r>
      <w:r w:rsidR="004B3C20" w:rsidRPr="00382EB6">
        <w:rPr>
          <w:rFonts w:ascii="Arial" w:hAnsi="Arial" w:cs="Arial"/>
          <w:sz w:val="24"/>
          <w:szCs w:val="24"/>
        </w:rPr>
        <w:t>The Funder will publish on the website the EY</w:t>
      </w:r>
      <w:r w:rsidR="001445D5" w:rsidRPr="00382EB6">
        <w:rPr>
          <w:rFonts w:ascii="Arial" w:hAnsi="Arial" w:cs="Arial"/>
          <w:sz w:val="24"/>
          <w:szCs w:val="24"/>
        </w:rPr>
        <w:t>N</w:t>
      </w:r>
      <w:r w:rsidR="004B3C20" w:rsidRPr="00382EB6">
        <w:rPr>
          <w:rFonts w:ascii="Arial" w:hAnsi="Arial" w:cs="Arial"/>
          <w:sz w:val="24"/>
          <w:szCs w:val="24"/>
        </w:rPr>
        <w:t>FF</w:t>
      </w:r>
      <w:r w:rsidR="00F303CA" w:rsidRPr="00382EB6">
        <w:rPr>
          <w:rFonts w:ascii="Arial" w:hAnsi="Arial" w:cs="Arial"/>
          <w:sz w:val="24"/>
          <w:szCs w:val="24"/>
        </w:rPr>
        <w:t xml:space="preserve"> </w:t>
      </w:r>
      <w:r w:rsidR="00A675D9" w:rsidRPr="00382EB6">
        <w:rPr>
          <w:rFonts w:ascii="Arial" w:hAnsi="Arial" w:cs="Arial"/>
          <w:sz w:val="24"/>
          <w:szCs w:val="24"/>
        </w:rPr>
        <w:t xml:space="preserve">basis of </w:t>
      </w:r>
      <w:r w:rsidR="007C04AD" w:rsidRPr="00382EB6">
        <w:rPr>
          <w:rFonts w:ascii="Arial" w:hAnsi="Arial" w:cs="Arial"/>
          <w:sz w:val="24"/>
          <w:szCs w:val="24"/>
        </w:rPr>
        <w:t xml:space="preserve">its </w:t>
      </w:r>
      <w:r w:rsidR="00A675D9" w:rsidRPr="00382EB6">
        <w:rPr>
          <w:rFonts w:ascii="Arial" w:hAnsi="Arial" w:cs="Arial"/>
          <w:sz w:val="24"/>
          <w:szCs w:val="24"/>
        </w:rPr>
        <w:t>calculation</w:t>
      </w:r>
      <w:r w:rsidR="004B3C20" w:rsidRPr="00382EB6">
        <w:rPr>
          <w:rFonts w:ascii="Arial" w:hAnsi="Arial" w:cs="Arial"/>
          <w:sz w:val="24"/>
          <w:szCs w:val="24"/>
        </w:rPr>
        <w:t>.</w:t>
      </w:r>
    </w:p>
    <w:p w14:paraId="13928ABB" w14:textId="57215C35" w:rsidR="00145B4C" w:rsidRPr="00382EB6" w:rsidRDefault="005A3E20"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2.3</w:t>
      </w:r>
      <w:r w:rsidR="00A10F53" w:rsidRPr="00382EB6">
        <w:rPr>
          <w:rFonts w:ascii="Arial" w:hAnsi="Arial" w:cs="Arial"/>
          <w:sz w:val="24"/>
          <w:szCs w:val="24"/>
        </w:rPr>
        <w:tab/>
      </w:r>
      <w:bookmarkStart w:id="141" w:name="OLE_LINK27"/>
      <w:bookmarkStart w:id="142" w:name="OLE_LINK41"/>
      <w:r w:rsidR="00145B4C" w:rsidRPr="00382EB6">
        <w:rPr>
          <w:rFonts w:ascii="Arial" w:hAnsi="Arial" w:cs="Arial"/>
          <w:sz w:val="24"/>
          <w:szCs w:val="24"/>
        </w:rPr>
        <w:t xml:space="preserve">The Funder will publish the value of the </w:t>
      </w:r>
      <w:r w:rsidR="001445D5" w:rsidRPr="00382EB6">
        <w:rPr>
          <w:rFonts w:ascii="Arial" w:hAnsi="Arial" w:cs="Arial"/>
          <w:sz w:val="24"/>
          <w:szCs w:val="24"/>
        </w:rPr>
        <w:t>EYNFF</w:t>
      </w:r>
      <w:r w:rsidR="00145B4C" w:rsidRPr="00382EB6">
        <w:rPr>
          <w:rFonts w:ascii="Arial" w:hAnsi="Arial" w:cs="Arial"/>
          <w:sz w:val="24"/>
          <w:szCs w:val="24"/>
        </w:rPr>
        <w:t xml:space="preserve"> base rate and </w:t>
      </w:r>
      <w:r w:rsidR="00F303CA" w:rsidRPr="00382EB6">
        <w:rPr>
          <w:rFonts w:ascii="Arial" w:hAnsi="Arial" w:cs="Arial"/>
          <w:sz w:val="24"/>
          <w:szCs w:val="24"/>
        </w:rPr>
        <w:t xml:space="preserve">the values of </w:t>
      </w:r>
      <w:r w:rsidR="00145B4C" w:rsidRPr="00382EB6">
        <w:rPr>
          <w:rFonts w:ascii="Arial" w:hAnsi="Arial" w:cs="Arial"/>
          <w:sz w:val="24"/>
          <w:szCs w:val="24"/>
        </w:rPr>
        <w:t xml:space="preserve">each of the </w:t>
      </w:r>
      <w:r w:rsidR="00117AFB" w:rsidRPr="00382EB6">
        <w:rPr>
          <w:rFonts w:ascii="Arial" w:hAnsi="Arial" w:cs="Arial"/>
          <w:sz w:val="24"/>
          <w:szCs w:val="24"/>
        </w:rPr>
        <w:t>F</w:t>
      </w:r>
      <w:r w:rsidR="00145B4C" w:rsidRPr="00382EB6">
        <w:rPr>
          <w:rFonts w:ascii="Arial" w:hAnsi="Arial" w:cs="Arial"/>
          <w:sz w:val="24"/>
          <w:szCs w:val="24"/>
        </w:rPr>
        <w:t xml:space="preserve">unding elements in </w:t>
      </w:r>
      <w:r w:rsidR="00145B4C" w:rsidRPr="00382EB6">
        <w:rPr>
          <w:rFonts w:ascii="Arial" w:hAnsi="Arial" w:cs="Arial"/>
          <w:b/>
          <w:sz w:val="24"/>
          <w:szCs w:val="24"/>
        </w:rPr>
        <w:t>early/</w:t>
      </w:r>
      <w:r w:rsidR="00CA502D" w:rsidRPr="00382EB6">
        <w:rPr>
          <w:rFonts w:ascii="Arial" w:hAnsi="Arial" w:cs="Arial"/>
          <w:b/>
          <w:sz w:val="24"/>
          <w:szCs w:val="24"/>
        </w:rPr>
        <w:t>mid-March</w:t>
      </w:r>
      <w:r w:rsidR="00F303CA" w:rsidRPr="00382EB6">
        <w:rPr>
          <w:rFonts w:ascii="Arial" w:hAnsi="Arial" w:cs="Arial"/>
          <w:b/>
          <w:sz w:val="24"/>
          <w:szCs w:val="24"/>
        </w:rPr>
        <w:t xml:space="preserve"> </w:t>
      </w:r>
      <w:r w:rsidR="00F303CA" w:rsidRPr="00382EB6">
        <w:rPr>
          <w:rFonts w:ascii="Arial" w:hAnsi="Arial" w:cs="Arial"/>
          <w:sz w:val="24"/>
          <w:szCs w:val="24"/>
        </w:rPr>
        <w:t>of each year</w:t>
      </w:r>
      <w:r w:rsidR="00303314" w:rsidRPr="00382EB6">
        <w:rPr>
          <w:rFonts w:ascii="Arial" w:hAnsi="Arial" w:cs="Arial"/>
          <w:sz w:val="24"/>
          <w:szCs w:val="24"/>
        </w:rPr>
        <w:t xml:space="preserve"> or such other date as determined by </w:t>
      </w:r>
      <w:r w:rsidR="004D0829" w:rsidRPr="00382EB6">
        <w:rPr>
          <w:rFonts w:ascii="Arial" w:hAnsi="Arial" w:cs="Arial"/>
          <w:sz w:val="24"/>
          <w:szCs w:val="24"/>
        </w:rPr>
        <w:t>the DfE</w:t>
      </w:r>
      <w:r w:rsidR="00145B4C" w:rsidRPr="00382EB6">
        <w:rPr>
          <w:rFonts w:ascii="Arial" w:hAnsi="Arial" w:cs="Arial"/>
          <w:sz w:val="24"/>
          <w:szCs w:val="24"/>
        </w:rPr>
        <w:t>.</w:t>
      </w:r>
    </w:p>
    <w:bookmarkEnd w:id="137"/>
    <w:bookmarkEnd w:id="138"/>
    <w:p w14:paraId="77E0E2D3" w14:textId="4B66FD9E" w:rsidR="00674580" w:rsidRPr="00382EB6" w:rsidRDefault="00145B4C"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2.4</w:t>
      </w:r>
      <w:r w:rsidRPr="00382EB6">
        <w:rPr>
          <w:rFonts w:ascii="Arial" w:hAnsi="Arial" w:cs="Arial"/>
          <w:sz w:val="24"/>
          <w:szCs w:val="24"/>
        </w:rPr>
        <w:tab/>
      </w:r>
      <w:r w:rsidR="0090434D" w:rsidRPr="00382EB6">
        <w:rPr>
          <w:rFonts w:ascii="Arial" w:hAnsi="Arial" w:cs="Arial"/>
          <w:sz w:val="24"/>
          <w:szCs w:val="24"/>
        </w:rPr>
        <w:t xml:space="preserve">Maintained </w:t>
      </w:r>
      <w:r w:rsidR="00674580" w:rsidRPr="00382EB6">
        <w:rPr>
          <w:rFonts w:ascii="Arial" w:hAnsi="Arial" w:cs="Arial"/>
          <w:sz w:val="24"/>
          <w:szCs w:val="24"/>
        </w:rPr>
        <w:t xml:space="preserve">Nursery </w:t>
      </w:r>
      <w:r w:rsidR="0090434D" w:rsidRPr="00382EB6">
        <w:rPr>
          <w:rFonts w:ascii="Arial" w:hAnsi="Arial" w:cs="Arial"/>
          <w:sz w:val="24"/>
          <w:szCs w:val="24"/>
        </w:rPr>
        <w:t>S</w:t>
      </w:r>
      <w:r w:rsidR="00674580" w:rsidRPr="00382EB6">
        <w:rPr>
          <w:rFonts w:ascii="Arial" w:hAnsi="Arial" w:cs="Arial"/>
          <w:sz w:val="24"/>
          <w:szCs w:val="24"/>
        </w:rPr>
        <w:t xml:space="preserve">chools </w:t>
      </w:r>
      <w:r w:rsidR="005601A5" w:rsidRPr="00382EB6">
        <w:rPr>
          <w:rFonts w:ascii="Arial" w:hAnsi="Arial" w:cs="Arial"/>
          <w:sz w:val="24"/>
          <w:szCs w:val="24"/>
        </w:rPr>
        <w:t>have additional statutory du</w:t>
      </w:r>
      <w:r w:rsidR="00492B47" w:rsidRPr="00382EB6">
        <w:rPr>
          <w:rFonts w:ascii="Arial" w:hAnsi="Arial" w:cs="Arial"/>
          <w:sz w:val="24"/>
          <w:szCs w:val="24"/>
        </w:rPr>
        <w:t>t</w:t>
      </w:r>
      <w:r w:rsidR="005601A5" w:rsidRPr="00382EB6">
        <w:rPr>
          <w:rFonts w:ascii="Arial" w:hAnsi="Arial" w:cs="Arial"/>
          <w:sz w:val="24"/>
          <w:szCs w:val="24"/>
        </w:rPr>
        <w:t xml:space="preserve">ies for which they </w:t>
      </w:r>
      <w:r w:rsidR="00674580" w:rsidRPr="00382EB6">
        <w:rPr>
          <w:rFonts w:ascii="Arial" w:hAnsi="Arial" w:cs="Arial"/>
          <w:sz w:val="24"/>
          <w:szCs w:val="24"/>
        </w:rPr>
        <w:t>will also receive a flat rate payment</w:t>
      </w:r>
      <w:r w:rsidR="001B428C" w:rsidRPr="00382EB6">
        <w:rPr>
          <w:rFonts w:ascii="Arial" w:hAnsi="Arial" w:cs="Arial"/>
          <w:sz w:val="24"/>
          <w:szCs w:val="24"/>
        </w:rPr>
        <w:t xml:space="preserve"> </w:t>
      </w:r>
      <w:r w:rsidR="000115C9" w:rsidRPr="00382EB6">
        <w:rPr>
          <w:rFonts w:ascii="Arial" w:hAnsi="Arial" w:cs="Arial"/>
          <w:sz w:val="24"/>
          <w:szCs w:val="24"/>
        </w:rPr>
        <w:t>funded</w:t>
      </w:r>
      <w:r w:rsidR="001B428C" w:rsidRPr="00382EB6">
        <w:rPr>
          <w:rFonts w:ascii="Arial" w:hAnsi="Arial" w:cs="Arial"/>
          <w:sz w:val="24"/>
          <w:szCs w:val="24"/>
        </w:rPr>
        <w:t xml:space="preserve"> from the DfE</w:t>
      </w:r>
      <w:r w:rsidR="00C31E7E" w:rsidRPr="00382EB6">
        <w:rPr>
          <w:rFonts w:ascii="Arial" w:hAnsi="Arial" w:cs="Arial"/>
          <w:sz w:val="24"/>
          <w:szCs w:val="24"/>
        </w:rPr>
        <w:t xml:space="preserve"> Maintained Nursery School (MNS) </w:t>
      </w:r>
      <w:r w:rsidR="001B428C" w:rsidRPr="00382EB6">
        <w:rPr>
          <w:rFonts w:ascii="Arial" w:hAnsi="Arial" w:cs="Arial"/>
          <w:sz w:val="24"/>
          <w:szCs w:val="24"/>
        </w:rPr>
        <w:t>supplementary funding</w:t>
      </w:r>
      <w:r w:rsidR="00674580" w:rsidRPr="00382EB6">
        <w:rPr>
          <w:rFonts w:ascii="Arial" w:hAnsi="Arial" w:cs="Arial"/>
          <w:sz w:val="24"/>
          <w:szCs w:val="24"/>
        </w:rPr>
        <w:t xml:space="preserve">. </w:t>
      </w:r>
    </w:p>
    <w:bookmarkEnd w:id="141"/>
    <w:bookmarkEnd w:id="142"/>
    <w:p w14:paraId="096AB004" w14:textId="1DAEE00E" w:rsidR="00E935AC" w:rsidRPr="00382EB6" w:rsidRDefault="00AA59FE"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w:t>
      </w:r>
      <w:r w:rsidR="00145B4C" w:rsidRPr="00382EB6">
        <w:rPr>
          <w:rFonts w:ascii="Arial" w:hAnsi="Arial" w:cs="Arial"/>
          <w:sz w:val="24"/>
          <w:szCs w:val="24"/>
        </w:rPr>
        <w:t>5</w:t>
      </w:r>
      <w:r w:rsidRPr="00382EB6">
        <w:rPr>
          <w:rFonts w:ascii="Arial" w:hAnsi="Arial" w:cs="Arial"/>
          <w:sz w:val="24"/>
          <w:szCs w:val="24"/>
        </w:rPr>
        <w:tab/>
      </w:r>
      <w:r w:rsidR="00E935AC" w:rsidRPr="00382EB6">
        <w:rPr>
          <w:rFonts w:ascii="Arial" w:hAnsi="Arial" w:cs="Arial"/>
          <w:sz w:val="24"/>
          <w:szCs w:val="24"/>
        </w:rPr>
        <w:t xml:space="preserve">To ensure the </w:t>
      </w:r>
      <w:r w:rsidR="00117AFB" w:rsidRPr="00382EB6">
        <w:rPr>
          <w:rFonts w:ascii="Arial" w:hAnsi="Arial" w:cs="Arial"/>
          <w:sz w:val="24"/>
          <w:szCs w:val="24"/>
        </w:rPr>
        <w:t>F</w:t>
      </w:r>
      <w:r w:rsidR="00E935AC" w:rsidRPr="00382EB6">
        <w:rPr>
          <w:rFonts w:ascii="Arial" w:hAnsi="Arial" w:cs="Arial"/>
          <w:sz w:val="24"/>
          <w:szCs w:val="24"/>
        </w:rPr>
        <w:t>unding rates and the Provider</w:t>
      </w:r>
      <w:r w:rsidR="00CF4DD2" w:rsidRPr="00382EB6">
        <w:rPr>
          <w:rFonts w:ascii="Arial" w:hAnsi="Arial" w:cs="Arial"/>
          <w:sz w:val="24"/>
          <w:szCs w:val="24"/>
        </w:rPr>
        <w:t>’</w:t>
      </w:r>
      <w:r w:rsidR="00E935AC" w:rsidRPr="00382EB6">
        <w:rPr>
          <w:rFonts w:ascii="Arial" w:hAnsi="Arial" w:cs="Arial"/>
          <w:sz w:val="24"/>
          <w:szCs w:val="24"/>
        </w:rPr>
        <w:t>s Early Years Education delivery are as accurate and up to date as possible, the Funder will collect information from every approved Provider</w:t>
      </w:r>
      <w:r w:rsidR="00CF4DD2" w:rsidRPr="00382EB6">
        <w:rPr>
          <w:rFonts w:ascii="Arial" w:hAnsi="Arial" w:cs="Arial"/>
          <w:sz w:val="24"/>
          <w:szCs w:val="24"/>
        </w:rPr>
        <w:t xml:space="preserve"> annually</w:t>
      </w:r>
      <w:r w:rsidR="00E935AC" w:rsidRPr="00382EB6">
        <w:rPr>
          <w:rFonts w:ascii="Arial" w:hAnsi="Arial" w:cs="Arial"/>
          <w:sz w:val="24"/>
          <w:szCs w:val="24"/>
        </w:rPr>
        <w:t xml:space="preserve"> </w:t>
      </w:r>
      <w:r w:rsidR="000F7AE3" w:rsidRPr="00382EB6">
        <w:rPr>
          <w:rFonts w:ascii="Arial" w:hAnsi="Arial" w:cs="Arial"/>
          <w:sz w:val="24"/>
          <w:szCs w:val="24"/>
        </w:rPr>
        <w:t xml:space="preserve">through the </w:t>
      </w:r>
      <w:r w:rsidR="001445D5" w:rsidRPr="00382EB6">
        <w:rPr>
          <w:rFonts w:ascii="Arial" w:hAnsi="Arial" w:cs="Arial"/>
          <w:sz w:val="24"/>
          <w:szCs w:val="24"/>
        </w:rPr>
        <w:t>EYNFF</w:t>
      </w:r>
      <w:r w:rsidR="000F7AE3" w:rsidRPr="00382EB6">
        <w:rPr>
          <w:rFonts w:ascii="Arial" w:hAnsi="Arial" w:cs="Arial"/>
          <w:sz w:val="24"/>
          <w:szCs w:val="24"/>
        </w:rPr>
        <w:t xml:space="preserve"> process, </w:t>
      </w:r>
      <w:r w:rsidR="00F303CA" w:rsidRPr="00382EB6">
        <w:rPr>
          <w:rFonts w:ascii="Arial" w:hAnsi="Arial" w:cs="Arial"/>
          <w:sz w:val="24"/>
          <w:szCs w:val="24"/>
        </w:rPr>
        <w:t xml:space="preserve">usually </w:t>
      </w:r>
      <w:r w:rsidR="005601A5" w:rsidRPr="00382EB6">
        <w:rPr>
          <w:rFonts w:ascii="Arial" w:hAnsi="Arial" w:cs="Arial"/>
          <w:sz w:val="24"/>
          <w:szCs w:val="24"/>
        </w:rPr>
        <w:t xml:space="preserve">during </w:t>
      </w:r>
      <w:r w:rsidR="00E935AC" w:rsidRPr="00382EB6">
        <w:rPr>
          <w:rFonts w:ascii="Arial" w:hAnsi="Arial" w:cs="Arial"/>
          <w:sz w:val="24"/>
          <w:szCs w:val="24"/>
        </w:rPr>
        <w:t xml:space="preserve">the </w:t>
      </w:r>
      <w:r w:rsidR="00E935AC" w:rsidRPr="00382EB6">
        <w:rPr>
          <w:rFonts w:ascii="Arial" w:hAnsi="Arial" w:cs="Arial"/>
          <w:bCs/>
          <w:sz w:val="24"/>
          <w:szCs w:val="24"/>
        </w:rPr>
        <w:t xml:space="preserve">Autumn </w:t>
      </w:r>
      <w:r w:rsidR="006A72FA" w:rsidRPr="00382EB6">
        <w:rPr>
          <w:rFonts w:ascii="Arial" w:hAnsi="Arial" w:cs="Arial"/>
          <w:bCs/>
          <w:sz w:val="24"/>
          <w:szCs w:val="24"/>
        </w:rPr>
        <w:t xml:space="preserve">or Spring </w:t>
      </w:r>
      <w:r w:rsidR="00117AFB" w:rsidRPr="00382EB6">
        <w:rPr>
          <w:rFonts w:ascii="Arial" w:hAnsi="Arial" w:cs="Arial"/>
          <w:bCs/>
          <w:sz w:val="24"/>
          <w:szCs w:val="24"/>
        </w:rPr>
        <w:t>F</w:t>
      </w:r>
      <w:r w:rsidR="00E935AC" w:rsidRPr="00382EB6">
        <w:rPr>
          <w:rFonts w:ascii="Arial" w:hAnsi="Arial" w:cs="Arial"/>
          <w:bCs/>
          <w:sz w:val="24"/>
          <w:szCs w:val="24"/>
        </w:rPr>
        <w:t>unding period</w:t>
      </w:r>
      <w:r w:rsidR="00E935AC" w:rsidRPr="00382EB6">
        <w:rPr>
          <w:rFonts w:ascii="Arial" w:hAnsi="Arial" w:cs="Arial"/>
          <w:sz w:val="24"/>
          <w:szCs w:val="24"/>
        </w:rPr>
        <w:t>.</w:t>
      </w:r>
    </w:p>
    <w:p w14:paraId="5CEF4A90" w14:textId="0307F162" w:rsidR="005601A5" w:rsidRPr="00382EB6" w:rsidRDefault="00E935AC"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w:t>
      </w:r>
      <w:r w:rsidR="00145B4C" w:rsidRPr="00382EB6">
        <w:rPr>
          <w:rFonts w:ascii="Arial" w:hAnsi="Arial" w:cs="Arial"/>
          <w:sz w:val="24"/>
          <w:szCs w:val="24"/>
        </w:rPr>
        <w:t>6</w:t>
      </w:r>
      <w:r w:rsidRPr="00382EB6">
        <w:rPr>
          <w:rFonts w:ascii="Arial" w:hAnsi="Arial" w:cs="Arial"/>
          <w:sz w:val="24"/>
          <w:szCs w:val="24"/>
        </w:rPr>
        <w:tab/>
      </w:r>
      <w:r w:rsidR="000F7AE3" w:rsidRPr="00382EB6">
        <w:rPr>
          <w:rFonts w:ascii="Arial" w:hAnsi="Arial" w:cs="Arial"/>
          <w:sz w:val="24"/>
          <w:szCs w:val="24"/>
        </w:rPr>
        <w:t xml:space="preserve">Providers must submit to the Funder as part of the </w:t>
      </w:r>
      <w:r w:rsidR="001445D5" w:rsidRPr="00382EB6">
        <w:rPr>
          <w:rFonts w:ascii="Arial" w:hAnsi="Arial" w:cs="Arial"/>
          <w:bCs/>
          <w:sz w:val="24"/>
          <w:szCs w:val="24"/>
        </w:rPr>
        <w:t>EYNFF</w:t>
      </w:r>
      <w:r w:rsidR="000F7AE3" w:rsidRPr="00382EB6">
        <w:rPr>
          <w:rFonts w:ascii="Arial" w:hAnsi="Arial" w:cs="Arial"/>
          <w:sz w:val="24"/>
          <w:szCs w:val="24"/>
        </w:rPr>
        <w:t xml:space="preserve"> </w:t>
      </w:r>
      <w:r w:rsidR="005601A5" w:rsidRPr="00382EB6">
        <w:rPr>
          <w:rFonts w:ascii="Arial" w:hAnsi="Arial" w:cs="Arial"/>
          <w:sz w:val="24"/>
          <w:szCs w:val="24"/>
        </w:rPr>
        <w:t xml:space="preserve">data collection </w:t>
      </w:r>
      <w:r w:rsidR="000F7AE3" w:rsidRPr="00382EB6">
        <w:rPr>
          <w:rFonts w:ascii="Arial" w:hAnsi="Arial" w:cs="Arial"/>
          <w:sz w:val="24"/>
          <w:szCs w:val="24"/>
        </w:rPr>
        <w:t>(and at any other time when requested to do so),</w:t>
      </w:r>
      <w:r w:rsidR="005601A5" w:rsidRPr="00382EB6">
        <w:rPr>
          <w:rFonts w:ascii="Arial" w:hAnsi="Arial" w:cs="Arial"/>
          <w:sz w:val="24"/>
          <w:szCs w:val="24"/>
        </w:rPr>
        <w:t xml:space="preserve"> in order for the Funder to calculate the</w:t>
      </w:r>
      <w:r w:rsidR="00E51496" w:rsidRPr="00382EB6">
        <w:rPr>
          <w:rFonts w:ascii="Arial" w:hAnsi="Arial" w:cs="Arial"/>
          <w:sz w:val="24"/>
          <w:szCs w:val="24"/>
        </w:rPr>
        <w:t xml:space="preserve"> Provider</w:t>
      </w:r>
      <w:r w:rsidR="006A72FA" w:rsidRPr="00382EB6">
        <w:rPr>
          <w:rFonts w:ascii="Arial" w:hAnsi="Arial" w:cs="Arial"/>
          <w:sz w:val="24"/>
          <w:szCs w:val="24"/>
        </w:rPr>
        <w:t xml:space="preserve"> individual hourly </w:t>
      </w:r>
      <w:r w:rsidR="00117AFB" w:rsidRPr="00382EB6">
        <w:rPr>
          <w:rFonts w:ascii="Arial" w:hAnsi="Arial" w:cs="Arial"/>
          <w:sz w:val="24"/>
          <w:szCs w:val="24"/>
        </w:rPr>
        <w:t>F</w:t>
      </w:r>
      <w:r w:rsidR="006A72FA" w:rsidRPr="00382EB6">
        <w:rPr>
          <w:rFonts w:ascii="Arial" w:hAnsi="Arial" w:cs="Arial"/>
          <w:sz w:val="24"/>
          <w:szCs w:val="24"/>
        </w:rPr>
        <w:t>unding rate.</w:t>
      </w:r>
      <w:r w:rsidR="005601A5" w:rsidRPr="00382EB6">
        <w:rPr>
          <w:rFonts w:ascii="Arial" w:hAnsi="Arial" w:cs="Arial"/>
          <w:sz w:val="24"/>
          <w:szCs w:val="24"/>
        </w:rPr>
        <w:t xml:space="preserve"> </w:t>
      </w:r>
    </w:p>
    <w:p w14:paraId="6F4861D7" w14:textId="5A9BD4D7" w:rsidR="00145B4C" w:rsidRPr="00382EB6" w:rsidRDefault="000F7AE3"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w:t>
      </w:r>
      <w:r w:rsidR="00F13B1D" w:rsidRPr="00382EB6">
        <w:rPr>
          <w:rFonts w:ascii="Arial" w:hAnsi="Arial" w:cs="Arial"/>
          <w:sz w:val="24"/>
          <w:szCs w:val="24"/>
        </w:rPr>
        <w:t>7</w:t>
      </w:r>
      <w:r w:rsidRPr="00382EB6">
        <w:rPr>
          <w:rFonts w:ascii="Arial" w:hAnsi="Arial" w:cs="Arial"/>
          <w:sz w:val="24"/>
          <w:szCs w:val="24"/>
        </w:rPr>
        <w:tab/>
      </w:r>
      <w:r w:rsidR="00145B4C" w:rsidRPr="00382EB6">
        <w:rPr>
          <w:rFonts w:ascii="Arial" w:hAnsi="Arial" w:cs="Arial"/>
          <w:sz w:val="24"/>
          <w:szCs w:val="24"/>
        </w:rPr>
        <w:t xml:space="preserve">The </w:t>
      </w:r>
      <w:r w:rsidR="00117AFB" w:rsidRPr="00382EB6">
        <w:rPr>
          <w:rFonts w:ascii="Arial" w:hAnsi="Arial" w:cs="Arial"/>
          <w:sz w:val="24"/>
          <w:szCs w:val="24"/>
        </w:rPr>
        <w:t>F</w:t>
      </w:r>
      <w:r w:rsidR="00145B4C" w:rsidRPr="00382EB6">
        <w:rPr>
          <w:rFonts w:ascii="Arial" w:hAnsi="Arial" w:cs="Arial"/>
          <w:sz w:val="24"/>
          <w:szCs w:val="24"/>
        </w:rPr>
        <w:t xml:space="preserve">unding rate will be fixed for each financial year and sent to each Provider by 31 March. The Provider will receive an indicative estimate of their Early Years Education </w:t>
      </w:r>
      <w:r w:rsidR="00117AFB" w:rsidRPr="00382EB6">
        <w:rPr>
          <w:rFonts w:ascii="Arial" w:hAnsi="Arial" w:cs="Arial"/>
          <w:sz w:val="24"/>
          <w:szCs w:val="24"/>
        </w:rPr>
        <w:t>F</w:t>
      </w:r>
      <w:r w:rsidR="00145B4C" w:rsidRPr="00382EB6">
        <w:rPr>
          <w:rFonts w:ascii="Arial" w:hAnsi="Arial" w:cs="Arial"/>
          <w:sz w:val="24"/>
          <w:szCs w:val="24"/>
        </w:rPr>
        <w:t xml:space="preserve">unding for the financial year based on their previous claim pattern and their new hourly rate. </w:t>
      </w:r>
    </w:p>
    <w:p w14:paraId="46DE6127" w14:textId="07BA0DAB" w:rsidR="00E935AC" w:rsidRPr="00382EB6" w:rsidRDefault="00145B4C"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w:t>
      </w:r>
      <w:r w:rsidR="00F13B1D" w:rsidRPr="00382EB6">
        <w:rPr>
          <w:rFonts w:ascii="Arial" w:hAnsi="Arial" w:cs="Arial"/>
          <w:sz w:val="24"/>
          <w:szCs w:val="24"/>
        </w:rPr>
        <w:t>8</w:t>
      </w:r>
      <w:r w:rsidRPr="00382EB6">
        <w:rPr>
          <w:rFonts w:ascii="Arial" w:hAnsi="Arial" w:cs="Arial"/>
          <w:sz w:val="24"/>
          <w:szCs w:val="24"/>
        </w:rPr>
        <w:tab/>
      </w:r>
      <w:r w:rsidR="00CF4DD2" w:rsidRPr="00382EB6">
        <w:rPr>
          <w:rFonts w:ascii="Arial" w:hAnsi="Arial" w:cs="Arial"/>
          <w:sz w:val="24"/>
          <w:szCs w:val="24"/>
        </w:rPr>
        <w:t xml:space="preserve">The hourly rate will be </w:t>
      </w:r>
      <w:r w:rsidR="00F303CA" w:rsidRPr="00382EB6">
        <w:rPr>
          <w:rFonts w:ascii="Arial" w:hAnsi="Arial" w:cs="Arial"/>
          <w:sz w:val="24"/>
          <w:szCs w:val="24"/>
        </w:rPr>
        <w:t xml:space="preserve">notified before and </w:t>
      </w:r>
      <w:r w:rsidR="00CF4DD2" w:rsidRPr="00382EB6">
        <w:rPr>
          <w:rFonts w:ascii="Arial" w:hAnsi="Arial" w:cs="Arial"/>
          <w:sz w:val="24"/>
          <w:szCs w:val="24"/>
        </w:rPr>
        <w:t xml:space="preserve">fixed </w:t>
      </w:r>
      <w:r w:rsidR="006C770A" w:rsidRPr="00382EB6">
        <w:rPr>
          <w:rFonts w:ascii="Arial" w:hAnsi="Arial" w:cs="Arial"/>
          <w:sz w:val="24"/>
          <w:szCs w:val="24"/>
        </w:rPr>
        <w:t>f</w:t>
      </w:r>
      <w:r w:rsidR="00F303CA" w:rsidRPr="00382EB6">
        <w:rPr>
          <w:rFonts w:ascii="Arial" w:hAnsi="Arial" w:cs="Arial"/>
          <w:sz w:val="24"/>
          <w:szCs w:val="24"/>
        </w:rPr>
        <w:t>rom</w:t>
      </w:r>
      <w:r w:rsidR="0018729B" w:rsidRPr="00382EB6">
        <w:rPr>
          <w:rFonts w:ascii="Arial" w:hAnsi="Arial" w:cs="Arial"/>
          <w:sz w:val="24"/>
          <w:szCs w:val="24"/>
        </w:rPr>
        <w:t xml:space="preserve"> 1 April each year</w:t>
      </w:r>
      <w:r w:rsidR="00CF4DD2" w:rsidRPr="00382EB6">
        <w:rPr>
          <w:rFonts w:ascii="Arial" w:hAnsi="Arial" w:cs="Arial"/>
          <w:sz w:val="24"/>
          <w:szCs w:val="24"/>
        </w:rPr>
        <w:t>, and continue throughout each financial year, based on the data submitted</w:t>
      </w:r>
      <w:r w:rsidR="003B2AB0" w:rsidRPr="00382EB6">
        <w:rPr>
          <w:rFonts w:ascii="Arial" w:hAnsi="Arial" w:cs="Arial"/>
          <w:sz w:val="24"/>
          <w:szCs w:val="24"/>
        </w:rPr>
        <w:t xml:space="preserve"> by the Provider</w:t>
      </w:r>
      <w:r w:rsidR="00CF4DD2" w:rsidRPr="00382EB6">
        <w:rPr>
          <w:rFonts w:ascii="Arial" w:hAnsi="Arial" w:cs="Arial"/>
          <w:sz w:val="24"/>
          <w:szCs w:val="24"/>
        </w:rPr>
        <w:t xml:space="preserve"> in the </w:t>
      </w:r>
      <w:r w:rsidR="001445D5" w:rsidRPr="00382EB6">
        <w:rPr>
          <w:rFonts w:ascii="Arial" w:hAnsi="Arial" w:cs="Arial"/>
          <w:sz w:val="24"/>
          <w:szCs w:val="24"/>
        </w:rPr>
        <w:t>EYNFF</w:t>
      </w:r>
      <w:r w:rsidR="00CF4DD2" w:rsidRPr="00382EB6">
        <w:rPr>
          <w:rFonts w:ascii="Arial" w:hAnsi="Arial" w:cs="Arial"/>
          <w:sz w:val="24"/>
          <w:szCs w:val="24"/>
        </w:rPr>
        <w:t xml:space="preserve"> data return. </w:t>
      </w:r>
    </w:p>
    <w:p w14:paraId="5C41EC4F" w14:textId="0CE5A3BB" w:rsidR="00E935AC" w:rsidRPr="00382EB6" w:rsidRDefault="00CF4DD2"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w:t>
      </w:r>
      <w:r w:rsidR="00F13B1D" w:rsidRPr="00382EB6">
        <w:rPr>
          <w:rFonts w:ascii="Arial" w:hAnsi="Arial" w:cs="Arial"/>
          <w:sz w:val="24"/>
          <w:szCs w:val="24"/>
        </w:rPr>
        <w:t>9</w:t>
      </w:r>
      <w:r w:rsidR="00E935AC" w:rsidRPr="00382EB6">
        <w:rPr>
          <w:rFonts w:ascii="Arial" w:hAnsi="Arial" w:cs="Arial"/>
          <w:sz w:val="24"/>
          <w:szCs w:val="24"/>
        </w:rPr>
        <w:tab/>
      </w:r>
      <w:r w:rsidR="00DF2A5C" w:rsidRPr="00382EB6">
        <w:rPr>
          <w:rFonts w:ascii="Arial" w:hAnsi="Arial" w:cs="Arial"/>
          <w:sz w:val="24"/>
          <w:szCs w:val="24"/>
        </w:rPr>
        <w:t xml:space="preserve">The </w:t>
      </w:r>
      <w:r w:rsidR="00117AFB" w:rsidRPr="00382EB6">
        <w:rPr>
          <w:rFonts w:ascii="Arial" w:hAnsi="Arial" w:cs="Arial"/>
          <w:sz w:val="24"/>
          <w:szCs w:val="24"/>
        </w:rPr>
        <w:t>F</w:t>
      </w:r>
      <w:r w:rsidR="00DF2A5C" w:rsidRPr="00382EB6">
        <w:rPr>
          <w:rFonts w:ascii="Arial" w:hAnsi="Arial" w:cs="Arial"/>
          <w:sz w:val="24"/>
          <w:szCs w:val="24"/>
        </w:rPr>
        <w:t xml:space="preserve">unding </w:t>
      </w:r>
      <w:r w:rsidR="0018729B" w:rsidRPr="00382EB6">
        <w:rPr>
          <w:rFonts w:ascii="Arial" w:hAnsi="Arial" w:cs="Arial"/>
          <w:sz w:val="24"/>
          <w:szCs w:val="24"/>
        </w:rPr>
        <w:t xml:space="preserve">rates </w:t>
      </w:r>
      <w:r w:rsidR="00DF2A5C" w:rsidRPr="00382EB6">
        <w:rPr>
          <w:rFonts w:ascii="Arial" w:hAnsi="Arial" w:cs="Arial"/>
          <w:sz w:val="24"/>
          <w:szCs w:val="24"/>
        </w:rPr>
        <w:t xml:space="preserve">will default to the lowest values where </w:t>
      </w:r>
      <w:r w:rsidR="00E935AC" w:rsidRPr="00382EB6">
        <w:rPr>
          <w:rFonts w:ascii="Arial" w:hAnsi="Arial" w:cs="Arial"/>
          <w:sz w:val="24"/>
          <w:szCs w:val="24"/>
        </w:rPr>
        <w:t>a Provider</w:t>
      </w:r>
      <w:r w:rsidR="00DF2A5C" w:rsidRPr="00382EB6">
        <w:rPr>
          <w:rFonts w:ascii="Arial" w:hAnsi="Arial" w:cs="Arial"/>
          <w:sz w:val="24"/>
          <w:szCs w:val="24"/>
        </w:rPr>
        <w:t xml:space="preserve"> fail</w:t>
      </w:r>
      <w:r w:rsidR="00E935AC" w:rsidRPr="00382EB6">
        <w:rPr>
          <w:rFonts w:ascii="Arial" w:hAnsi="Arial" w:cs="Arial"/>
          <w:sz w:val="24"/>
          <w:szCs w:val="24"/>
        </w:rPr>
        <w:t>s</w:t>
      </w:r>
      <w:r w:rsidR="00DF2A5C" w:rsidRPr="00382EB6">
        <w:rPr>
          <w:rFonts w:ascii="Arial" w:hAnsi="Arial" w:cs="Arial"/>
          <w:sz w:val="24"/>
          <w:szCs w:val="24"/>
        </w:rPr>
        <w:t xml:space="preserve"> to provide information</w:t>
      </w:r>
      <w:r w:rsidR="00E935AC" w:rsidRPr="00382EB6">
        <w:rPr>
          <w:rFonts w:ascii="Arial" w:hAnsi="Arial" w:cs="Arial"/>
          <w:sz w:val="24"/>
          <w:szCs w:val="24"/>
        </w:rPr>
        <w:t xml:space="preserve"> requested</w:t>
      </w:r>
      <w:r w:rsidR="00DF2A5C" w:rsidRPr="00382EB6">
        <w:rPr>
          <w:rFonts w:ascii="Arial" w:hAnsi="Arial" w:cs="Arial"/>
          <w:sz w:val="24"/>
          <w:szCs w:val="24"/>
        </w:rPr>
        <w:t xml:space="preserve">.   </w:t>
      </w:r>
    </w:p>
    <w:p w14:paraId="6813760D" w14:textId="4E549789" w:rsidR="00DF2A5C" w:rsidRPr="00382EB6" w:rsidRDefault="00CF4DD2"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w:t>
      </w:r>
      <w:r w:rsidR="00145B4C" w:rsidRPr="00382EB6">
        <w:rPr>
          <w:rFonts w:ascii="Arial" w:hAnsi="Arial" w:cs="Arial"/>
          <w:sz w:val="24"/>
          <w:szCs w:val="24"/>
        </w:rPr>
        <w:t>1</w:t>
      </w:r>
      <w:r w:rsidR="00F13B1D" w:rsidRPr="00382EB6">
        <w:rPr>
          <w:rFonts w:ascii="Arial" w:hAnsi="Arial" w:cs="Arial"/>
          <w:sz w:val="24"/>
          <w:szCs w:val="24"/>
        </w:rPr>
        <w:t>0</w:t>
      </w:r>
      <w:r w:rsidR="00E935AC" w:rsidRPr="00382EB6">
        <w:rPr>
          <w:rFonts w:ascii="Arial" w:hAnsi="Arial" w:cs="Arial"/>
          <w:sz w:val="24"/>
          <w:szCs w:val="24"/>
        </w:rPr>
        <w:tab/>
      </w:r>
      <w:r w:rsidR="00DF2A5C" w:rsidRPr="00382EB6">
        <w:rPr>
          <w:rFonts w:ascii="Arial" w:hAnsi="Arial" w:cs="Arial"/>
          <w:sz w:val="24"/>
          <w:szCs w:val="24"/>
        </w:rPr>
        <w:t xml:space="preserve">New </w:t>
      </w:r>
      <w:r w:rsidR="00E935AC" w:rsidRPr="00382EB6">
        <w:rPr>
          <w:rFonts w:ascii="Arial" w:hAnsi="Arial" w:cs="Arial"/>
          <w:sz w:val="24"/>
          <w:szCs w:val="24"/>
        </w:rPr>
        <w:t xml:space="preserve">Early Years Education Providers </w:t>
      </w:r>
      <w:r w:rsidR="00DF2A5C" w:rsidRPr="00382EB6">
        <w:rPr>
          <w:rFonts w:ascii="Arial" w:hAnsi="Arial" w:cs="Arial"/>
          <w:sz w:val="24"/>
          <w:szCs w:val="24"/>
        </w:rPr>
        <w:t xml:space="preserve">will complete the </w:t>
      </w:r>
      <w:r w:rsidR="001445D5" w:rsidRPr="00382EB6">
        <w:rPr>
          <w:rFonts w:ascii="Arial" w:hAnsi="Arial" w:cs="Arial"/>
          <w:sz w:val="24"/>
          <w:szCs w:val="24"/>
        </w:rPr>
        <w:t>EYNFF</w:t>
      </w:r>
      <w:r w:rsidR="004B3C20" w:rsidRPr="00382EB6">
        <w:rPr>
          <w:rFonts w:ascii="Arial" w:hAnsi="Arial" w:cs="Arial"/>
          <w:sz w:val="24"/>
          <w:szCs w:val="24"/>
        </w:rPr>
        <w:t xml:space="preserve"> </w:t>
      </w:r>
      <w:r w:rsidR="00DF2A5C" w:rsidRPr="00382EB6">
        <w:rPr>
          <w:rFonts w:ascii="Arial" w:hAnsi="Arial" w:cs="Arial"/>
          <w:sz w:val="24"/>
          <w:szCs w:val="24"/>
        </w:rPr>
        <w:t xml:space="preserve">data return </w:t>
      </w:r>
      <w:r w:rsidR="000B3056" w:rsidRPr="00382EB6">
        <w:rPr>
          <w:rFonts w:ascii="Arial" w:hAnsi="Arial" w:cs="Arial"/>
          <w:sz w:val="24"/>
          <w:szCs w:val="24"/>
        </w:rPr>
        <w:t>as part of the application process to be</w:t>
      </w:r>
      <w:r w:rsidR="00DF2A5C" w:rsidRPr="00382EB6">
        <w:rPr>
          <w:rFonts w:ascii="Arial" w:hAnsi="Arial" w:cs="Arial"/>
          <w:sz w:val="24"/>
          <w:szCs w:val="24"/>
        </w:rPr>
        <w:t xml:space="preserve"> </w:t>
      </w:r>
      <w:r w:rsidR="0038273A" w:rsidRPr="00382EB6">
        <w:rPr>
          <w:rFonts w:ascii="Arial" w:hAnsi="Arial" w:cs="Arial"/>
          <w:sz w:val="24"/>
          <w:szCs w:val="24"/>
        </w:rPr>
        <w:t xml:space="preserve">registered as a </w:t>
      </w:r>
      <w:r w:rsidR="007F2A23" w:rsidRPr="00382EB6">
        <w:rPr>
          <w:rFonts w:ascii="Arial" w:hAnsi="Arial" w:cs="Arial"/>
          <w:sz w:val="24"/>
          <w:szCs w:val="24"/>
        </w:rPr>
        <w:t>Provider</w:t>
      </w:r>
      <w:r w:rsidR="00DF2A5C" w:rsidRPr="00382EB6">
        <w:rPr>
          <w:rFonts w:ascii="Arial" w:hAnsi="Arial" w:cs="Arial"/>
          <w:sz w:val="24"/>
          <w:szCs w:val="24"/>
        </w:rPr>
        <w:t xml:space="preserve"> </w:t>
      </w:r>
      <w:r w:rsidR="00DF2A5C" w:rsidRPr="00382EB6">
        <w:rPr>
          <w:rFonts w:ascii="Arial" w:hAnsi="Arial" w:cs="Arial"/>
          <w:sz w:val="24"/>
          <w:szCs w:val="24"/>
        </w:rPr>
        <w:lastRenderedPageBreak/>
        <w:t xml:space="preserve">for </w:t>
      </w:r>
      <w:r w:rsidRPr="00382EB6">
        <w:rPr>
          <w:rFonts w:ascii="Arial" w:hAnsi="Arial" w:cs="Arial"/>
          <w:sz w:val="24"/>
          <w:szCs w:val="24"/>
        </w:rPr>
        <w:t>E</w:t>
      </w:r>
      <w:r w:rsidR="00DF2A5C" w:rsidRPr="00382EB6">
        <w:rPr>
          <w:rFonts w:ascii="Arial" w:hAnsi="Arial" w:cs="Arial"/>
          <w:sz w:val="24"/>
          <w:szCs w:val="24"/>
        </w:rPr>
        <w:t xml:space="preserve">arly </w:t>
      </w:r>
      <w:r w:rsidRPr="00382EB6">
        <w:rPr>
          <w:rFonts w:ascii="Arial" w:hAnsi="Arial" w:cs="Arial"/>
          <w:sz w:val="24"/>
          <w:szCs w:val="24"/>
        </w:rPr>
        <w:t>Y</w:t>
      </w:r>
      <w:r w:rsidR="00DF2A5C" w:rsidRPr="00382EB6">
        <w:rPr>
          <w:rFonts w:ascii="Arial" w:hAnsi="Arial" w:cs="Arial"/>
          <w:sz w:val="24"/>
          <w:szCs w:val="24"/>
        </w:rPr>
        <w:t xml:space="preserve">ears </w:t>
      </w:r>
      <w:r w:rsidRPr="00382EB6">
        <w:rPr>
          <w:rFonts w:ascii="Arial" w:hAnsi="Arial" w:cs="Arial"/>
          <w:sz w:val="24"/>
          <w:szCs w:val="24"/>
        </w:rPr>
        <w:t>E</w:t>
      </w:r>
      <w:r w:rsidR="00DF2A5C" w:rsidRPr="00382EB6">
        <w:rPr>
          <w:rFonts w:ascii="Arial" w:hAnsi="Arial" w:cs="Arial"/>
          <w:sz w:val="24"/>
          <w:szCs w:val="24"/>
        </w:rPr>
        <w:t>ducation</w:t>
      </w:r>
      <w:r w:rsidR="0038273A" w:rsidRPr="00382EB6">
        <w:rPr>
          <w:rFonts w:ascii="Arial" w:hAnsi="Arial" w:cs="Arial"/>
          <w:sz w:val="24"/>
          <w:szCs w:val="24"/>
        </w:rPr>
        <w:t xml:space="preserve"> in Hampshire</w:t>
      </w:r>
      <w:r w:rsidR="00DF2A5C" w:rsidRPr="00382EB6">
        <w:rPr>
          <w:rFonts w:ascii="Arial" w:hAnsi="Arial" w:cs="Arial"/>
          <w:sz w:val="24"/>
          <w:szCs w:val="24"/>
        </w:rPr>
        <w:t xml:space="preserve">. </w:t>
      </w:r>
      <w:r w:rsidR="000B3056" w:rsidRPr="00382EB6">
        <w:rPr>
          <w:rFonts w:ascii="Arial" w:hAnsi="Arial" w:cs="Arial"/>
          <w:sz w:val="24"/>
          <w:szCs w:val="24"/>
        </w:rPr>
        <w:t>Where information is not provided the</w:t>
      </w:r>
      <w:r w:rsidR="00DF2A5C" w:rsidRPr="00382EB6">
        <w:rPr>
          <w:rFonts w:ascii="Arial" w:hAnsi="Arial" w:cs="Arial"/>
          <w:sz w:val="24"/>
          <w:szCs w:val="24"/>
        </w:rPr>
        <w:t xml:space="preserve"> </w:t>
      </w:r>
      <w:r w:rsidR="0018729B" w:rsidRPr="00382EB6">
        <w:rPr>
          <w:rFonts w:ascii="Arial" w:hAnsi="Arial" w:cs="Arial"/>
          <w:sz w:val="24"/>
          <w:szCs w:val="24"/>
        </w:rPr>
        <w:t>rate</w:t>
      </w:r>
      <w:r w:rsidR="00DF2A5C" w:rsidRPr="00382EB6">
        <w:rPr>
          <w:rFonts w:ascii="Arial" w:hAnsi="Arial" w:cs="Arial"/>
          <w:sz w:val="24"/>
          <w:szCs w:val="24"/>
        </w:rPr>
        <w:t xml:space="preserve"> will </w:t>
      </w:r>
      <w:r w:rsidR="003F758B" w:rsidRPr="00382EB6">
        <w:rPr>
          <w:rFonts w:ascii="Arial" w:hAnsi="Arial" w:cs="Arial"/>
          <w:sz w:val="24"/>
          <w:szCs w:val="24"/>
        </w:rPr>
        <w:t>be set at</w:t>
      </w:r>
      <w:r w:rsidR="006A4D3B" w:rsidRPr="00382EB6">
        <w:rPr>
          <w:rFonts w:ascii="Arial" w:hAnsi="Arial" w:cs="Arial"/>
          <w:sz w:val="24"/>
          <w:szCs w:val="24"/>
        </w:rPr>
        <w:t xml:space="preserve"> </w:t>
      </w:r>
      <w:r w:rsidR="00DF2A5C" w:rsidRPr="00382EB6">
        <w:rPr>
          <w:rFonts w:ascii="Arial" w:hAnsi="Arial" w:cs="Arial"/>
          <w:sz w:val="24"/>
          <w:szCs w:val="24"/>
        </w:rPr>
        <w:t xml:space="preserve">the base rate until </w:t>
      </w:r>
      <w:r w:rsidR="008C1704" w:rsidRPr="00382EB6">
        <w:rPr>
          <w:rFonts w:ascii="Arial" w:hAnsi="Arial" w:cs="Arial"/>
          <w:sz w:val="24"/>
          <w:szCs w:val="24"/>
        </w:rPr>
        <w:t xml:space="preserve">the Provider submits </w:t>
      </w:r>
      <w:r w:rsidRPr="00382EB6">
        <w:rPr>
          <w:rFonts w:ascii="Arial" w:hAnsi="Arial" w:cs="Arial"/>
          <w:sz w:val="24"/>
          <w:szCs w:val="24"/>
        </w:rPr>
        <w:t xml:space="preserve">accurate and up to date information </w:t>
      </w:r>
      <w:r w:rsidR="00DC7AC3" w:rsidRPr="00382EB6">
        <w:rPr>
          <w:rFonts w:ascii="Arial" w:hAnsi="Arial" w:cs="Arial"/>
          <w:sz w:val="24"/>
          <w:szCs w:val="24"/>
        </w:rPr>
        <w:t xml:space="preserve">to </w:t>
      </w:r>
      <w:r w:rsidR="006A72FA" w:rsidRPr="00382EB6">
        <w:rPr>
          <w:rFonts w:ascii="Arial" w:hAnsi="Arial" w:cs="Arial"/>
          <w:sz w:val="24"/>
          <w:szCs w:val="24"/>
        </w:rPr>
        <w:t xml:space="preserve">calculate their </w:t>
      </w:r>
      <w:r w:rsidR="00117AFB" w:rsidRPr="00382EB6">
        <w:rPr>
          <w:rFonts w:ascii="Arial" w:hAnsi="Arial" w:cs="Arial"/>
          <w:sz w:val="24"/>
          <w:szCs w:val="24"/>
        </w:rPr>
        <w:t>F</w:t>
      </w:r>
      <w:r w:rsidR="006A72FA" w:rsidRPr="00382EB6">
        <w:rPr>
          <w:rFonts w:ascii="Arial" w:hAnsi="Arial" w:cs="Arial"/>
          <w:sz w:val="24"/>
          <w:szCs w:val="24"/>
        </w:rPr>
        <w:t>unding rate</w:t>
      </w:r>
      <w:r w:rsidR="008C1704" w:rsidRPr="00382EB6">
        <w:rPr>
          <w:rFonts w:ascii="Arial" w:hAnsi="Arial" w:cs="Arial"/>
          <w:sz w:val="24"/>
          <w:szCs w:val="24"/>
        </w:rPr>
        <w:t>.</w:t>
      </w:r>
      <w:r w:rsidR="00DF2A5C" w:rsidRPr="00382EB6">
        <w:rPr>
          <w:rFonts w:ascii="Arial" w:hAnsi="Arial" w:cs="Arial"/>
          <w:sz w:val="24"/>
          <w:szCs w:val="24"/>
        </w:rPr>
        <w:t xml:space="preserve"> Any difference in rate will be reconciled at the first headcount claim</w:t>
      </w:r>
      <w:r w:rsidR="0038273A" w:rsidRPr="00382EB6">
        <w:rPr>
          <w:rFonts w:ascii="Arial" w:hAnsi="Arial" w:cs="Arial"/>
          <w:sz w:val="24"/>
          <w:szCs w:val="24"/>
        </w:rPr>
        <w:t xml:space="preserve"> </w:t>
      </w:r>
      <w:r w:rsidRPr="00382EB6">
        <w:rPr>
          <w:rFonts w:ascii="Arial" w:hAnsi="Arial" w:cs="Arial"/>
          <w:sz w:val="24"/>
          <w:szCs w:val="24"/>
        </w:rPr>
        <w:t>for</w:t>
      </w:r>
      <w:r w:rsidR="0038273A" w:rsidRPr="00382EB6">
        <w:rPr>
          <w:rFonts w:ascii="Arial" w:hAnsi="Arial" w:cs="Arial"/>
          <w:sz w:val="24"/>
          <w:szCs w:val="24"/>
        </w:rPr>
        <w:t xml:space="preserve"> first funding period</w:t>
      </w:r>
      <w:r w:rsidR="00DF2A5C" w:rsidRPr="00382EB6">
        <w:rPr>
          <w:rFonts w:ascii="Arial" w:hAnsi="Arial" w:cs="Arial"/>
          <w:sz w:val="24"/>
          <w:szCs w:val="24"/>
        </w:rPr>
        <w:t>.</w:t>
      </w:r>
    </w:p>
    <w:p w14:paraId="461B2F57" w14:textId="06D1492F" w:rsidR="005F685D" w:rsidRPr="00382EB6" w:rsidRDefault="00E45C59" w:rsidP="00C5438F">
      <w:pPr>
        <w:spacing w:after="240" w:line="240" w:lineRule="auto"/>
        <w:jc w:val="left"/>
        <w:rPr>
          <w:rFonts w:ascii="Arial" w:hAnsi="Arial"/>
          <w:b/>
          <w:sz w:val="24"/>
          <w:szCs w:val="24"/>
        </w:rPr>
      </w:pPr>
      <w:r w:rsidRPr="00382EB6">
        <w:rPr>
          <w:rFonts w:ascii="Arial" w:hAnsi="Arial"/>
          <w:b/>
          <w:sz w:val="24"/>
          <w:szCs w:val="24"/>
        </w:rPr>
        <w:t xml:space="preserve">Funding </w:t>
      </w:r>
      <w:r w:rsidR="00A47B2B" w:rsidRPr="00382EB6">
        <w:rPr>
          <w:rFonts w:ascii="Arial" w:hAnsi="Arial"/>
          <w:b/>
          <w:sz w:val="24"/>
          <w:szCs w:val="24"/>
        </w:rPr>
        <w:t>S</w:t>
      </w:r>
      <w:r w:rsidRPr="00382EB6">
        <w:rPr>
          <w:rFonts w:ascii="Arial" w:hAnsi="Arial"/>
          <w:b/>
          <w:sz w:val="24"/>
          <w:szCs w:val="24"/>
        </w:rPr>
        <w:t>chedule</w:t>
      </w:r>
      <w:r w:rsidR="00A163D8" w:rsidRPr="00382EB6">
        <w:rPr>
          <w:rFonts w:ascii="Arial" w:hAnsi="Arial"/>
          <w:b/>
          <w:sz w:val="24"/>
          <w:szCs w:val="24"/>
        </w:rPr>
        <w:t xml:space="preserve"> – </w:t>
      </w:r>
      <w:r w:rsidR="00117AFB" w:rsidRPr="00382EB6">
        <w:rPr>
          <w:rFonts w:ascii="Arial" w:hAnsi="Arial"/>
          <w:b/>
          <w:sz w:val="24"/>
          <w:szCs w:val="24"/>
        </w:rPr>
        <w:t>F</w:t>
      </w:r>
      <w:r w:rsidR="00A163D8" w:rsidRPr="00382EB6">
        <w:rPr>
          <w:rFonts w:ascii="Arial" w:hAnsi="Arial"/>
          <w:b/>
          <w:sz w:val="24"/>
          <w:szCs w:val="24"/>
        </w:rPr>
        <w:t>unding periods</w:t>
      </w:r>
    </w:p>
    <w:p w14:paraId="78E64939" w14:textId="743A9775" w:rsidR="001501A3" w:rsidRPr="00382EB6" w:rsidRDefault="005A3E20" w:rsidP="00C5438F">
      <w:pPr>
        <w:spacing w:after="240" w:line="240" w:lineRule="auto"/>
        <w:ind w:left="720" w:hanging="720"/>
        <w:jc w:val="left"/>
        <w:rPr>
          <w:rFonts w:ascii="Arial" w:hAnsi="Arial"/>
          <w:sz w:val="24"/>
          <w:szCs w:val="24"/>
        </w:rPr>
      </w:pPr>
      <w:r w:rsidRPr="00382EB6">
        <w:rPr>
          <w:rFonts w:ascii="Arial" w:hAnsi="Arial"/>
          <w:sz w:val="24"/>
          <w:szCs w:val="24"/>
        </w:rPr>
        <w:t>2.</w:t>
      </w:r>
      <w:r w:rsidR="00CF4DD2" w:rsidRPr="00382EB6">
        <w:rPr>
          <w:rFonts w:ascii="Arial" w:hAnsi="Arial"/>
          <w:sz w:val="24"/>
          <w:szCs w:val="24"/>
        </w:rPr>
        <w:t>1</w:t>
      </w:r>
      <w:r w:rsidR="00177977" w:rsidRPr="00382EB6">
        <w:rPr>
          <w:rFonts w:ascii="Arial" w:hAnsi="Arial"/>
          <w:sz w:val="24"/>
          <w:szCs w:val="24"/>
        </w:rPr>
        <w:t>1</w:t>
      </w:r>
      <w:r w:rsidR="0035688C" w:rsidRPr="00382EB6">
        <w:rPr>
          <w:rFonts w:ascii="Arial" w:hAnsi="Arial"/>
          <w:sz w:val="24"/>
          <w:szCs w:val="24"/>
        </w:rPr>
        <w:tab/>
      </w:r>
      <w:r w:rsidR="000B3056" w:rsidRPr="00382EB6">
        <w:rPr>
          <w:rFonts w:ascii="Arial" w:hAnsi="Arial"/>
          <w:sz w:val="24"/>
          <w:szCs w:val="24"/>
        </w:rPr>
        <w:t xml:space="preserve">The Funder follows the DfE </w:t>
      </w:r>
      <w:r w:rsidR="000143DD" w:rsidRPr="00382EB6">
        <w:rPr>
          <w:rFonts w:ascii="Arial" w:hAnsi="Arial"/>
          <w:sz w:val="24"/>
          <w:szCs w:val="24"/>
        </w:rPr>
        <w:t>f</w:t>
      </w:r>
      <w:r w:rsidR="005F685D" w:rsidRPr="00382EB6">
        <w:rPr>
          <w:rFonts w:ascii="Arial" w:hAnsi="Arial"/>
          <w:sz w:val="24"/>
          <w:szCs w:val="24"/>
        </w:rPr>
        <w:t>unding periods</w:t>
      </w:r>
      <w:r w:rsidR="000143DD" w:rsidRPr="00382EB6">
        <w:rPr>
          <w:rFonts w:ascii="Arial" w:hAnsi="Arial"/>
          <w:sz w:val="24"/>
          <w:szCs w:val="24"/>
        </w:rPr>
        <w:t xml:space="preserve"> </w:t>
      </w:r>
      <w:r w:rsidR="005F685D" w:rsidRPr="00382EB6">
        <w:rPr>
          <w:rFonts w:ascii="Arial" w:hAnsi="Arial"/>
          <w:sz w:val="24"/>
          <w:szCs w:val="24"/>
        </w:rPr>
        <w:t xml:space="preserve">for making EYE claims </w:t>
      </w:r>
      <w:r w:rsidR="00E45C59" w:rsidRPr="00382EB6">
        <w:rPr>
          <w:rFonts w:ascii="Arial" w:hAnsi="Arial"/>
          <w:sz w:val="24"/>
          <w:szCs w:val="24"/>
        </w:rPr>
        <w:t>as follows</w:t>
      </w:r>
      <w:r w:rsidR="005F685D" w:rsidRPr="00382EB6">
        <w:rPr>
          <w:rFonts w:ascii="Arial" w:hAnsi="Arial"/>
          <w:sz w:val="24"/>
          <w:szCs w:val="24"/>
        </w:rPr>
        <w:t>:</w:t>
      </w:r>
    </w:p>
    <w:p w14:paraId="3593F9E2" w14:textId="77777777" w:rsidR="001501A3" w:rsidRPr="00382EB6" w:rsidRDefault="001501A3" w:rsidP="00C5438F">
      <w:pPr>
        <w:numPr>
          <w:ilvl w:val="0"/>
          <w:numId w:val="19"/>
        </w:numPr>
        <w:spacing w:after="240" w:line="240" w:lineRule="auto"/>
        <w:rPr>
          <w:rFonts w:ascii="Arial" w:hAnsi="Arial" w:cs="Arial"/>
          <w:sz w:val="24"/>
          <w:szCs w:val="24"/>
        </w:rPr>
      </w:pPr>
      <w:r w:rsidRPr="00382EB6">
        <w:rPr>
          <w:rFonts w:ascii="Arial" w:hAnsi="Arial" w:cs="Arial"/>
          <w:sz w:val="24"/>
          <w:szCs w:val="24"/>
        </w:rPr>
        <w:t xml:space="preserve">Summer </w:t>
      </w:r>
      <w:r w:rsidR="005F685D" w:rsidRPr="00382EB6">
        <w:rPr>
          <w:rFonts w:ascii="Arial" w:hAnsi="Arial" w:cs="Arial"/>
          <w:sz w:val="24"/>
          <w:szCs w:val="24"/>
        </w:rPr>
        <w:tab/>
      </w:r>
      <w:r w:rsidRPr="00382EB6">
        <w:rPr>
          <w:rFonts w:ascii="Arial" w:hAnsi="Arial" w:cs="Arial"/>
          <w:sz w:val="24"/>
          <w:szCs w:val="24"/>
        </w:rPr>
        <w:t>– 1 April to 31 August</w:t>
      </w:r>
    </w:p>
    <w:p w14:paraId="08E6156B" w14:textId="77777777" w:rsidR="001501A3" w:rsidRPr="00382EB6" w:rsidRDefault="001501A3" w:rsidP="00C5438F">
      <w:pPr>
        <w:numPr>
          <w:ilvl w:val="0"/>
          <w:numId w:val="19"/>
        </w:numPr>
        <w:spacing w:after="240" w:line="240" w:lineRule="auto"/>
        <w:rPr>
          <w:rFonts w:ascii="Arial" w:hAnsi="Arial" w:cs="Arial"/>
          <w:sz w:val="24"/>
          <w:szCs w:val="24"/>
        </w:rPr>
      </w:pPr>
      <w:r w:rsidRPr="00382EB6">
        <w:rPr>
          <w:rFonts w:ascii="Arial" w:hAnsi="Arial" w:cs="Arial"/>
          <w:sz w:val="24"/>
          <w:szCs w:val="24"/>
        </w:rPr>
        <w:t xml:space="preserve">Autumn </w:t>
      </w:r>
      <w:r w:rsidR="005F685D" w:rsidRPr="00382EB6">
        <w:rPr>
          <w:rFonts w:ascii="Arial" w:hAnsi="Arial"/>
          <w:sz w:val="24"/>
          <w:szCs w:val="24"/>
        </w:rPr>
        <w:tab/>
      </w:r>
      <w:r w:rsidRPr="00382EB6">
        <w:rPr>
          <w:rFonts w:ascii="Arial" w:hAnsi="Arial" w:cs="Arial"/>
          <w:sz w:val="24"/>
          <w:szCs w:val="24"/>
        </w:rPr>
        <w:t>– 1 September to 31 December</w:t>
      </w:r>
    </w:p>
    <w:p w14:paraId="7DD053D4" w14:textId="77777777" w:rsidR="00FE6036" w:rsidRPr="00382EB6" w:rsidRDefault="001501A3" w:rsidP="00C5438F">
      <w:pPr>
        <w:numPr>
          <w:ilvl w:val="0"/>
          <w:numId w:val="19"/>
        </w:numPr>
        <w:spacing w:after="240" w:line="240" w:lineRule="auto"/>
        <w:rPr>
          <w:rFonts w:ascii="Arial" w:hAnsi="Arial" w:cs="Arial"/>
          <w:sz w:val="24"/>
          <w:szCs w:val="24"/>
        </w:rPr>
      </w:pPr>
      <w:r w:rsidRPr="00382EB6">
        <w:rPr>
          <w:rFonts w:ascii="Arial" w:hAnsi="Arial" w:cs="Arial"/>
          <w:sz w:val="24"/>
          <w:szCs w:val="24"/>
        </w:rPr>
        <w:t xml:space="preserve">Spring </w:t>
      </w:r>
      <w:r w:rsidR="005F685D" w:rsidRPr="00382EB6">
        <w:rPr>
          <w:rFonts w:ascii="Arial" w:hAnsi="Arial"/>
          <w:sz w:val="24"/>
          <w:szCs w:val="24"/>
        </w:rPr>
        <w:tab/>
      </w:r>
      <w:r w:rsidRPr="00382EB6">
        <w:rPr>
          <w:rFonts w:ascii="Arial" w:hAnsi="Arial" w:cs="Arial"/>
          <w:sz w:val="24"/>
          <w:szCs w:val="24"/>
        </w:rPr>
        <w:t>– 1 January to 31 March</w:t>
      </w:r>
      <w:r w:rsidR="002E4908" w:rsidRPr="00382EB6">
        <w:rPr>
          <w:rFonts w:ascii="Arial" w:hAnsi="Arial" w:cs="Arial"/>
          <w:sz w:val="24"/>
          <w:szCs w:val="24"/>
        </w:rPr>
        <w:t>.</w:t>
      </w:r>
    </w:p>
    <w:p w14:paraId="20D104B7" w14:textId="77777777" w:rsidR="00A163D8" w:rsidRPr="00382EB6" w:rsidRDefault="00A163D8" w:rsidP="0035688C">
      <w:pPr>
        <w:spacing w:after="240" w:line="240" w:lineRule="auto"/>
        <w:rPr>
          <w:rFonts w:ascii="Arial" w:hAnsi="Arial"/>
          <w:b/>
          <w:sz w:val="24"/>
          <w:szCs w:val="24"/>
        </w:rPr>
      </w:pPr>
      <w:r w:rsidRPr="00382EB6">
        <w:rPr>
          <w:rFonts w:ascii="Arial" w:hAnsi="Arial"/>
          <w:b/>
          <w:sz w:val="24"/>
          <w:szCs w:val="24"/>
        </w:rPr>
        <w:t>Funding Schedule – Headcount claims</w:t>
      </w:r>
    </w:p>
    <w:p w14:paraId="011AE564" w14:textId="4D204750" w:rsidR="003552FF" w:rsidRPr="00382EB6" w:rsidRDefault="005A3E20" w:rsidP="00C5438F">
      <w:pPr>
        <w:spacing w:after="240" w:line="240" w:lineRule="auto"/>
        <w:ind w:left="720" w:hanging="720"/>
        <w:jc w:val="left"/>
        <w:rPr>
          <w:rFonts w:ascii="Arial" w:hAnsi="Arial"/>
          <w:sz w:val="24"/>
          <w:szCs w:val="24"/>
        </w:rPr>
      </w:pPr>
      <w:r w:rsidRPr="00382EB6">
        <w:rPr>
          <w:rFonts w:ascii="Arial" w:hAnsi="Arial"/>
          <w:sz w:val="24"/>
          <w:szCs w:val="24"/>
        </w:rPr>
        <w:t>2.</w:t>
      </w:r>
      <w:r w:rsidR="00C35CFA" w:rsidRPr="00382EB6">
        <w:rPr>
          <w:rFonts w:ascii="Arial" w:hAnsi="Arial"/>
          <w:sz w:val="24"/>
          <w:szCs w:val="24"/>
        </w:rPr>
        <w:t>1</w:t>
      </w:r>
      <w:r w:rsidR="00177977" w:rsidRPr="00382EB6">
        <w:rPr>
          <w:rFonts w:ascii="Arial" w:hAnsi="Arial"/>
          <w:sz w:val="24"/>
          <w:szCs w:val="24"/>
        </w:rPr>
        <w:t>2</w:t>
      </w:r>
      <w:r w:rsidRPr="00382EB6">
        <w:rPr>
          <w:rFonts w:ascii="Arial" w:hAnsi="Arial"/>
          <w:sz w:val="24"/>
          <w:szCs w:val="24"/>
        </w:rPr>
        <w:t xml:space="preserve"> </w:t>
      </w:r>
      <w:r w:rsidR="004C748C" w:rsidRPr="00382EB6">
        <w:rPr>
          <w:rFonts w:ascii="Arial" w:hAnsi="Arial"/>
          <w:sz w:val="24"/>
          <w:szCs w:val="24"/>
        </w:rPr>
        <w:tab/>
      </w:r>
      <w:bookmarkStart w:id="143" w:name="OLE_LINK55"/>
      <w:bookmarkStart w:id="144" w:name="OLE_LINK56"/>
      <w:r w:rsidR="003F758B" w:rsidRPr="00382EB6">
        <w:rPr>
          <w:rFonts w:ascii="Arial" w:hAnsi="Arial"/>
          <w:sz w:val="24"/>
          <w:szCs w:val="24"/>
        </w:rPr>
        <w:t>Claims for eligible children</w:t>
      </w:r>
      <w:r w:rsidR="00E45C59" w:rsidRPr="00382EB6">
        <w:rPr>
          <w:rFonts w:ascii="Arial" w:hAnsi="Arial"/>
          <w:sz w:val="24"/>
          <w:szCs w:val="24"/>
        </w:rPr>
        <w:t xml:space="preserve"> </w:t>
      </w:r>
      <w:r w:rsidR="003F758B" w:rsidRPr="00382EB6">
        <w:rPr>
          <w:rFonts w:ascii="Arial" w:hAnsi="Arial"/>
          <w:sz w:val="24"/>
          <w:szCs w:val="24"/>
        </w:rPr>
        <w:t xml:space="preserve">are </w:t>
      </w:r>
      <w:r w:rsidR="00B95151" w:rsidRPr="00382EB6">
        <w:rPr>
          <w:rFonts w:ascii="Arial" w:hAnsi="Arial"/>
          <w:sz w:val="24"/>
          <w:szCs w:val="24"/>
        </w:rPr>
        <w:t xml:space="preserve">submitted </w:t>
      </w:r>
      <w:r w:rsidR="003F758B" w:rsidRPr="00382EB6">
        <w:rPr>
          <w:rFonts w:ascii="Arial" w:hAnsi="Arial"/>
          <w:sz w:val="24"/>
          <w:szCs w:val="24"/>
        </w:rPr>
        <w:t xml:space="preserve">by the Provider for each of the </w:t>
      </w:r>
      <w:r w:rsidR="00117AFB" w:rsidRPr="00382EB6">
        <w:rPr>
          <w:rFonts w:ascii="Arial" w:hAnsi="Arial"/>
          <w:sz w:val="24"/>
          <w:szCs w:val="24"/>
        </w:rPr>
        <w:t>F</w:t>
      </w:r>
      <w:r w:rsidR="003F758B" w:rsidRPr="00382EB6">
        <w:rPr>
          <w:rFonts w:ascii="Arial" w:hAnsi="Arial"/>
          <w:sz w:val="24"/>
          <w:szCs w:val="24"/>
        </w:rPr>
        <w:t xml:space="preserve">unding periods for children </w:t>
      </w:r>
      <w:r w:rsidR="000B3056" w:rsidRPr="00382EB6">
        <w:rPr>
          <w:rFonts w:ascii="Arial" w:hAnsi="Arial"/>
          <w:sz w:val="24"/>
          <w:szCs w:val="24"/>
        </w:rPr>
        <w:t>who have been registered for agreed EYE hours by parents/carer</w:t>
      </w:r>
      <w:r w:rsidR="003552FF" w:rsidRPr="00382EB6">
        <w:rPr>
          <w:rFonts w:ascii="Arial" w:hAnsi="Arial"/>
          <w:sz w:val="24"/>
          <w:szCs w:val="24"/>
        </w:rPr>
        <w:t>s</w:t>
      </w:r>
      <w:r w:rsidR="000B3056" w:rsidRPr="00382EB6">
        <w:rPr>
          <w:rFonts w:ascii="Arial" w:hAnsi="Arial"/>
          <w:sz w:val="24"/>
          <w:szCs w:val="24"/>
        </w:rPr>
        <w:t xml:space="preserve"> through the signed parent declaration form</w:t>
      </w:r>
      <w:r w:rsidR="00FA12CD" w:rsidRPr="00382EB6">
        <w:rPr>
          <w:rFonts w:ascii="Arial" w:hAnsi="Arial"/>
          <w:sz w:val="24"/>
          <w:szCs w:val="24"/>
        </w:rPr>
        <w:t xml:space="preserve">. </w:t>
      </w:r>
      <w:r w:rsidR="000D0F1C" w:rsidRPr="00382EB6">
        <w:rPr>
          <w:rFonts w:ascii="Arial" w:hAnsi="Arial"/>
          <w:sz w:val="24"/>
          <w:szCs w:val="24"/>
        </w:rPr>
        <w:t>Eligible c</w:t>
      </w:r>
      <w:r w:rsidR="00FA12CD" w:rsidRPr="00382EB6">
        <w:rPr>
          <w:rFonts w:ascii="Arial" w:hAnsi="Arial"/>
          <w:sz w:val="24"/>
          <w:szCs w:val="24"/>
        </w:rPr>
        <w:t>hildren must</w:t>
      </w:r>
      <w:r w:rsidR="002E126E" w:rsidRPr="00382EB6">
        <w:rPr>
          <w:rFonts w:ascii="Arial" w:hAnsi="Arial"/>
          <w:sz w:val="24"/>
          <w:szCs w:val="24"/>
        </w:rPr>
        <w:t xml:space="preserve"> be </w:t>
      </w:r>
      <w:r w:rsidR="00C2582F" w:rsidRPr="00382EB6">
        <w:rPr>
          <w:rFonts w:ascii="Arial" w:hAnsi="Arial"/>
          <w:sz w:val="24"/>
          <w:szCs w:val="24"/>
        </w:rPr>
        <w:t xml:space="preserve">registered </w:t>
      </w:r>
      <w:bookmarkEnd w:id="143"/>
      <w:bookmarkEnd w:id="144"/>
      <w:r w:rsidR="00821208" w:rsidRPr="00382EB6">
        <w:rPr>
          <w:rFonts w:ascii="Arial" w:hAnsi="Arial"/>
          <w:sz w:val="24"/>
          <w:szCs w:val="24"/>
        </w:rPr>
        <w:t xml:space="preserve">by the Headcount </w:t>
      </w:r>
      <w:r w:rsidR="001C2C4E" w:rsidRPr="00382EB6">
        <w:rPr>
          <w:rFonts w:ascii="Arial" w:hAnsi="Arial"/>
          <w:sz w:val="24"/>
          <w:szCs w:val="24"/>
        </w:rPr>
        <w:t>Task</w:t>
      </w:r>
      <w:r w:rsidR="00821208" w:rsidRPr="00382EB6">
        <w:rPr>
          <w:rFonts w:ascii="Arial" w:hAnsi="Arial"/>
          <w:sz w:val="24"/>
          <w:szCs w:val="24"/>
        </w:rPr>
        <w:t xml:space="preserve"> submission deadline </w:t>
      </w:r>
      <w:r w:rsidR="003F758B" w:rsidRPr="00382EB6">
        <w:rPr>
          <w:rFonts w:ascii="Arial" w:hAnsi="Arial"/>
          <w:sz w:val="24"/>
          <w:szCs w:val="24"/>
        </w:rPr>
        <w:t>date</w:t>
      </w:r>
      <w:r w:rsidR="002E5C5C" w:rsidRPr="00382EB6">
        <w:rPr>
          <w:rFonts w:ascii="Arial" w:hAnsi="Arial"/>
          <w:sz w:val="24"/>
          <w:szCs w:val="24"/>
        </w:rPr>
        <w:t xml:space="preserve"> to be attending the setting</w:t>
      </w:r>
      <w:r w:rsidR="00D53EE3" w:rsidRPr="00382EB6">
        <w:rPr>
          <w:rFonts w:ascii="Arial" w:hAnsi="Arial"/>
          <w:sz w:val="24"/>
          <w:szCs w:val="24"/>
        </w:rPr>
        <w:t xml:space="preserve"> during </w:t>
      </w:r>
      <w:r w:rsidR="002E5C5C" w:rsidRPr="00382EB6">
        <w:rPr>
          <w:rFonts w:ascii="Arial" w:hAnsi="Arial"/>
          <w:sz w:val="24"/>
          <w:szCs w:val="24"/>
        </w:rPr>
        <w:t xml:space="preserve">the </w:t>
      </w:r>
      <w:r w:rsidR="00117AFB" w:rsidRPr="00382EB6">
        <w:rPr>
          <w:rFonts w:ascii="Arial" w:hAnsi="Arial"/>
          <w:sz w:val="24"/>
          <w:szCs w:val="24"/>
        </w:rPr>
        <w:t>F</w:t>
      </w:r>
      <w:r w:rsidR="002E5C5C" w:rsidRPr="00382EB6">
        <w:rPr>
          <w:rFonts w:ascii="Arial" w:hAnsi="Arial"/>
          <w:sz w:val="24"/>
          <w:szCs w:val="24"/>
        </w:rPr>
        <w:t>unding period</w:t>
      </w:r>
      <w:r w:rsidR="00D53EE3" w:rsidRPr="00382EB6">
        <w:rPr>
          <w:rFonts w:ascii="Arial" w:hAnsi="Arial"/>
          <w:sz w:val="24"/>
          <w:szCs w:val="24"/>
        </w:rPr>
        <w:t xml:space="preserve"> ending either</w:t>
      </w:r>
      <w:r w:rsidR="00927831" w:rsidRPr="00382EB6">
        <w:rPr>
          <w:rFonts w:ascii="Arial" w:hAnsi="Arial"/>
          <w:sz w:val="24"/>
          <w:szCs w:val="24"/>
        </w:rPr>
        <w:t>:</w:t>
      </w:r>
      <w:r w:rsidR="00D53EE3" w:rsidRPr="00382EB6">
        <w:rPr>
          <w:rFonts w:ascii="Arial" w:hAnsi="Arial"/>
          <w:sz w:val="24"/>
          <w:szCs w:val="24"/>
        </w:rPr>
        <w:t xml:space="preserve"> 31 March, 31 August or 31 December</w:t>
      </w:r>
      <w:r w:rsidR="003F758B" w:rsidRPr="00382EB6">
        <w:rPr>
          <w:rFonts w:ascii="Arial" w:hAnsi="Arial"/>
          <w:sz w:val="24"/>
          <w:szCs w:val="24"/>
        </w:rPr>
        <w:t xml:space="preserve">. </w:t>
      </w:r>
    </w:p>
    <w:p w14:paraId="2396F9B1" w14:textId="0A52AA55" w:rsidR="001D3774" w:rsidRPr="00382EB6" w:rsidRDefault="003552FF" w:rsidP="00C5438F">
      <w:pPr>
        <w:spacing w:after="240" w:line="240" w:lineRule="auto"/>
        <w:ind w:left="720" w:hanging="720"/>
        <w:jc w:val="left"/>
        <w:rPr>
          <w:rFonts w:ascii="Arial" w:hAnsi="Arial"/>
          <w:sz w:val="24"/>
          <w:szCs w:val="24"/>
        </w:rPr>
      </w:pPr>
      <w:r w:rsidRPr="00382EB6">
        <w:rPr>
          <w:rFonts w:ascii="Arial" w:hAnsi="Arial"/>
          <w:sz w:val="24"/>
          <w:szCs w:val="24"/>
        </w:rPr>
        <w:t>2.1</w:t>
      </w:r>
      <w:r w:rsidR="00177977" w:rsidRPr="00382EB6">
        <w:rPr>
          <w:rFonts w:ascii="Arial" w:hAnsi="Arial"/>
          <w:sz w:val="24"/>
          <w:szCs w:val="24"/>
        </w:rPr>
        <w:t>3</w:t>
      </w:r>
      <w:r w:rsidRPr="00382EB6">
        <w:rPr>
          <w:rFonts w:ascii="Arial" w:hAnsi="Arial"/>
          <w:sz w:val="24"/>
          <w:szCs w:val="24"/>
        </w:rPr>
        <w:tab/>
      </w:r>
      <w:r w:rsidR="00674580" w:rsidRPr="00382EB6">
        <w:rPr>
          <w:rFonts w:ascii="Arial" w:hAnsi="Arial"/>
          <w:sz w:val="24"/>
          <w:szCs w:val="24"/>
        </w:rPr>
        <w:t xml:space="preserve">The </w:t>
      </w:r>
      <w:r w:rsidR="004F09CE" w:rsidRPr="00382EB6">
        <w:rPr>
          <w:rFonts w:ascii="Arial" w:hAnsi="Arial"/>
          <w:sz w:val="24"/>
          <w:szCs w:val="24"/>
        </w:rPr>
        <w:t>Funder</w:t>
      </w:r>
      <w:r w:rsidR="00674580" w:rsidRPr="00382EB6">
        <w:rPr>
          <w:rFonts w:ascii="Arial" w:hAnsi="Arial"/>
          <w:sz w:val="24"/>
          <w:szCs w:val="24"/>
        </w:rPr>
        <w:t xml:space="preserve"> will publish </w:t>
      </w:r>
      <w:r w:rsidR="00B95151" w:rsidRPr="00382EB6">
        <w:rPr>
          <w:rFonts w:ascii="Arial" w:hAnsi="Arial"/>
          <w:sz w:val="24"/>
          <w:szCs w:val="24"/>
        </w:rPr>
        <w:t>on</w:t>
      </w:r>
      <w:r w:rsidR="00674580" w:rsidRPr="00382EB6">
        <w:rPr>
          <w:rFonts w:ascii="Arial" w:hAnsi="Arial"/>
          <w:sz w:val="24"/>
          <w:szCs w:val="24"/>
        </w:rPr>
        <w:t xml:space="preserve"> </w:t>
      </w:r>
      <w:r w:rsidR="00A47B2B" w:rsidRPr="00382EB6">
        <w:rPr>
          <w:rFonts w:ascii="Arial" w:hAnsi="Arial"/>
          <w:sz w:val="24"/>
          <w:szCs w:val="24"/>
        </w:rPr>
        <w:t>their</w:t>
      </w:r>
      <w:r w:rsidR="00674580" w:rsidRPr="00382EB6">
        <w:rPr>
          <w:rFonts w:ascii="Arial" w:hAnsi="Arial"/>
          <w:sz w:val="24"/>
          <w:szCs w:val="24"/>
        </w:rPr>
        <w:t xml:space="preserve"> website </w:t>
      </w:r>
      <w:r w:rsidR="00B95151" w:rsidRPr="00382EB6">
        <w:rPr>
          <w:rFonts w:ascii="Arial" w:hAnsi="Arial"/>
          <w:sz w:val="24"/>
          <w:szCs w:val="24"/>
        </w:rPr>
        <w:t xml:space="preserve">the </w:t>
      </w:r>
      <w:r w:rsidR="00674580" w:rsidRPr="00382EB6">
        <w:rPr>
          <w:rFonts w:ascii="Arial" w:hAnsi="Arial"/>
          <w:sz w:val="24"/>
          <w:szCs w:val="24"/>
        </w:rPr>
        <w:t xml:space="preserve">actual </w:t>
      </w:r>
      <w:r w:rsidR="00E87F2D" w:rsidRPr="00382EB6">
        <w:rPr>
          <w:rFonts w:ascii="Arial" w:hAnsi="Arial"/>
          <w:sz w:val="24"/>
          <w:szCs w:val="24"/>
        </w:rPr>
        <w:t>dates</w:t>
      </w:r>
      <w:r w:rsidR="00C77523" w:rsidRPr="00382EB6">
        <w:rPr>
          <w:rFonts w:ascii="Arial" w:hAnsi="Arial"/>
          <w:sz w:val="24"/>
          <w:szCs w:val="24"/>
        </w:rPr>
        <w:t xml:space="preserve"> </w:t>
      </w:r>
      <w:r w:rsidR="00B95151" w:rsidRPr="00382EB6">
        <w:rPr>
          <w:rFonts w:ascii="Arial" w:hAnsi="Arial"/>
          <w:sz w:val="24"/>
          <w:szCs w:val="24"/>
        </w:rPr>
        <w:t xml:space="preserve">for which the Headcount claim must be made </w:t>
      </w:r>
      <w:r w:rsidR="006A4D3B" w:rsidRPr="00382EB6">
        <w:rPr>
          <w:rFonts w:ascii="Arial" w:hAnsi="Arial"/>
          <w:sz w:val="24"/>
          <w:szCs w:val="24"/>
        </w:rPr>
        <w:t xml:space="preserve">and </w:t>
      </w:r>
      <w:r w:rsidR="00C77523" w:rsidRPr="00382EB6">
        <w:rPr>
          <w:rFonts w:ascii="Arial" w:hAnsi="Arial"/>
          <w:sz w:val="24"/>
          <w:szCs w:val="24"/>
        </w:rPr>
        <w:t>any other procedures for making a Headcount claim</w:t>
      </w:r>
      <w:r w:rsidR="00186149" w:rsidRPr="00382EB6">
        <w:rPr>
          <w:rFonts w:ascii="Arial" w:hAnsi="Arial"/>
          <w:sz w:val="24"/>
          <w:szCs w:val="24"/>
        </w:rPr>
        <w:t>.</w:t>
      </w:r>
      <w:r w:rsidR="008F0CCD" w:rsidRPr="00382EB6">
        <w:rPr>
          <w:rFonts w:ascii="Arial" w:hAnsi="Arial"/>
          <w:sz w:val="24"/>
          <w:szCs w:val="24"/>
        </w:rPr>
        <w:t xml:space="preserve"> </w:t>
      </w:r>
      <w:hyperlink r:id="rId30" w:history="1">
        <w:r w:rsidR="008F0CCD" w:rsidRPr="00382EB6">
          <w:rPr>
            <w:rStyle w:val="Hyperlink"/>
            <w:rFonts w:ascii="Arial" w:hAnsi="Arial"/>
            <w:sz w:val="24"/>
            <w:szCs w:val="24"/>
          </w:rPr>
          <w:t>headcountdatesanddeadlines.pdf</w:t>
        </w:r>
      </w:hyperlink>
    </w:p>
    <w:p w14:paraId="7E85DD2E" w14:textId="5B69D509" w:rsidR="003552FF" w:rsidRPr="00382EB6" w:rsidRDefault="005A3E20" w:rsidP="00C5438F">
      <w:pPr>
        <w:spacing w:after="240" w:line="240" w:lineRule="auto"/>
        <w:ind w:left="720" w:hanging="720"/>
        <w:jc w:val="left"/>
        <w:rPr>
          <w:rFonts w:ascii="Arial" w:hAnsi="Arial" w:cs="Arial"/>
          <w:sz w:val="24"/>
          <w:szCs w:val="24"/>
        </w:rPr>
      </w:pPr>
      <w:r w:rsidRPr="00382EB6">
        <w:rPr>
          <w:rFonts w:ascii="Arial" w:hAnsi="Arial"/>
          <w:sz w:val="24"/>
          <w:szCs w:val="24"/>
        </w:rPr>
        <w:t>2.</w:t>
      </w:r>
      <w:r w:rsidR="00AA59FE" w:rsidRPr="00382EB6">
        <w:rPr>
          <w:rFonts w:ascii="Arial" w:hAnsi="Arial"/>
          <w:sz w:val="24"/>
          <w:szCs w:val="24"/>
        </w:rPr>
        <w:t>1</w:t>
      </w:r>
      <w:r w:rsidR="00177977" w:rsidRPr="00382EB6">
        <w:rPr>
          <w:rFonts w:ascii="Arial" w:hAnsi="Arial"/>
          <w:sz w:val="24"/>
          <w:szCs w:val="24"/>
        </w:rPr>
        <w:t>4</w:t>
      </w:r>
      <w:r w:rsidRPr="00382EB6">
        <w:rPr>
          <w:rFonts w:ascii="Arial" w:hAnsi="Arial"/>
          <w:sz w:val="24"/>
          <w:szCs w:val="24"/>
        </w:rPr>
        <w:t xml:space="preserve"> </w:t>
      </w:r>
      <w:r w:rsidR="004C748C" w:rsidRPr="00382EB6">
        <w:rPr>
          <w:rFonts w:ascii="Arial" w:hAnsi="Arial"/>
          <w:sz w:val="24"/>
          <w:szCs w:val="24"/>
        </w:rPr>
        <w:tab/>
      </w:r>
      <w:r w:rsidR="003552FF" w:rsidRPr="00382EB6">
        <w:rPr>
          <w:rFonts w:ascii="Arial" w:hAnsi="Arial" w:cs="Arial"/>
          <w:sz w:val="24"/>
          <w:szCs w:val="24"/>
        </w:rPr>
        <w:t>Alternative arrangements will be made to take account of those providers who will be closed during school holidays and not available to submit their claims during the standard Headcount Task period.</w:t>
      </w:r>
      <w:r w:rsidR="00D53EE3" w:rsidRPr="00382EB6">
        <w:rPr>
          <w:rFonts w:ascii="Arial" w:hAnsi="Arial" w:cs="Arial"/>
          <w:sz w:val="24"/>
          <w:szCs w:val="24"/>
        </w:rPr>
        <w:t xml:space="preserve"> Providers are responsible for making arrangements to submit claims within the published dates.</w:t>
      </w:r>
    </w:p>
    <w:p w14:paraId="70A55CDC" w14:textId="40EA179A" w:rsidR="002E5C5C" w:rsidRPr="00382EB6" w:rsidRDefault="003552FF"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2.1</w:t>
      </w:r>
      <w:r w:rsidR="00177977" w:rsidRPr="00382EB6">
        <w:rPr>
          <w:rFonts w:ascii="Arial" w:hAnsi="Arial" w:cs="Arial"/>
          <w:sz w:val="24"/>
          <w:szCs w:val="24"/>
        </w:rPr>
        <w:t>5</w:t>
      </w:r>
      <w:r w:rsidRPr="00382EB6">
        <w:rPr>
          <w:rFonts w:ascii="Arial" w:hAnsi="Arial" w:cs="Arial"/>
          <w:sz w:val="24"/>
          <w:szCs w:val="24"/>
        </w:rPr>
        <w:tab/>
      </w:r>
      <w:r w:rsidR="00FA12CD" w:rsidRPr="00382EB6">
        <w:rPr>
          <w:rFonts w:ascii="Arial" w:hAnsi="Arial" w:cs="Arial"/>
          <w:sz w:val="24"/>
          <w:szCs w:val="24"/>
        </w:rPr>
        <w:t>Headcount claims not submitted by the deadline of the Headcount</w:t>
      </w:r>
      <w:r w:rsidR="00927831" w:rsidRPr="00382EB6">
        <w:rPr>
          <w:rFonts w:ascii="Arial" w:hAnsi="Arial" w:cs="Arial"/>
          <w:sz w:val="24"/>
          <w:szCs w:val="24"/>
        </w:rPr>
        <w:t xml:space="preserve"> </w:t>
      </w:r>
      <w:r w:rsidR="00FA12CD" w:rsidRPr="00382EB6">
        <w:rPr>
          <w:rFonts w:ascii="Arial" w:hAnsi="Arial" w:cs="Arial"/>
          <w:sz w:val="24"/>
          <w:szCs w:val="24"/>
        </w:rPr>
        <w:t xml:space="preserve">Task, will not be paid. Provider’s submitting after the deadline must make their claim for EYE </w:t>
      </w:r>
      <w:r w:rsidR="00117AFB" w:rsidRPr="00382EB6">
        <w:rPr>
          <w:rFonts w:ascii="Arial" w:hAnsi="Arial" w:cs="Arial"/>
          <w:sz w:val="24"/>
          <w:szCs w:val="24"/>
        </w:rPr>
        <w:t>F</w:t>
      </w:r>
      <w:r w:rsidR="00FA12CD" w:rsidRPr="00382EB6">
        <w:rPr>
          <w:rFonts w:ascii="Arial" w:hAnsi="Arial" w:cs="Arial"/>
          <w:sz w:val="24"/>
          <w:szCs w:val="24"/>
        </w:rPr>
        <w:t>unding when the In Period Adjustment Task is issued.</w:t>
      </w:r>
      <w:r w:rsidRPr="00382EB6">
        <w:rPr>
          <w:rFonts w:ascii="Arial" w:hAnsi="Arial" w:cs="Arial"/>
          <w:sz w:val="24"/>
          <w:szCs w:val="24"/>
        </w:rPr>
        <w:t xml:space="preserve"> </w:t>
      </w:r>
    </w:p>
    <w:p w14:paraId="12E8578A" w14:textId="4C093A97" w:rsidR="002E5C5C" w:rsidRPr="00382EB6" w:rsidRDefault="002E5C5C" w:rsidP="00C5438F">
      <w:pPr>
        <w:spacing w:after="240" w:line="240" w:lineRule="auto"/>
        <w:ind w:left="720" w:hanging="720"/>
        <w:jc w:val="left"/>
        <w:rPr>
          <w:rFonts w:ascii="Arial" w:hAnsi="Arial"/>
          <w:sz w:val="24"/>
          <w:szCs w:val="24"/>
        </w:rPr>
      </w:pPr>
      <w:r w:rsidRPr="00382EB6">
        <w:rPr>
          <w:rFonts w:ascii="Arial" w:hAnsi="Arial" w:cs="Arial"/>
          <w:sz w:val="24"/>
          <w:szCs w:val="24"/>
        </w:rPr>
        <w:t>2.1</w:t>
      </w:r>
      <w:r w:rsidR="00177977" w:rsidRPr="00382EB6">
        <w:rPr>
          <w:rFonts w:ascii="Arial" w:hAnsi="Arial" w:cs="Arial"/>
          <w:sz w:val="24"/>
          <w:szCs w:val="24"/>
        </w:rPr>
        <w:t>6</w:t>
      </w:r>
      <w:r w:rsidRPr="00382EB6">
        <w:rPr>
          <w:rFonts w:ascii="Arial" w:hAnsi="Arial" w:cs="Arial"/>
          <w:sz w:val="24"/>
          <w:szCs w:val="24"/>
        </w:rPr>
        <w:tab/>
      </w:r>
      <w:r w:rsidR="00D53EE3" w:rsidRPr="00382EB6">
        <w:rPr>
          <w:rFonts w:ascii="Arial" w:hAnsi="Arial"/>
          <w:sz w:val="24"/>
          <w:szCs w:val="24"/>
        </w:rPr>
        <w:t xml:space="preserve">Claims requested after the Task deadlines may be subject to an administration charge in order to arrange payment. </w:t>
      </w:r>
      <w:r w:rsidR="00626DE6" w:rsidRPr="00382EB6">
        <w:rPr>
          <w:rFonts w:ascii="Arial" w:hAnsi="Arial"/>
          <w:sz w:val="24"/>
          <w:szCs w:val="24"/>
        </w:rPr>
        <w:t xml:space="preserve">All claims </w:t>
      </w:r>
      <w:r w:rsidR="00D53EE3" w:rsidRPr="00382EB6">
        <w:rPr>
          <w:rFonts w:ascii="Arial" w:hAnsi="Arial"/>
          <w:sz w:val="24"/>
          <w:szCs w:val="24"/>
        </w:rPr>
        <w:t xml:space="preserve">for each </w:t>
      </w:r>
      <w:r w:rsidR="00117AFB" w:rsidRPr="00382EB6">
        <w:rPr>
          <w:rFonts w:ascii="Arial" w:hAnsi="Arial"/>
          <w:sz w:val="24"/>
          <w:szCs w:val="24"/>
        </w:rPr>
        <w:t>F</w:t>
      </w:r>
      <w:r w:rsidR="00D53EE3" w:rsidRPr="00382EB6">
        <w:rPr>
          <w:rFonts w:ascii="Arial" w:hAnsi="Arial"/>
          <w:sz w:val="24"/>
          <w:szCs w:val="24"/>
        </w:rPr>
        <w:t xml:space="preserve">unding period </w:t>
      </w:r>
      <w:r w:rsidR="00626DE6" w:rsidRPr="00382EB6">
        <w:rPr>
          <w:rFonts w:ascii="Arial" w:hAnsi="Arial"/>
          <w:sz w:val="24"/>
          <w:szCs w:val="24"/>
        </w:rPr>
        <w:t xml:space="preserve">must be made </w:t>
      </w:r>
      <w:r w:rsidR="00626DE6" w:rsidRPr="00382EB6">
        <w:rPr>
          <w:rFonts w:ascii="Arial" w:hAnsi="Arial" w:cs="Arial"/>
          <w:sz w:val="24"/>
          <w:szCs w:val="24"/>
        </w:rPr>
        <w:t xml:space="preserve">by 31 March, 31 August and 31 December </w:t>
      </w:r>
      <w:r w:rsidR="00345599" w:rsidRPr="00382EB6">
        <w:rPr>
          <w:rFonts w:ascii="Arial" w:hAnsi="Arial" w:cs="Arial"/>
          <w:sz w:val="24"/>
          <w:szCs w:val="24"/>
        </w:rPr>
        <w:t>to</w:t>
      </w:r>
      <w:r w:rsidR="00626DE6" w:rsidRPr="00382EB6">
        <w:rPr>
          <w:rFonts w:ascii="Arial" w:hAnsi="Arial" w:cs="Arial"/>
          <w:sz w:val="24"/>
          <w:szCs w:val="24"/>
        </w:rPr>
        <w:t xml:space="preserve"> guarantee payment for that </w:t>
      </w:r>
      <w:r w:rsidR="00117AFB" w:rsidRPr="00382EB6">
        <w:rPr>
          <w:rFonts w:ascii="Arial" w:hAnsi="Arial" w:cs="Arial"/>
          <w:sz w:val="24"/>
          <w:szCs w:val="24"/>
        </w:rPr>
        <w:t>F</w:t>
      </w:r>
      <w:r w:rsidR="00626DE6" w:rsidRPr="00382EB6">
        <w:rPr>
          <w:rFonts w:ascii="Arial" w:hAnsi="Arial" w:cs="Arial"/>
          <w:sz w:val="24"/>
          <w:szCs w:val="24"/>
        </w:rPr>
        <w:t xml:space="preserve">unding period. Claims may not be backdated to a previous </w:t>
      </w:r>
      <w:r w:rsidR="00117AFB" w:rsidRPr="00382EB6">
        <w:rPr>
          <w:rFonts w:ascii="Arial" w:hAnsi="Arial" w:cs="Arial"/>
          <w:sz w:val="24"/>
          <w:szCs w:val="24"/>
        </w:rPr>
        <w:t>F</w:t>
      </w:r>
      <w:r w:rsidR="00626DE6" w:rsidRPr="00382EB6">
        <w:rPr>
          <w:rFonts w:ascii="Arial" w:hAnsi="Arial" w:cs="Arial"/>
          <w:sz w:val="24"/>
          <w:szCs w:val="24"/>
        </w:rPr>
        <w:t>unding period.</w:t>
      </w:r>
      <w:r w:rsidR="00626DE6" w:rsidRPr="00382EB6">
        <w:rPr>
          <w:rFonts w:ascii="Arial" w:hAnsi="Arial"/>
          <w:sz w:val="24"/>
          <w:szCs w:val="24"/>
        </w:rPr>
        <w:t xml:space="preserve"> </w:t>
      </w:r>
    </w:p>
    <w:p w14:paraId="35E42C3D" w14:textId="625CE4B4" w:rsidR="00BB32BD" w:rsidRPr="00F075CB" w:rsidRDefault="00C2582F" w:rsidP="00C5438F">
      <w:pPr>
        <w:spacing w:after="240" w:line="240" w:lineRule="auto"/>
        <w:ind w:left="720" w:hanging="720"/>
        <w:jc w:val="left"/>
        <w:rPr>
          <w:rFonts w:ascii="Arial" w:hAnsi="Arial" w:cs="Arial"/>
          <w:sz w:val="24"/>
          <w:szCs w:val="24"/>
        </w:rPr>
      </w:pPr>
      <w:r w:rsidRPr="00382EB6">
        <w:rPr>
          <w:rFonts w:ascii="Arial" w:hAnsi="Arial"/>
          <w:sz w:val="24"/>
          <w:szCs w:val="24"/>
        </w:rPr>
        <w:t>2.1</w:t>
      </w:r>
      <w:r w:rsidR="00177977" w:rsidRPr="00382EB6">
        <w:rPr>
          <w:rFonts w:ascii="Arial" w:hAnsi="Arial"/>
          <w:sz w:val="24"/>
          <w:szCs w:val="24"/>
        </w:rPr>
        <w:t>7</w:t>
      </w:r>
      <w:r w:rsidRPr="00382EB6">
        <w:rPr>
          <w:rFonts w:ascii="Arial" w:hAnsi="Arial"/>
          <w:sz w:val="24"/>
          <w:szCs w:val="24"/>
        </w:rPr>
        <w:tab/>
      </w:r>
      <w:r w:rsidR="00BB32BD" w:rsidRPr="00382EB6">
        <w:rPr>
          <w:rFonts w:ascii="Arial" w:hAnsi="Arial"/>
          <w:sz w:val="24"/>
          <w:szCs w:val="24"/>
        </w:rPr>
        <w:t xml:space="preserve">For the purpose of claiming the </w:t>
      </w:r>
      <w:r w:rsidR="00BD4EF4" w:rsidRPr="00382EB6">
        <w:rPr>
          <w:rFonts w:ascii="Arial" w:hAnsi="Arial"/>
          <w:sz w:val="24"/>
          <w:szCs w:val="24"/>
        </w:rPr>
        <w:t xml:space="preserve">working </w:t>
      </w:r>
      <w:r w:rsidR="005D7A77" w:rsidRPr="00382EB6">
        <w:rPr>
          <w:rFonts w:ascii="Arial" w:hAnsi="Arial"/>
          <w:sz w:val="24"/>
          <w:szCs w:val="24"/>
        </w:rPr>
        <w:t>families</w:t>
      </w:r>
      <w:r w:rsidR="00BD4EF4" w:rsidRPr="00382EB6">
        <w:rPr>
          <w:rFonts w:ascii="Arial" w:hAnsi="Arial"/>
          <w:sz w:val="24"/>
          <w:szCs w:val="24"/>
        </w:rPr>
        <w:t xml:space="preserve"> </w:t>
      </w:r>
      <w:r w:rsidR="00BB32BD" w:rsidRPr="00382EB6">
        <w:rPr>
          <w:rFonts w:ascii="Arial" w:hAnsi="Arial"/>
          <w:sz w:val="24"/>
          <w:szCs w:val="24"/>
        </w:rPr>
        <w:t>entitlement</w:t>
      </w:r>
      <w:r w:rsidR="00BD4EF4" w:rsidRPr="00382EB6">
        <w:rPr>
          <w:rFonts w:ascii="Arial" w:hAnsi="Arial"/>
          <w:sz w:val="24"/>
          <w:szCs w:val="24"/>
        </w:rPr>
        <w:t>s</w:t>
      </w:r>
      <w:r w:rsidR="00BB32BD" w:rsidRPr="00382EB6">
        <w:rPr>
          <w:rFonts w:ascii="Arial" w:hAnsi="Arial"/>
          <w:sz w:val="24"/>
          <w:szCs w:val="24"/>
        </w:rPr>
        <w:t xml:space="preserve"> Providers must verify the eligibility of the child before accepting them for the EYE </w:t>
      </w:r>
      <w:r w:rsidR="00C84130" w:rsidRPr="00382EB6">
        <w:rPr>
          <w:rFonts w:ascii="Arial" w:hAnsi="Arial"/>
          <w:sz w:val="24"/>
          <w:szCs w:val="24"/>
        </w:rPr>
        <w:lastRenderedPageBreak/>
        <w:t>Free</w:t>
      </w:r>
      <w:r w:rsidR="00BB32BD" w:rsidRPr="00382EB6">
        <w:rPr>
          <w:rFonts w:ascii="Arial" w:hAnsi="Arial"/>
          <w:sz w:val="24"/>
          <w:szCs w:val="24"/>
        </w:rPr>
        <w:t xml:space="preserve"> place. Eligibility can be verified by the system provided by the Funder. </w:t>
      </w:r>
    </w:p>
    <w:p w14:paraId="4E1BA6C6" w14:textId="44800572" w:rsidR="008F303D" w:rsidRPr="00382EB6" w:rsidRDefault="00BB32BD" w:rsidP="00C5438F">
      <w:pPr>
        <w:spacing w:after="240" w:line="240" w:lineRule="auto"/>
        <w:ind w:left="720" w:hanging="720"/>
        <w:jc w:val="left"/>
        <w:rPr>
          <w:rFonts w:ascii="Arial" w:hAnsi="Arial" w:cs="Arial"/>
          <w:sz w:val="24"/>
          <w:szCs w:val="24"/>
        </w:rPr>
      </w:pPr>
      <w:r w:rsidRPr="00F075CB">
        <w:rPr>
          <w:rFonts w:ascii="Arial" w:hAnsi="Arial" w:cs="Arial"/>
          <w:sz w:val="24"/>
          <w:szCs w:val="24"/>
        </w:rPr>
        <w:t>2.1</w:t>
      </w:r>
      <w:r w:rsidR="00177977" w:rsidRPr="00F075CB">
        <w:rPr>
          <w:rFonts w:ascii="Arial" w:hAnsi="Arial" w:cs="Arial"/>
          <w:sz w:val="24"/>
          <w:szCs w:val="24"/>
        </w:rPr>
        <w:t>8</w:t>
      </w:r>
      <w:r w:rsidRPr="00F075CB">
        <w:rPr>
          <w:rFonts w:ascii="Arial" w:hAnsi="Arial" w:cs="Arial"/>
          <w:sz w:val="24"/>
          <w:szCs w:val="24"/>
        </w:rPr>
        <w:tab/>
      </w:r>
      <w:r w:rsidR="0038273A" w:rsidRPr="00F075CB">
        <w:rPr>
          <w:rFonts w:ascii="Arial" w:hAnsi="Arial" w:cs="Arial"/>
          <w:sz w:val="24"/>
          <w:szCs w:val="24"/>
        </w:rPr>
        <w:t>For</w:t>
      </w:r>
      <w:r w:rsidR="00524BE0" w:rsidRPr="00F075CB">
        <w:rPr>
          <w:rFonts w:ascii="Arial" w:hAnsi="Arial" w:cs="Arial"/>
          <w:sz w:val="24"/>
          <w:szCs w:val="24"/>
        </w:rPr>
        <w:t xml:space="preserve"> the purpose of claiming </w:t>
      </w:r>
      <w:r w:rsidR="00EE6712" w:rsidRPr="00F075CB">
        <w:rPr>
          <w:rFonts w:ascii="Arial" w:hAnsi="Arial" w:cs="Arial"/>
          <w:sz w:val="24"/>
          <w:szCs w:val="24"/>
        </w:rPr>
        <w:t>a</w:t>
      </w:r>
      <w:r w:rsidR="002C01CD" w:rsidRPr="00F075CB">
        <w:rPr>
          <w:rFonts w:ascii="Arial" w:hAnsi="Arial" w:cs="Arial"/>
          <w:sz w:val="24"/>
          <w:szCs w:val="24"/>
        </w:rPr>
        <w:t>n</w:t>
      </w:r>
      <w:r w:rsidR="00524BE0" w:rsidRPr="00F075CB">
        <w:rPr>
          <w:rFonts w:ascii="Arial" w:hAnsi="Arial" w:cs="Arial"/>
          <w:sz w:val="24"/>
          <w:szCs w:val="24"/>
        </w:rPr>
        <w:t xml:space="preserve"> </w:t>
      </w:r>
      <w:r w:rsidR="00F075CB">
        <w:rPr>
          <w:rFonts w:ascii="Arial" w:hAnsi="Arial" w:cs="Arial"/>
          <w:sz w:val="24"/>
          <w:szCs w:val="24"/>
        </w:rPr>
        <w:t>E</w:t>
      </w:r>
      <w:r w:rsidR="00595A7D" w:rsidRPr="00F075CB">
        <w:rPr>
          <w:rFonts w:ascii="Arial" w:hAnsi="Arial" w:cs="Arial"/>
          <w:sz w:val="24"/>
          <w:szCs w:val="24"/>
        </w:rPr>
        <w:t xml:space="preserve">arly </w:t>
      </w:r>
      <w:r w:rsidR="00F075CB">
        <w:rPr>
          <w:rFonts w:ascii="Arial" w:hAnsi="Arial" w:cs="Arial"/>
          <w:sz w:val="24"/>
          <w:szCs w:val="24"/>
        </w:rPr>
        <w:t>L</w:t>
      </w:r>
      <w:r w:rsidR="00595A7D" w:rsidRPr="00F075CB">
        <w:rPr>
          <w:rFonts w:ascii="Arial" w:hAnsi="Arial" w:cs="Arial"/>
          <w:sz w:val="24"/>
          <w:szCs w:val="24"/>
        </w:rPr>
        <w:t>earning for 2-year-olds</w:t>
      </w:r>
      <w:r w:rsidR="00BD4EF4" w:rsidRPr="00F075CB">
        <w:rPr>
          <w:rFonts w:ascii="Arial" w:hAnsi="Arial" w:cs="Arial"/>
          <w:sz w:val="24"/>
          <w:szCs w:val="24"/>
        </w:rPr>
        <w:t>entitlement</w:t>
      </w:r>
      <w:r w:rsidR="0038273A" w:rsidRPr="00F075CB">
        <w:rPr>
          <w:rFonts w:ascii="Arial" w:hAnsi="Arial" w:cs="Arial"/>
          <w:sz w:val="24"/>
          <w:szCs w:val="24"/>
        </w:rPr>
        <w:t xml:space="preserve">, the Provider must </w:t>
      </w:r>
      <w:r w:rsidR="00A1702B" w:rsidRPr="00F075CB">
        <w:rPr>
          <w:rFonts w:ascii="Arial" w:hAnsi="Arial" w:cs="Arial"/>
          <w:sz w:val="24"/>
          <w:szCs w:val="24"/>
        </w:rPr>
        <w:t xml:space="preserve">verify the eligibility of </w:t>
      </w:r>
      <w:r w:rsidR="00E962DA" w:rsidRPr="00F075CB">
        <w:rPr>
          <w:rFonts w:ascii="Arial" w:hAnsi="Arial" w:cs="Arial"/>
          <w:sz w:val="24"/>
          <w:szCs w:val="24"/>
        </w:rPr>
        <w:t xml:space="preserve">the </w:t>
      </w:r>
      <w:r w:rsidR="000D0A6D" w:rsidRPr="00F075CB">
        <w:rPr>
          <w:rFonts w:ascii="Arial" w:hAnsi="Arial" w:cs="Arial"/>
          <w:sz w:val="24"/>
          <w:szCs w:val="24"/>
        </w:rPr>
        <w:t>2-year-old</w:t>
      </w:r>
      <w:r w:rsidR="00A1702B" w:rsidRPr="00F075CB">
        <w:rPr>
          <w:rFonts w:ascii="Arial" w:hAnsi="Arial" w:cs="Arial"/>
          <w:sz w:val="24"/>
          <w:szCs w:val="24"/>
        </w:rPr>
        <w:t xml:space="preserve"> child before accepting</w:t>
      </w:r>
      <w:r w:rsidR="00A1702B" w:rsidRPr="00382EB6">
        <w:rPr>
          <w:rFonts w:ascii="Arial" w:hAnsi="Arial" w:cs="Arial"/>
          <w:sz w:val="24"/>
          <w:szCs w:val="24"/>
        </w:rPr>
        <w:t xml:space="preserve"> them for an EYE </w:t>
      </w:r>
      <w:r w:rsidR="00C84130" w:rsidRPr="00382EB6">
        <w:rPr>
          <w:rFonts w:ascii="Arial" w:hAnsi="Arial" w:cs="Arial"/>
          <w:sz w:val="24"/>
          <w:szCs w:val="24"/>
        </w:rPr>
        <w:t>Free</w:t>
      </w:r>
      <w:r w:rsidR="00A1702B" w:rsidRPr="00382EB6">
        <w:rPr>
          <w:rFonts w:ascii="Arial" w:hAnsi="Arial" w:cs="Arial"/>
          <w:sz w:val="24"/>
          <w:szCs w:val="24"/>
        </w:rPr>
        <w:t xml:space="preserve"> place. Eligibility can be verified by electronic checking system provided by the Funder or </w:t>
      </w:r>
      <w:r w:rsidR="001B3574" w:rsidRPr="00382EB6">
        <w:rPr>
          <w:rFonts w:ascii="Arial" w:hAnsi="Arial" w:cs="Arial"/>
          <w:sz w:val="24"/>
          <w:szCs w:val="24"/>
        </w:rPr>
        <w:t>with a</w:t>
      </w:r>
      <w:r w:rsidR="00A1702B" w:rsidRPr="00382EB6">
        <w:rPr>
          <w:rFonts w:ascii="Arial" w:hAnsi="Arial" w:cs="Arial"/>
          <w:sz w:val="24"/>
          <w:szCs w:val="24"/>
        </w:rPr>
        <w:t xml:space="preserve"> </w:t>
      </w:r>
      <w:r w:rsidR="00CA502D" w:rsidRPr="00382EB6">
        <w:rPr>
          <w:rFonts w:ascii="Arial" w:hAnsi="Arial" w:cs="Arial"/>
          <w:sz w:val="24"/>
          <w:szCs w:val="24"/>
        </w:rPr>
        <w:t>2-Year-old</w:t>
      </w:r>
      <w:r w:rsidR="00524BE0" w:rsidRPr="00382EB6">
        <w:rPr>
          <w:rFonts w:ascii="Arial" w:hAnsi="Arial" w:cs="Arial"/>
          <w:sz w:val="24"/>
          <w:szCs w:val="24"/>
        </w:rPr>
        <w:t xml:space="preserve"> </w:t>
      </w:r>
      <w:r w:rsidR="00787AF1" w:rsidRPr="00382EB6">
        <w:rPr>
          <w:rFonts w:ascii="Arial" w:hAnsi="Arial" w:cs="Arial"/>
          <w:sz w:val="24"/>
          <w:szCs w:val="24"/>
        </w:rPr>
        <w:t>a</w:t>
      </w:r>
      <w:r w:rsidR="00524BE0" w:rsidRPr="00382EB6">
        <w:rPr>
          <w:rFonts w:ascii="Arial" w:hAnsi="Arial" w:cs="Arial"/>
          <w:sz w:val="24"/>
          <w:szCs w:val="24"/>
        </w:rPr>
        <w:t xml:space="preserve">cceptance </w:t>
      </w:r>
      <w:r w:rsidR="00787AF1" w:rsidRPr="00382EB6">
        <w:rPr>
          <w:rFonts w:ascii="Arial" w:hAnsi="Arial" w:cs="Arial"/>
          <w:sz w:val="24"/>
          <w:szCs w:val="24"/>
        </w:rPr>
        <w:t>l</w:t>
      </w:r>
      <w:r w:rsidR="00524BE0" w:rsidRPr="00382EB6">
        <w:rPr>
          <w:rFonts w:ascii="Arial" w:hAnsi="Arial" w:cs="Arial"/>
          <w:sz w:val="24"/>
          <w:szCs w:val="24"/>
        </w:rPr>
        <w:t xml:space="preserve">etter </w:t>
      </w:r>
      <w:r w:rsidR="00787AF1" w:rsidRPr="00382EB6">
        <w:rPr>
          <w:rFonts w:ascii="Arial" w:hAnsi="Arial" w:cs="Arial"/>
          <w:sz w:val="24"/>
          <w:szCs w:val="24"/>
        </w:rPr>
        <w:t>(proof of eligibility)</w:t>
      </w:r>
      <w:r w:rsidR="007A6D04" w:rsidRPr="00382EB6">
        <w:rPr>
          <w:rFonts w:ascii="Arial" w:hAnsi="Arial" w:cs="Arial"/>
          <w:sz w:val="24"/>
          <w:szCs w:val="24"/>
        </w:rPr>
        <w:t xml:space="preserve"> </w:t>
      </w:r>
      <w:r w:rsidR="00524BE0" w:rsidRPr="00382EB6">
        <w:rPr>
          <w:rFonts w:ascii="Arial" w:hAnsi="Arial" w:cs="Arial"/>
          <w:sz w:val="24"/>
          <w:szCs w:val="24"/>
        </w:rPr>
        <w:t xml:space="preserve">provided by </w:t>
      </w:r>
      <w:r w:rsidR="0038273A" w:rsidRPr="00382EB6">
        <w:rPr>
          <w:rFonts w:ascii="Arial" w:hAnsi="Arial" w:cs="Arial"/>
          <w:sz w:val="24"/>
          <w:szCs w:val="24"/>
        </w:rPr>
        <w:t xml:space="preserve">the </w:t>
      </w:r>
      <w:r w:rsidR="00A1702B" w:rsidRPr="00382EB6">
        <w:rPr>
          <w:rFonts w:ascii="Arial" w:hAnsi="Arial" w:cs="Arial"/>
          <w:sz w:val="24"/>
          <w:szCs w:val="24"/>
        </w:rPr>
        <w:t xml:space="preserve">approving </w:t>
      </w:r>
      <w:r w:rsidR="0038273A" w:rsidRPr="00382EB6">
        <w:rPr>
          <w:rFonts w:ascii="Arial" w:hAnsi="Arial" w:cs="Arial"/>
          <w:sz w:val="24"/>
          <w:szCs w:val="24"/>
        </w:rPr>
        <w:t>Local Authority</w:t>
      </w:r>
      <w:r w:rsidR="00524BE0" w:rsidRPr="00382EB6">
        <w:rPr>
          <w:rFonts w:ascii="Arial" w:hAnsi="Arial" w:cs="Arial"/>
          <w:sz w:val="24"/>
          <w:szCs w:val="24"/>
        </w:rPr>
        <w:t xml:space="preserve"> to the Parent/Carer. </w:t>
      </w:r>
      <w:r w:rsidR="00D81B8F" w:rsidRPr="00382EB6">
        <w:rPr>
          <w:rFonts w:ascii="Arial" w:hAnsi="Arial" w:cs="Arial"/>
          <w:sz w:val="24"/>
          <w:szCs w:val="24"/>
        </w:rPr>
        <w:t xml:space="preserve">Such a </w:t>
      </w:r>
      <w:r w:rsidR="00787AF1" w:rsidRPr="00382EB6">
        <w:rPr>
          <w:rFonts w:ascii="Arial" w:hAnsi="Arial" w:cs="Arial"/>
          <w:sz w:val="24"/>
          <w:szCs w:val="24"/>
        </w:rPr>
        <w:t>letter</w:t>
      </w:r>
      <w:r w:rsidR="00D81B8F" w:rsidRPr="00382EB6">
        <w:rPr>
          <w:rFonts w:ascii="Arial" w:hAnsi="Arial" w:cs="Arial"/>
          <w:sz w:val="24"/>
          <w:szCs w:val="24"/>
        </w:rPr>
        <w:t xml:space="preserve"> should</w:t>
      </w:r>
      <w:r w:rsidR="00524BE0" w:rsidRPr="00382EB6">
        <w:rPr>
          <w:rFonts w:ascii="Arial" w:hAnsi="Arial" w:cs="Arial"/>
          <w:sz w:val="24"/>
          <w:szCs w:val="24"/>
        </w:rPr>
        <w:t xml:space="preserve"> contain </w:t>
      </w:r>
      <w:r w:rsidR="0038273A" w:rsidRPr="00382EB6">
        <w:rPr>
          <w:rFonts w:ascii="Arial" w:hAnsi="Arial" w:cs="Arial"/>
          <w:sz w:val="24"/>
          <w:szCs w:val="24"/>
        </w:rPr>
        <w:t>the Child Unique Claim number</w:t>
      </w:r>
      <w:r w:rsidR="00524BE0" w:rsidRPr="00382EB6">
        <w:rPr>
          <w:rFonts w:ascii="Arial" w:hAnsi="Arial" w:cs="Arial"/>
          <w:sz w:val="24"/>
          <w:szCs w:val="24"/>
        </w:rPr>
        <w:t xml:space="preserve"> (proof of eligibility) which the </w:t>
      </w:r>
      <w:r w:rsidR="0038273A" w:rsidRPr="00382EB6">
        <w:rPr>
          <w:rFonts w:ascii="Arial" w:hAnsi="Arial" w:cs="Arial"/>
          <w:sz w:val="24"/>
          <w:szCs w:val="24"/>
        </w:rPr>
        <w:t xml:space="preserve">Provider must use for all </w:t>
      </w:r>
      <w:r w:rsidR="0088740E" w:rsidRPr="00382EB6">
        <w:rPr>
          <w:rFonts w:ascii="Arial" w:hAnsi="Arial" w:cs="Arial"/>
          <w:sz w:val="24"/>
          <w:szCs w:val="24"/>
        </w:rPr>
        <w:t>H</w:t>
      </w:r>
      <w:r w:rsidR="0038273A" w:rsidRPr="00382EB6">
        <w:rPr>
          <w:rFonts w:ascii="Arial" w:hAnsi="Arial" w:cs="Arial"/>
          <w:sz w:val="24"/>
          <w:szCs w:val="24"/>
        </w:rPr>
        <w:t>eadcount</w:t>
      </w:r>
      <w:r w:rsidR="006A4D3B" w:rsidRPr="00382EB6">
        <w:rPr>
          <w:rFonts w:ascii="Arial" w:hAnsi="Arial" w:cs="Arial"/>
          <w:sz w:val="24"/>
          <w:szCs w:val="24"/>
        </w:rPr>
        <w:t xml:space="preserve"> or </w:t>
      </w:r>
      <w:r w:rsidR="00C35CFA" w:rsidRPr="00382EB6">
        <w:rPr>
          <w:rFonts w:ascii="Arial" w:hAnsi="Arial" w:cs="Arial"/>
          <w:sz w:val="24"/>
          <w:szCs w:val="24"/>
        </w:rPr>
        <w:t>I</w:t>
      </w:r>
      <w:r w:rsidR="0038273A" w:rsidRPr="00382EB6">
        <w:rPr>
          <w:rFonts w:ascii="Arial" w:hAnsi="Arial" w:cs="Arial"/>
          <w:sz w:val="24"/>
          <w:szCs w:val="24"/>
        </w:rPr>
        <w:t xml:space="preserve">n </w:t>
      </w:r>
      <w:r w:rsidR="00C35CFA" w:rsidRPr="00382EB6">
        <w:rPr>
          <w:rFonts w:ascii="Arial" w:hAnsi="Arial" w:cs="Arial"/>
          <w:sz w:val="24"/>
          <w:szCs w:val="24"/>
        </w:rPr>
        <w:t>P</w:t>
      </w:r>
      <w:r w:rsidR="0038273A" w:rsidRPr="00382EB6">
        <w:rPr>
          <w:rFonts w:ascii="Arial" w:hAnsi="Arial" w:cs="Arial"/>
          <w:sz w:val="24"/>
          <w:szCs w:val="24"/>
        </w:rPr>
        <w:t>er</w:t>
      </w:r>
      <w:r w:rsidR="00BD361C" w:rsidRPr="00382EB6">
        <w:rPr>
          <w:rFonts w:ascii="Arial" w:hAnsi="Arial" w:cs="Arial"/>
          <w:sz w:val="24"/>
          <w:szCs w:val="24"/>
        </w:rPr>
        <w:t>i</w:t>
      </w:r>
      <w:r w:rsidR="0038273A" w:rsidRPr="00382EB6">
        <w:rPr>
          <w:rFonts w:ascii="Arial" w:hAnsi="Arial" w:cs="Arial"/>
          <w:sz w:val="24"/>
          <w:szCs w:val="24"/>
        </w:rPr>
        <w:t xml:space="preserve">od </w:t>
      </w:r>
      <w:r w:rsidR="00821208" w:rsidRPr="00382EB6">
        <w:rPr>
          <w:rFonts w:ascii="Arial" w:hAnsi="Arial" w:cs="Arial"/>
          <w:sz w:val="24"/>
          <w:szCs w:val="24"/>
        </w:rPr>
        <w:t xml:space="preserve">Tasks </w:t>
      </w:r>
      <w:r w:rsidR="0038273A" w:rsidRPr="00382EB6">
        <w:rPr>
          <w:rFonts w:ascii="Arial" w:hAnsi="Arial" w:cs="Arial"/>
          <w:sz w:val="24"/>
          <w:szCs w:val="24"/>
        </w:rPr>
        <w:t>and any correspondence with the Funder</w:t>
      </w:r>
      <w:r w:rsidR="00787AF1" w:rsidRPr="00382EB6">
        <w:rPr>
          <w:rFonts w:ascii="Arial" w:hAnsi="Arial" w:cs="Arial"/>
          <w:sz w:val="24"/>
          <w:szCs w:val="24"/>
        </w:rPr>
        <w:t xml:space="preserve"> relating to the child</w:t>
      </w:r>
      <w:r w:rsidR="0038273A" w:rsidRPr="00382EB6">
        <w:rPr>
          <w:rFonts w:ascii="Arial" w:hAnsi="Arial" w:cs="Arial"/>
          <w:sz w:val="24"/>
          <w:szCs w:val="24"/>
        </w:rPr>
        <w:t>.</w:t>
      </w:r>
    </w:p>
    <w:p w14:paraId="7E4027A7" w14:textId="04626482" w:rsidR="00F44B1B" w:rsidRPr="00382EB6" w:rsidRDefault="008F303D"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w:t>
      </w:r>
      <w:r w:rsidR="00177977" w:rsidRPr="00382EB6">
        <w:rPr>
          <w:rFonts w:ascii="Arial" w:hAnsi="Arial" w:cs="Arial"/>
          <w:sz w:val="24"/>
          <w:szCs w:val="24"/>
        </w:rPr>
        <w:t>19</w:t>
      </w:r>
      <w:r w:rsidRPr="00382EB6">
        <w:rPr>
          <w:rFonts w:ascii="Arial" w:hAnsi="Arial" w:cs="Arial"/>
          <w:sz w:val="24"/>
          <w:szCs w:val="24"/>
        </w:rPr>
        <w:tab/>
        <w:t xml:space="preserve">For claiming Early Years Pupil Premium </w:t>
      </w:r>
      <w:r w:rsidR="00D120A9" w:rsidRPr="00382EB6">
        <w:rPr>
          <w:rFonts w:ascii="Arial" w:hAnsi="Arial" w:cs="Arial"/>
          <w:sz w:val="24"/>
          <w:szCs w:val="24"/>
        </w:rPr>
        <w:t>(EYPP)</w:t>
      </w:r>
      <w:r w:rsidR="00FA12CD" w:rsidRPr="00382EB6">
        <w:rPr>
          <w:rFonts w:ascii="Arial" w:hAnsi="Arial" w:cs="Arial"/>
          <w:sz w:val="24"/>
          <w:szCs w:val="24"/>
        </w:rPr>
        <w:t>,</w:t>
      </w:r>
      <w:r w:rsidR="00D120A9" w:rsidRPr="00382EB6">
        <w:rPr>
          <w:rFonts w:ascii="Arial" w:hAnsi="Arial" w:cs="Arial"/>
          <w:sz w:val="24"/>
          <w:szCs w:val="24"/>
        </w:rPr>
        <w:t xml:space="preserve"> </w:t>
      </w:r>
      <w:r w:rsidRPr="00382EB6">
        <w:rPr>
          <w:rFonts w:ascii="Arial" w:hAnsi="Arial" w:cs="Arial"/>
          <w:sz w:val="24"/>
          <w:szCs w:val="24"/>
        </w:rPr>
        <w:t xml:space="preserve">Providers must enter the </w:t>
      </w:r>
      <w:r w:rsidR="00FA12CD" w:rsidRPr="00382EB6">
        <w:rPr>
          <w:rFonts w:ascii="Arial" w:hAnsi="Arial" w:cs="Arial"/>
          <w:sz w:val="24"/>
          <w:szCs w:val="24"/>
        </w:rPr>
        <w:t>parent</w:t>
      </w:r>
      <w:r w:rsidRPr="00382EB6">
        <w:rPr>
          <w:rFonts w:ascii="Arial" w:hAnsi="Arial" w:cs="Arial"/>
          <w:sz w:val="24"/>
          <w:szCs w:val="24"/>
        </w:rPr>
        <w:t xml:space="preserve"> details </w:t>
      </w:r>
      <w:r w:rsidR="00D120A9" w:rsidRPr="00382EB6">
        <w:rPr>
          <w:rFonts w:ascii="Arial" w:hAnsi="Arial" w:cs="Arial"/>
          <w:sz w:val="24"/>
          <w:szCs w:val="24"/>
        </w:rPr>
        <w:t xml:space="preserve">from the </w:t>
      </w:r>
      <w:r w:rsidR="00FA12CD" w:rsidRPr="00382EB6">
        <w:rPr>
          <w:rFonts w:ascii="Arial" w:hAnsi="Arial" w:cs="Arial"/>
          <w:sz w:val="24"/>
          <w:szCs w:val="24"/>
        </w:rPr>
        <w:t>Parent Declaration Form and submit these details for EYPP eligibility checking as part of the Headcount claim</w:t>
      </w:r>
      <w:r w:rsidRPr="00382EB6">
        <w:rPr>
          <w:rFonts w:ascii="Arial" w:hAnsi="Arial" w:cs="Arial"/>
          <w:sz w:val="24"/>
          <w:szCs w:val="24"/>
        </w:rPr>
        <w:t>. EYPP payments will be made with the EYE payment for eligible children.</w:t>
      </w:r>
    </w:p>
    <w:p w14:paraId="0E348063" w14:textId="617B832E" w:rsidR="00F44B1B" w:rsidRPr="00382EB6" w:rsidRDefault="00F44B1B" w:rsidP="00C5438F">
      <w:pPr>
        <w:spacing w:after="240" w:line="240" w:lineRule="auto"/>
        <w:ind w:left="720" w:hanging="720"/>
        <w:jc w:val="left"/>
        <w:rPr>
          <w:rFonts w:ascii="Arial" w:hAnsi="Arial" w:cs="Arial"/>
          <w:sz w:val="24"/>
          <w:szCs w:val="24"/>
        </w:rPr>
      </w:pPr>
      <w:r w:rsidRPr="00382EB6">
        <w:rPr>
          <w:rFonts w:ascii="Arial" w:hAnsi="Arial" w:cs="Arial"/>
          <w:sz w:val="24"/>
          <w:szCs w:val="24"/>
        </w:rPr>
        <w:t>2.20</w:t>
      </w:r>
      <w:r w:rsidRPr="00382EB6">
        <w:rPr>
          <w:rFonts w:ascii="Arial" w:hAnsi="Arial" w:cs="Arial"/>
          <w:sz w:val="24"/>
          <w:szCs w:val="24"/>
        </w:rPr>
        <w:tab/>
        <w:t xml:space="preserve">For claiming Disability Access Funding (DAF), Providers </w:t>
      </w:r>
      <w:r w:rsidR="006F4865" w:rsidRPr="00382EB6">
        <w:rPr>
          <w:rFonts w:ascii="Arial" w:hAnsi="Arial" w:cs="Arial"/>
          <w:sz w:val="24"/>
          <w:szCs w:val="24"/>
        </w:rPr>
        <w:t>need to</w:t>
      </w:r>
      <w:r w:rsidRPr="00382EB6">
        <w:rPr>
          <w:rFonts w:ascii="Arial" w:hAnsi="Arial" w:cs="Arial"/>
          <w:sz w:val="24"/>
          <w:szCs w:val="24"/>
        </w:rPr>
        <w:t xml:space="preserve"> enter the parent details from the Parent Declaration Form</w:t>
      </w:r>
      <w:r w:rsidR="006361D4" w:rsidRPr="00382EB6">
        <w:rPr>
          <w:rFonts w:ascii="Arial" w:hAnsi="Arial" w:cs="Arial"/>
          <w:sz w:val="24"/>
          <w:szCs w:val="24"/>
        </w:rPr>
        <w:t xml:space="preserve"> and</w:t>
      </w:r>
      <w:r w:rsidR="00A41173" w:rsidRPr="00382EB6">
        <w:rPr>
          <w:rFonts w:ascii="Arial" w:hAnsi="Arial" w:cs="Arial"/>
          <w:sz w:val="24"/>
          <w:szCs w:val="24"/>
        </w:rPr>
        <w:t xml:space="preserve"> submit an</w:t>
      </w:r>
      <w:r w:rsidR="00A41173" w:rsidRPr="00382EB6">
        <w:rPr>
          <w:rFonts w:ascii="Arial" w:hAnsi="Arial" w:cs="Arial"/>
          <w:b/>
          <w:bCs/>
          <w:sz w:val="24"/>
          <w:szCs w:val="24"/>
        </w:rPr>
        <w:t> up-to-date Disability Living Allowance (DLA) letter</w:t>
      </w:r>
      <w:r w:rsidR="00D207D2" w:rsidRPr="00382EB6">
        <w:rPr>
          <w:rFonts w:ascii="Arial" w:hAnsi="Arial" w:cs="Arial"/>
          <w:b/>
          <w:bCs/>
          <w:sz w:val="24"/>
          <w:szCs w:val="24"/>
        </w:rPr>
        <w:t xml:space="preserve">. </w:t>
      </w:r>
      <w:r w:rsidR="00D207D2" w:rsidRPr="00382EB6">
        <w:rPr>
          <w:rFonts w:ascii="Arial" w:hAnsi="Arial" w:cs="Arial"/>
          <w:sz w:val="24"/>
          <w:szCs w:val="24"/>
        </w:rPr>
        <w:t>These details must be submitted for DAF eligibility checking as part of the Headcount claim. DAF payments will be made alongside the Early Years Education (EYE) payment for eligible children</w:t>
      </w:r>
    </w:p>
    <w:p w14:paraId="7055C044" w14:textId="51437845" w:rsidR="00500462" w:rsidRPr="00382EB6" w:rsidRDefault="00500462" w:rsidP="00C5438F">
      <w:pPr>
        <w:pStyle w:val="Heading2"/>
        <w:numPr>
          <w:ilvl w:val="0"/>
          <w:numId w:val="0"/>
        </w:numPr>
        <w:spacing w:before="0" w:after="240" w:line="240" w:lineRule="auto"/>
        <w:ind w:firstLine="720"/>
      </w:pPr>
      <w:r w:rsidRPr="00382EB6">
        <w:rPr>
          <w:rFonts w:ascii="Arial" w:eastAsia="Calibri" w:hAnsi="Arial" w:cs="Arial"/>
          <w:b/>
          <w:bCs/>
          <w:sz w:val="24"/>
          <w:szCs w:val="24"/>
        </w:rPr>
        <w:t>S</w:t>
      </w:r>
      <w:r w:rsidR="00C5438F" w:rsidRPr="00382EB6">
        <w:rPr>
          <w:rFonts w:ascii="Arial" w:eastAsia="Calibri" w:hAnsi="Arial" w:cs="Arial"/>
          <w:b/>
          <w:bCs/>
          <w:sz w:val="24"/>
          <w:szCs w:val="24"/>
        </w:rPr>
        <w:t>u</w:t>
      </w:r>
      <w:r w:rsidRPr="00382EB6">
        <w:rPr>
          <w:rFonts w:ascii="Arial" w:eastAsia="Calibri" w:hAnsi="Arial" w:cs="Arial"/>
          <w:b/>
          <w:bCs/>
          <w:sz w:val="24"/>
          <w:szCs w:val="24"/>
        </w:rPr>
        <w:t>pporting disadvantaged children</w:t>
      </w:r>
    </w:p>
    <w:p w14:paraId="24BDEEA9" w14:textId="527259FD" w:rsidR="00500462" w:rsidRPr="0066161C" w:rsidRDefault="00681781" w:rsidP="00C5438F">
      <w:pPr>
        <w:spacing w:after="240" w:line="240" w:lineRule="auto"/>
        <w:ind w:left="720" w:hanging="720"/>
        <w:jc w:val="left"/>
        <w:rPr>
          <w:rFonts w:ascii="Arial" w:hAnsi="Arial" w:cs="Arial"/>
          <w:sz w:val="24"/>
          <w:szCs w:val="24"/>
        </w:rPr>
      </w:pPr>
      <w:r w:rsidRPr="00382EB6">
        <w:rPr>
          <w:rFonts w:ascii="Arial" w:hAnsi="Arial"/>
          <w:sz w:val="24"/>
          <w:szCs w:val="24"/>
        </w:rPr>
        <w:t>2.2</w:t>
      </w:r>
      <w:r w:rsidR="00D76B2D" w:rsidRPr="00382EB6">
        <w:rPr>
          <w:rFonts w:ascii="Arial" w:hAnsi="Arial"/>
          <w:sz w:val="24"/>
          <w:szCs w:val="24"/>
        </w:rPr>
        <w:t>1</w:t>
      </w:r>
      <w:r w:rsidRPr="00382EB6">
        <w:rPr>
          <w:rFonts w:ascii="Arial" w:hAnsi="Arial"/>
          <w:sz w:val="24"/>
          <w:szCs w:val="24"/>
        </w:rPr>
        <w:tab/>
      </w:r>
      <w:r w:rsidR="00500462" w:rsidRPr="00382EB6">
        <w:rPr>
          <w:rFonts w:ascii="Arial" w:hAnsi="Arial"/>
          <w:sz w:val="24"/>
          <w:szCs w:val="24"/>
        </w:rPr>
        <w:t xml:space="preserve">The local authority should promote equality and inclusion, particularly for disadvantaged families, looked after children and children in need by removing barriers of access to places and working with parents to give each child support to fulfil their </w:t>
      </w:r>
      <w:r w:rsidR="00500462" w:rsidRPr="0066161C">
        <w:rPr>
          <w:rFonts w:ascii="Arial" w:hAnsi="Arial" w:cs="Arial"/>
          <w:sz w:val="24"/>
          <w:szCs w:val="24"/>
        </w:rPr>
        <w:t xml:space="preserve">potential. </w:t>
      </w:r>
    </w:p>
    <w:p w14:paraId="257989E9" w14:textId="373F0EF9" w:rsidR="00500462" w:rsidRPr="0066161C" w:rsidRDefault="00F814D3" w:rsidP="00C5438F">
      <w:pPr>
        <w:spacing w:after="240" w:line="240" w:lineRule="auto"/>
        <w:ind w:left="720" w:hanging="720"/>
        <w:jc w:val="left"/>
        <w:rPr>
          <w:rFonts w:ascii="Arial" w:hAnsi="Arial" w:cs="Arial"/>
          <w:sz w:val="24"/>
          <w:szCs w:val="24"/>
        </w:rPr>
      </w:pPr>
      <w:r w:rsidRPr="0066161C">
        <w:rPr>
          <w:rFonts w:ascii="Arial" w:hAnsi="Arial" w:cs="Arial"/>
          <w:sz w:val="24"/>
          <w:szCs w:val="24"/>
        </w:rPr>
        <w:t>2.2</w:t>
      </w:r>
      <w:r w:rsidR="00D76B2D" w:rsidRPr="0066161C">
        <w:rPr>
          <w:rFonts w:ascii="Arial" w:hAnsi="Arial" w:cs="Arial"/>
          <w:sz w:val="24"/>
          <w:szCs w:val="24"/>
        </w:rPr>
        <w:t>2</w:t>
      </w:r>
      <w:r w:rsidRPr="0066161C">
        <w:rPr>
          <w:rFonts w:ascii="Arial" w:hAnsi="Arial" w:cs="Arial"/>
          <w:sz w:val="24"/>
          <w:szCs w:val="24"/>
        </w:rPr>
        <w:tab/>
      </w:r>
      <w:r w:rsidR="00500462" w:rsidRPr="0066161C">
        <w:rPr>
          <w:rFonts w:ascii="Arial" w:hAnsi="Arial" w:cs="Arial"/>
          <w:sz w:val="24"/>
          <w:szCs w:val="24"/>
        </w:rPr>
        <w:t xml:space="preserve">The </w:t>
      </w:r>
      <w:r w:rsidR="00AB4A30" w:rsidRPr="0066161C">
        <w:rPr>
          <w:rFonts w:ascii="Arial" w:hAnsi="Arial" w:cs="Arial"/>
          <w:sz w:val="24"/>
          <w:szCs w:val="24"/>
        </w:rPr>
        <w:t>P</w:t>
      </w:r>
      <w:r w:rsidR="00500462" w:rsidRPr="0066161C">
        <w:rPr>
          <w:rFonts w:ascii="Arial" w:hAnsi="Arial" w:cs="Arial"/>
          <w:sz w:val="24"/>
          <w:szCs w:val="24"/>
        </w:rPr>
        <w:t xml:space="preserve">rovider should ensure that they have identified the </w:t>
      </w:r>
      <w:r w:rsidR="0066161C">
        <w:rPr>
          <w:rFonts w:ascii="Arial" w:hAnsi="Arial" w:cs="Arial"/>
          <w:sz w:val="24"/>
          <w:szCs w:val="24"/>
        </w:rPr>
        <w:t>E</w:t>
      </w:r>
      <w:r w:rsidR="00595A7D" w:rsidRPr="0066161C">
        <w:rPr>
          <w:rFonts w:ascii="Arial" w:hAnsi="Arial" w:cs="Arial"/>
          <w:sz w:val="24"/>
          <w:szCs w:val="24"/>
        </w:rPr>
        <w:t xml:space="preserve">arly </w:t>
      </w:r>
      <w:r w:rsidR="0066161C">
        <w:rPr>
          <w:rFonts w:ascii="Arial" w:hAnsi="Arial" w:cs="Arial"/>
          <w:sz w:val="24"/>
          <w:szCs w:val="24"/>
        </w:rPr>
        <w:t>L</w:t>
      </w:r>
      <w:r w:rsidR="00595A7D" w:rsidRPr="0066161C">
        <w:rPr>
          <w:rFonts w:ascii="Arial" w:hAnsi="Arial" w:cs="Arial"/>
          <w:sz w:val="24"/>
          <w:szCs w:val="24"/>
        </w:rPr>
        <w:t>earning for 2-year-olds</w:t>
      </w:r>
      <w:r w:rsidR="00500462" w:rsidRPr="0066161C">
        <w:rPr>
          <w:rFonts w:ascii="Arial" w:hAnsi="Arial" w:cs="Arial"/>
          <w:sz w:val="24"/>
          <w:szCs w:val="24"/>
        </w:rPr>
        <w:t xml:space="preserve">children in their setting as part of the process for checking EYPP eligibility. They will also use EYPP and any locally available funding streams or support to improve outcomes for this group. </w:t>
      </w:r>
    </w:p>
    <w:p w14:paraId="5FB82EFB" w14:textId="6264D94C" w:rsidR="00BD049B" w:rsidRPr="00382EB6" w:rsidRDefault="00BD049B" w:rsidP="00F85DAE">
      <w:pPr>
        <w:spacing w:after="195" w:line="240" w:lineRule="auto"/>
        <w:ind w:left="720" w:hanging="720"/>
        <w:jc w:val="left"/>
        <w:rPr>
          <w:rFonts w:ascii="Arial" w:hAnsi="Arial"/>
          <w:sz w:val="24"/>
          <w:szCs w:val="24"/>
        </w:rPr>
      </w:pPr>
      <w:r w:rsidRPr="0066161C">
        <w:rPr>
          <w:rFonts w:ascii="Arial" w:hAnsi="Arial" w:cs="Arial"/>
          <w:sz w:val="24"/>
          <w:szCs w:val="24"/>
        </w:rPr>
        <w:t>2.2</w:t>
      </w:r>
      <w:r w:rsidR="00D76B2D" w:rsidRPr="0066161C">
        <w:rPr>
          <w:rFonts w:ascii="Arial" w:hAnsi="Arial" w:cs="Arial"/>
          <w:sz w:val="24"/>
          <w:szCs w:val="24"/>
        </w:rPr>
        <w:t>3</w:t>
      </w:r>
      <w:r w:rsidRPr="0066161C">
        <w:rPr>
          <w:rFonts w:ascii="Arial" w:hAnsi="Arial" w:cs="Arial"/>
          <w:sz w:val="24"/>
          <w:szCs w:val="24"/>
        </w:rPr>
        <w:tab/>
      </w:r>
      <w:r w:rsidR="00500462" w:rsidRPr="0066161C">
        <w:rPr>
          <w:rFonts w:ascii="Arial" w:hAnsi="Arial" w:cs="Arial"/>
          <w:sz w:val="24"/>
          <w:szCs w:val="24"/>
        </w:rPr>
        <w:t xml:space="preserve">From April 2024, there may be some circumstances where households meet the eligibility criteria for both the </w:t>
      </w:r>
      <w:r w:rsidR="0066161C">
        <w:rPr>
          <w:rFonts w:ascii="Arial" w:hAnsi="Arial" w:cs="Arial"/>
          <w:sz w:val="24"/>
          <w:szCs w:val="24"/>
        </w:rPr>
        <w:t>E</w:t>
      </w:r>
      <w:r w:rsidR="00595A7D" w:rsidRPr="0066161C">
        <w:rPr>
          <w:rFonts w:ascii="Arial" w:hAnsi="Arial" w:cs="Arial"/>
          <w:sz w:val="24"/>
          <w:szCs w:val="24"/>
        </w:rPr>
        <w:t xml:space="preserve">arly </w:t>
      </w:r>
      <w:r w:rsidR="0066161C">
        <w:rPr>
          <w:rFonts w:ascii="Arial" w:hAnsi="Arial" w:cs="Arial"/>
          <w:sz w:val="24"/>
          <w:szCs w:val="24"/>
        </w:rPr>
        <w:t>L</w:t>
      </w:r>
      <w:r w:rsidR="00595A7D" w:rsidRPr="0066161C">
        <w:rPr>
          <w:rFonts w:ascii="Arial" w:hAnsi="Arial" w:cs="Arial"/>
          <w:sz w:val="24"/>
          <w:szCs w:val="24"/>
        </w:rPr>
        <w:t xml:space="preserve">earning for 2-year-olds </w:t>
      </w:r>
      <w:r w:rsidR="00500462" w:rsidRPr="0066161C">
        <w:rPr>
          <w:rFonts w:ascii="Arial" w:hAnsi="Arial" w:cs="Arial"/>
          <w:sz w:val="24"/>
          <w:szCs w:val="24"/>
        </w:rPr>
        <w:t xml:space="preserve">entitlement and the working </w:t>
      </w:r>
      <w:r w:rsidR="005D7A77" w:rsidRPr="0066161C">
        <w:rPr>
          <w:rFonts w:ascii="Arial" w:hAnsi="Arial" w:cs="Arial"/>
          <w:sz w:val="24"/>
          <w:szCs w:val="24"/>
        </w:rPr>
        <w:t>families</w:t>
      </w:r>
      <w:r w:rsidR="00500462" w:rsidRPr="0066161C">
        <w:rPr>
          <w:rFonts w:ascii="Arial" w:hAnsi="Arial" w:cs="Arial"/>
          <w:sz w:val="24"/>
          <w:szCs w:val="24"/>
        </w:rPr>
        <w:t xml:space="preserve"> entitlement. In these circumstances,</w:t>
      </w:r>
      <w:r w:rsidR="00500462" w:rsidRPr="0066161C" w:rsidDel="00ED1B75">
        <w:rPr>
          <w:rFonts w:ascii="Arial" w:hAnsi="Arial" w:cs="Arial"/>
          <w:sz w:val="24"/>
          <w:szCs w:val="24"/>
        </w:rPr>
        <w:t xml:space="preserve"> </w:t>
      </w:r>
      <w:r w:rsidR="00500462" w:rsidRPr="0066161C">
        <w:rPr>
          <w:rFonts w:ascii="Arial" w:hAnsi="Arial" w:cs="Arial"/>
          <w:sz w:val="24"/>
          <w:szCs w:val="24"/>
        </w:rPr>
        <w:t xml:space="preserve">the childcare should be provided under the </w:t>
      </w:r>
      <w:r w:rsidR="0066161C">
        <w:rPr>
          <w:rFonts w:ascii="Arial" w:hAnsi="Arial" w:cs="Arial"/>
          <w:sz w:val="24"/>
          <w:szCs w:val="24"/>
        </w:rPr>
        <w:t>E</w:t>
      </w:r>
      <w:r w:rsidR="00595A7D" w:rsidRPr="0066161C">
        <w:rPr>
          <w:rFonts w:ascii="Arial" w:hAnsi="Arial" w:cs="Arial"/>
          <w:sz w:val="24"/>
          <w:szCs w:val="24"/>
        </w:rPr>
        <w:t xml:space="preserve">arly </w:t>
      </w:r>
      <w:r w:rsidR="0066161C">
        <w:rPr>
          <w:rFonts w:ascii="Arial" w:hAnsi="Arial" w:cs="Arial"/>
          <w:sz w:val="24"/>
          <w:szCs w:val="24"/>
        </w:rPr>
        <w:t>L</w:t>
      </w:r>
      <w:r w:rsidR="00595A7D" w:rsidRPr="0066161C">
        <w:rPr>
          <w:rFonts w:ascii="Arial" w:hAnsi="Arial" w:cs="Arial"/>
          <w:sz w:val="24"/>
          <w:szCs w:val="24"/>
        </w:rPr>
        <w:t>earning for 2-year-olds</w:t>
      </w:r>
      <w:r w:rsidR="00500462" w:rsidRPr="0066161C">
        <w:rPr>
          <w:rFonts w:ascii="Arial" w:hAnsi="Arial" w:cs="Arial"/>
          <w:sz w:val="24"/>
          <w:szCs w:val="24"/>
        </w:rPr>
        <w:t xml:space="preserve"> entitlement. The child will remain on the </w:t>
      </w:r>
      <w:r w:rsidR="0066161C">
        <w:rPr>
          <w:rFonts w:ascii="Arial" w:hAnsi="Arial" w:cs="Arial"/>
          <w:sz w:val="24"/>
          <w:szCs w:val="24"/>
        </w:rPr>
        <w:t>E</w:t>
      </w:r>
      <w:r w:rsidR="00595A7D" w:rsidRPr="0066161C">
        <w:rPr>
          <w:rFonts w:ascii="Arial" w:hAnsi="Arial" w:cs="Arial"/>
          <w:sz w:val="24"/>
          <w:szCs w:val="24"/>
        </w:rPr>
        <w:t xml:space="preserve">arly </w:t>
      </w:r>
      <w:r w:rsidR="0066161C">
        <w:rPr>
          <w:rFonts w:ascii="Arial" w:hAnsi="Arial" w:cs="Arial"/>
          <w:sz w:val="24"/>
          <w:szCs w:val="24"/>
        </w:rPr>
        <w:t>L</w:t>
      </w:r>
      <w:r w:rsidR="00595A7D" w:rsidRPr="0066161C">
        <w:rPr>
          <w:rFonts w:ascii="Arial" w:hAnsi="Arial" w:cs="Arial"/>
          <w:sz w:val="24"/>
          <w:szCs w:val="24"/>
        </w:rPr>
        <w:t>earning for 2-year-olds</w:t>
      </w:r>
      <w:r w:rsidR="00595A7D" w:rsidRPr="0066161C" w:rsidDel="008B06FF">
        <w:rPr>
          <w:rFonts w:ascii="Arial" w:hAnsi="Arial" w:cs="Arial"/>
          <w:sz w:val="24"/>
          <w:szCs w:val="24"/>
        </w:rPr>
        <w:t xml:space="preserve"> </w:t>
      </w:r>
      <w:r w:rsidR="00500462" w:rsidRPr="0066161C">
        <w:rPr>
          <w:rFonts w:ascii="Arial" w:hAnsi="Arial" w:cs="Arial"/>
          <w:sz w:val="24"/>
          <w:szCs w:val="24"/>
        </w:rPr>
        <w:t xml:space="preserve"> entitlement until they become eligible for the universal entitlement for 3- and 4-year-olds or 30 hours </w:t>
      </w:r>
      <w:r w:rsidR="00C84130" w:rsidRPr="0066161C">
        <w:rPr>
          <w:rFonts w:ascii="Arial" w:hAnsi="Arial" w:cs="Arial"/>
          <w:sz w:val="24"/>
          <w:szCs w:val="24"/>
        </w:rPr>
        <w:t>Free</w:t>
      </w:r>
      <w:r w:rsidR="00500462" w:rsidRPr="0066161C">
        <w:rPr>
          <w:rFonts w:ascii="Arial" w:hAnsi="Arial" w:cs="Arial"/>
          <w:sz w:val="24"/>
          <w:szCs w:val="24"/>
        </w:rPr>
        <w:t xml:space="preserve"> childcare for 3- and 4-year-olds if they meet the eligibility criteria. </w:t>
      </w:r>
      <w:r w:rsidRPr="0066161C">
        <w:rPr>
          <w:rFonts w:ascii="Arial" w:hAnsi="Arial" w:cs="Arial"/>
          <w:sz w:val="24"/>
          <w:szCs w:val="24"/>
        </w:rPr>
        <w:t xml:space="preserve">As is currently the case, the child remains eligible for the </w:t>
      </w:r>
      <w:r w:rsidR="000D0A6D" w:rsidRPr="0066161C">
        <w:rPr>
          <w:rFonts w:ascii="Arial" w:hAnsi="Arial" w:cs="Arial"/>
          <w:sz w:val="24"/>
          <w:szCs w:val="24"/>
        </w:rPr>
        <w:t>15-hour</w:t>
      </w:r>
      <w:r w:rsidR="00F6399C" w:rsidRPr="0066161C">
        <w:rPr>
          <w:rFonts w:ascii="Arial" w:hAnsi="Arial" w:cs="Arial"/>
          <w:sz w:val="24"/>
          <w:szCs w:val="24"/>
        </w:rPr>
        <w:t xml:space="preserve"> </w:t>
      </w:r>
      <w:r w:rsidR="0066161C">
        <w:rPr>
          <w:rFonts w:ascii="Arial" w:hAnsi="Arial" w:cs="Arial"/>
          <w:sz w:val="24"/>
          <w:szCs w:val="24"/>
        </w:rPr>
        <w:t>E</w:t>
      </w:r>
      <w:r w:rsidR="00595A7D" w:rsidRPr="0066161C">
        <w:rPr>
          <w:rFonts w:ascii="Arial" w:hAnsi="Arial" w:cs="Arial"/>
          <w:sz w:val="24"/>
          <w:szCs w:val="24"/>
        </w:rPr>
        <w:t xml:space="preserve">arly </w:t>
      </w:r>
      <w:r w:rsidR="0066161C">
        <w:rPr>
          <w:rFonts w:ascii="Arial" w:hAnsi="Arial" w:cs="Arial"/>
          <w:sz w:val="24"/>
          <w:szCs w:val="24"/>
        </w:rPr>
        <w:t>L</w:t>
      </w:r>
      <w:r w:rsidR="00595A7D" w:rsidRPr="0066161C">
        <w:rPr>
          <w:rFonts w:ascii="Arial" w:hAnsi="Arial" w:cs="Arial"/>
          <w:sz w:val="24"/>
          <w:szCs w:val="24"/>
        </w:rPr>
        <w:t>earning for 2-year-olds</w:t>
      </w:r>
      <w:r w:rsidR="00595A7D" w:rsidRPr="0066161C" w:rsidDel="008B06FF">
        <w:rPr>
          <w:rFonts w:ascii="Arial" w:hAnsi="Arial" w:cs="Arial"/>
          <w:sz w:val="24"/>
          <w:szCs w:val="24"/>
        </w:rPr>
        <w:t xml:space="preserve"> </w:t>
      </w:r>
      <w:r w:rsidRPr="0066161C">
        <w:rPr>
          <w:rFonts w:ascii="Arial" w:hAnsi="Arial" w:cs="Arial"/>
          <w:sz w:val="24"/>
          <w:szCs w:val="24"/>
        </w:rPr>
        <w:t xml:space="preserve"> entitlement even</w:t>
      </w:r>
      <w:r w:rsidRPr="00382EB6">
        <w:rPr>
          <w:rFonts w:ascii="Arial" w:hAnsi="Arial"/>
          <w:sz w:val="24"/>
          <w:szCs w:val="24"/>
        </w:rPr>
        <w:t xml:space="preserve"> if the family’s circumstances change.</w:t>
      </w:r>
    </w:p>
    <w:p w14:paraId="6CA533F0" w14:textId="6540FEF5" w:rsidR="00500462" w:rsidRPr="00382EB6" w:rsidRDefault="00BD049B" w:rsidP="00EE00F4">
      <w:pPr>
        <w:spacing w:after="195" w:line="240" w:lineRule="auto"/>
        <w:ind w:left="720" w:hanging="720"/>
        <w:jc w:val="left"/>
        <w:rPr>
          <w:rFonts w:ascii="Arial" w:hAnsi="Arial"/>
          <w:sz w:val="24"/>
          <w:szCs w:val="24"/>
        </w:rPr>
      </w:pPr>
      <w:r w:rsidRPr="00382EB6">
        <w:rPr>
          <w:rFonts w:ascii="Arial" w:hAnsi="Arial"/>
          <w:sz w:val="24"/>
          <w:szCs w:val="24"/>
        </w:rPr>
        <w:lastRenderedPageBreak/>
        <w:t>2.2</w:t>
      </w:r>
      <w:r w:rsidR="00D76B2D" w:rsidRPr="00382EB6">
        <w:rPr>
          <w:rFonts w:ascii="Arial" w:hAnsi="Arial"/>
          <w:sz w:val="24"/>
          <w:szCs w:val="24"/>
        </w:rPr>
        <w:t>4</w:t>
      </w:r>
      <w:r w:rsidRPr="00382EB6">
        <w:rPr>
          <w:rFonts w:ascii="Arial" w:hAnsi="Arial"/>
          <w:sz w:val="24"/>
          <w:szCs w:val="24"/>
        </w:rPr>
        <w:tab/>
      </w:r>
      <w:r w:rsidR="00500462" w:rsidRPr="00382EB6">
        <w:rPr>
          <w:rFonts w:ascii="Arial" w:hAnsi="Arial"/>
          <w:sz w:val="24"/>
          <w:szCs w:val="24"/>
        </w:rPr>
        <w:t xml:space="preserve">From September 2025, when the working </w:t>
      </w:r>
      <w:r w:rsidR="005D7A77" w:rsidRPr="00382EB6">
        <w:rPr>
          <w:rFonts w:ascii="Arial" w:hAnsi="Arial"/>
          <w:sz w:val="24"/>
          <w:szCs w:val="24"/>
        </w:rPr>
        <w:t>families</w:t>
      </w:r>
      <w:r w:rsidR="00C5438F" w:rsidRPr="00382EB6">
        <w:rPr>
          <w:rFonts w:ascii="Arial" w:hAnsi="Arial"/>
          <w:sz w:val="24"/>
          <w:szCs w:val="24"/>
        </w:rPr>
        <w:t>’</w:t>
      </w:r>
      <w:r w:rsidR="00500462" w:rsidRPr="00382EB6">
        <w:rPr>
          <w:rFonts w:ascii="Arial" w:hAnsi="Arial"/>
          <w:sz w:val="24"/>
          <w:szCs w:val="24"/>
        </w:rPr>
        <w:t xml:space="preserve"> entitlement increases to 30 hours, where households meet the eligibility criteria for both 2-year-old entitlements, they should be recorded as taking up 15 hours of the disadvantage entitlement and 15 hours of the working </w:t>
      </w:r>
      <w:r w:rsidR="005D7A77" w:rsidRPr="00382EB6">
        <w:rPr>
          <w:rFonts w:ascii="Arial" w:hAnsi="Arial"/>
          <w:sz w:val="24"/>
          <w:szCs w:val="24"/>
        </w:rPr>
        <w:t>families</w:t>
      </w:r>
      <w:r w:rsidR="00500462" w:rsidRPr="00382EB6">
        <w:rPr>
          <w:rFonts w:ascii="Arial" w:hAnsi="Arial"/>
          <w:sz w:val="24"/>
          <w:szCs w:val="24"/>
        </w:rPr>
        <w:t xml:space="preserve"> entitlement. They will need to reconfirm eligibility every 3 months for the working </w:t>
      </w:r>
      <w:r w:rsidR="005D7A77" w:rsidRPr="00382EB6">
        <w:rPr>
          <w:rFonts w:ascii="Arial" w:hAnsi="Arial"/>
          <w:sz w:val="24"/>
          <w:szCs w:val="24"/>
        </w:rPr>
        <w:t>families</w:t>
      </w:r>
      <w:r w:rsidR="0060128B" w:rsidRPr="00382EB6">
        <w:rPr>
          <w:rFonts w:ascii="Arial" w:hAnsi="Arial"/>
          <w:sz w:val="24"/>
          <w:szCs w:val="24"/>
        </w:rPr>
        <w:t>’</w:t>
      </w:r>
      <w:r w:rsidR="00500462" w:rsidRPr="00382EB6">
        <w:rPr>
          <w:rFonts w:ascii="Arial" w:hAnsi="Arial"/>
          <w:sz w:val="24"/>
          <w:szCs w:val="24"/>
        </w:rPr>
        <w:t xml:space="preserve"> entitlement</w:t>
      </w:r>
      <w:r w:rsidRPr="00382EB6">
        <w:rPr>
          <w:rFonts w:ascii="Arial" w:hAnsi="Arial"/>
          <w:sz w:val="24"/>
          <w:szCs w:val="24"/>
        </w:rPr>
        <w:t>.</w:t>
      </w:r>
    </w:p>
    <w:p w14:paraId="74B2213F" w14:textId="77777777" w:rsidR="00A47B2B" w:rsidRPr="00382EB6" w:rsidRDefault="00A163D8" w:rsidP="00EE00F4">
      <w:pPr>
        <w:spacing w:after="195" w:line="240" w:lineRule="auto"/>
        <w:ind w:left="720" w:hanging="720"/>
        <w:jc w:val="left"/>
        <w:rPr>
          <w:rFonts w:ascii="Arial" w:hAnsi="Arial" w:cs="Arial"/>
          <w:b/>
          <w:sz w:val="24"/>
          <w:lang w:val="en" w:eastAsia="en-GB"/>
        </w:rPr>
      </w:pPr>
      <w:r w:rsidRPr="00382EB6">
        <w:rPr>
          <w:rFonts w:ascii="Arial" w:hAnsi="Arial" w:cs="Arial"/>
          <w:b/>
          <w:sz w:val="24"/>
          <w:lang w:val="en" w:eastAsia="en-GB"/>
        </w:rPr>
        <w:t xml:space="preserve">Funding Schedule – In Period </w:t>
      </w:r>
      <w:r w:rsidR="00CF3C63" w:rsidRPr="00382EB6">
        <w:rPr>
          <w:rFonts w:ascii="Arial" w:hAnsi="Arial" w:cs="Arial"/>
          <w:b/>
          <w:sz w:val="24"/>
          <w:lang w:val="en" w:eastAsia="en-GB"/>
        </w:rPr>
        <w:t>A</w:t>
      </w:r>
      <w:r w:rsidR="002E126E" w:rsidRPr="00382EB6">
        <w:rPr>
          <w:rFonts w:ascii="Arial" w:hAnsi="Arial" w:cs="Arial"/>
          <w:b/>
          <w:sz w:val="24"/>
          <w:lang w:val="en" w:eastAsia="en-GB"/>
        </w:rPr>
        <w:t xml:space="preserve">djustments </w:t>
      </w:r>
    </w:p>
    <w:p w14:paraId="70B26E89" w14:textId="038E74CB" w:rsidR="008F303D" w:rsidRPr="00382EB6" w:rsidRDefault="00F864C7" w:rsidP="00EE00F4">
      <w:pPr>
        <w:spacing w:after="195" w:line="240" w:lineRule="auto"/>
        <w:ind w:left="720" w:hanging="720"/>
        <w:jc w:val="left"/>
        <w:rPr>
          <w:rFonts w:ascii="Arial" w:hAnsi="Arial"/>
          <w:sz w:val="24"/>
          <w:szCs w:val="24"/>
        </w:rPr>
      </w:pPr>
      <w:r w:rsidRPr="00382EB6">
        <w:rPr>
          <w:rFonts w:ascii="Arial" w:hAnsi="Arial"/>
          <w:sz w:val="24"/>
          <w:szCs w:val="24"/>
        </w:rPr>
        <w:t>2.25</w:t>
      </w:r>
      <w:r w:rsidR="00A90E1A" w:rsidRPr="00382EB6">
        <w:rPr>
          <w:rFonts w:ascii="Arial" w:hAnsi="Arial"/>
          <w:sz w:val="24"/>
          <w:szCs w:val="24"/>
        </w:rPr>
        <w:t xml:space="preserve"> </w:t>
      </w:r>
      <w:r w:rsidR="00A90E1A" w:rsidRPr="00382EB6">
        <w:rPr>
          <w:rFonts w:ascii="Arial" w:hAnsi="Arial"/>
          <w:sz w:val="24"/>
          <w:szCs w:val="24"/>
        </w:rPr>
        <w:tab/>
      </w:r>
      <w:r w:rsidR="007A6D04" w:rsidRPr="00382EB6">
        <w:rPr>
          <w:rFonts w:ascii="Arial" w:hAnsi="Arial" w:cs="Arial"/>
          <w:sz w:val="24"/>
          <w:lang w:val="en" w:eastAsia="en-GB"/>
        </w:rPr>
        <w:t xml:space="preserve">If a </w:t>
      </w:r>
      <w:r w:rsidR="007A6D04" w:rsidRPr="00382EB6">
        <w:rPr>
          <w:rFonts w:ascii="Arial" w:hAnsi="Arial"/>
          <w:sz w:val="24"/>
          <w:szCs w:val="24"/>
        </w:rPr>
        <w:t xml:space="preserve">child with </w:t>
      </w:r>
      <w:r w:rsidR="00C84130" w:rsidRPr="00382EB6">
        <w:rPr>
          <w:rFonts w:ascii="Arial" w:hAnsi="Arial"/>
          <w:sz w:val="24"/>
          <w:szCs w:val="24"/>
        </w:rPr>
        <w:t>Free</w:t>
      </w:r>
      <w:r w:rsidR="007A6D04" w:rsidRPr="00382EB6">
        <w:rPr>
          <w:rFonts w:ascii="Arial" w:hAnsi="Arial"/>
          <w:sz w:val="24"/>
          <w:szCs w:val="24"/>
        </w:rPr>
        <w:t xml:space="preserve"> Early Years Education </w:t>
      </w:r>
      <w:r w:rsidR="006526E8" w:rsidRPr="00382EB6">
        <w:rPr>
          <w:rFonts w:ascii="Arial" w:hAnsi="Arial"/>
          <w:sz w:val="24"/>
          <w:szCs w:val="24"/>
        </w:rPr>
        <w:t>E</w:t>
      </w:r>
      <w:r w:rsidR="007A6D04" w:rsidRPr="00382EB6">
        <w:rPr>
          <w:rFonts w:ascii="Arial" w:hAnsi="Arial"/>
          <w:sz w:val="24"/>
          <w:szCs w:val="24"/>
        </w:rPr>
        <w:t xml:space="preserve">ntitlement registers after the Provider has submitted their Headcount </w:t>
      </w:r>
      <w:r w:rsidR="00821208" w:rsidRPr="00382EB6">
        <w:rPr>
          <w:rFonts w:ascii="Arial" w:hAnsi="Arial"/>
          <w:sz w:val="24"/>
          <w:szCs w:val="24"/>
        </w:rPr>
        <w:t xml:space="preserve">Task </w:t>
      </w:r>
      <w:r w:rsidR="002E126E" w:rsidRPr="00382EB6">
        <w:rPr>
          <w:rFonts w:ascii="Arial" w:hAnsi="Arial"/>
          <w:sz w:val="24"/>
          <w:szCs w:val="24"/>
        </w:rPr>
        <w:t xml:space="preserve">or a Provider misses the </w:t>
      </w:r>
      <w:r w:rsidR="003552FF" w:rsidRPr="00382EB6">
        <w:rPr>
          <w:rFonts w:ascii="Arial" w:hAnsi="Arial"/>
          <w:sz w:val="24"/>
          <w:szCs w:val="24"/>
        </w:rPr>
        <w:t xml:space="preserve">deadline of the </w:t>
      </w:r>
      <w:r w:rsidR="002E126E" w:rsidRPr="00382EB6">
        <w:rPr>
          <w:rFonts w:ascii="Arial" w:hAnsi="Arial"/>
          <w:sz w:val="24"/>
          <w:szCs w:val="24"/>
        </w:rPr>
        <w:t>Headcount Task</w:t>
      </w:r>
      <w:r w:rsidR="007A6D04" w:rsidRPr="00382EB6">
        <w:rPr>
          <w:rFonts w:ascii="Arial" w:hAnsi="Arial"/>
          <w:sz w:val="24"/>
          <w:szCs w:val="24"/>
        </w:rPr>
        <w:t xml:space="preserve">, the Provider must claim for the child through the In Period </w:t>
      </w:r>
      <w:r w:rsidR="00482ED5" w:rsidRPr="00382EB6">
        <w:rPr>
          <w:rFonts w:ascii="Arial" w:hAnsi="Arial"/>
          <w:sz w:val="24"/>
          <w:szCs w:val="24"/>
        </w:rPr>
        <w:t>Adjustment Task</w:t>
      </w:r>
      <w:r w:rsidR="007A6D04" w:rsidRPr="00382EB6">
        <w:rPr>
          <w:rFonts w:ascii="Arial" w:hAnsi="Arial"/>
          <w:sz w:val="24"/>
          <w:szCs w:val="24"/>
        </w:rPr>
        <w:t xml:space="preserve">. </w:t>
      </w:r>
    </w:p>
    <w:p w14:paraId="08477954" w14:textId="457F6109" w:rsidR="00482ED5" w:rsidRPr="00382EB6" w:rsidRDefault="00F864C7" w:rsidP="00EE00F4">
      <w:pPr>
        <w:spacing w:after="195" w:line="240" w:lineRule="auto"/>
        <w:ind w:left="720" w:hanging="720"/>
        <w:jc w:val="left"/>
        <w:rPr>
          <w:rFonts w:ascii="Arial" w:hAnsi="Arial"/>
          <w:sz w:val="24"/>
          <w:szCs w:val="24"/>
        </w:rPr>
      </w:pPr>
      <w:r w:rsidRPr="00382EB6">
        <w:rPr>
          <w:rFonts w:ascii="Arial" w:hAnsi="Arial"/>
          <w:sz w:val="24"/>
          <w:szCs w:val="24"/>
        </w:rPr>
        <w:t>2.26</w:t>
      </w:r>
      <w:r w:rsidR="008F303D" w:rsidRPr="00382EB6">
        <w:rPr>
          <w:rFonts w:ascii="Arial" w:hAnsi="Arial"/>
          <w:sz w:val="24"/>
          <w:szCs w:val="24"/>
        </w:rPr>
        <w:t xml:space="preserve"> </w:t>
      </w:r>
      <w:r w:rsidR="008F303D" w:rsidRPr="00382EB6">
        <w:rPr>
          <w:rFonts w:ascii="Arial" w:hAnsi="Arial"/>
          <w:sz w:val="24"/>
          <w:szCs w:val="24"/>
        </w:rPr>
        <w:tab/>
      </w:r>
      <w:r w:rsidR="0060075B" w:rsidRPr="00382EB6">
        <w:rPr>
          <w:rFonts w:ascii="Arial" w:hAnsi="Arial"/>
          <w:sz w:val="24"/>
          <w:szCs w:val="24"/>
        </w:rPr>
        <w:t xml:space="preserve">In Period </w:t>
      </w:r>
      <w:r w:rsidR="004C6A89" w:rsidRPr="00382EB6">
        <w:rPr>
          <w:rFonts w:ascii="Arial" w:hAnsi="Arial"/>
          <w:sz w:val="24"/>
          <w:szCs w:val="24"/>
        </w:rPr>
        <w:t>A</w:t>
      </w:r>
      <w:r w:rsidR="002E126E" w:rsidRPr="00382EB6">
        <w:rPr>
          <w:rFonts w:ascii="Arial" w:hAnsi="Arial"/>
          <w:sz w:val="24"/>
          <w:szCs w:val="24"/>
        </w:rPr>
        <w:t xml:space="preserve">djustments </w:t>
      </w:r>
      <w:r w:rsidR="0060075B" w:rsidRPr="00382EB6">
        <w:rPr>
          <w:rFonts w:ascii="Arial" w:hAnsi="Arial"/>
          <w:sz w:val="24"/>
          <w:szCs w:val="24"/>
        </w:rPr>
        <w:t xml:space="preserve">for eligible children </w:t>
      </w:r>
      <w:r w:rsidR="00FA12CD" w:rsidRPr="00382EB6">
        <w:rPr>
          <w:rFonts w:ascii="Arial" w:hAnsi="Arial"/>
          <w:sz w:val="24"/>
          <w:szCs w:val="24"/>
        </w:rPr>
        <w:t>are</w:t>
      </w:r>
      <w:r w:rsidR="002E126E" w:rsidRPr="00382EB6">
        <w:rPr>
          <w:rFonts w:ascii="Arial" w:hAnsi="Arial"/>
          <w:sz w:val="24"/>
          <w:szCs w:val="24"/>
        </w:rPr>
        <w:t xml:space="preserve"> </w:t>
      </w:r>
      <w:r w:rsidR="0060075B" w:rsidRPr="00382EB6">
        <w:rPr>
          <w:rFonts w:ascii="Arial" w:hAnsi="Arial"/>
          <w:sz w:val="24"/>
          <w:szCs w:val="24"/>
        </w:rPr>
        <w:t>submitted by the Provider after headcount for children who have been registered for EYE hours by parents/carer</w:t>
      </w:r>
      <w:r w:rsidR="008F303D" w:rsidRPr="00382EB6">
        <w:rPr>
          <w:rFonts w:ascii="Arial" w:hAnsi="Arial"/>
          <w:sz w:val="24"/>
          <w:szCs w:val="24"/>
        </w:rPr>
        <w:t>s</w:t>
      </w:r>
      <w:r w:rsidR="0060075B" w:rsidRPr="00382EB6">
        <w:rPr>
          <w:rFonts w:ascii="Arial" w:hAnsi="Arial"/>
          <w:sz w:val="24"/>
          <w:szCs w:val="24"/>
        </w:rPr>
        <w:t xml:space="preserve"> through the signed parent declaration form.</w:t>
      </w:r>
      <w:r w:rsidR="002E126E" w:rsidRPr="00382EB6">
        <w:rPr>
          <w:rFonts w:ascii="Arial" w:hAnsi="Arial"/>
          <w:sz w:val="24"/>
          <w:szCs w:val="24"/>
        </w:rPr>
        <w:t xml:space="preserve"> Children </w:t>
      </w:r>
      <w:r w:rsidR="00FA12CD" w:rsidRPr="00382EB6">
        <w:rPr>
          <w:rFonts w:ascii="Arial" w:hAnsi="Arial"/>
          <w:sz w:val="24"/>
          <w:szCs w:val="24"/>
        </w:rPr>
        <w:t>must</w:t>
      </w:r>
      <w:r w:rsidR="002E126E" w:rsidRPr="00382EB6">
        <w:rPr>
          <w:rFonts w:ascii="Arial" w:hAnsi="Arial"/>
          <w:sz w:val="24"/>
          <w:szCs w:val="24"/>
        </w:rPr>
        <w:t xml:space="preserve"> be registered as attending the Provider by the end of the </w:t>
      </w:r>
      <w:r w:rsidR="00117AFB" w:rsidRPr="00382EB6">
        <w:rPr>
          <w:rFonts w:ascii="Arial" w:hAnsi="Arial"/>
          <w:sz w:val="24"/>
          <w:szCs w:val="24"/>
        </w:rPr>
        <w:t>F</w:t>
      </w:r>
      <w:r w:rsidR="002E126E" w:rsidRPr="00382EB6">
        <w:rPr>
          <w:rFonts w:ascii="Arial" w:hAnsi="Arial"/>
          <w:sz w:val="24"/>
          <w:szCs w:val="24"/>
        </w:rPr>
        <w:t xml:space="preserve">unding period. </w:t>
      </w:r>
      <w:r w:rsidR="003552FF" w:rsidRPr="00382EB6">
        <w:rPr>
          <w:rFonts w:ascii="Arial" w:hAnsi="Arial"/>
          <w:sz w:val="24"/>
          <w:szCs w:val="24"/>
        </w:rPr>
        <w:t>In P</w:t>
      </w:r>
      <w:r w:rsidR="00482ED5" w:rsidRPr="00382EB6">
        <w:rPr>
          <w:rFonts w:ascii="Arial" w:hAnsi="Arial"/>
          <w:sz w:val="24"/>
          <w:szCs w:val="24"/>
        </w:rPr>
        <w:t xml:space="preserve">eriod </w:t>
      </w:r>
      <w:r w:rsidR="003552FF" w:rsidRPr="00382EB6">
        <w:rPr>
          <w:rFonts w:ascii="Arial" w:hAnsi="Arial"/>
          <w:sz w:val="24"/>
          <w:szCs w:val="24"/>
        </w:rPr>
        <w:t>A</w:t>
      </w:r>
      <w:r w:rsidR="002E126E" w:rsidRPr="00382EB6">
        <w:rPr>
          <w:rFonts w:ascii="Arial" w:hAnsi="Arial"/>
          <w:sz w:val="24"/>
          <w:szCs w:val="24"/>
        </w:rPr>
        <w:t>djustments</w:t>
      </w:r>
      <w:r w:rsidR="007A6D04" w:rsidRPr="00382EB6">
        <w:rPr>
          <w:rFonts w:ascii="Arial" w:hAnsi="Arial"/>
          <w:sz w:val="24"/>
          <w:szCs w:val="24"/>
        </w:rPr>
        <w:t xml:space="preserve"> should be made according to the Funder’s published information which can be found on the Services for Young Children website. </w:t>
      </w:r>
    </w:p>
    <w:p w14:paraId="39065339" w14:textId="48A7C8FF" w:rsidR="002E126E" w:rsidRPr="00382EB6" w:rsidRDefault="00F864C7" w:rsidP="00EE00F4">
      <w:pPr>
        <w:spacing w:after="195" w:line="240" w:lineRule="auto"/>
        <w:ind w:left="720" w:hanging="720"/>
        <w:jc w:val="left"/>
        <w:rPr>
          <w:rFonts w:ascii="Arial" w:hAnsi="Arial"/>
          <w:sz w:val="24"/>
          <w:szCs w:val="24"/>
        </w:rPr>
      </w:pPr>
      <w:r w:rsidRPr="00382EB6">
        <w:rPr>
          <w:rFonts w:ascii="Arial" w:hAnsi="Arial"/>
          <w:sz w:val="24"/>
          <w:szCs w:val="24"/>
        </w:rPr>
        <w:t>2.27</w:t>
      </w:r>
      <w:r w:rsidR="002E126E" w:rsidRPr="00382EB6">
        <w:rPr>
          <w:rFonts w:ascii="Arial" w:hAnsi="Arial"/>
          <w:sz w:val="24"/>
          <w:szCs w:val="24"/>
        </w:rPr>
        <w:tab/>
      </w:r>
      <w:r w:rsidR="00FA12CD" w:rsidRPr="00382EB6">
        <w:rPr>
          <w:rFonts w:ascii="Arial" w:hAnsi="Arial"/>
          <w:sz w:val="24"/>
          <w:szCs w:val="24"/>
        </w:rPr>
        <w:t xml:space="preserve">If a child leaves during the </w:t>
      </w:r>
      <w:r w:rsidR="00117AFB" w:rsidRPr="00382EB6">
        <w:rPr>
          <w:rFonts w:ascii="Arial" w:hAnsi="Arial"/>
          <w:sz w:val="24"/>
          <w:szCs w:val="24"/>
        </w:rPr>
        <w:t>F</w:t>
      </w:r>
      <w:r w:rsidR="00FA12CD" w:rsidRPr="00382EB6">
        <w:rPr>
          <w:rFonts w:ascii="Arial" w:hAnsi="Arial"/>
          <w:sz w:val="24"/>
          <w:szCs w:val="24"/>
        </w:rPr>
        <w:t xml:space="preserve">unding period the provider must use the In Period Adjustment Task to reduce the hours being claimed against the child’s record for the </w:t>
      </w:r>
      <w:r w:rsidR="00117AFB" w:rsidRPr="00382EB6">
        <w:rPr>
          <w:rFonts w:ascii="Arial" w:hAnsi="Arial"/>
          <w:sz w:val="24"/>
          <w:szCs w:val="24"/>
        </w:rPr>
        <w:t>F</w:t>
      </w:r>
      <w:r w:rsidR="00FA12CD" w:rsidRPr="00382EB6">
        <w:rPr>
          <w:rFonts w:ascii="Arial" w:hAnsi="Arial"/>
          <w:sz w:val="24"/>
          <w:szCs w:val="24"/>
        </w:rPr>
        <w:t>unding period</w:t>
      </w:r>
      <w:r w:rsidR="009D7D67" w:rsidRPr="00382EB6">
        <w:rPr>
          <w:rFonts w:ascii="Arial" w:hAnsi="Arial"/>
          <w:sz w:val="24"/>
          <w:szCs w:val="24"/>
        </w:rPr>
        <w:t>.</w:t>
      </w:r>
    </w:p>
    <w:p w14:paraId="42B38507" w14:textId="79EDC7F8" w:rsidR="008F303D" w:rsidRPr="00382EB6" w:rsidRDefault="00F864C7" w:rsidP="00EE00F4">
      <w:pPr>
        <w:spacing w:after="195" w:line="240" w:lineRule="auto"/>
        <w:ind w:left="720" w:hanging="720"/>
        <w:jc w:val="left"/>
        <w:rPr>
          <w:rFonts w:ascii="Arial" w:hAnsi="Arial"/>
          <w:sz w:val="24"/>
          <w:szCs w:val="24"/>
        </w:rPr>
      </w:pPr>
      <w:r w:rsidRPr="00382EB6">
        <w:rPr>
          <w:rFonts w:ascii="Arial" w:hAnsi="Arial"/>
          <w:sz w:val="24"/>
          <w:szCs w:val="24"/>
        </w:rPr>
        <w:t>2.28</w:t>
      </w:r>
      <w:r w:rsidR="008F303D" w:rsidRPr="00382EB6">
        <w:rPr>
          <w:rFonts w:ascii="Arial" w:hAnsi="Arial"/>
          <w:sz w:val="24"/>
          <w:szCs w:val="24"/>
        </w:rPr>
        <w:tab/>
        <w:t xml:space="preserve">If a parent provides a voluntary EYPP registration form after headcount, the provider must update the child record as an In Period Adjustment for the eligibility check to be undertaken and </w:t>
      </w:r>
      <w:r w:rsidR="00117AFB" w:rsidRPr="00382EB6">
        <w:rPr>
          <w:rFonts w:ascii="Arial" w:hAnsi="Arial"/>
          <w:sz w:val="24"/>
          <w:szCs w:val="24"/>
        </w:rPr>
        <w:t>F</w:t>
      </w:r>
      <w:r w:rsidR="008F303D" w:rsidRPr="00382EB6">
        <w:rPr>
          <w:rFonts w:ascii="Arial" w:hAnsi="Arial"/>
          <w:sz w:val="24"/>
          <w:szCs w:val="24"/>
        </w:rPr>
        <w:t>unding paid.</w:t>
      </w:r>
    </w:p>
    <w:p w14:paraId="7C0336C7" w14:textId="2754BC70" w:rsidR="00482ED5" w:rsidRPr="00382EB6" w:rsidRDefault="00F864C7" w:rsidP="00EE00F4">
      <w:pPr>
        <w:spacing w:after="195" w:line="240" w:lineRule="auto"/>
        <w:ind w:left="720" w:hanging="720"/>
        <w:jc w:val="left"/>
        <w:rPr>
          <w:rFonts w:ascii="Arial" w:hAnsi="Arial"/>
          <w:sz w:val="24"/>
          <w:szCs w:val="24"/>
        </w:rPr>
      </w:pPr>
      <w:r w:rsidRPr="00382EB6">
        <w:rPr>
          <w:rFonts w:ascii="Arial" w:hAnsi="Arial"/>
          <w:sz w:val="24"/>
          <w:szCs w:val="24"/>
        </w:rPr>
        <w:t>2.29</w:t>
      </w:r>
      <w:r w:rsidR="00482ED5" w:rsidRPr="00382EB6">
        <w:rPr>
          <w:rFonts w:ascii="Arial" w:hAnsi="Arial"/>
          <w:sz w:val="24"/>
          <w:szCs w:val="24"/>
        </w:rPr>
        <w:tab/>
      </w:r>
      <w:r w:rsidR="001F7C6D" w:rsidRPr="00382EB6">
        <w:rPr>
          <w:rFonts w:ascii="Arial" w:hAnsi="Arial"/>
          <w:sz w:val="24"/>
          <w:szCs w:val="24"/>
        </w:rPr>
        <w:t>There will be a m</w:t>
      </w:r>
      <w:r w:rsidR="008928C0" w:rsidRPr="00382EB6">
        <w:rPr>
          <w:rFonts w:ascii="Arial" w:hAnsi="Arial"/>
          <w:sz w:val="24"/>
          <w:szCs w:val="24"/>
        </w:rPr>
        <w:t>aximum</w:t>
      </w:r>
      <w:r w:rsidR="00AF0FA2" w:rsidRPr="00382EB6">
        <w:rPr>
          <w:rFonts w:ascii="Arial" w:hAnsi="Arial"/>
          <w:sz w:val="24"/>
          <w:szCs w:val="24"/>
        </w:rPr>
        <w:t xml:space="preserve"> </w:t>
      </w:r>
      <w:r w:rsidR="001F7C6D" w:rsidRPr="00382EB6">
        <w:rPr>
          <w:rFonts w:ascii="Arial" w:hAnsi="Arial"/>
          <w:sz w:val="24"/>
          <w:szCs w:val="24"/>
        </w:rPr>
        <w:t>of two In P</w:t>
      </w:r>
      <w:r w:rsidR="00482ED5" w:rsidRPr="00382EB6">
        <w:rPr>
          <w:rFonts w:ascii="Arial" w:hAnsi="Arial"/>
          <w:sz w:val="24"/>
          <w:szCs w:val="24"/>
        </w:rPr>
        <w:t xml:space="preserve">eriod </w:t>
      </w:r>
      <w:r w:rsidR="001F7C6D" w:rsidRPr="00382EB6">
        <w:rPr>
          <w:rFonts w:ascii="Arial" w:hAnsi="Arial"/>
          <w:sz w:val="24"/>
          <w:szCs w:val="24"/>
        </w:rPr>
        <w:t>A</w:t>
      </w:r>
      <w:r w:rsidR="00482ED5" w:rsidRPr="00382EB6">
        <w:rPr>
          <w:rFonts w:ascii="Arial" w:hAnsi="Arial"/>
          <w:sz w:val="24"/>
          <w:szCs w:val="24"/>
        </w:rPr>
        <w:t xml:space="preserve">djustment </w:t>
      </w:r>
      <w:r w:rsidR="001F7C6D" w:rsidRPr="00382EB6">
        <w:rPr>
          <w:rFonts w:ascii="Arial" w:hAnsi="Arial"/>
          <w:sz w:val="24"/>
          <w:szCs w:val="24"/>
        </w:rPr>
        <w:t>T</w:t>
      </w:r>
      <w:r w:rsidR="00482ED5" w:rsidRPr="00382EB6">
        <w:rPr>
          <w:rFonts w:ascii="Arial" w:hAnsi="Arial"/>
          <w:sz w:val="24"/>
          <w:szCs w:val="24"/>
        </w:rPr>
        <w:t xml:space="preserve">asks issued </w:t>
      </w:r>
      <w:r w:rsidR="00EB72B1" w:rsidRPr="00382EB6">
        <w:rPr>
          <w:rFonts w:ascii="Arial" w:hAnsi="Arial"/>
          <w:sz w:val="24"/>
          <w:szCs w:val="24"/>
        </w:rPr>
        <w:t xml:space="preserve">for summer and one in the </w:t>
      </w:r>
      <w:r w:rsidR="00BB32BD" w:rsidRPr="00382EB6">
        <w:rPr>
          <w:rFonts w:ascii="Arial" w:hAnsi="Arial"/>
          <w:sz w:val="24"/>
          <w:szCs w:val="24"/>
        </w:rPr>
        <w:t xml:space="preserve">autumn and </w:t>
      </w:r>
      <w:r w:rsidR="00607B26" w:rsidRPr="00382EB6">
        <w:rPr>
          <w:rFonts w:ascii="Arial" w:hAnsi="Arial"/>
          <w:sz w:val="24"/>
          <w:szCs w:val="24"/>
        </w:rPr>
        <w:t xml:space="preserve">one in the </w:t>
      </w:r>
      <w:r w:rsidR="00EB72B1" w:rsidRPr="00382EB6">
        <w:rPr>
          <w:rFonts w:ascii="Arial" w:hAnsi="Arial"/>
          <w:sz w:val="24"/>
          <w:szCs w:val="24"/>
        </w:rPr>
        <w:t>spring</w:t>
      </w:r>
      <w:r w:rsidR="00482ED5" w:rsidRPr="00382EB6">
        <w:rPr>
          <w:rFonts w:ascii="Arial" w:hAnsi="Arial"/>
          <w:sz w:val="24"/>
          <w:szCs w:val="24"/>
        </w:rPr>
        <w:t xml:space="preserve"> </w:t>
      </w:r>
      <w:r w:rsidR="00117AFB" w:rsidRPr="00382EB6">
        <w:rPr>
          <w:rFonts w:ascii="Arial" w:hAnsi="Arial"/>
          <w:sz w:val="24"/>
          <w:szCs w:val="24"/>
        </w:rPr>
        <w:t>F</w:t>
      </w:r>
      <w:r w:rsidR="00482ED5" w:rsidRPr="00382EB6">
        <w:rPr>
          <w:rFonts w:ascii="Arial" w:hAnsi="Arial"/>
          <w:sz w:val="24"/>
          <w:szCs w:val="24"/>
        </w:rPr>
        <w:t>unding period.</w:t>
      </w:r>
      <w:r w:rsidR="002E126E" w:rsidRPr="00382EB6">
        <w:rPr>
          <w:rFonts w:ascii="Arial" w:hAnsi="Arial"/>
          <w:sz w:val="24"/>
          <w:szCs w:val="24"/>
        </w:rPr>
        <w:t xml:space="preserve"> </w:t>
      </w:r>
    </w:p>
    <w:p w14:paraId="22597D4F" w14:textId="35BE95BA" w:rsidR="008F303D" w:rsidRPr="00382EB6" w:rsidRDefault="00F864C7" w:rsidP="00EE00F4">
      <w:pPr>
        <w:spacing w:after="195" w:line="240" w:lineRule="auto"/>
        <w:ind w:left="720" w:hanging="720"/>
        <w:jc w:val="left"/>
        <w:rPr>
          <w:rFonts w:ascii="Arial" w:hAnsi="Arial"/>
          <w:sz w:val="24"/>
          <w:szCs w:val="24"/>
        </w:rPr>
      </w:pPr>
      <w:r w:rsidRPr="00382EB6">
        <w:rPr>
          <w:rFonts w:ascii="Arial" w:hAnsi="Arial"/>
          <w:sz w:val="24"/>
          <w:szCs w:val="24"/>
        </w:rPr>
        <w:t>2.30</w:t>
      </w:r>
      <w:r w:rsidR="008F303D" w:rsidRPr="00382EB6">
        <w:rPr>
          <w:rFonts w:ascii="Arial" w:hAnsi="Arial"/>
          <w:sz w:val="24"/>
          <w:szCs w:val="24"/>
        </w:rPr>
        <w:tab/>
      </w:r>
      <w:r w:rsidR="00FA12CD" w:rsidRPr="00382EB6">
        <w:rPr>
          <w:rFonts w:ascii="Arial" w:hAnsi="Arial"/>
          <w:sz w:val="24"/>
          <w:szCs w:val="24"/>
        </w:rPr>
        <w:t xml:space="preserve">Where an In Period Adjustment Task results in an amount being owed to the Funder, the Provider will not be required to return this </w:t>
      </w:r>
      <w:r w:rsidR="00117AFB" w:rsidRPr="00382EB6">
        <w:rPr>
          <w:rFonts w:ascii="Arial" w:hAnsi="Arial"/>
          <w:sz w:val="24"/>
          <w:szCs w:val="24"/>
        </w:rPr>
        <w:t>F</w:t>
      </w:r>
      <w:r w:rsidR="00FA12CD" w:rsidRPr="00382EB6">
        <w:rPr>
          <w:rFonts w:ascii="Arial" w:hAnsi="Arial"/>
          <w:sz w:val="24"/>
          <w:szCs w:val="24"/>
        </w:rPr>
        <w:t xml:space="preserve">unding separately. Reductions in </w:t>
      </w:r>
      <w:r w:rsidR="00117AFB" w:rsidRPr="00382EB6">
        <w:rPr>
          <w:rFonts w:ascii="Arial" w:hAnsi="Arial"/>
          <w:sz w:val="24"/>
          <w:szCs w:val="24"/>
        </w:rPr>
        <w:t>F</w:t>
      </w:r>
      <w:r w:rsidR="00FA12CD" w:rsidRPr="00382EB6">
        <w:rPr>
          <w:rFonts w:ascii="Arial" w:hAnsi="Arial"/>
          <w:sz w:val="24"/>
          <w:szCs w:val="24"/>
        </w:rPr>
        <w:t xml:space="preserve">unding owed to the Provider will be recovered by the Funder by reducing the </w:t>
      </w:r>
      <w:r w:rsidR="00D76B2D" w:rsidRPr="00382EB6">
        <w:rPr>
          <w:rFonts w:ascii="Arial" w:hAnsi="Arial"/>
          <w:sz w:val="24"/>
          <w:szCs w:val="24"/>
        </w:rPr>
        <w:t xml:space="preserve">final monthly </w:t>
      </w:r>
      <w:r w:rsidR="00FA12CD" w:rsidRPr="00382EB6">
        <w:rPr>
          <w:rFonts w:ascii="Arial" w:hAnsi="Arial"/>
          <w:sz w:val="24"/>
          <w:szCs w:val="24"/>
        </w:rPr>
        <w:t xml:space="preserve">payment </w:t>
      </w:r>
      <w:r w:rsidR="00D76B2D" w:rsidRPr="00382EB6">
        <w:rPr>
          <w:rFonts w:ascii="Arial" w:hAnsi="Arial"/>
          <w:sz w:val="24"/>
          <w:szCs w:val="24"/>
        </w:rPr>
        <w:t>of the funding period t</w:t>
      </w:r>
      <w:r w:rsidR="00FA12CD" w:rsidRPr="00382EB6">
        <w:rPr>
          <w:rFonts w:ascii="Arial" w:hAnsi="Arial"/>
          <w:sz w:val="24"/>
          <w:szCs w:val="24"/>
        </w:rPr>
        <w:t>o the Provider</w:t>
      </w:r>
      <w:r w:rsidR="008F303D" w:rsidRPr="00382EB6">
        <w:rPr>
          <w:rFonts w:ascii="Arial" w:hAnsi="Arial"/>
          <w:sz w:val="24"/>
          <w:szCs w:val="24"/>
        </w:rPr>
        <w:t>.</w:t>
      </w:r>
    </w:p>
    <w:p w14:paraId="5E2913D8" w14:textId="08469D95" w:rsidR="00A163D8" w:rsidRPr="00382EB6" w:rsidRDefault="00A163D8" w:rsidP="00EE00F4">
      <w:pPr>
        <w:spacing w:after="195" w:line="240" w:lineRule="auto"/>
        <w:ind w:left="720" w:hanging="720"/>
        <w:rPr>
          <w:rFonts w:ascii="Arial" w:hAnsi="Arial" w:cs="Arial"/>
          <w:b/>
          <w:sz w:val="24"/>
          <w:lang w:val="en" w:eastAsia="en-GB"/>
        </w:rPr>
      </w:pPr>
      <w:r w:rsidRPr="00382EB6">
        <w:rPr>
          <w:rFonts w:ascii="Arial" w:hAnsi="Arial" w:cs="Arial"/>
          <w:b/>
          <w:sz w:val="24"/>
          <w:lang w:val="en" w:eastAsia="en-GB"/>
        </w:rPr>
        <w:t>Funding Schedule –</w:t>
      </w:r>
      <w:r w:rsidR="00787AF1" w:rsidRPr="00382EB6">
        <w:rPr>
          <w:rFonts w:ascii="Arial" w:hAnsi="Arial" w:cs="Arial"/>
          <w:b/>
          <w:sz w:val="24"/>
          <w:lang w:val="en" w:eastAsia="en-GB"/>
        </w:rPr>
        <w:t xml:space="preserve"> payment </w:t>
      </w:r>
      <w:r w:rsidRPr="00382EB6">
        <w:rPr>
          <w:rFonts w:ascii="Arial" w:hAnsi="Arial" w:cs="Arial"/>
          <w:b/>
          <w:sz w:val="24"/>
          <w:lang w:val="en" w:eastAsia="en-GB"/>
        </w:rPr>
        <w:t>arrangements</w:t>
      </w:r>
    </w:p>
    <w:p w14:paraId="68EB1EA2" w14:textId="74C588B9" w:rsidR="00FA12CD" w:rsidRPr="00382EB6" w:rsidRDefault="00F864C7" w:rsidP="00EE00F4">
      <w:pPr>
        <w:spacing w:after="195" w:line="240" w:lineRule="auto"/>
        <w:ind w:left="720" w:hanging="720"/>
        <w:jc w:val="left"/>
        <w:rPr>
          <w:rFonts w:ascii="Arial" w:hAnsi="Arial"/>
          <w:sz w:val="24"/>
          <w:szCs w:val="24"/>
        </w:rPr>
      </w:pPr>
      <w:r w:rsidRPr="00382EB6">
        <w:rPr>
          <w:rFonts w:ascii="Arial" w:hAnsi="Arial"/>
          <w:sz w:val="24"/>
          <w:szCs w:val="24"/>
        </w:rPr>
        <w:t>2.31</w:t>
      </w:r>
      <w:r w:rsidRPr="00382EB6">
        <w:rPr>
          <w:rFonts w:ascii="Arial" w:hAnsi="Arial"/>
          <w:sz w:val="24"/>
          <w:szCs w:val="24"/>
        </w:rPr>
        <w:tab/>
      </w:r>
      <w:r w:rsidR="00FA12CD" w:rsidRPr="00382EB6">
        <w:rPr>
          <w:rFonts w:ascii="Arial" w:hAnsi="Arial"/>
          <w:sz w:val="24"/>
          <w:szCs w:val="24"/>
        </w:rPr>
        <w:t xml:space="preserve">Should a Provider </w:t>
      </w:r>
      <w:r w:rsidR="009B13CE" w:rsidRPr="00382EB6">
        <w:rPr>
          <w:rFonts w:ascii="Arial" w:hAnsi="Arial"/>
          <w:sz w:val="24"/>
          <w:szCs w:val="24"/>
        </w:rPr>
        <w:t>cease</w:t>
      </w:r>
      <w:r w:rsidR="00FA12CD" w:rsidRPr="00382EB6">
        <w:rPr>
          <w:rFonts w:ascii="Arial" w:hAnsi="Arial"/>
          <w:sz w:val="24"/>
          <w:szCs w:val="24"/>
        </w:rPr>
        <w:t xml:space="preserve"> to trade, be suspended or the </w:t>
      </w:r>
      <w:r w:rsidR="009F5B0C" w:rsidRPr="00382EB6">
        <w:rPr>
          <w:rFonts w:ascii="Arial" w:hAnsi="Arial"/>
          <w:sz w:val="24"/>
          <w:szCs w:val="24"/>
        </w:rPr>
        <w:t>A</w:t>
      </w:r>
      <w:r w:rsidR="00FA12CD" w:rsidRPr="00382EB6">
        <w:rPr>
          <w:rFonts w:ascii="Arial" w:hAnsi="Arial"/>
          <w:sz w:val="24"/>
          <w:szCs w:val="24"/>
        </w:rPr>
        <w:t xml:space="preserve">greement terminated during a </w:t>
      </w:r>
      <w:r w:rsidR="00117AFB" w:rsidRPr="00382EB6">
        <w:rPr>
          <w:rFonts w:ascii="Arial" w:hAnsi="Arial"/>
          <w:sz w:val="24"/>
          <w:szCs w:val="24"/>
        </w:rPr>
        <w:t>F</w:t>
      </w:r>
      <w:r w:rsidR="00FA12CD" w:rsidRPr="00382EB6">
        <w:rPr>
          <w:rFonts w:ascii="Arial" w:hAnsi="Arial"/>
          <w:sz w:val="24"/>
          <w:szCs w:val="24"/>
        </w:rPr>
        <w:t xml:space="preserve">unding period, </w:t>
      </w:r>
      <w:r w:rsidR="009F5B0C" w:rsidRPr="00382EB6">
        <w:rPr>
          <w:rFonts w:ascii="Arial" w:hAnsi="Arial"/>
          <w:sz w:val="24"/>
          <w:szCs w:val="24"/>
        </w:rPr>
        <w:t xml:space="preserve">the provisions of clause </w:t>
      </w:r>
      <w:r w:rsidR="009F5B0C" w:rsidRPr="00382EB6">
        <w:rPr>
          <w:rFonts w:ascii="Arial" w:hAnsi="Arial"/>
          <w:sz w:val="24"/>
          <w:szCs w:val="24"/>
        </w:rPr>
        <w:fldChar w:fldCharType="begin"/>
      </w:r>
      <w:r w:rsidR="009F5B0C" w:rsidRPr="00382EB6">
        <w:rPr>
          <w:rFonts w:ascii="Arial" w:hAnsi="Arial"/>
          <w:sz w:val="24"/>
          <w:szCs w:val="24"/>
        </w:rPr>
        <w:instrText xml:space="preserve"> REF _Ref194069611 \r \h </w:instrText>
      </w:r>
      <w:r w:rsidR="00382EB6">
        <w:rPr>
          <w:rFonts w:ascii="Arial" w:hAnsi="Arial"/>
          <w:sz w:val="24"/>
          <w:szCs w:val="24"/>
        </w:rPr>
        <w:instrText xml:space="preserve"> \* MERGEFORMAT </w:instrText>
      </w:r>
      <w:r w:rsidR="009F5B0C" w:rsidRPr="00382EB6">
        <w:rPr>
          <w:rFonts w:ascii="Arial" w:hAnsi="Arial"/>
          <w:sz w:val="24"/>
          <w:szCs w:val="24"/>
        </w:rPr>
      </w:r>
      <w:r w:rsidR="009F5B0C" w:rsidRPr="00382EB6">
        <w:rPr>
          <w:rFonts w:ascii="Arial" w:hAnsi="Arial"/>
          <w:sz w:val="24"/>
          <w:szCs w:val="24"/>
        </w:rPr>
        <w:fldChar w:fldCharType="separate"/>
      </w:r>
      <w:r w:rsidR="009F5B0C" w:rsidRPr="00382EB6">
        <w:rPr>
          <w:rFonts w:ascii="Arial" w:hAnsi="Arial"/>
          <w:sz w:val="24"/>
          <w:szCs w:val="24"/>
        </w:rPr>
        <w:t>3.6</w:t>
      </w:r>
      <w:r w:rsidR="009F5B0C" w:rsidRPr="00382EB6">
        <w:rPr>
          <w:rFonts w:ascii="Arial" w:hAnsi="Arial"/>
          <w:sz w:val="24"/>
          <w:szCs w:val="24"/>
        </w:rPr>
        <w:fldChar w:fldCharType="end"/>
      </w:r>
      <w:r w:rsidR="009F5B0C" w:rsidRPr="00382EB6">
        <w:rPr>
          <w:rFonts w:ascii="Arial" w:hAnsi="Arial"/>
          <w:sz w:val="24"/>
          <w:szCs w:val="24"/>
        </w:rPr>
        <w:t xml:space="preserve"> of the Early Years Education Funding Payment Terms and Conditions will apply</w:t>
      </w:r>
      <w:r w:rsidR="002E5C5C" w:rsidRPr="00382EB6">
        <w:rPr>
          <w:rFonts w:ascii="Arial" w:hAnsi="Arial"/>
          <w:sz w:val="24"/>
          <w:szCs w:val="24"/>
        </w:rPr>
        <w:t>.</w:t>
      </w:r>
    </w:p>
    <w:p w14:paraId="23E6A340" w14:textId="123B4FAC" w:rsidR="00D76B2D" w:rsidRPr="00382EB6" w:rsidRDefault="00F864C7" w:rsidP="00EE00F4">
      <w:pPr>
        <w:spacing w:after="195" w:line="240" w:lineRule="auto"/>
        <w:ind w:left="720" w:hanging="720"/>
        <w:jc w:val="left"/>
        <w:rPr>
          <w:rFonts w:ascii="Arial" w:hAnsi="Arial"/>
          <w:sz w:val="24"/>
          <w:szCs w:val="24"/>
        </w:rPr>
      </w:pPr>
      <w:bookmarkStart w:id="145" w:name="OLE_LINK61"/>
      <w:bookmarkStart w:id="146" w:name="OLE_LINK62"/>
      <w:r w:rsidRPr="00382EB6">
        <w:rPr>
          <w:rFonts w:ascii="Arial" w:hAnsi="Arial"/>
          <w:sz w:val="24"/>
          <w:szCs w:val="24"/>
        </w:rPr>
        <w:t>2.32</w:t>
      </w:r>
      <w:r w:rsidRPr="00382EB6">
        <w:rPr>
          <w:rFonts w:ascii="Arial" w:hAnsi="Arial"/>
          <w:sz w:val="24"/>
          <w:szCs w:val="24"/>
        </w:rPr>
        <w:tab/>
      </w:r>
      <w:r w:rsidR="00607B26" w:rsidRPr="00382EB6">
        <w:rPr>
          <w:rFonts w:ascii="Arial" w:hAnsi="Arial"/>
          <w:sz w:val="24"/>
          <w:szCs w:val="24"/>
        </w:rPr>
        <w:t>On confirmation by the Funder that a complete and accurate claim ha</w:t>
      </w:r>
      <w:r w:rsidR="00546430" w:rsidRPr="00382EB6">
        <w:rPr>
          <w:rFonts w:ascii="Arial" w:hAnsi="Arial"/>
          <w:sz w:val="24"/>
          <w:szCs w:val="24"/>
        </w:rPr>
        <w:t>s</w:t>
      </w:r>
      <w:r w:rsidR="00607B26" w:rsidRPr="00382EB6">
        <w:rPr>
          <w:rFonts w:ascii="Arial" w:hAnsi="Arial"/>
          <w:sz w:val="24"/>
          <w:szCs w:val="24"/>
        </w:rPr>
        <w:t xml:space="preserve"> been made, t</w:t>
      </w:r>
      <w:r w:rsidR="00E9303F" w:rsidRPr="00382EB6">
        <w:rPr>
          <w:rFonts w:ascii="Arial" w:hAnsi="Arial"/>
          <w:sz w:val="24"/>
          <w:szCs w:val="24"/>
        </w:rPr>
        <w:t xml:space="preserve">he Funder </w:t>
      </w:r>
      <w:r w:rsidR="002B0A3A" w:rsidRPr="00382EB6">
        <w:rPr>
          <w:rFonts w:ascii="Arial" w:hAnsi="Arial"/>
          <w:sz w:val="24"/>
          <w:szCs w:val="24"/>
        </w:rPr>
        <w:t>will</w:t>
      </w:r>
      <w:r w:rsidR="00E9303F" w:rsidRPr="00382EB6">
        <w:rPr>
          <w:rFonts w:ascii="Arial" w:hAnsi="Arial"/>
          <w:sz w:val="24"/>
          <w:szCs w:val="24"/>
        </w:rPr>
        <w:t xml:space="preserve"> make EYE </w:t>
      </w:r>
      <w:r w:rsidR="00117AFB" w:rsidRPr="00382EB6">
        <w:rPr>
          <w:rFonts w:ascii="Arial" w:hAnsi="Arial"/>
          <w:sz w:val="24"/>
          <w:szCs w:val="24"/>
        </w:rPr>
        <w:t>F</w:t>
      </w:r>
      <w:r w:rsidR="00E9303F" w:rsidRPr="00382EB6">
        <w:rPr>
          <w:rFonts w:ascii="Arial" w:hAnsi="Arial"/>
          <w:sz w:val="24"/>
          <w:szCs w:val="24"/>
        </w:rPr>
        <w:t>unding payment</w:t>
      </w:r>
      <w:r w:rsidR="00FC04B2" w:rsidRPr="00382EB6">
        <w:rPr>
          <w:rFonts w:ascii="Arial" w:hAnsi="Arial"/>
          <w:sz w:val="24"/>
          <w:szCs w:val="24"/>
        </w:rPr>
        <w:t>s</w:t>
      </w:r>
      <w:r w:rsidR="00E9303F" w:rsidRPr="00382EB6">
        <w:rPr>
          <w:rFonts w:ascii="Arial" w:hAnsi="Arial"/>
          <w:sz w:val="24"/>
          <w:szCs w:val="24"/>
        </w:rPr>
        <w:t xml:space="preserve"> </w:t>
      </w:r>
      <w:r w:rsidR="00D76B2D" w:rsidRPr="00382EB6">
        <w:rPr>
          <w:rFonts w:ascii="Arial" w:hAnsi="Arial"/>
          <w:sz w:val="24"/>
          <w:szCs w:val="24"/>
        </w:rPr>
        <w:t xml:space="preserve">monthly in arrears </w:t>
      </w:r>
      <w:r w:rsidR="00D91280" w:rsidRPr="00382EB6">
        <w:rPr>
          <w:rFonts w:ascii="Arial" w:hAnsi="Arial"/>
          <w:sz w:val="24"/>
          <w:szCs w:val="24"/>
        </w:rPr>
        <w:t xml:space="preserve">by the last </w:t>
      </w:r>
      <w:r w:rsidR="00C80641" w:rsidRPr="00382EB6">
        <w:rPr>
          <w:rFonts w:ascii="Arial" w:hAnsi="Arial" w:cs="Arial"/>
          <w:sz w:val="24"/>
          <w:szCs w:val="24"/>
        </w:rPr>
        <w:t>Working Day</w:t>
      </w:r>
      <w:r w:rsidR="00C80641" w:rsidRPr="00382EB6" w:rsidDel="00C80641">
        <w:rPr>
          <w:rFonts w:ascii="Arial" w:hAnsi="Arial"/>
          <w:sz w:val="24"/>
          <w:szCs w:val="24"/>
        </w:rPr>
        <w:t xml:space="preserve"> </w:t>
      </w:r>
      <w:r w:rsidR="00D91280" w:rsidRPr="00382EB6">
        <w:rPr>
          <w:rFonts w:ascii="Arial" w:hAnsi="Arial"/>
          <w:sz w:val="24"/>
          <w:szCs w:val="24"/>
        </w:rPr>
        <w:t xml:space="preserve">of </w:t>
      </w:r>
      <w:r w:rsidR="00D76B2D" w:rsidRPr="00382EB6">
        <w:rPr>
          <w:rFonts w:ascii="Arial" w:hAnsi="Arial"/>
          <w:sz w:val="24"/>
          <w:szCs w:val="24"/>
        </w:rPr>
        <w:t xml:space="preserve">each </w:t>
      </w:r>
      <w:r w:rsidR="00D91280" w:rsidRPr="00382EB6">
        <w:rPr>
          <w:rFonts w:ascii="Arial" w:hAnsi="Arial"/>
          <w:sz w:val="24"/>
          <w:szCs w:val="24"/>
        </w:rPr>
        <w:t>month</w:t>
      </w:r>
      <w:r w:rsidR="00D76B2D" w:rsidRPr="00382EB6">
        <w:rPr>
          <w:rFonts w:ascii="Arial" w:hAnsi="Arial"/>
          <w:sz w:val="24"/>
          <w:szCs w:val="24"/>
        </w:rPr>
        <w:t xml:space="preserve"> unless circumstances prevent achieving the payment date, in which case the Funder will contact the Provider directly and payment will be made as soon as possible. In the event that the Provider has made omissions or errors </w:t>
      </w:r>
      <w:r w:rsidR="00D76B2D" w:rsidRPr="00382EB6">
        <w:rPr>
          <w:rFonts w:ascii="Arial" w:hAnsi="Arial"/>
          <w:sz w:val="24"/>
          <w:szCs w:val="24"/>
        </w:rPr>
        <w:lastRenderedPageBreak/>
        <w:t xml:space="preserve">requiring the Funder to request further information, this may delay the date by which the Funder will pay the EYE Funding.  </w:t>
      </w:r>
    </w:p>
    <w:p w14:paraId="1F82A9A4" w14:textId="5AFC7E67" w:rsidR="00D76B2D" w:rsidRPr="00382EB6" w:rsidRDefault="00F864C7" w:rsidP="00F864C7">
      <w:pPr>
        <w:spacing w:after="195" w:line="240" w:lineRule="auto"/>
        <w:ind w:left="709" w:hanging="709"/>
        <w:jc w:val="left"/>
        <w:rPr>
          <w:rFonts w:ascii="Arial" w:hAnsi="Arial"/>
          <w:sz w:val="24"/>
          <w:szCs w:val="24"/>
        </w:rPr>
      </w:pPr>
      <w:r w:rsidRPr="00382EB6">
        <w:rPr>
          <w:rFonts w:ascii="Arial" w:hAnsi="Arial"/>
          <w:sz w:val="24"/>
          <w:szCs w:val="24"/>
        </w:rPr>
        <w:t>2.33</w:t>
      </w:r>
      <w:r w:rsidRPr="00382EB6">
        <w:rPr>
          <w:rFonts w:ascii="Arial" w:hAnsi="Arial"/>
          <w:sz w:val="24"/>
          <w:szCs w:val="24"/>
        </w:rPr>
        <w:tab/>
      </w:r>
      <w:r w:rsidR="00D76B2D" w:rsidRPr="00382EB6">
        <w:rPr>
          <w:rFonts w:ascii="Arial" w:hAnsi="Arial"/>
          <w:sz w:val="24"/>
          <w:szCs w:val="24"/>
        </w:rPr>
        <w:t>Monthly Payments for each funding period are detailed below:</w:t>
      </w:r>
    </w:p>
    <w:tbl>
      <w:tblPr>
        <w:tblW w:w="5000" w:type="pct"/>
        <w:tblLook w:val="04A0" w:firstRow="1" w:lastRow="0" w:firstColumn="1" w:lastColumn="0" w:noHBand="0" w:noVBand="1"/>
      </w:tblPr>
      <w:tblGrid>
        <w:gridCol w:w="1595"/>
        <w:gridCol w:w="1390"/>
        <w:gridCol w:w="2412"/>
        <w:gridCol w:w="2896"/>
      </w:tblGrid>
      <w:tr w:rsidR="008179BF" w:rsidRPr="00382EB6" w14:paraId="1B789127" w14:textId="77777777" w:rsidTr="00F864C7">
        <w:trPr>
          <w:trHeight w:val="880"/>
        </w:trPr>
        <w:tc>
          <w:tcPr>
            <w:tcW w:w="962" w:type="pct"/>
            <w:tcBorders>
              <w:top w:val="single" w:sz="8" w:space="0" w:color="auto"/>
              <w:left w:val="single" w:sz="8" w:space="0" w:color="auto"/>
              <w:bottom w:val="nil"/>
              <w:right w:val="single" w:sz="4" w:space="0" w:color="auto"/>
            </w:tcBorders>
            <w:vAlign w:val="center"/>
            <w:hideMark/>
          </w:tcPr>
          <w:p w14:paraId="70A5CC09" w14:textId="77777777" w:rsidR="008179BF" w:rsidRPr="00382EB6" w:rsidRDefault="008179BF" w:rsidP="008179BF">
            <w:pPr>
              <w:spacing w:line="240" w:lineRule="auto"/>
              <w:jc w:val="center"/>
              <w:rPr>
                <w:rFonts w:ascii="Arial" w:hAnsi="Arial" w:cs="Arial"/>
                <w:b/>
                <w:bCs/>
                <w:color w:val="000000"/>
                <w:sz w:val="24"/>
                <w:szCs w:val="24"/>
                <w:lang w:eastAsia="en-GB"/>
              </w:rPr>
            </w:pPr>
            <w:r w:rsidRPr="00382EB6">
              <w:rPr>
                <w:rFonts w:ascii="Arial" w:hAnsi="Arial" w:cs="Arial"/>
                <w:b/>
                <w:bCs/>
                <w:color w:val="000000"/>
                <w:sz w:val="24"/>
                <w:szCs w:val="24"/>
                <w:lang w:eastAsia="en-GB"/>
              </w:rPr>
              <w:t>Funding Period</w:t>
            </w:r>
          </w:p>
        </w:tc>
        <w:tc>
          <w:tcPr>
            <w:tcW w:w="838" w:type="pct"/>
            <w:tcBorders>
              <w:top w:val="single" w:sz="8" w:space="0" w:color="auto"/>
              <w:left w:val="nil"/>
              <w:bottom w:val="nil"/>
              <w:right w:val="single" w:sz="4" w:space="0" w:color="auto"/>
            </w:tcBorders>
            <w:vAlign w:val="center"/>
            <w:hideMark/>
          </w:tcPr>
          <w:p w14:paraId="239172A0" w14:textId="77777777" w:rsidR="008179BF" w:rsidRPr="00382EB6" w:rsidRDefault="008179BF" w:rsidP="008179BF">
            <w:pPr>
              <w:spacing w:line="240" w:lineRule="auto"/>
              <w:jc w:val="center"/>
              <w:rPr>
                <w:rFonts w:ascii="Arial" w:hAnsi="Arial" w:cs="Arial"/>
                <w:b/>
                <w:bCs/>
                <w:color w:val="000000"/>
                <w:sz w:val="24"/>
                <w:szCs w:val="24"/>
                <w:lang w:eastAsia="en-GB"/>
              </w:rPr>
            </w:pPr>
            <w:r w:rsidRPr="00382EB6">
              <w:rPr>
                <w:rFonts w:ascii="Arial" w:hAnsi="Arial" w:cs="Arial"/>
                <w:b/>
                <w:bCs/>
                <w:color w:val="000000"/>
                <w:sz w:val="24"/>
                <w:szCs w:val="24"/>
                <w:lang w:eastAsia="en-GB"/>
              </w:rPr>
              <w:t>Month</w:t>
            </w:r>
          </w:p>
        </w:tc>
        <w:tc>
          <w:tcPr>
            <w:tcW w:w="1454" w:type="pct"/>
            <w:tcBorders>
              <w:top w:val="single" w:sz="8" w:space="0" w:color="auto"/>
              <w:left w:val="nil"/>
              <w:bottom w:val="nil"/>
              <w:right w:val="single" w:sz="4" w:space="0" w:color="auto"/>
            </w:tcBorders>
            <w:vAlign w:val="center"/>
            <w:hideMark/>
          </w:tcPr>
          <w:p w14:paraId="1DE7399F" w14:textId="77777777" w:rsidR="008179BF" w:rsidRPr="00382EB6" w:rsidRDefault="008179BF" w:rsidP="008179BF">
            <w:pPr>
              <w:spacing w:line="240" w:lineRule="auto"/>
              <w:jc w:val="center"/>
              <w:rPr>
                <w:rFonts w:ascii="Arial" w:hAnsi="Arial" w:cs="Arial"/>
                <w:b/>
                <w:bCs/>
                <w:color w:val="000000"/>
                <w:sz w:val="24"/>
                <w:szCs w:val="24"/>
                <w:lang w:eastAsia="en-GB"/>
              </w:rPr>
            </w:pPr>
            <w:r w:rsidRPr="00382EB6">
              <w:rPr>
                <w:rFonts w:ascii="Arial" w:hAnsi="Arial" w:cs="Arial"/>
                <w:b/>
                <w:bCs/>
                <w:color w:val="000000"/>
                <w:sz w:val="24"/>
                <w:szCs w:val="24"/>
                <w:lang w:eastAsia="en-GB"/>
              </w:rPr>
              <w:t>% of Payment</w:t>
            </w:r>
          </w:p>
        </w:tc>
        <w:tc>
          <w:tcPr>
            <w:tcW w:w="1746" w:type="pct"/>
            <w:tcBorders>
              <w:top w:val="single" w:sz="8" w:space="0" w:color="auto"/>
              <w:left w:val="nil"/>
              <w:bottom w:val="nil"/>
              <w:right w:val="single" w:sz="8" w:space="0" w:color="auto"/>
            </w:tcBorders>
            <w:vAlign w:val="center"/>
            <w:hideMark/>
          </w:tcPr>
          <w:p w14:paraId="4A9A45E7" w14:textId="77777777" w:rsidR="008179BF" w:rsidRPr="00382EB6" w:rsidRDefault="008179BF" w:rsidP="008179BF">
            <w:pPr>
              <w:spacing w:line="240" w:lineRule="auto"/>
              <w:jc w:val="center"/>
              <w:rPr>
                <w:rFonts w:ascii="Arial" w:hAnsi="Arial" w:cs="Arial"/>
                <w:b/>
                <w:bCs/>
                <w:color w:val="000000"/>
                <w:sz w:val="24"/>
                <w:szCs w:val="24"/>
                <w:lang w:eastAsia="en-GB"/>
              </w:rPr>
            </w:pPr>
            <w:r w:rsidRPr="00382EB6">
              <w:rPr>
                <w:rFonts w:ascii="Arial" w:hAnsi="Arial" w:cs="Arial"/>
                <w:b/>
                <w:bCs/>
                <w:color w:val="000000"/>
                <w:sz w:val="24"/>
                <w:szCs w:val="24"/>
                <w:lang w:eastAsia="en-GB"/>
              </w:rPr>
              <w:t>Payment to be expected by provider</w:t>
            </w:r>
          </w:p>
        </w:tc>
      </w:tr>
      <w:tr w:rsidR="008179BF" w:rsidRPr="00382EB6" w14:paraId="214397E4" w14:textId="77777777" w:rsidTr="00F864C7">
        <w:trPr>
          <w:trHeight w:val="290"/>
        </w:trPr>
        <w:tc>
          <w:tcPr>
            <w:tcW w:w="962" w:type="pct"/>
            <w:vMerge w:val="restart"/>
            <w:tcBorders>
              <w:top w:val="single" w:sz="8" w:space="0" w:color="auto"/>
              <w:left w:val="single" w:sz="8" w:space="0" w:color="auto"/>
              <w:bottom w:val="single" w:sz="8" w:space="0" w:color="000000"/>
              <w:right w:val="single" w:sz="4" w:space="0" w:color="auto"/>
            </w:tcBorders>
            <w:noWrap/>
            <w:textDirection w:val="btLr"/>
            <w:vAlign w:val="center"/>
            <w:hideMark/>
          </w:tcPr>
          <w:p w14:paraId="7B653DA9" w14:textId="77777777" w:rsidR="008179BF" w:rsidRPr="00382EB6" w:rsidRDefault="008179BF" w:rsidP="008179BF">
            <w:pPr>
              <w:spacing w:line="240" w:lineRule="auto"/>
              <w:jc w:val="center"/>
              <w:rPr>
                <w:rFonts w:ascii="Arial" w:hAnsi="Arial" w:cs="Arial"/>
                <w:color w:val="000000"/>
                <w:sz w:val="24"/>
                <w:szCs w:val="24"/>
                <w:lang w:eastAsia="en-GB"/>
              </w:rPr>
            </w:pPr>
            <w:r w:rsidRPr="00382EB6">
              <w:rPr>
                <w:rFonts w:ascii="Arial" w:hAnsi="Arial" w:cs="Arial"/>
                <w:color w:val="000000"/>
                <w:sz w:val="24"/>
                <w:szCs w:val="24"/>
                <w:lang w:eastAsia="en-GB"/>
              </w:rPr>
              <w:t>Summer</w:t>
            </w:r>
          </w:p>
        </w:tc>
        <w:tc>
          <w:tcPr>
            <w:tcW w:w="838" w:type="pct"/>
            <w:tcBorders>
              <w:top w:val="single" w:sz="8" w:space="0" w:color="auto"/>
              <w:left w:val="nil"/>
              <w:bottom w:val="single" w:sz="4" w:space="0" w:color="auto"/>
              <w:right w:val="single" w:sz="4" w:space="0" w:color="auto"/>
            </w:tcBorders>
            <w:noWrap/>
            <w:vAlign w:val="bottom"/>
            <w:hideMark/>
          </w:tcPr>
          <w:p w14:paraId="75FB7AF2"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April</w:t>
            </w:r>
          </w:p>
        </w:tc>
        <w:tc>
          <w:tcPr>
            <w:tcW w:w="1454" w:type="pct"/>
            <w:tcBorders>
              <w:top w:val="single" w:sz="8" w:space="0" w:color="auto"/>
              <w:left w:val="nil"/>
              <w:bottom w:val="single" w:sz="4" w:space="0" w:color="auto"/>
              <w:right w:val="single" w:sz="4" w:space="0" w:color="auto"/>
            </w:tcBorders>
            <w:noWrap/>
            <w:vAlign w:val="bottom"/>
            <w:hideMark/>
          </w:tcPr>
          <w:p w14:paraId="4BA88E2C"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20%</w:t>
            </w:r>
          </w:p>
        </w:tc>
        <w:tc>
          <w:tcPr>
            <w:tcW w:w="1746" w:type="pct"/>
            <w:tcBorders>
              <w:top w:val="single" w:sz="8" w:space="0" w:color="auto"/>
              <w:left w:val="nil"/>
              <w:bottom w:val="single" w:sz="4" w:space="0" w:color="auto"/>
              <w:right w:val="single" w:sz="8" w:space="0" w:color="auto"/>
            </w:tcBorders>
            <w:noWrap/>
            <w:vAlign w:val="bottom"/>
            <w:hideMark/>
          </w:tcPr>
          <w:p w14:paraId="1C631C5B"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30-Apr</w:t>
            </w:r>
          </w:p>
        </w:tc>
      </w:tr>
      <w:tr w:rsidR="008179BF" w:rsidRPr="00382EB6" w14:paraId="58AEE62C" w14:textId="77777777" w:rsidTr="00F864C7">
        <w:trPr>
          <w:trHeight w:val="290"/>
        </w:trPr>
        <w:tc>
          <w:tcPr>
            <w:tcW w:w="962" w:type="pct"/>
            <w:vMerge/>
            <w:tcBorders>
              <w:top w:val="single" w:sz="8" w:space="0" w:color="auto"/>
              <w:left w:val="single" w:sz="8" w:space="0" w:color="auto"/>
              <w:bottom w:val="single" w:sz="8" w:space="0" w:color="000000"/>
              <w:right w:val="single" w:sz="4" w:space="0" w:color="auto"/>
            </w:tcBorders>
            <w:vAlign w:val="center"/>
            <w:hideMark/>
          </w:tcPr>
          <w:p w14:paraId="3926CE96"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4" w:space="0" w:color="auto"/>
              <w:right w:val="single" w:sz="4" w:space="0" w:color="auto"/>
            </w:tcBorders>
            <w:noWrap/>
            <w:vAlign w:val="bottom"/>
            <w:hideMark/>
          </w:tcPr>
          <w:p w14:paraId="20D01248"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May</w:t>
            </w:r>
          </w:p>
        </w:tc>
        <w:tc>
          <w:tcPr>
            <w:tcW w:w="1454" w:type="pct"/>
            <w:tcBorders>
              <w:top w:val="nil"/>
              <w:left w:val="nil"/>
              <w:bottom w:val="single" w:sz="4" w:space="0" w:color="auto"/>
              <w:right w:val="single" w:sz="4" w:space="0" w:color="auto"/>
            </w:tcBorders>
            <w:noWrap/>
            <w:vAlign w:val="bottom"/>
            <w:hideMark/>
          </w:tcPr>
          <w:p w14:paraId="695A1A10"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20%</w:t>
            </w:r>
          </w:p>
        </w:tc>
        <w:tc>
          <w:tcPr>
            <w:tcW w:w="1746" w:type="pct"/>
            <w:tcBorders>
              <w:top w:val="nil"/>
              <w:left w:val="nil"/>
              <w:bottom w:val="single" w:sz="4" w:space="0" w:color="auto"/>
              <w:right w:val="single" w:sz="8" w:space="0" w:color="auto"/>
            </w:tcBorders>
            <w:noWrap/>
            <w:vAlign w:val="bottom"/>
            <w:hideMark/>
          </w:tcPr>
          <w:p w14:paraId="40A6C3B6"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31-May</w:t>
            </w:r>
          </w:p>
        </w:tc>
      </w:tr>
      <w:tr w:rsidR="008179BF" w:rsidRPr="00382EB6" w14:paraId="2ABDF6C8" w14:textId="77777777" w:rsidTr="00F864C7">
        <w:trPr>
          <w:trHeight w:val="290"/>
        </w:trPr>
        <w:tc>
          <w:tcPr>
            <w:tcW w:w="962" w:type="pct"/>
            <w:vMerge/>
            <w:tcBorders>
              <w:top w:val="single" w:sz="8" w:space="0" w:color="auto"/>
              <w:left w:val="single" w:sz="8" w:space="0" w:color="auto"/>
              <w:bottom w:val="single" w:sz="8" w:space="0" w:color="000000"/>
              <w:right w:val="single" w:sz="4" w:space="0" w:color="auto"/>
            </w:tcBorders>
            <w:vAlign w:val="center"/>
            <w:hideMark/>
          </w:tcPr>
          <w:p w14:paraId="48C103A5"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4" w:space="0" w:color="auto"/>
              <w:right w:val="single" w:sz="4" w:space="0" w:color="auto"/>
            </w:tcBorders>
            <w:noWrap/>
            <w:vAlign w:val="bottom"/>
            <w:hideMark/>
          </w:tcPr>
          <w:p w14:paraId="2FB5ACBB"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June</w:t>
            </w:r>
          </w:p>
        </w:tc>
        <w:tc>
          <w:tcPr>
            <w:tcW w:w="1454" w:type="pct"/>
            <w:tcBorders>
              <w:top w:val="nil"/>
              <w:left w:val="nil"/>
              <w:bottom w:val="single" w:sz="4" w:space="0" w:color="auto"/>
              <w:right w:val="single" w:sz="4" w:space="0" w:color="auto"/>
            </w:tcBorders>
            <w:noWrap/>
            <w:vAlign w:val="bottom"/>
            <w:hideMark/>
          </w:tcPr>
          <w:p w14:paraId="67B048F7"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20%</w:t>
            </w:r>
          </w:p>
        </w:tc>
        <w:tc>
          <w:tcPr>
            <w:tcW w:w="1746" w:type="pct"/>
            <w:tcBorders>
              <w:top w:val="nil"/>
              <w:left w:val="nil"/>
              <w:bottom w:val="single" w:sz="4" w:space="0" w:color="auto"/>
              <w:right w:val="single" w:sz="8" w:space="0" w:color="auto"/>
            </w:tcBorders>
            <w:noWrap/>
            <w:vAlign w:val="bottom"/>
            <w:hideMark/>
          </w:tcPr>
          <w:p w14:paraId="70EC0D0F"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30-Jun</w:t>
            </w:r>
          </w:p>
        </w:tc>
      </w:tr>
      <w:tr w:rsidR="008179BF" w:rsidRPr="00382EB6" w14:paraId="559CF1B0" w14:textId="77777777" w:rsidTr="00F864C7">
        <w:trPr>
          <w:trHeight w:val="290"/>
        </w:trPr>
        <w:tc>
          <w:tcPr>
            <w:tcW w:w="962" w:type="pct"/>
            <w:vMerge/>
            <w:tcBorders>
              <w:top w:val="single" w:sz="8" w:space="0" w:color="auto"/>
              <w:left w:val="single" w:sz="8" w:space="0" w:color="auto"/>
              <w:bottom w:val="single" w:sz="8" w:space="0" w:color="000000"/>
              <w:right w:val="single" w:sz="4" w:space="0" w:color="auto"/>
            </w:tcBorders>
            <w:vAlign w:val="center"/>
            <w:hideMark/>
          </w:tcPr>
          <w:p w14:paraId="54B113B9"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4" w:space="0" w:color="auto"/>
              <w:right w:val="single" w:sz="4" w:space="0" w:color="auto"/>
            </w:tcBorders>
            <w:noWrap/>
            <w:vAlign w:val="bottom"/>
            <w:hideMark/>
          </w:tcPr>
          <w:p w14:paraId="284E7B79"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July</w:t>
            </w:r>
          </w:p>
        </w:tc>
        <w:tc>
          <w:tcPr>
            <w:tcW w:w="1454" w:type="pct"/>
            <w:tcBorders>
              <w:top w:val="nil"/>
              <w:left w:val="nil"/>
              <w:bottom w:val="single" w:sz="4" w:space="0" w:color="auto"/>
              <w:right w:val="single" w:sz="4" w:space="0" w:color="auto"/>
            </w:tcBorders>
            <w:noWrap/>
            <w:vAlign w:val="bottom"/>
            <w:hideMark/>
          </w:tcPr>
          <w:p w14:paraId="65E38D92"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20%</w:t>
            </w:r>
          </w:p>
        </w:tc>
        <w:tc>
          <w:tcPr>
            <w:tcW w:w="1746" w:type="pct"/>
            <w:tcBorders>
              <w:top w:val="nil"/>
              <w:left w:val="nil"/>
              <w:bottom w:val="single" w:sz="4" w:space="0" w:color="auto"/>
              <w:right w:val="single" w:sz="8" w:space="0" w:color="auto"/>
            </w:tcBorders>
            <w:noWrap/>
            <w:vAlign w:val="bottom"/>
            <w:hideMark/>
          </w:tcPr>
          <w:p w14:paraId="65BB1837"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31-Jul</w:t>
            </w:r>
          </w:p>
        </w:tc>
      </w:tr>
      <w:tr w:rsidR="008179BF" w:rsidRPr="00382EB6" w14:paraId="3129F064" w14:textId="77777777" w:rsidTr="00F864C7">
        <w:trPr>
          <w:trHeight w:val="300"/>
        </w:trPr>
        <w:tc>
          <w:tcPr>
            <w:tcW w:w="962" w:type="pct"/>
            <w:vMerge/>
            <w:tcBorders>
              <w:top w:val="single" w:sz="8" w:space="0" w:color="auto"/>
              <w:left w:val="single" w:sz="8" w:space="0" w:color="auto"/>
              <w:bottom w:val="single" w:sz="8" w:space="0" w:color="000000"/>
              <w:right w:val="single" w:sz="4" w:space="0" w:color="auto"/>
            </w:tcBorders>
            <w:vAlign w:val="center"/>
            <w:hideMark/>
          </w:tcPr>
          <w:p w14:paraId="00F0C283"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8" w:space="0" w:color="auto"/>
              <w:right w:val="single" w:sz="4" w:space="0" w:color="auto"/>
            </w:tcBorders>
            <w:noWrap/>
            <w:vAlign w:val="bottom"/>
            <w:hideMark/>
          </w:tcPr>
          <w:p w14:paraId="2F62B956"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August</w:t>
            </w:r>
          </w:p>
        </w:tc>
        <w:tc>
          <w:tcPr>
            <w:tcW w:w="1454" w:type="pct"/>
            <w:tcBorders>
              <w:top w:val="nil"/>
              <w:left w:val="nil"/>
              <w:bottom w:val="single" w:sz="8" w:space="0" w:color="auto"/>
              <w:right w:val="single" w:sz="4" w:space="0" w:color="auto"/>
            </w:tcBorders>
            <w:noWrap/>
            <w:vAlign w:val="bottom"/>
            <w:hideMark/>
          </w:tcPr>
          <w:p w14:paraId="796CF65A"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20% +/- adjustments</w:t>
            </w:r>
          </w:p>
        </w:tc>
        <w:tc>
          <w:tcPr>
            <w:tcW w:w="1746" w:type="pct"/>
            <w:tcBorders>
              <w:top w:val="nil"/>
              <w:left w:val="nil"/>
              <w:bottom w:val="single" w:sz="8" w:space="0" w:color="auto"/>
              <w:right w:val="single" w:sz="8" w:space="0" w:color="auto"/>
            </w:tcBorders>
            <w:noWrap/>
            <w:vAlign w:val="bottom"/>
            <w:hideMark/>
          </w:tcPr>
          <w:p w14:paraId="6433C56E"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31-Aug</w:t>
            </w:r>
          </w:p>
        </w:tc>
      </w:tr>
      <w:tr w:rsidR="008179BF" w:rsidRPr="00382EB6" w14:paraId="461CA0D0" w14:textId="77777777" w:rsidTr="00F864C7">
        <w:trPr>
          <w:trHeight w:val="290"/>
        </w:trPr>
        <w:tc>
          <w:tcPr>
            <w:tcW w:w="962" w:type="pct"/>
            <w:vMerge w:val="restart"/>
            <w:tcBorders>
              <w:top w:val="nil"/>
              <w:left w:val="single" w:sz="8" w:space="0" w:color="auto"/>
              <w:bottom w:val="single" w:sz="8" w:space="0" w:color="000000"/>
              <w:right w:val="single" w:sz="4" w:space="0" w:color="auto"/>
            </w:tcBorders>
            <w:noWrap/>
            <w:textDirection w:val="btLr"/>
            <w:vAlign w:val="center"/>
            <w:hideMark/>
          </w:tcPr>
          <w:p w14:paraId="30F80798" w14:textId="79C3B0BD" w:rsidR="008179BF" w:rsidRPr="00382EB6" w:rsidRDefault="008179BF" w:rsidP="008179BF">
            <w:pPr>
              <w:spacing w:line="240" w:lineRule="auto"/>
              <w:jc w:val="center"/>
              <w:rPr>
                <w:rFonts w:ascii="Arial" w:hAnsi="Arial" w:cs="Arial"/>
                <w:color w:val="000000"/>
                <w:sz w:val="24"/>
                <w:szCs w:val="24"/>
                <w:lang w:eastAsia="en-GB"/>
              </w:rPr>
            </w:pPr>
            <w:r w:rsidRPr="00382EB6">
              <w:rPr>
                <w:rFonts w:ascii="Arial" w:hAnsi="Arial" w:cs="Arial"/>
                <w:color w:val="000000"/>
                <w:sz w:val="24"/>
                <w:szCs w:val="24"/>
                <w:lang w:eastAsia="en-GB"/>
              </w:rPr>
              <w:t>Au</w:t>
            </w:r>
            <w:r w:rsidR="001E49F2">
              <w:rPr>
                <w:rFonts w:ascii="Arial" w:hAnsi="Arial" w:cs="Arial"/>
                <w:color w:val="000000"/>
                <w:sz w:val="24"/>
                <w:szCs w:val="24"/>
                <w:lang w:eastAsia="en-GB"/>
              </w:rPr>
              <w:t>tumn</w:t>
            </w:r>
          </w:p>
        </w:tc>
        <w:tc>
          <w:tcPr>
            <w:tcW w:w="838" w:type="pct"/>
            <w:tcBorders>
              <w:top w:val="nil"/>
              <w:left w:val="nil"/>
              <w:bottom w:val="single" w:sz="4" w:space="0" w:color="auto"/>
              <w:right w:val="single" w:sz="4" w:space="0" w:color="auto"/>
            </w:tcBorders>
            <w:noWrap/>
            <w:vAlign w:val="bottom"/>
            <w:hideMark/>
          </w:tcPr>
          <w:p w14:paraId="36480ED6"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September</w:t>
            </w:r>
          </w:p>
        </w:tc>
        <w:tc>
          <w:tcPr>
            <w:tcW w:w="1454" w:type="pct"/>
            <w:tcBorders>
              <w:top w:val="nil"/>
              <w:left w:val="nil"/>
              <w:bottom w:val="single" w:sz="4" w:space="0" w:color="auto"/>
              <w:right w:val="single" w:sz="4" w:space="0" w:color="auto"/>
            </w:tcBorders>
            <w:noWrap/>
            <w:vAlign w:val="bottom"/>
            <w:hideMark/>
          </w:tcPr>
          <w:p w14:paraId="056DFF90"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25%</w:t>
            </w:r>
          </w:p>
        </w:tc>
        <w:tc>
          <w:tcPr>
            <w:tcW w:w="1746" w:type="pct"/>
            <w:tcBorders>
              <w:top w:val="nil"/>
              <w:left w:val="nil"/>
              <w:bottom w:val="single" w:sz="4" w:space="0" w:color="auto"/>
              <w:right w:val="single" w:sz="8" w:space="0" w:color="auto"/>
            </w:tcBorders>
            <w:noWrap/>
            <w:vAlign w:val="bottom"/>
            <w:hideMark/>
          </w:tcPr>
          <w:p w14:paraId="67F1E64A"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30-Sep</w:t>
            </w:r>
          </w:p>
        </w:tc>
      </w:tr>
      <w:tr w:rsidR="008179BF" w:rsidRPr="00382EB6" w14:paraId="7B4C0CDA" w14:textId="77777777" w:rsidTr="00F864C7">
        <w:trPr>
          <w:trHeight w:val="290"/>
        </w:trPr>
        <w:tc>
          <w:tcPr>
            <w:tcW w:w="962" w:type="pct"/>
            <w:vMerge/>
            <w:tcBorders>
              <w:top w:val="nil"/>
              <w:left w:val="single" w:sz="8" w:space="0" w:color="auto"/>
              <w:bottom w:val="single" w:sz="8" w:space="0" w:color="000000"/>
              <w:right w:val="single" w:sz="4" w:space="0" w:color="auto"/>
            </w:tcBorders>
            <w:vAlign w:val="center"/>
            <w:hideMark/>
          </w:tcPr>
          <w:p w14:paraId="53523609"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4" w:space="0" w:color="auto"/>
              <w:right w:val="single" w:sz="4" w:space="0" w:color="auto"/>
            </w:tcBorders>
            <w:noWrap/>
            <w:vAlign w:val="bottom"/>
            <w:hideMark/>
          </w:tcPr>
          <w:p w14:paraId="13EFD562"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October</w:t>
            </w:r>
          </w:p>
        </w:tc>
        <w:tc>
          <w:tcPr>
            <w:tcW w:w="1454" w:type="pct"/>
            <w:tcBorders>
              <w:top w:val="nil"/>
              <w:left w:val="nil"/>
              <w:bottom w:val="single" w:sz="4" w:space="0" w:color="auto"/>
              <w:right w:val="single" w:sz="4" w:space="0" w:color="auto"/>
            </w:tcBorders>
            <w:noWrap/>
            <w:vAlign w:val="bottom"/>
            <w:hideMark/>
          </w:tcPr>
          <w:p w14:paraId="72D9C978"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25%</w:t>
            </w:r>
          </w:p>
        </w:tc>
        <w:tc>
          <w:tcPr>
            <w:tcW w:w="1746" w:type="pct"/>
            <w:tcBorders>
              <w:top w:val="nil"/>
              <w:left w:val="nil"/>
              <w:bottom w:val="single" w:sz="4" w:space="0" w:color="auto"/>
              <w:right w:val="single" w:sz="8" w:space="0" w:color="auto"/>
            </w:tcBorders>
            <w:noWrap/>
            <w:vAlign w:val="bottom"/>
            <w:hideMark/>
          </w:tcPr>
          <w:p w14:paraId="2812FBA1"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31-Oct</w:t>
            </w:r>
          </w:p>
        </w:tc>
      </w:tr>
      <w:tr w:rsidR="008179BF" w:rsidRPr="00382EB6" w14:paraId="6B1D37BA" w14:textId="77777777" w:rsidTr="00F864C7">
        <w:trPr>
          <w:trHeight w:val="290"/>
        </w:trPr>
        <w:tc>
          <w:tcPr>
            <w:tcW w:w="962" w:type="pct"/>
            <w:vMerge/>
            <w:tcBorders>
              <w:top w:val="nil"/>
              <w:left w:val="single" w:sz="8" w:space="0" w:color="auto"/>
              <w:bottom w:val="single" w:sz="8" w:space="0" w:color="000000"/>
              <w:right w:val="single" w:sz="4" w:space="0" w:color="auto"/>
            </w:tcBorders>
            <w:vAlign w:val="center"/>
            <w:hideMark/>
          </w:tcPr>
          <w:p w14:paraId="2F95FE55"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4" w:space="0" w:color="auto"/>
              <w:right w:val="single" w:sz="4" w:space="0" w:color="auto"/>
            </w:tcBorders>
            <w:noWrap/>
            <w:vAlign w:val="bottom"/>
            <w:hideMark/>
          </w:tcPr>
          <w:p w14:paraId="284AD587"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November</w:t>
            </w:r>
          </w:p>
        </w:tc>
        <w:tc>
          <w:tcPr>
            <w:tcW w:w="1454" w:type="pct"/>
            <w:tcBorders>
              <w:top w:val="nil"/>
              <w:left w:val="nil"/>
              <w:bottom w:val="single" w:sz="4" w:space="0" w:color="auto"/>
              <w:right w:val="single" w:sz="4" w:space="0" w:color="auto"/>
            </w:tcBorders>
            <w:noWrap/>
            <w:vAlign w:val="bottom"/>
            <w:hideMark/>
          </w:tcPr>
          <w:p w14:paraId="59EE5CEE"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25%</w:t>
            </w:r>
          </w:p>
        </w:tc>
        <w:tc>
          <w:tcPr>
            <w:tcW w:w="1746" w:type="pct"/>
            <w:tcBorders>
              <w:top w:val="nil"/>
              <w:left w:val="nil"/>
              <w:bottom w:val="single" w:sz="4" w:space="0" w:color="auto"/>
              <w:right w:val="single" w:sz="8" w:space="0" w:color="auto"/>
            </w:tcBorders>
            <w:noWrap/>
            <w:vAlign w:val="bottom"/>
            <w:hideMark/>
          </w:tcPr>
          <w:p w14:paraId="286FFBD7"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30-Nov</w:t>
            </w:r>
          </w:p>
        </w:tc>
      </w:tr>
      <w:tr w:rsidR="008179BF" w:rsidRPr="00382EB6" w14:paraId="53C8F7C1" w14:textId="77777777" w:rsidTr="00F864C7">
        <w:trPr>
          <w:trHeight w:val="300"/>
        </w:trPr>
        <w:tc>
          <w:tcPr>
            <w:tcW w:w="962" w:type="pct"/>
            <w:vMerge/>
            <w:tcBorders>
              <w:top w:val="nil"/>
              <w:left w:val="single" w:sz="8" w:space="0" w:color="auto"/>
              <w:bottom w:val="single" w:sz="8" w:space="0" w:color="000000"/>
              <w:right w:val="single" w:sz="4" w:space="0" w:color="auto"/>
            </w:tcBorders>
            <w:vAlign w:val="center"/>
            <w:hideMark/>
          </w:tcPr>
          <w:p w14:paraId="5AEFC57E"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8" w:space="0" w:color="auto"/>
              <w:right w:val="single" w:sz="4" w:space="0" w:color="auto"/>
            </w:tcBorders>
            <w:noWrap/>
            <w:vAlign w:val="bottom"/>
            <w:hideMark/>
          </w:tcPr>
          <w:p w14:paraId="3B785468"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December</w:t>
            </w:r>
          </w:p>
        </w:tc>
        <w:tc>
          <w:tcPr>
            <w:tcW w:w="1454" w:type="pct"/>
            <w:tcBorders>
              <w:top w:val="nil"/>
              <w:left w:val="nil"/>
              <w:bottom w:val="single" w:sz="8" w:space="0" w:color="auto"/>
              <w:right w:val="single" w:sz="4" w:space="0" w:color="auto"/>
            </w:tcBorders>
            <w:noWrap/>
            <w:vAlign w:val="bottom"/>
            <w:hideMark/>
          </w:tcPr>
          <w:p w14:paraId="124AE743"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25% +/- adjustments</w:t>
            </w:r>
          </w:p>
        </w:tc>
        <w:tc>
          <w:tcPr>
            <w:tcW w:w="1746" w:type="pct"/>
            <w:tcBorders>
              <w:top w:val="nil"/>
              <w:left w:val="nil"/>
              <w:bottom w:val="single" w:sz="8" w:space="0" w:color="auto"/>
              <w:right w:val="single" w:sz="8" w:space="0" w:color="auto"/>
            </w:tcBorders>
            <w:noWrap/>
            <w:vAlign w:val="bottom"/>
            <w:hideMark/>
          </w:tcPr>
          <w:p w14:paraId="5E96A1C5"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31-Dec</w:t>
            </w:r>
          </w:p>
        </w:tc>
      </w:tr>
      <w:tr w:rsidR="008179BF" w:rsidRPr="00382EB6" w14:paraId="60A9C623" w14:textId="77777777" w:rsidTr="00F864C7">
        <w:trPr>
          <w:trHeight w:val="290"/>
        </w:trPr>
        <w:tc>
          <w:tcPr>
            <w:tcW w:w="962" w:type="pct"/>
            <w:vMerge w:val="restart"/>
            <w:tcBorders>
              <w:top w:val="nil"/>
              <w:left w:val="single" w:sz="8" w:space="0" w:color="auto"/>
              <w:bottom w:val="single" w:sz="8" w:space="0" w:color="000000"/>
              <w:right w:val="single" w:sz="4" w:space="0" w:color="auto"/>
            </w:tcBorders>
            <w:noWrap/>
            <w:textDirection w:val="btLr"/>
            <w:vAlign w:val="center"/>
            <w:hideMark/>
          </w:tcPr>
          <w:p w14:paraId="5FD5843F" w14:textId="77777777" w:rsidR="008179BF" w:rsidRPr="00382EB6" w:rsidRDefault="008179BF" w:rsidP="008179BF">
            <w:pPr>
              <w:spacing w:line="240" w:lineRule="auto"/>
              <w:jc w:val="center"/>
              <w:rPr>
                <w:rFonts w:ascii="Arial" w:hAnsi="Arial" w:cs="Arial"/>
                <w:color w:val="000000"/>
                <w:sz w:val="24"/>
                <w:szCs w:val="24"/>
                <w:lang w:eastAsia="en-GB"/>
              </w:rPr>
            </w:pPr>
            <w:r w:rsidRPr="00382EB6">
              <w:rPr>
                <w:rFonts w:ascii="Arial" w:hAnsi="Arial" w:cs="Arial"/>
                <w:color w:val="000000"/>
                <w:sz w:val="24"/>
                <w:szCs w:val="24"/>
                <w:lang w:eastAsia="en-GB"/>
              </w:rPr>
              <w:t>Spring</w:t>
            </w:r>
          </w:p>
        </w:tc>
        <w:tc>
          <w:tcPr>
            <w:tcW w:w="838" w:type="pct"/>
            <w:tcBorders>
              <w:top w:val="nil"/>
              <w:left w:val="nil"/>
              <w:bottom w:val="single" w:sz="4" w:space="0" w:color="auto"/>
              <w:right w:val="single" w:sz="4" w:space="0" w:color="auto"/>
            </w:tcBorders>
            <w:noWrap/>
            <w:vAlign w:val="bottom"/>
            <w:hideMark/>
          </w:tcPr>
          <w:p w14:paraId="1D3F5CA0"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January</w:t>
            </w:r>
          </w:p>
        </w:tc>
        <w:tc>
          <w:tcPr>
            <w:tcW w:w="1454" w:type="pct"/>
            <w:tcBorders>
              <w:top w:val="nil"/>
              <w:left w:val="nil"/>
              <w:bottom w:val="single" w:sz="4" w:space="0" w:color="auto"/>
              <w:right w:val="single" w:sz="4" w:space="0" w:color="auto"/>
            </w:tcBorders>
            <w:noWrap/>
            <w:vAlign w:val="bottom"/>
            <w:hideMark/>
          </w:tcPr>
          <w:p w14:paraId="22D123A5"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33%</w:t>
            </w:r>
          </w:p>
        </w:tc>
        <w:tc>
          <w:tcPr>
            <w:tcW w:w="1746" w:type="pct"/>
            <w:tcBorders>
              <w:top w:val="nil"/>
              <w:left w:val="nil"/>
              <w:bottom w:val="single" w:sz="4" w:space="0" w:color="auto"/>
              <w:right w:val="single" w:sz="8" w:space="0" w:color="auto"/>
            </w:tcBorders>
            <w:noWrap/>
            <w:vAlign w:val="bottom"/>
            <w:hideMark/>
          </w:tcPr>
          <w:p w14:paraId="4C512949"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31-Jan</w:t>
            </w:r>
          </w:p>
        </w:tc>
      </w:tr>
      <w:tr w:rsidR="008179BF" w:rsidRPr="00382EB6" w14:paraId="6B78BA9F" w14:textId="77777777" w:rsidTr="00F864C7">
        <w:trPr>
          <w:trHeight w:val="290"/>
        </w:trPr>
        <w:tc>
          <w:tcPr>
            <w:tcW w:w="962" w:type="pct"/>
            <w:vMerge/>
            <w:tcBorders>
              <w:top w:val="nil"/>
              <w:left w:val="single" w:sz="8" w:space="0" w:color="auto"/>
              <w:bottom w:val="single" w:sz="8" w:space="0" w:color="000000"/>
              <w:right w:val="single" w:sz="4" w:space="0" w:color="auto"/>
            </w:tcBorders>
            <w:vAlign w:val="center"/>
            <w:hideMark/>
          </w:tcPr>
          <w:p w14:paraId="6C2306C7"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4" w:space="0" w:color="auto"/>
              <w:right w:val="single" w:sz="4" w:space="0" w:color="auto"/>
            </w:tcBorders>
            <w:noWrap/>
            <w:vAlign w:val="bottom"/>
            <w:hideMark/>
          </w:tcPr>
          <w:p w14:paraId="16C7E6DF"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February</w:t>
            </w:r>
          </w:p>
        </w:tc>
        <w:tc>
          <w:tcPr>
            <w:tcW w:w="1454" w:type="pct"/>
            <w:tcBorders>
              <w:top w:val="nil"/>
              <w:left w:val="nil"/>
              <w:bottom w:val="single" w:sz="4" w:space="0" w:color="auto"/>
              <w:right w:val="single" w:sz="4" w:space="0" w:color="auto"/>
            </w:tcBorders>
            <w:noWrap/>
            <w:vAlign w:val="bottom"/>
            <w:hideMark/>
          </w:tcPr>
          <w:p w14:paraId="0DF0C61E"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33%</w:t>
            </w:r>
          </w:p>
        </w:tc>
        <w:tc>
          <w:tcPr>
            <w:tcW w:w="1746" w:type="pct"/>
            <w:tcBorders>
              <w:top w:val="nil"/>
              <w:left w:val="nil"/>
              <w:bottom w:val="single" w:sz="4" w:space="0" w:color="auto"/>
              <w:right w:val="single" w:sz="8" w:space="0" w:color="auto"/>
            </w:tcBorders>
            <w:noWrap/>
            <w:vAlign w:val="bottom"/>
            <w:hideMark/>
          </w:tcPr>
          <w:p w14:paraId="68ED1CDA"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28-Feb</w:t>
            </w:r>
          </w:p>
        </w:tc>
      </w:tr>
      <w:tr w:rsidR="008179BF" w:rsidRPr="00382EB6" w14:paraId="54F28AC4" w14:textId="77777777" w:rsidTr="00F864C7">
        <w:trPr>
          <w:trHeight w:val="300"/>
        </w:trPr>
        <w:tc>
          <w:tcPr>
            <w:tcW w:w="962" w:type="pct"/>
            <w:vMerge/>
            <w:tcBorders>
              <w:top w:val="nil"/>
              <w:left w:val="single" w:sz="8" w:space="0" w:color="auto"/>
              <w:bottom w:val="single" w:sz="8" w:space="0" w:color="000000"/>
              <w:right w:val="single" w:sz="4" w:space="0" w:color="auto"/>
            </w:tcBorders>
            <w:vAlign w:val="center"/>
            <w:hideMark/>
          </w:tcPr>
          <w:p w14:paraId="119C6764" w14:textId="77777777" w:rsidR="008179BF" w:rsidRPr="00382EB6" w:rsidRDefault="008179BF" w:rsidP="008179BF">
            <w:pPr>
              <w:spacing w:line="240" w:lineRule="auto"/>
              <w:jc w:val="left"/>
              <w:rPr>
                <w:rFonts w:ascii="Arial" w:hAnsi="Arial" w:cs="Arial"/>
                <w:color w:val="000000"/>
                <w:sz w:val="24"/>
                <w:szCs w:val="24"/>
                <w:lang w:eastAsia="en-GB"/>
              </w:rPr>
            </w:pPr>
          </w:p>
        </w:tc>
        <w:tc>
          <w:tcPr>
            <w:tcW w:w="838" w:type="pct"/>
            <w:tcBorders>
              <w:top w:val="nil"/>
              <w:left w:val="nil"/>
              <w:bottom w:val="single" w:sz="8" w:space="0" w:color="auto"/>
              <w:right w:val="single" w:sz="4" w:space="0" w:color="auto"/>
            </w:tcBorders>
            <w:noWrap/>
            <w:vAlign w:val="bottom"/>
            <w:hideMark/>
          </w:tcPr>
          <w:p w14:paraId="38372419"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March</w:t>
            </w:r>
          </w:p>
        </w:tc>
        <w:tc>
          <w:tcPr>
            <w:tcW w:w="1454" w:type="pct"/>
            <w:tcBorders>
              <w:top w:val="nil"/>
              <w:left w:val="nil"/>
              <w:bottom w:val="single" w:sz="8" w:space="0" w:color="auto"/>
              <w:right w:val="single" w:sz="4" w:space="0" w:color="auto"/>
            </w:tcBorders>
            <w:noWrap/>
            <w:vAlign w:val="bottom"/>
            <w:hideMark/>
          </w:tcPr>
          <w:p w14:paraId="36709279" w14:textId="77777777" w:rsidR="008179BF" w:rsidRPr="00382EB6" w:rsidRDefault="008179BF" w:rsidP="008179BF">
            <w:pPr>
              <w:spacing w:line="240" w:lineRule="auto"/>
              <w:jc w:val="left"/>
              <w:rPr>
                <w:rFonts w:ascii="Arial" w:hAnsi="Arial" w:cs="Arial"/>
                <w:color w:val="000000"/>
                <w:sz w:val="24"/>
                <w:szCs w:val="24"/>
                <w:lang w:eastAsia="en-GB"/>
              </w:rPr>
            </w:pPr>
            <w:r w:rsidRPr="00382EB6">
              <w:rPr>
                <w:rFonts w:ascii="Arial" w:hAnsi="Arial" w:cs="Arial"/>
                <w:color w:val="000000"/>
                <w:sz w:val="24"/>
                <w:szCs w:val="24"/>
                <w:lang w:eastAsia="en-GB"/>
              </w:rPr>
              <w:t>34% +/- adjustments</w:t>
            </w:r>
          </w:p>
        </w:tc>
        <w:tc>
          <w:tcPr>
            <w:tcW w:w="1746" w:type="pct"/>
            <w:tcBorders>
              <w:top w:val="nil"/>
              <w:left w:val="nil"/>
              <w:bottom w:val="single" w:sz="8" w:space="0" w:color="auto"/>
              <w:right w:val="single" w:sz="8" w:space="0" w:color="auto"/>
            </w:tcBorders>
            <w:noWrap/>
            <w:vAlign w:val="bottom"/>
            <w:hideMark/>
          </w:tcPr>
          <w:p w14:paraId="17AFF910" w14:textId="77777777" w:rsidR="008179BF" w:rsidRPr="00382EB6" w:rsidRDefault="008179BF" w:rsidP="008179BF">
            <w:pPr>
              <w:spacing w:line="240" w:lineRule="auto"/>
              <w:jc w:val="right"/>
              <w:rPr>
                <w:rFonts w:ascii="Arial" w:hAnsi="Arial" w:cs="Arial"/>
                <w:color w:val="000000"/>
                <w:sz w:val="24"/>
                <w:szCs w:val="24"/>
                <w:lang w:eastAsia="en-GB"/>
              </w:rPr>
            </w:pPr>
            <w:r w:rsidRPr="00382EB6">
              <w:rPr>
                <w:rFonts w:ascii="Arial" w:hAnsi="Arial" w:cs="Arial"/>
                <w:color w:val="000000"/>
                <w:sz w:val="24"/>
                <w:szCs w:val="24"/>
                <w:lang w:eastAsia="en-GB"/>
              </w:rPr>
              <w:t>31-Mar</w:t>
            </w:r>
          </w:p>
        </w:tc>
      </w:tr>
    </w:tbl>
    <w:p w14:paraId="6F5B7901" w14:textId="77777777" w:rsidR="00D76B2D" w:rsidRPr="00382EB6" w:rsidRDefault="00D76B2D" w:rsidP="00F864C7">
      <w:pPr>
        <w:spacing w:after="195" w:line="240" w:lineRule="auto"/>
        <w:ind w:left="720"/>
        <w:jc w:val="left"/>
        <w:rPr>
          <w:rFonts w:ascii="Arial" w:hAnsi="Arial"/>
          <w:sz w:val="24"/>
          <w:szCs w:val="24"/>
        </w:rPr>
      </w:pPr>
    </w:p>
    <w:bookmarkEnd w:id="145"/>
    <w:bookmarkEnd w:id="146"/>
    <w:p w14:paraId="5304BBE2" w14:textId="6257F575" w:rsidR="00821208" w:rsidRPr="00382EB6" w:rsidRDefault="00F864C7" w:rsidP="00F864C7">
      <w:pPr>
        <w:spacing w:after="195" w:line="240" w:lineRule="auto"/>
        <w:ind w:left="709" w:hanging="709"/>
        <w:jc w:val="left"/>
        <w:rPr>
          <w:rFonts w:ascii="Arial" w:hAnsi="Arial"/>
          <w:sz w:val="24"/>
          <w:szCs w:val="24"/>
        </w:rPr>
      </w:pPr>
      <w:r w:rsidRPr="00382EB6">
        <w:rPr>
          <w:rFonts w:ascii="Arial" w:hAnsi="Arial"/>
          <w:sz w:val="24"/>
          <w:szCs w:val="24"/>
        </w:rPr>
        <w:t>2.34</w:t>
      </w:r>
      <w:r w:rsidRPr="00382EB6">
        <w:rPr>
          <w:rFonts w:ascii="Arial" w:hAnsi="Arial"/>
          <w:sz w:val="24"/>
          <w:szCs w:val="24"/>
        </w:rPr>
        <w:tab/>
      </w:r>
      <w:r w:rsidR="00821208" w:rsidRPr="00382EB6">
        <w:rPr>
          <w:rFonts w:ascii="Arial" w:hAnsi="Arial"/>
          <w:sz w:val="24"/>
          <w:szCs w:val="24"/>
        </w:rPr>
        <w:t xml:space="preserve">The Funder may remove </w:t>
      </w:r>
      <w:bookmarkStart w:id="147" w:name="OLE_LINK49"/>
      <w:bookmarkStart w:id="148" w:name="OLE_LINK50"/>
      <w:r w:rsidR="00B01A21" w:rsidRPr="00382EB6">
        <w:rPr>
          <w:rFonts w:ascii="Arial" w:hAnsi="Arial"/>
          <w:sz w:val="24"/>
          <w:szCs w:val="24"/>
        </w:rPr>
        <w:t>any child claim details in dispute for submission at a later In Period Task in order to release the main payment to the Provider.</w:t>
      </w:r>
    </w:p>
    <w:p w14:paraId="77A8BE51" w14:textId="54466941" w:rsidR="00711C99" w:rsidRPr="00382EB6" w:rsidRDefault="00F864C7" w:rsidP="00F864C7">
      <w:pPr>
        <w:spacing w:after="195" w:line="240" w:lineRule="auto"/>
        <w:ind w:left="709" w:hanging="709"/>
        <w:jc w:val="left"/>
        <w:rPr>
          <w:rFonts w:ascii="Arial" w:hAnsi="Arial"/>
          <w:sz w:val="24"/>
          <w:szCs w:val="24"/>
        </w:rPr>
      </w:pPr>
      <w:r w:rsidRPr="00382EB6">
        <w:rPr>
          <w:rFonts w:ascii="Arial" w:hAnsi="Arial"/>
          <w:sz w:val="24"/>
          <w:szCs w:val="24"/>
        </w:rPr>
        <w:t>2.35</w:t>
      </w:r>
      <w:r w:rsidRPr="00382EB6">
        <w:rPr>
          <w:rFonts w:ascii="Arial" w:hAnsi="Arial"/>
          <w:sz w:val="24"/>
          <w:szCs w:val="24"/>
        </w:rPr>
        <w:tab/>
      </w:r>
      <w:r w:rsidR="00E63BFB" w:rsidRPr="00382EB6">
        <w:rPr>
          <w:rFonts w:ascii="Arial" w:hAnsi="Arial"/>
          <w:sz w:val="24"/>
          <w:szCs w:val="24"/>
        </w:rPr>
        <w:t>T</w:t>
      </w:r>
      <w:r w:rsidR="005E4803" w:rsidRPr="00382EB6">
        <w:rPr>
          <w:rFonts w:ascii="Arial" w:hAnsi="Arial"/>
          <w:sz w:val="24"/>
          <w:szCs w:val="24"/>
        </w:rPr>
        <w:t xml:space="preserve">he Funder will provide </w:t>
      </w:r>
      <w:r w:rsidR="00CF3C63" w:rsidRPr="00382EB6">
        <w:rPr>
          <w:rFonts w:ascii="Arial" w:hAnsi="Arial"/>
          <w:sz w:val="24"/>
          <w:szCs w:val="24"/>
        </w:rPr>
        <w:t xml:space="preserve">the </w:t>
      </w:r>
      <w:r w:rsidR="005E4803" w:rsidRPr="00382EB6">
        <w:rPr>
          <w:rFonts w:ascii="Arial" w:hAnsi="Arial"/>
          <w:sz w:val="24"/>
          <w:szCs w:val="24"/>
        </w:rPr>
        <w:t xml:space="preserve">necessary </w:t>
      </w:r>
      <w:r w:rsidR="00FA12CD" w:rsidRPr="00382EB6">
        <w:rPr>
          <w:rFonts w:ascii="Arial" w:hAnsi="Arial"/>
          <w:sz w:val="24"/>
          <w:szCs w:val="24"/>
        </w:rPr>
        <w:t>tool</w:t>
      </w:r>
      <w:r w:rsidR="00D120A9" w:rsidRPr="00382EB6">
        <w:rPr>
          <w:rFonts w:ascii="Arial" w:hAnsi="Arial"/>
          <w:sz w:val="24"/>
          <w:szCs w:val="24"/>
        </w:rPr>
        <w:t xml:space="preserve">s </w:t>
      </w:r>
      <w:r w:rsidR="00A1218E" w:rsidRPr="00382EB6">
        <w:rPr>
          <w:rFonts w:ascii="Arial" w:hAnsi="Arial"/>
          <w:sz w:val="24"/>
          <w:szCs w:val="24"/>
        </w:rPr>
        <w:t xml:space="preserve">for </w:t>
      </w:r>
      <w:r w:rsidR="00FA2FD3" w:rsidRPr="00382EB6">
        <w:rPr>
          <w:rFonts w:ascii="Arial" w:hAnsi="Arial"/>
          <w:sz w:val="24"/>
          <w:szCs w:val="24"/>
        </w:rPr>
        <w:t xml:space="preserve">the </w:t>
      </w:r>
      <w:r w:rsidR="00A1218E" w:rsidRPr="00382EB6">
        <w:rPr>
          <w:rFonts w:ascii="Arial" w:hAnsi="Arial"/>
          <w:sz w:val="24"/>
          <w:szCs w:val="24"/>
        </w:rPr>
        <w:t xml:space="preserve">Provider </w:t>
      </w:r>
      <w:r w:rsidR="00FA2FD3" w:rsidRPr="00382EB6">
        <w:rPr>
          <w:rFonts w:ascii="Arial" w:hAnsi="Arial"/>
          <w:sz w:val="24"/>
          <w:szCs w:val="24"/>
        </w:rPr>
        <w:t xml:space="preserve">to complete </w:t>
      </w:r>
      <w:r w:rsidR="00711C99" w:rsidRPr="00382EB6">
        <w:rPr>
          <w:rFonts w:ascii="Arial" w:hAnsi="Arial"/>
          <w:sz w:val="24"/>
          <w:szCs w:val="24"/>
        </w:rPr>
        <w:t>the</w:t>
      </w:r>
      <w:r w:rsidR="00BE2983" w:rsidRPr="00382EB6">
        <w:rPr>
          <w:rFonts w:ascii="Arial" w:hAnsi="Arial"/>
          <w:sz w:val="24"/>
          <w:szCs w:val="24"/>
        </w:rPr>
        <w:t>ir</w:t>
      </w:r>
      <w:r w:rsidR="00711C99" w:rsidRPr="00382EB6">
        <w:rPr>
          <w:rFonts w:ascii="Arial" w:hAnsi="Arial"/>
          <w:sz w:val="24"/>
          <w:szCs w:val="24"/>
        </w:rPr>
        <w:t xml:space="preserve"> </w:t>
      </w:r>
      <w:r w:rsidR="00BE2983" w:rsidRPr="00382EB6">
        <w:rPr>
          <w:rFonts w:ascii="Arial" w:hAnsi="Arial"/>
          <w:sz w:val="24"/>
          <w:szCs w:val="24"/>
        </w:rPr>
        <w:t xml:space="preserve">Early Years Education </w:t>
      </w:r>
      <w:r w:rsidR="00117AFB" w:rsidRPr="00382EB6">
        <w:rPr>
          <w:rFonts w:ascii="Arial" w:hAnsi="Arial"/>
          <w:sz w:val="24"/>
          <w:szCs w:val="24"/>
        </w:rPr>
        <w:t>F</w:t>
      </w:r>
      <w:r w:rsidR="00BE2983" w:rsidRPr="00382EB6">
        <w:rPr>
          <w:rFonts w:ascii="Arial" w:hAnsi="Arial"/>
          <w:sz w:val="24"/>
          <w:szCs w:val="24"/>
        </w:rPr>
        <w:t xml:space="preserve">unding claims </w:t>
      </w:r>
      <w:r w:rsidR="00711C99" w:rsidRPr="00382EB6">
        <w:rPr>
          <w:rFonts w:ascii="Arial" w:hAnsi="Arial"/>
          <w:sz w:val="24"/>
          <w:szCs w:val="24"/>
        </w:rPr>
        <w:t xml:space="preserve">or other data collection </w:t>
      </w:r>
      <w:r w:rsidR="006A4D3B" w:rsidRPr="00382EB6">
        <w:rPr>
          <w:rFonts w:ascii="Arial" w:hAnsi="Arial"/>
          <w:sz w:val="24"/>
          <w:szCs w:val="24"/>
        </w:rPr>
        <w:t xml:space="preserve">in </w:t>
      </w:r>
      <w:r w:rsidR="005E4803" w:rsidRPr="00382EB6">
        <w:rPr>
          <w:rFonts w:ascii="Arial" w:hAnsi="Arial"/>
          <w:sz w:val="24"/>
          <w:szCs w:val="24"/>
        </w:rPr>
        <w:t>either downloadable media, hard copy or through secure online environments.</w:t>
      </w:r>
      <w:r w:rsidR="00711C99" w:rsidRPr="00382EB6">
        <w:rPr>
          <w:rFonts w:ascii="Arial" w:hAnsi="Arial"/>
          <w:sz w:val="24"/>
          <w:szCs w:val="24"/>
        </w:rPr>
        <w:t xml:space="preserve"> All claims for EYE </w:t>
      </w:r>
      <w:r w:rsidR="00117AFB" w:rsidRPr="00382EB6">
        <w:rPr>
          <w:rFonts w:ascii="Arial" w:hAnsi="Arial"/>
          <w:sz w:val="24"/>
          <w:szCs w:val="24"/>
        </w:rPr>
        <w:t>F</w:t>
      </w:r>
      <w:r w:rsidR="00711C99" w:rsidRPr="00382EB6">
        <w:rPr>
          <w:rFonts w:ascii="Arial" w:hAnsi="Arial"/>
          <w:sz w:val="24"/>
          <w:szCs w:val="24"/>
        </w:rPr>
        <w:t>unding must be made on the Funder’s on-line claim process.</w:t>
      </w:r>
    </w:p>
    <w:bookmarkEnd w:id="147"/>
    <w:bookmarkEnd w:id="148"/>
    <w:p w14:paraId="1F9A14E0" w14:textId="07BCFB00" w:rsidR="00470C8D" w:rsidRPr="00382EB6" w:rsidRDefault="00F864C7" w:rsidP="00F864C7">
      <w:pPr>
        <w:spacing w:after="195" w:line="240" w:lineRule="auto"/>
        <w:ind w:left="709" w:hanging="709"/>
        <w:jc w:val="left"/>
        <w:rPr>
          <w:rFonts w:ascii="Arial" w:hAnsi="Arial"/>
          <w:sz w:val="24"/>
          <w:szCs w:val="24"/>
        </w:rPr>
      </w:pPr>
      <w:r w:rsidRPr="00382EB6">
        <w:rPr>
          <w:rFonts w:ascii="Arial" w:hAnsi="Arial"/>
          <w:sz w:val="24"/>
          <w:szCs w:val="24"/>
        </w:rPr>
        <w:t>2.36</w:t>
      </w:r>
      <w:r w:rsidRPr="00382EB6">
        <w:rPr>
          <w:rFonts w:ascii="Arial" w:hAnsi="Arial"/>
          <w:sz w:val="24"/>
          <w:szCs w:val="24"/>
        </w:rPr>
        <w:tab/>
        <w:t>T</w:t>
      </w:r>
      <w:r w:rsidR="00470C8D" w:rsidRPr="00382EB6">
        <w:rPr>
          <w:rFonts w:ascii="Arial" w:hAnsi="Arial"/>
          <w:sz w:val="24"/>
          <w:szCs w:val="24"/>
        </w:rPr>
        <w:t xml:space="preserve">he Funder will agree locally with childminder agencies and each childminder registered with each agency whether </w:t>
      </w:r>
      <w:r w:rsidR="00117AFB" w:rsidRPr="00382EB6">
        <w:rPr>
          <w:rFonts w:ascii="Arial" w:hAnsi="Arial"/>
          <w:sz w:val="24"/>
          <w:szCs w:val="24"/>
        </w:rPr>
        <w:t>F</w:t>
      </w:r>
      <w:r w:rsidR="00470C8D" w:rsidRPr="00382EB6">
        <w:rPr>
          <w:rFonts w:ascii="Arial" w:hAnsi="Arial"/>
          <w:sz w:val="24"/>
          <w:szCs w:val="24"/>
        </w:rPr>
        <w:t>unding for the early education entitlement is paid directly to childminders or is routed to the childminder through the agency.</w:t>
      </w:r>
    </w:p>
    <w:p w14:paraId="751F9B21" w14:textId="188BE91A" w:rsidR="00ED3BBE" w:rsidRPr="00382EB6" w:rsidRDefault="00ED3BBE">
      <w:pPr>
        <w:spacing w:line="240" w:lineRule="auto"/>
        <w:jc w:val="left"/>
        <w:rPr>
          <w:rFonts w:ascii="Arial" w:hAnsi="Arial"/>
          <w:sz w:val="24"/>
          <w:szCs w:val="24"/>
        </w:rPr>
      </w:pPr>
      <w:r w:rsidRPr="00382EB6">
        <w:rPr>
          <w:rFonts w:ascii="Arial" w:hAnsi="Arial"/>
          <w:sz w:val="24"/>
          <w:szCs w:val="24"/>
        </w:rPr>
        <w:br w:type="page"/>
      </w:r>
    </w:p>
    <w:p w14:paraId="588F454F" w14:textId="77777777" w:rsidR="00973D6B" w:rsidRPr="00382EB6" w:rsidRDefault="003636CF" w:rsidP="00AB4DF6">
      <w:pPr>
        <w:pStyle w:val="Schmainhead"/>
        <w:spacing w:before="0" w:after="240" w:line="240" w:lineRule="auto"/>
      </w:pPr>
      <w:bookmarkStart w:id="149" w:name="a454977"/>
      <w:bookmarkStart w:id="150" w:name="_Toc269113892"/>
      <w:r w:rsidRPr="00382EB6">
        <w:lastRenderedPageBreak/>
        <w:t xml:space="preserve">Schedule 3 - </w:t>
      </w:r>
      <w:r w:rsidR="00DC0872" w:rsidRPr="00382EB6">
        <w:t>Privacy Notice</w:t>
      </w:r>
      <w:bookmarkEnd w:id="149"/>
      <w:bookmarkEnd w:id="150"/>
      <w:r w:rsidR="006A4D3B" w:rsidRPr="00382EB6">
        <w:t>s</w:t>
      </w:r>
    </w:p>
    <w:p w14:paraId="5A4A247A" w14:textId="516BD636" w:rsidR="00595D14" w:rsidRPr="000D0A6D" w:rsidRDefault="004C748C" w:rsidP="000D0A6D">
      <w:pPr>
        <w:spacing w:after="240" w:line="240" w:lineRule="auto"/>
        <w:ind w:left="720" w:hanging="720"/>
        <w:jc w:val="left"/>
      </w:pPr>
      <w:r w:rsidRPr="00382EB6">
        <w:rPr>
          <w:rFonts w:ascii="Arial" w:hAnsi="Arial" w:cs="Arial"/>
          <w:sz w:val="24"/>
          <w:szCs w:val="24"/>
        </w:rPr>
        <w:t xml:space="preserve">3.1 </w:t>
      </w:r>
      <w:r w:rsidRPr="00382EB6">
        <w:rPr>
          <w:rFonts w:ascii="Arial" w:hAnsi="Arial" w:cs="Arial"/>
          <w:sz w:val="24"/>
          <w:szCs w:val="24"/>
        </w:rPr>
        <w:tab/>
      </w:r>
      <w:r w:rsidR="00DC0872" w:rsidRPr="00382EB6">
        <w:rPr>
          <w:rFonts w:ascii="Arial" w:hAnsi="Arial" w:cs="Arial"/>
          <w:sz w:val="24"/>
          <w:szCs w:val="24"/>
        </w:rPr>
        <w:t xml:space="preserve">The </w:t>
      </w:r>
      <w:r w:rsidR="004F09CE" w:rsidRPr="00382EB6">
        <w:rPr>
          <w:rFonts w:ascii="Arial" w:hAnsi="Arial" w:cs="Arial"/>
          <w:sz w:val="24"/>
          <w:szCs w:val="24"/>
        </w:rPr>
        <w:t>Funder</w:t>
      </w:r>
      <w:r w:rsidR="00DC0872" w:rsidRPr="00382EB6">
        <w:rPr>
          <w:rFonts w:ascii="Arial" w:hAnsi="Arial" w:cs="Arial"/>
          <w:sz w:val="24"/>
          <w:szCs w:val="24"/>
        </w:rPr>
        <w:t xml:space="preserve"> will provide on its website </w:t>
      </w:r>
      <w:r w:rsidR="00395CDD" w:rsidRPr="00382EB6">
        <w:rPr>
          <w:rFonts w:ascii="Arial" w:hAnsi="Arial" w:cs="Arial"/>
          <w:sz w:val="24"/>
          <w:szCs w:val="24"/>
        </w:rPr>
        <w:t>a downloadable Privacy Notice</w:t>
      </w:r>
      <w:r w:rsidR="00AB4DF6" w:rsidRPr="00382EB6">
        <w:rPr>
          <w:rFonts w:ascii="Arial" w:hAnsi="Arial" w:cs="Arial"/>
          <w:sz w:val="24"/>
          <w:szCs w:val="24"/>
        </w:rPr>
        <w:t xml:space="preserve"> </w:t>
      </w:r>
      <w:r w:rsidR="006A4D3B" w:rsidRPr="00382EB6">
        <w:rPr>
          <w:rFonts w:ascii="Arial" w:hAnsi="Arial" w:cs="Arial"/>
          <w:sz w:val="24"/>
          <w:szCs w:val="24"/>
        </w:rPr>
        <w:t>for child data</w:t>
      </w:r>
      <w:r w:rsidR="00760041" w:rsidRPr="00382EB6">
        <w:rPr>
          <w:rFonts w:ascii="Arial" w:hAnsi="Arial" w:cs="Arial"/>
          <w:sz w:val="24"/>
          <w:szCs w:val="24"/>
        </w:rPr>
        <w:t xml:space="preserve"> “</w:t>
      </w:r>
      <w:r w:rsidR="00A25ECB" w:rsidRPr="00382EB6">
        <w:rPr>
          <w:rFonts w:ascii="Arial" w:hAnsi="Arial" w:cs="Arial"/>
          <w:sz w:val="24"/>
          <w:szCs w:val="24"/>
        </w:rPr>
        <w:t xml:space="preserve">Parents and their children in Early Years </w:t>
      </w:r>
      <w:r w:rsidR="00D92CA7" w:rsidRPr="00382EB6">
        <w:rPr>
          <w:rFonts w:ascii="Arial" w:hAnsi="Arial" w:cs="Arial"/>
          <w:sz w:val="24"/>
          <w:szCs w:val="24"/>
        </w:rPr>
        <w:t>Education</w:t>
      </w:r>
      <w:r w:rsidR="00A25ECB" w:rsidRPr="00382EB6">
        <w:rPr>
          <w:rFonts w:ascii="Arial" w:hAnsi="Arial" w:cs="Arial"/>
          <w:sz w:val="24"/>
          <w:szCs w:val="24"/>
        </w:rPr>
        <w:t xml:space="preserve"> Settings Privacy Notice”</w:t>
      </w:r>
      <w:r w:rsidR="00760041" w:rsidRPr="00382EB6">
        <w:rPr>
          <w:rFonts w:ascii="Arial" w:hAnsi="Arial" w:cs="Arial"/>
          <w:sz w:val="24"/>
          <w:szCs w:val="24"/>
        </w:rPr>
        <w:t>:</w:t>
      </w:r>
      <w:r w:rsidR="00AB4DF6" w:rsidRPr="00382EB6">
        <w:rPr>
          <w:rFonts w:ascii="Arial" w:hAnsi="Arial" w:cs="Arial"/>
          <w:sz w:val="24"/>
          <w:szCs w:val="24"/>
        </w:rPr>
        <w:t xml:space="preserve"> </w:t>
      </w:r>
      <w:hyperlink r:id="rId31" w:history="1">
        <w:r w:rsidR="00AB4DF6" w:rsidRPr="00382EB6">
          <w:rPr>
            <w:rStyle w:val="Hyperlink"/>
            <w:rFonts w:ascii="Arial" w:hAnsi="Arial" w:cs="Arial"/>
            <w:sz w:val="24"/>
            <w:szCs w:val="24"/>
          </w:rPr>
          <w:t>https://www.hants.gov.uk/socialcareandhealth/childrenandfamilies/childcare/providers/resources-filter?filter=.Early-Years.Privacy</w:t>
        </w:r>
      </w:hyperlink>
      <w:r w:rsidR="00A25ECB" w:rsidRPr="00382EB6">
        <w:rPr>
          <w:rFonts w:ascii="Arial" w:hAnsi="Arial" w:cs="Arial"/>
          <w:sz w:val="24"/>
          <w:szCs w:val="24"/>
        </w:rPr>
        <w:t xml:space="preserve"> </w:t>
      </w:r>
    </w:p>
    <w:p w14:paraId="11C56E3C" w14:textId="3584E981" w:rsidR="0042163F" w:rsidRPr="00382EB6" w:rsidRDefault="000D0A6D" w:rsidP="000D0A6D">
      <w:pPr>
        <w:spacing w:after="240" w:line="240" w:lineRule="auto"/>
        <w:ind w:left="709" w:hanging="709"/>
        <w:jc w:val="left"/>
        <w:rPr>
          <w:rFonts w:ascii="Arial" w:hAnsi="Arial" w:cs="Arial"/>
          <w:sz w:val="24"/>
          <w:szCs w:val="24"/>
        </w:rPr>
      </w:pPr>
      <w:r>
        <w:rPr>
          <w:rFonts w:ascii="Arial" w:hAnsi="Arial" w:cs="Arial"/>
          <w:sz w:val="24"/>
          <w:szCs w:val="24"/>
        </w:rPr>
        <w:t>3.2</w:t>
      </w:r>
      <w:r>
        <w:rPr>
          <w:rFonts w:ascii="Arial" w:hAnsi="Arial" w:cs="Arial"/>
          <w:sz w:val="24"/>
          <w:szCs w:val="24"/>
        </w:rPr>
        <w:tab/>
      </w:r>
      <w:r w:rsidR="00DC0872" w:rsidRPr="00382EB6">
        <w:rPr>
          <w:rFonts w:ascii="Arial" w:hAnsi="Arial" w:cs="Arial"/>
          <w:sz w:val="24"/>
          <w:szCs w:val="24"/>
        </w:rPr>
        <w:t xml:space="preserve">This </w:t>
      </w:r>
      <w:r w:rsidR="00AB4DF6" w:rsidRPr="00382EB6">
        <w:rPr>
          <w:rFonts w:ascii="Arial" w:hAnsi="Arial" w:cs="Arial"/>
          <w:sz w:val="24"/>
          <w:szCs w:val="24"/>
        </w:rPr>
        <w:t>privacy n</w:t>
      </w:r>
      <w:r w:rsidR="00DC0872" w:rsidRPr="00382EB6">
        <w:rPr>
          <w:rFonts w:ascii="Arial" w:hAnsi="Arial" w:cs="Arial"/>
          <w:sz w:val="24"/>
          <w:szCs w:val="24"/>
        </w:rPr>
        <w:t xml:space="preserve">otice will clearly </w:t>
      </w:r>
      <w:r w:rsidR="009B13CE" w:rsidRPr="00382EB6">
        <w:rPr>
          <w:rFonts w:ascii="Arial" w:hAnsi="Arial" w:cs="Arial"/>
          <w:sz w:val="24"/>
          <w:szCs w:val="24"/>
        </w:rPr>
        <w:t>outline</w:t>
      </w:r>
      <w:r w:rsidR="00DC0872" w:rsidRPr="00382EB6">
        <w:rPr>
          <w:rFonts w:ascii="Arial" w:hAnsi="Arial" w:cs="Arial"/>
          <w:sz w:val="24"/>
          <w:szCs w:val="24"/>
        </w:rPr>
        <w:t xml:space="preserve"> how data and information collected by the </w:t>
      </w:r>
      <w:r w:rsidR="007F2A23" w:rsidRPr="00382EB6">
        <w:rPr>
          <w:rFonts w:ascii="Arial" w:hAnsi="Arial" w:cs="Arial"/>
          <w:sz w:val="24"/>
          <w:szCs w:val="24"/>
        </w:rPr>
        <w:t>Provider</w:t>
      </w:r>
      <w:r w:rsidR="00DC0872" w:rsidRPr="00382EB6">
        <w:rPr>
          <w:rFonts w:ascii="Arial" w:hAnsi="Arial" w:cs="Arial"/>
          <w:sz w:val="24"/>
          <w:szCs w:val="24"/>
        </w:rPr>
        <w:t xml:space="preserve"> will be used by the </w:t>
      </w:r>
      <w:r w:rsidR="004F09CE" w:rsidRPr="00382EB6">
        <w:rPr>
          <w:rFonts w:ascii="Arial" w:hAnsi="Arial" w:cs="Arial"/>
          <w:sz w:val="24"/>
          <w:szCs w:val="24"/>
        </w:rPr>
        <w:t>Funder</w:t>
      </w:r>
      <w:r w:rsidR="00DC0872" w:rsidRPr="00382EB6">
        <w:rPr>
          <w:rFonts w:ascii="Arial" w:hAnsi="Arial" w:cs="Arial"/>
          <w:sz w:val="24"/>
          <w:szCs w:val="24"/>
        </w:rPr>
        <w:t>.</w:t>
      </w:r>
    </w:p>
    <w:p w14:paraId="5E229CB5" w14:textId="4FAD5DC9" w:rsidR="0042163F" w:rsidRPr="00382EB6" w:rsidRDefault="004C748C" w:rsidP="000D0A6D">
      <w:pPr>
        <w:spacing w:after="240" w:line="240" w:lineRule="auto"/>
        <w:ind w:left="709" w:hanging="709"/>
        <w:jc w:val="left"/>
        <w:rPr>
          <w:rFonts w:ascii="Arial" w:hAnsi="Arial" w:cs="Arial"/>
          <w:sz w:val="24"/>
          <w:szCs w:val="24"/>
        </w:rPr>
      </w:pPr>
      <w:r w:rsidRPr="00382EB6">
        <w:rPr>
          <w:rFonts w:ascii="Arial" w:hAnsi="Arial" w:cs="Arial"/>
          <w:sz w:val="24"/>
          <w:szCs w:val="24"/>
        </w:rPr>
        <w:t>3.</w:t>
      </w:r>
      <w:r w:rsidR="000D0A6D">
        <w:rPr>
          <w:rFonts w:ascii="Arial" w:hAnsi="Arial" w:cs="Arial"/>
          <w:sz w:val="24"/>
          <w:szCs w:val="24"/>
        </w:rPr>
        <w:t>3</w:t>
      </w:r>
      <w:r w:rsidRPr="00382EB6">
        <w:rPr>
          <w:rFonts w:ascii="Arial" w:hAnsi="Arial" w:cs="Arial"/>
          <w:sz w:val="24"/>
          <w:szCs w:val="24"/>
        </w:rPr>
        <w:tab/>
      </w:r>
      <w:r w:rsidR="0042163F" w:rsidRPr="00382EB6">
        <w:rPr>
          <w:rFonts w:ascii="Arial" w:hAnsi="Arial" w:cs="Arial"/>
          <w:sz w:val="24"/>
          <w:szCs w:val="24"/>
        </w:rPr>
        <w:t xml:space="preserve">The </w:t>
      </w:r>
      <w:r w:rsidR="004F09CE" w:rsidRPr="00382EB6">
        <w:rPr>
          <w:rFonts w:ascii="Arial" w:hAnsi="Arial" w:cs="Arial"/>
          <w:sz w:val="24"/>
          <w:szCs w:val="24"/>
        </w:rPr>
        <w:t>Funder</w:t>
      </w:r>
      <w:r w:rsidR="0042163F" w:rsidRPr="00382EB6">
        <w:rPr>
          <w:rFonts w:ascii="Arial" w:hAnsi="Arial" w:cs="Arial"/>
          <w:sz w:val="24"/>
          <w:szCs w:val="24"/>
        </w:rPr>
        <w:t xml:space="preserve"> will inform Providers when the </w:t>
      </w:r>
      <w:r w:rsidR="00ED3BBE" w:rsidRPr="00382EB6">
        <w:rPr>
          <w:rFonts w:ascii="Arial" w:hAnsi="Arial" w:cs="Arial"/>
          <w:sz w:val="24"/>
          <w:szCs w:val="24"/>
        </w:rPr>
        <w:t xml:space="preserve">privacy notice </w:t>
      </w:r>
      <w:r w:rsidR="0042163F" w:rsidRPr="00382EB6">
        <w:rPr>
          <w:rFonts w:ascii="Arial" w:hAnsi="Arial" w:cs="Arial"/>
          <w:sz w:val="24"/>
          <w:szCs w:val="24"/>
        </w:rPr>
        <w:t>is changed or updated.</w:t>
      </w:r>
    </w:p>
    <w:p w14:paraId="42FA3E40" w14:textId="1EB12CF1" w:rsidR="0042163F" w:rsidRPr="00382EB6" w:rsidRDefault="004C748C" w:rsidP="00AB4DF6">
      <w:pPr>
        <w:spacing w:after="240" w:line="240" w:lineRule="auto"/>
        <w:ind w:left="720" w:hanging="720"/>
        <w:jc w:val="left"/>
        <w:rPr>
          <w:rFonts w:ascii="Arial" w:hAnsi="Arial" w:cs="Arial"/>
          <w:sz w:val="24"/>
          <w:szCs w:val="24"/>
        </w:rPr>
      </w:pPr>
      <w:r w:rsidRPr="00382EB6">
        <w:rPr>
          <w:rFonts w:ascii="Arial" w:hAnsi="Arial" w:cs="Arial"/>
          <w:sz w:val="24"/>
          <w:szCs w:val="24"/>
        </w:rPr>
        <w:t>3.</w:t>
      </w:r>
      <w:r w:rsidR="000D0A6D">
        <w:rPr>
          <w:rFonts w:ascii="Arial" w:hAnsi="Arial" w:cs="Arial"/>
          <w:sz w:val="24"/>
          <w:szCs w:val="24"/>
        </w:rPr>
        <w:t>4</w:t>
      </w:r>
      <w:r w:rsidRPr="00382EB6">
        <w:rPr>
          <w:rFonts w:ascii="Arial" w:hAnsi="Arial" w:cs="Arial"/>
          <w:sz w:val="24"/>
          <w:szCs w:val="24"/>
        </w:rPr>
        <w:tab/>
      </w:r>
      <w:r w:rsidR="0042163F" w:rsidRPr="00382EB6">
        <w:rPr>
          <w:rFonts w:ascii="Arial" w:hAnsi="Arial" w:cs="Arial"/>
          <w:sz w:val="24"/>
          <w:szCs w:val="24"/>
        </w:rPr>
        <w:t xml:space="preserve">The Provider must </w:t>
      </w:r>
      <w:r w:rsidR="00E45C59" w:rsidRPr="00382EB6">
        <w:rPr>
          <w:rFonts w:ascii="Arial" w:hAnsi="Arial" w:cs="Arial"/>
          <w:sz w:val="24"/>
          <w:szCs w:val="24"/>
        </w:rPr>
        <w:t xml:space="preserve">download and print the privacy notice and </w:t>
      </w:r>
      <w:r w:rsidR="0042163F" w:rsidRPr="00382EB6">
        <w:rPr>
          <w:rFonts w:ascii="Arial" w:hAnsi="Arial" w:cs="Arial"/>
          <w:sz w:val="24"/>
          <w:szCs w:val="24"/>
        </w:rPr>
        <w:t xml:space="preserve">publish </w:t>
      </w:r>
      <w:r w:rsidR="00E45C59" w:rsidRPr="00382EB6">
        <w:rPr>
          <w:rFonts w:ascii="Arial" w:hAnsi="Arial" w:cs="Arial"/>
          <w:sz w:val="24"/>
          <w:szCs w:val="24"/>
        </w:rPr>
        <w:t xml:space="preserve">it </w:t>
      </w:r>
      <w:r w:rsidR="0042163F" w:rsidRPr="00382EB6">
        <w:rPr>
          <w:rFonts w:ascii="Arial" w:hAnsi="Arial" w:cs="Arial"/>
          <w:sz w:val="24"/>
          <w:szCs w:val="24"/>
        </w:rPr>
        <w:t xml:space="preserve">at the setting </w:t>
      </w:r>
      <w:r w:rsidR="00E45C59" w:rsidRPr="00382EB6">
        <w:rPr>
          <w:rFonts w:ascii="Arial" w:hAnsi="Arial" w:cs="Arial"/>
          <w:sz w:val="24"/>
          <w:szCs w:val="24"/>
        </w:rPr>
        <w:t xml:space="preserve">so </w:t>
      </w:r>
      <w:r w:rsidR="0042163F" w:rsidRPr="00382EB6">
        <w:rPr>
          <w:rFonts w:ascii="Arial" w:hAnsi="Arial" w:cs="Arial"/>
          <w:sz w:val="24"/>
          <w:szCs w:val="24"/>
        </w:rPr>
        <w:t>that it is brought to the attention of all</w:t>
      </w:r>
      <w:r w:rsidR="00EF5B33" w:rsidRPr="00382EB6">
        <w:rPr>
          <w:rFonts w:ascii="Arial" w:hAnsi="Arial" w:cs="Arial"/>
          <w:sz w:val="24"/>
          <w:szCs w:val="24"/>
        </w:rPr>
        <w:t xml:space="preserve"> </w:t>
      </w:r>
      <w:r w:rsidR="0042163F" w:rsidRPr="00382EB6">
        <w:rPr>
          <w:rFonts w:ascii="Arial" w:hAnsi="Arial" w:cs="Arial"/>
          <w:sz w:val="24"/>
          <w:szCs w:val="24"/>
        </w:rPr>
        <w:t>parents/carers who</w:t>
      </w:r>
      <w:r w:rsidR="000F2110" w:rsidRPr="00382EB6">
        <w:rPr>
          <w:rFonts w:ascii="Arial" w:hAnsi="Arial" w:cs="Arial"/>
          <w:sz w:val="24"/>
          <w:szCs w:val="24"/>
        </w:rPr>
        <w:t>se</w:t>
      </w:r>
      <w:r w:rsidR="0042163F" w:rsidRPr="00382EB6">
        <w:rPr>
          <w:rFonts w:ascii="Arial" w:hAnsi="Arial" w:cs="Arial"/>
          <w:sz w:val="24"/>
          <w:szCs w:val="24"/>
        </w:rPr>
        <w:t xml:space="preserve"> children attend for </w:t>
      </w:r>
      <w:r w:rsidR="00A26E86" w:rsidRPr="00382EB6">
        <w:rPr>
          <w:rFonts w:ascii="Arial" w:hAnsi="Arial" w:cs="Arial"/>
          <w:sz w:val="24"/>
          <w:szCs w:val="24"/>
        </w:rPr>
        <w:t>E</w:t>
      </w:r>
      <w:r w:rsidR="0042163F" w:rsidRPr="00382EB6">
        <w:rPr>
          <w:rFonts w:ascii="Arial" w:hAnsi="Arial" w:cs="Arial"/>
          <w:sz w:val="24"/>
          <w:szCs w:val="24"/>
        </w:rPr>
        <w:t xml:space="preserve">arly </w:t>
      </w:r>
      <w:r w:rsidR="00A26E86" w:rsidRPr="00382EB6">
        <w:rPr>
          <w:rFonts w:ascii="Arial" w:hAnsi="Arial" w:cs="Arial"/>
          <w:sz w:val="24"/>
          <w:szCs w:val="24"/>
        </w:rPr>
        <w:t>Y</w:t>
      </w:r>
      <w:r w:rsidR="0042163F" w:rsidRPr="00382EB6">
        <w:rPr>
          <w:rFonts w:ascii="Arial" w:hAnsi="Arial" w:cs="Arial"/>
          <w:sz w:val="24"/>
          <w:szCs w:val="24"/>
        </w:rPr>
        <w:t xml:space="preserve">ears </w:t>
      </w:r>
      <w:r w:rsidR="00A26E86" w:rsidRPr="00382EB6">
        <w:rPr>
          <w:rFonts w:ascii="Arial" w:hAnsi="Arial" w:cs="Arial"/>
          <w:sz w:val="24"/>
          <w:szCs w:val="24"/>
        </w:rPr>
        <w:t>E</w:t>
      </w:r>
      <w:r w:rsidR="0042163F" w:rsidRPr="00382EB6">
        <w:rPr>
          <w:rFonts w:ascii="Arial" w:hAnsi="Arial" w:cs="Arial"/>
          <w:sz w:val="24"/>
          <w:szCs w:val="24"/>
        </w:rPr>
        <w:t>ducation</w:t>
      </w:r>
      <w:r w:rsidR="00787AF1" w:rsidRPr="00382EB6">
        <w:rPr>
          <w:rFonts w:ascii="Arial" w:hAnsi="Arial" w:cs="Arial"/>
          <w:sz w:val="24"/>
          <w:szCs w:val="24"/>
        </w:rPr>
        <w:t xml:space="preserve"> at that setting</w:t>
      </w:r>
      <w:r w:rsidR="0042163F" w:rsidRPr="00382EB6">
        <w:rPr>
          <w:rFonts w:ascii="Arial" w:hAnsi="Arial" w:cs="Arial"/>
          <w:sz w:val="24"/>
          <w:szCs w:val="24"/>
        </w:rPr>
        <w:t xml:space="preserve">. </w:t>
      </w:r>
    </w:p>
    <w:p w14:paraId="0D895F01" w14:textId="0D5FC7CE" w:rsidR="00144CFA" w:rsidRPr="00382EB6" w:rsidRDefault="00144CFA" w:rsidP="00AB4DF6">
      <w:pPr>
        <w:spacing w:after="240" w:line="240" w:lineRule="auto"/>
        <w:ind w:left="720" w:hanging="720"/>
        <w:jc w:val="left"/>
        <w:rPr>
          <w:rFonts w:ascii="Arial" w:hAnsi="Arial" w:cs="Arial"/>
          <w:sz w:val="24"/>
          <w:szCs w:val="24"/>
        </w:rPr>
      </w:pPr>
      <w:r w:rsidRPr="00382EB6">
        <w:rPr>
          <w:rFonts w:ascii="Arial" w:hAnsi="Arial" w:cs="Arial"/>
          <w:sz w:val="24"/>
          <w:szCs w:val="24"/>
        </w:rPr>
        <w:t>3.</w:t>
      </w:r>
      <w:r w:rsidR="000D0A6D">
        <w:rPr>
          <w:rFonts w:ascii="Arial" w:hAnsi="Arial" w:cs="Arial"/>
          <w:sz w:val="24"/>
          <w:szCs w:val="24"/>
        </w:rPr>
        <w:t>5</w:t>
      </w:r>
      <w:r w:rsidRPr="00382EB6">
        <w:rPr>
          <w:rFonts w:ascii="Arial" w:hAnsi="Arial" w:cs="Arial"/>
          <w:sz w:val="24"/>
          <w:szCs w:val="24"/>
        </w:rPr>
        <w:tab/>
        <w:t xml:space="preserve">The Funder will provide on its’ </w:t>
      </w:r>
      <w:r w:rsidR="007E54A3" w:rsidRPr="00382EB6">
        <w:rPr>
          <w:rFonts w:ascii="Arial" w:hAnsi="Arial" w:cs="Arial"/>
          <w:sz w:val="24"/>
          <w:szCs w:val="24"/>
        </w:rPr>
        <w:t>webs</w:t>
      </w:r>
      <w:r w:rsidRPr="00382EB6">
        <w:rPr>
          <w:rFonts w:ascii="Arial" w:hAnsi="Arial" w:cs="Arial"/>
          <w:sz w:val="24"/>
          <w:szCs w:val="24"/>
        </w:rPr>
        <w:t>ite</w:t>
      </w:r>
      <w:r w:rsidR="007E54A3" w:rsidRPr="00382EB6">
        <w:rPr>
          <w:rFonts w:ascii="Arial" w:hAnsi="Arial" w:cs="Arial"/>
          <w:sz w:val="24"/>
          <w:szCs w:val="24"/>
        </w:rPr>
        <w:t xml:space="preserve"> </w:t>
      </w:r>
      <w:r w:rsidR="000A23BF" w:rsidRPr="00382EB6">
        <w:rPr>
          <w:rFonts w:ascii="Arial" w:hAnsi="Arial" w:cs="Arial"/>
          <w:sz w:val="24"/>
          <w:szCs w:val="24"/>
        </w:rPr>
        <w:t xml:space="preserve">a </w:t>
      </w:r>
      <w:r w:rsidR="00ED3BBE" w:rsidRPr="00382EB6">
        <w:rPr>
          <w:rFonts w:ascii="Arial" w:hAnsi="Arial" w:cs="Arial"/>
          <w:sz w:val="24"/>
          <w:szCs w:val="24"/>
        </w:rPr>
        <w:t xml:space="preserve">privacy notice </w:t>
      </w:r>
      <w:r w:rsidR="000A23BF" w:rsidRPr="00382EB6">
        <w:rPr>
          <w:rFonts w:ascii="Arial" w:hAnsi="Arial" w:cs="Arial"/>
          <w:sz w:val="24"/>
          <w:szCs w:val="24"/>
        </w:rPr>
        <w:t xml:space="preserve">regarding any </w:t>
      </w:r>
      <w:r w:rsidR="00ED3BBE" w:rsidRPr="00382EB6">
        <w:rPr>
          <w:rFonts w:ascii="Arial" w:hAnsi="Arial" w:cs="Arial"/>
          <w:sz w:val="24"/>
          <w:szCs w:val="24"/>
        </w:rPr>
        <w:t>P</w:t>
      </w:r>
      <w:r w:rsidR="000A23BF" w:rsidRPr="00382EB6">
        <w:rPr>
          <w:rFonts w:ascii="Arial" w:hAnsi="Arial" w:cs="Arial"/>
          <w:sz w:val="24"/>
          <w:szCs w:val="24"/>
        </w:rPr>
        <w:t xml:space="preserve">ersonal </w:t>
      </w:r>
      <w:r w:rsidR="00ED3BBE" w:rsidRPr="00382EB6">
        <w:rPr>
          <w:rFonts w:ascii="Arial" w:hAnsi="Arial" w:cs="Arial"/>
          <w:sz w:val="24"/>
          <w:szCs w:val="24"/>
        </w:rPr>
        <w:t>D</w:t>
      </w:r>
      <w:r w:rsidR="000A23BF" w:rsidRPr="00382EB6">
        <w:rPr>
          <w:rFonts w:ascii="Arial" w:hAnsi="Arial" w:cs="Arial"/>
          <w:sz w:val="24"/>
          <w:szCs w:val="24"/>
        </w:rPr>
        <w:t xml:space="preserve">ata held in relation to the Provider and/or staff </w:t>
      </w:r>
      <w:r w:rsidR="00D92CA7" w:rsidRPr="00382EB6">
        <w:rPr>
          <w:rFonts w:ascii="Arial" w:hAnsi="Arial" w:cs="Arial"/>
          <w:sz w:val="24"/>
          <w:szCs w:val="24"/>
        </w:rPr>
        <w:t>“Providers of Early Years Education &amp; Funding Privacy Notice:</w:t>
      </w:r>
      <w:r w:rsidR="00AB4DF6" w:rsidRPr="00382EB6">
        <w:rPr>
          <w:rFonts w:ascii="Arial" w:hAnsi="Arial" w:cs="Arial"/>
          <w:sz w:val="24"/>
          <w:szCs w:val="24"/>
        </w:rPr>
        <w:t xml:space="preserve"> </w:t>
      </w:r>
      <w:hyperlink r:id="rId32" w:history="1">
        <w:r w:rsidR="00AB4DF6" w:rsidRPr="00382EB6">
          <w:rPr>
            <w:rStyle w:val="Hyperlink"/>
            <w:rFonts w:ascii="Arial" w:hAnsi="Arial" w:cs="Arial"/>
            <w:sz w:val="24"/>
            <w:szCs w:val="24"/>
          </w:rPr>
          <w:t>https://www.hants.gov.uk/socialcareandhealth/childrenandfamilies/childcare/providers/resources-filter?filter=.Early-Years.Privacy</w:t>
        </w:r>
      </w:hyperlink>
    </w:p>
    <w:p w14:paraId="6A0E684D" w14:textId="77777777" w:rsidR="00A7077E" w:rsidRPr="00382EB6" w:rsidRDefault="00A7077E" w:rsidP="009D1278">
      <w:pPr>
        <w:ind w:left="720" w:hanging="720"/>
        <w:rPr>
          <w:rFonts w:ascii="Arial" w:hAnsi="Arial" w:cs="Arial"/>
          <w:sz w:val="24"/>
          <w:szCs w:val="24"/>
        </w:rPr>
      </w:pPr>
    </w:p>
    <w:p w14:paraId="45C441FE" w14:textId="5F244DAE" w:rsidR="00AF3887" w:rsidRPr="00382EB6" w:rsidRDefault="00AF3887">
      <w:pPr>
        <w:spacing w:line="240" w:lineRule="auto"/>
        <w:jc w:val="left"/>
        <w:rPr>
          <w:rFonts w:ascii="Arial" w:hAnsi="Arial" w:cs="Arial"/>
          <w:sz w:val="24"/>
          <w:szCs w:val="24"/>
        </w:rPr>
      </w:pPr>
      <w:r w:rsidRPr="00382EB6">
        <w:rPr>
          <w:rFonts w:ascii="Arial" w:hAnsi="Arial" w:cs="Arial"/>
          <w:sz w:val="24"/>
          <w:szCs w:val="24"/>
        </w:rPr>
        <w:br w:type="page"/>
      </w:r>
    </w:p>
    <w:p w14:paraId="152475F5" w14:textId="77777777" w:rsidR="00402A8E" w:rsidRPr="00382EB6" w:rsidRDefault="003636CF" w:rsidP="00047FB9">
      <w:pPr>
        <w:pStyle w:val="Schmainhead"/>
      </w:pPr>
      <w:r w:rsidRPr="00382EB6">
        <w:lastRenderedPageBreak/>
        <w:t xml:space="preserve">Schedule 4 - </w:t>
      </w:r>
      <w:r w:rsidR="00FA5EA2" w:rsidRPr="00382EB6">
        <w:t>Requirements</w:t>
      </w:r>
      <w:r w:rsidR="00A6696E" w:rsidRPr="00382EB6">
        <w:t xml:space="preserve"> of </w:t>
      </w:r>
      <w:r w:rsidR="00232F70" w:rsidRPr="00382EB6">
        <w:t>Early Years Education</w:t>
      </w:r>
      <w:r w:rsidR="00DC47AA" w:rsidRPr="00382EB6">
        <w:t xml:space="preserve"> Funding </w:t>
      </w:r>
      <w:r w:rsidR="00232F70" w:rsidRPr="00382EB6">
        <w:t>Payment</w:t>
      </w:r>
      <w:r w:rsidR="0095170A" w:rsidRPr="00382EB6">
        <w:t xml:space="preserve"> </w:t>
      </w:r>
      <w:r w:rsidR="002F427C" w:rsidRPr="00382EB6">
        <w:t xml:space="preserve"> </w:t>
      </w:r>
    </w:p>
    <w:p w14:paraId="125AE6B1" w14:textId="0D2B3C4F" w:rsidR="00177977" w:rsidRPr="00382EB6" w:rsidRDefault="00177977" w:rsidP="4A99F3BD">
      <w:pPr>
        <w:numPr>
          <w:ilvl w:val="1"/>
          <w:numId w:val="23"/>
        </w:numPr>
        <w:spacing w:after="195" w:line="240" w:lineRule="auto"/>
        <w:ind w:left="720" w:hanging="720"/>
        <w:jc w:val="left"/>
        <w:rPr>
          <w:rFonts w:ascii="Arial" w:hAnsi="Arial" w:cs="Arial"/>
          <w:sz w:val="24"/>
          <w:szCs w:val="24"/>
          <w:lang w:val="en-US" w:eastAsia="en-GB"/>
        </w:rPr>
      </w:pPr>
      <w:r w:rsidRPr="00382EB6">
        <w:rPr>
          <w:rFonts w:ascii="Arial" w:hAnsi="Arial" w:cs="Arial"/>
          <w:sz w:val="24"/>
          <w:szCs w:val="24"/>
          <w:lang w:val="en-US" w:eastAsia="en-GB"/>
        </w:rPr>
        <w:t xml:space="preserve">The </w:t>
      </w:r>
      <w:hyperlink r:id="rId33">
        <w:r w:rsidRPr="00382EB6">
          <w:rPr>
            <w:rFonts w:ascii="Arial" w:hAnsi="Arial" w:cs="Arial"/>
            <w:sz w:val="24"/>
            <w:szCs w:val="24"/>
            <w:lang w:val="en-US" w:eastAsia="en-GB"/>
          </w:rPr>
          <w:t>EYFS</w:t>
        </w:r>
        <w:r w:rsidR="00624F38" w:rsidRPr="00382EB6">
          <w:rPr>
            <w:rFonts w:ascii="Arial" w:hAnsi="Arial" w:cs="Arial"/>
            <w:sz w:val="24"/>
            <w:szCs w:val="24"/>
            <w:lang w:val="en-US" w:eastAsia="en-GB"/>
          </w:rPr>
          <w:t xml:space="preserve"> </w:t>
        </w:r>
        <w:r w:rsidRPr="00382EB6">
          <w:rPr>
            <w:rFonts w:ascii="Arial" w:hAnsi="Arial" w:cs="Arial"/>
            <w:sz w:val="24"/>
            <w:szCs w:val="24"/>
            <w:lang w:val="en-US" w:eastAsia="en-GB"/>
          </w:rPr>
          <w:t>statutory framework</w:t>
        </w:r>
      </w:hyperlink>
      <w:r w:rsidRPr="00382EB6">
        <w:rPr>
          <w:rFonts w:ascii="Arial" w:hAnsi="Arial" w:cs="Arial"/>
          <w:sz w:val="24"/>
          <w:szCs w:val="24"/>
          <w:lang w:val="en-US" w:eastAsia="en-GB"/>
        </w:rPr>
        <w:t xml:space="preserve"> is mandatory for all schools that provide early years provision and early years providers registered with </w:t>
      </w:r>
      <w:r w:rsidR="00907C6D" w:rsidRPr="00382EB6">
        <w:rPr>
          <w:rFonts w:ascii="Arial" w:hAnsi="Arial" w:cs="Arial"/>
          <w:sz w:val="24"/>
          <w:szCs w:val="24"/>
          <w:lang w:val="en-US" w:eastAsia="en-GB"/>
        </w:rPr>
        <w:t>Ofsted</w:t>
      </w:r>
      <w:r w:rsidRPr="00382EB6">
        <w:rPr>
          <w:rFonts w:ascii="Arial" w:hAnsi="Arial" w:cs="Arial"/>
          <w:sz w:val="24"/>
          <w:szCs w:val="24"/>
          <w:lang w:val="en-US" w:eastAsia="en-GB"/>
        </w:rPr>
        <w:t xml:space="preserve"> or with an </w:t>
      </w:r>
      <w:r w:rsidR="00907C6D" w:rsidRPr="00382EB6">
        <w:rPr>
          <w:rFonts w:ascii="Arial" w:hAnsi="Arial" w:cs="Arial"/>
          <w:sz w:val="24"/>
          <w:szCs w:val="24"/>
          <w:lang w:val="en-US" w:eastAsia="en-GB"/>
        </w:rPr>
        <w:t>Ofsted</w:t>
      </w:r>
      <w:r w:rsidRPr="00382EB6">
        <w:rPr>
          <w:rFonts w:ascii="Arial" w:hAnsi="Arial" w:cs="Arial"/>
          <w:sz w:val="24"/>
          <w:szCs w:val="24"/>
          <w:lang w:val="en-US" w:eastAsia="en-GB"/>
        </w:rPr>
        <w:t xml:space="preserve">-registered Childminder Agency in England. The EYFS sets the standards that all early years providers must meet to ensure that children learn and develop well and are kept healthy and safe. </w:t>
      </w:r>
    </w:p>
    <w:p w14:paraId="713885B8" w14:textId="42588B01" w:rsidR="00275B86" w:rsidRPr="000D0A6D" w:rsidRDefault="00907C6D" w:rsidP="00275B86">
      <w:pPr>
        <w:numPr>
          <w:ilvl w:val="1"/>
          <w:numId w:val="23"/>
        </w:numPr>
        <w:spacing w:after="195" w:line="240" w:lineRule="auto"/>
        <w:ind w:left="720" w:hanging="720"/>
        <w:jc w:val="left"/>
        <w:rPr>
          <w:rFonts w:ascii="Arial" w:hAnsi="Arial" w:cs="Arial"/>
          <w:sz w:val="24"/>
          <w:szCs w:val="24"/>
          <w:lang w:eastAsia="en-GB"/>
        </w:rPr>
      </w:pPr>
      <w:r w:rsidRPr="00382EB6">
        <w:rPr>
          <w:rFonts w:ascii="Arial" w:hAnsi="Arial" w:cs="Arial"/>
          <w:sz w:val="24"/>
          <w:szCs w:val="24"/>
        </w:rPr>
        <w:t>Ofsted</w:t>
      </w:r>
      <w:r w:rsidR="00275B86" w:rsidRPr="00382EB6">
        <w:rPr>
          <w:rFonts w:ascii="Arial" w:hAnsi="Arial" w:cs="Arial"/>
          <w:sz w:val="24"/>
          <w:szCs w:val="24"/>
        </w:rPr>
        <w:t xml:space="preserve"> and inspectorates of independent schools have regard to the EYFS in carrying out inspections and report on the quality and standards of provision. Childminder agencies (CMAs) are organisations that can register and quality assure childminders as an alternative to registering with </w:t>
      </w:r>
      <w:r w:rsidRPr="00382EB6">
        <w:rPr>
          <w:rFonts w:ascii="Arial" w:hAnsi="Arial" w:cs="Arial"/>
          <w:sz w:val="24"/>
          <w:szCs w:val="24"/>
        </w:rPr>
        <w:t>Ofsted</w:t>
      </w:r>
      <w:r w:rsidR="00275B86" w:rsidRPr="00382EB6">
        <w:rPr>
          <w:rFonts w:ascii="Arial" w:hAnsi="Arial" w:cs="Arial"/>
          <w:sz w:val="24"/>
          <w:szCs w:val="24"/>
        </w:rPr>
        <w:t xml:space="preserve">. </w:t>
      </w:r>
      <w:r w:rsidRPr="00382EB6">
        <w:rPr>
          <w:rFonts w:ascii="Arial" w:hAnsi="Arial" w:cs="Arial"/>
          <w:sz w:val="24"/>
          <w:szCs w:val="24"/>
        </w:rPr>
        <w:t>Ofsted</w:t>
      </w:r>
      <w:r w:rsidR="00275B86" w:rsidRPr="00382EB6">
        <w:rPr>
          <w:rFonts w:ascii="Arial" w:hAnsi="Arial" w:cs="Arial"/>
          <w:sz w:val="24"/>
          <w:szCs w:val="24"/>
        </w:rPr>
        <w:t xml:space="preserve"> inspection judgements (or the inspection judgement of an independent inspectorate approver by the Secretary of State for Education), and a CMA’s reasonable opinion of quality at a childminder registered with it, are the sole benchmarks of quality that local authorities can </w:t>
      </w:r>
      <w:r w:rsidR="00275B86" w:rsidRPr="000D0A6D">
        <w:rPr>
          <w:rFonts w:ascii="Arial" w:hAnsi="Arial" w:cs="Arial"/>
          <w:sz w:val="24"/>
          <w:szCs w:val="24"/>
        </w:rPr>
        <w:t>consider when securing quality for the free entitlements.</w:t>
      </w:r>
    </w:p>
    <w:p w14:paraId="5161BB97" w14:textId="51F12CF9" w:rsidR="006550AD" w:rsidRPr="000D0A6D" w:rsidRDefault="006550AD" w:rsidP="000D0A6D">
      <w:pPr>
        <w:numPr>
          <w:ilvl w:val="1"/>
          <w:numId w:val="23"/>
        </w:numPr>
        <w:spacing w:after="195" w:line="240" w:lineRule="auto"/>
        <w:ind w:left="720" w:hanging="720"/>
        <w:jc w:val="left"/>
        <w:rPr>
          <w:rFonts w:ascii="Arial" w:hAnsi="Arial" w:cs="Arial"/>
          <w:sz w:val="24"/>
          <w:szCs w:val="24"/>
          <w:lang w:eastAsia="en-GB"/>
        </w:rPr>
      </w:pPr>
      <w:r w:rsidRPr="000D0A6D">
        <w:rPr>
          <w:rFonts w:ascii="Arial" w:hAnsi="Arial" w:cs="Arial"/>
          <w:sz w:val="24"/>
          <w:szCs w:val="24"/>
          <w:lang w:eastAsia="en-GB"/>
        </w:rPr>
        <w:t>Local authorities have a legal duty to provide information, advice, and training to providers on meeting the EYFS requirements, supporting children with SEND, and ensuring effective safeguarding and child protection where a provider is rated by Ofsted below the required quality standard—such as ‘requires improvement,’ ‘inadequate,’ less than ‘good,’ ‘needs attention,’ ‘urgent improvement,’ or safeguarding being ‘not met’</w:t>
      </w:r>
      <w:r w:rsidR="000D0A6D">
        <w:rPr>
          <w:rFonts w:ascii="Arial" w:hAnsi="Arial" w:cs="Arial"/>
          <w:sz w:val="24"/>
          <w:szCs w:val="24"/>
          <w:lang w:eastAsia="en-GB"/>
        </w:rPr>
        <w:t>(or such other grades or outcomes that may be applicable from time to time).</w:t>
      </w:r>
      <w:r w:rsidRPr="000D0A6D">
        <w:rPr>
          <w:rFonts w:ascii="Arial" w:hAnsi="Arial" w:cs="Arial"/>
          <w:sz w:val="24"/>
          <w:szCs w:val="24"/>
          <w:lang w:eastAsia="en-GB"/>
        </w:rPr>
        <w:t xml:space="preserve"> The applicable thresholds vary according to the inspection framework, provider type, and inspection date, as detailed in Schedule 9.</w:t>
      </w:r>
    </w:p>
    <w:p w14:paraId="4A3D4CF6" w14:textId="2AAD56F0" w:rsidR="00177977" w:rsidRPr="00382EB6" w:rsidRDefault="00177977" w:rsidP="4A99F3BD">
      <w:pPr>
        <w:numPr>
          <w:ilvl w:val="1"/>
          <w:numId w:val="23"/>
        </w:numPr>
        <w:spacing w:after="195" w:line="240" w:lineRule="auto"/>
        <w:ind w:left="720" w:hanging="720"/>
        <w:jc w:val="left"/>
        <w:rPr>
          <w:rFonts w:ascii="Arial" w:hAnsi="Arial" w:cs="Arial"/>
          <w:sz w:val="24"/>
          <w:szCs w:val="24"/>
          <w:lang w:val="en-US" w:eastAsia="en-GB"/>
        </w:rPr>
      </w:pPr>
      <w:r w:rsidRPr="000D0A6D">
        <w:rPr>
          <w:rFonts w:ascii="Arial" w:hAnsi="Arial" w:cs="Arial"/>
          <w:sz w:val="24"/>
          <w:szCs w:val="24"/>
          <w:lang w:val="en-US" w:eastAsia="en-GB"/>
        </w:rPr>
        <w:t>Provision must be offered in accordance with the national parameters on quality as set out in Section A3 of</w:t>
      </w:r>
      <w:r w:rsidRPr="00382EB6">
        <w:rPr>
          <w:rFonts w:ascii="Arial" w:hAnsi="Arial" w:cs="Arial"/>
          <w:sz w:val="24"/>
          <w:szCs w:val="24"/>
          <w:lang w:val="en-US" w:eastAsia="en-GB"/>
        </w:rPr>
        <w:t xml:space="preserve"> Early Education and Childcare Statutory Guidance for Local Authorities 2023 and the EYFS statutory framework. </w:t>
      </w:r>
    </w:p>
    <w:p w14:paraId="32CDF2D3" w14:textId="5FDD03F5" w:rsidR="00CF647A" w:rsidRPr="00382EB6" w:rsidRDefault="006A7DB7" w:rsidP="4A99F3BD">
      <w:pPr>
        <w:numPr>
          <w:ilvl w:val="1"/>
          <w:numId w:val="23"/>
        </w:numPr>
        <w:spacing w:after="195" w:line="240" w:lineRule="auto"/>
        <w:ind w:left="720" w:hanging="720"/>
        <w:jc w:val="left"/>
        <w:rPr>
          <w:rFonts w:ascii="Arial" w:hAnsi="Arial" w:cs="Arial"/>
          <w:sz w:val="24"/>
          <w:szCs w:val="24"/>
          <w:lang w:eastAsia="en-GB"/>
        </w:rPr>
      </w:pPr>
      <w:r w:rsidRPr="00382EB6">
        <w:rPr>
          <w:rFonts w:ascii="Arial" w:hAnsi="Arial" w:cs="Arial"/>
          <w:sz w:val="24"/>
          <w:szCs w:val="24"/>
          <w:lang w:eastAsia="en-GB"/>
        </w:rPr>
        <w:t>In order to determine whether to fund a Provider to deliver Early Years Education places in accordance with statutory guidance</w:t>
      </w:r>
      <w:r w:rsidR="00C4055A" w:rsidRPr="00382EB6">
        <w:rPr>
          <w:rFonts w:ascii="Arial" w:hAnsi="Arial" w:cs="Arial"/>
          <w:sz w:val="24"/>
          <w:szCs w:val="24"/>
          <w:lang w:eastAsia="en-GB"/>
        </w:rPr>
        <w:t>, t</w:t>
      </w:r>
      <w:r w:rsidR="00FA5EA2" w:rsidRPr="00382EB6">
        <w:rPr>
          <w:rFonts w:ascii="Arial" w:hAnsi="Arial" w:cs="Arial"/>
          <w:sz w:val="24"/>
          <w:szCs w:val="24"/>
          <w:lang w:eastAsia="en-GB"/>
        </w:rPr>
        <w:t xml:space="preserve">he Funder will </w:t>
      </w:r>
      <w:r w:rsidRPr="00382EB6">
        <w:rPr>
          <w:rFonts w:ascii="Arial" w:hAnsi="Arial" w:cs="Arial"/>
          <w:sz w:val="24"/>
          <w:szCs w:val="24"/>
          <w:lang w:eastAsia="en-GB"/>
        </w:rPr>
        <w:t xml:space="preserve">refer to </w:t>
      </w:r>
      <w:r w:rsidR="00907C6D" w:rsidRPr="00382EB6">
        <w:rPr>
          <w:rFonts w:ascii="Arial" w:hAnsi="Arial" w:cs="Arial"/>
          <w:sz w:val="24"/>
          <w:szCs w:val="24"/>
          <w:lang w:eastAsia="en-GB"/>
        </w:rPr>
        <w:t>Ofsted</w:t>
      </w:r>
      <w:r w:rsidR="00787AF1" w:rsidRPr="00382EB6">
        <w:rPr>
          <w:rStyle w:val="FootnoteReference"/>
          <w:rFonts w:ascii="Arial" w:hAnsi="Arial" w:cs="Arial"/>
          <w:sz w:val="24"/>
          <w:szCs w:val="24"/>
          <w:lang w:eastAsia="en-GB"/>
        </w:rPr>
        <w:footnoteReference w:id="15"/>
      </w:r>
      <w:r w:rsidR="00FA5EA2" w:rsidRPr="00382EB6">
        <w:rPr>
          <w:rFonts w:ascii="Arial" w:hAnsi="Arial" w:cs="Arial"/>
          <w:sz w:val="24"/>
          <w:szCs w:val="24"/>
          <w:lang w:eastAsia="en-GB"/>
        </w:rPr>
        <w:t xml:space="preserve"> </w:t>
      </w:r>
      <w:r w:rsidR="00A03BEB" w:rsidRPr="00382EB6">
        <w:rPr>
          <w:rFonts w:ascii="Arial" w:hAnsi="Arial" w:cs="Arial"/>
          <w:sz w:val="24"/>
          <w:szCs w:val="24"/>
          <w:lang w:eastAsia="en-GB"/>
        </w:rPr>
        <w:t>outcomes</w:t>
      </w:r>
      <w:r w:rsidR="00FA5EA2" w:rsidRPr="00382EB6">
        <w:rPr>
          <w:rFonts w:ascii="Arial" w:hAnsi="Arial" w:cs="Arial"/>
          <w:sz w:val="24"/>
          <w:szCs w:val="24"/>
          <w:lang w:eastAsia="en-GB"/>
        </w:rPr>
        <w:t xml:space="preserve"> </w:t>
      </w:r>
      <w:r w:rsidR="00641305" w:rsidRPr="00382EB6">
        <w:rPr>
          <w:rFonts w:ascii="Arial" w:hAnsi="Arial" w:cs="Arial"/>
          <w:sz w:val="24"/>
          <w:szCs w:val="24"/>
          <w:lang w:eastAsia="en-GB"/>
        </w:rPr>
        <w:t>or published Welfare Requirement Notices or published complaints</w:t>
      </w:r>
      <w:r w:rsidR="00C104C1" w:rsidRPr="00382EB6">
        <w:rPr>
          <w:rFonts w:ascii="Arial" w:hAnsi="Arial" w:cs="Arial"/>
          <w:sz w:val="24"/>
          <w:szCs w:val="24"/>
          <w:lang w:eastAsia="en-GB"/>
        </w:rPr>
        <w:t xml:space="preserve"> or </w:t>
      </w:r>
      <w:r w:rsidR="00907C6D" w:rsidRPr="00382EB6">
        <w:rPr>
          <w:rFonts w:ascii="Arial" w:hAnsi="Arial" w:cs="Arial"/>
          <w:sz w:val="24"/>
          <w:szCs w:val="24"/>
          <w:lang w:eastAsia="en-GB"/>
        </w:rPr>
        <w:t>Ofsted</w:t>
      </w:r>
      <w:r w:rsidR="00D258D7" w:rsidRPr="00382EB6">
        <w:rPr>
          <w:rFonts w:ascii="Arial" w:hAnsi="Arial" w:cs="Arial"/>
          <w:sz w:val="24"/>
          <w:szCs w:val="24"/>
          <w:lang w:eastAsia="en-GB"/>
        </w:rPr>
        <w:t xml:space="preserve"> </w:t>
      </w:r>
      <w:r w:rsidR="00C104C1" w:rsidRPr="00382EB6">
        <w:rPr>
          <w:rFonts w:ascii="Arial" w:hAnsi="Arial" w:cs="Arial"/>
          <w:sz w:val="24"/>
          <w:szCs w:val="24"/>
          <w:lang w:eastAsia="en-GB"/>
        </w:rPr>
        <w:t>Notice of intention to cancel registration</w:t>
      </w:r>
      <w:r w:rsidR="00F70185" w:rsidRPr="00382EB6">
        <w:rPr>
          <w:rFonts w:ascii="Arial" w:hAnsi="Arial" w:cs="Arial"/>
          <w:sz w:val="24"/>
          <w:szCs w:val="24"/>
          <w:lang w:eastAsia="en-GB"/>
        </w:rPr>
        <w:t>.</w:t>
      </w:r>
      <w:r w:rsidR="00675CE7" w:rsidRPr="00382EB6">
        <w:rPr>
          <w:rFonts w:ascii="Arial" w:hAnsi="Arial" w:cs="Arial"/>
          <w:sz w:val="24"/>
          <w:szCs w:val="24"/>
          <w:lang w:eastAsia="en-GB"/>
        </w:rPr>
        <w:t xml:space="preserve"> </w:t>
      </w:r>
      <w:r w:rsidR="00CF647A" w:rsidRPr="00382EB6">
        <w:rPr>
          <w:rFonts w:ascii="Arial" w:hAnsi="Arial" w:cs="Arial"/>
          <w:sz w:val="24"/>
          <w:szCs w:val="24"/>
          <w:lang w:eastAsia="en-GB"/>
        </w:rPr>
        <w:t xml:space="preserve"> </w:t>
      </w:r>
    </w:p>
    <w:p w14:paraId="0BFF7ACA" w14:textId="29DF2915" w:rsidR="00D1329E" w:rsidRPr="00382EB6" w:rsidRDefault="00D1329E" w:rsidP="00D1329E">
      <w:pPr>
        <w:numPr>
          <w:ilvl w:val="1"/>
          <w:numId w:val="23"/>
        </w:numPr>
        <w:spacing w:after="195" w:line="240" w:lineRule="auto"/>
        <w:ind w:left="720" w:hanging="720"/>
        <w:jc w:val="left"/>
        <w:rPr>
          <w:rFonts w:ascii="Arial" w:hAnsi="Arial" w:cs="Arial"/>
          <w:sz w:val="24"/>
          <w:lang w:val="en" w:eastAsia="en-GB"/>
        </w:rPr>
      </w:pPr>
      <w:r w:rsidRPr="00382EB6">
        <w:rPr>
          <w:rFonts w:ascii="Arial" w:hAnsi="Arial" w:cs="Arial"/>
          <w:sz w:val="24"/>
          <w:lang w:eastAsia="en-GB"/>
        </w:rPr>
        <w:t xml:space="preserve">For all state funded schools, except maintained nursery schools, inspected after 2 September 2024, this means those achieving </w:t>
      </w:r>
      <w:r w:rsidR="00534C2E" w:rsidRPr="00382EB6">
        <w:rPr>
          <w:rFonts w:ascii="Arial" w:hAnsi="Arial" w:cs="Arial"/>
          <w:sz w:val="24"/>
          <w:lang w:eastAsia="en-GB"/>
        </w:rPr>
        <w:t>‘G</w:t>
      </w:r>
      <w:r w:rsidRPr="00382EB6">
        <w:rPr>
          <w:rFonts w:ascii="Arial" w:hAnsi="Arial" w:cs="Arial"/>
          <w:sz w:val="24"/>
          <w:lang w:eastAsia="en-GB"/>
        </w:rPr>
        <w:t>ood</w:t>
      </w:r>
      <w:r w:rsidR="00534C2E" w:rsidRPr="00382EB6">
        <w:rPr>
          <w:rFonts w:ascii="Arial" w:hAnsi="Arial" w:cs="Arial"/>
          <w:sz w:val="24"/>
          <w:lang w:eastAsia="en-GB"/>
        </w:rPr>
        <w:t>’</w:t>
      </w:r>
      <w:r w:rsidRPr="00382EB6">
        <w:rPr>
          <w:rFonts w:ascii="Arial" w:hAnsi="Arial" w:cs="Arial"/>
          <w:sz w:val="24"/>
          <w:lang w:eastAsia="en-GB"/>
        </w:rPr>
        <w:t xml:space="preserve"> or better</w:t>
      </w:r>
      <w:r w:rsidR="000A25AE" w:rsidRPr="00382EB6">
        <w:rPr>
          <w:rFonts w:ascii="Arial" w:hAnsi="Arial" w:cs="Arial"/>
          <w:sz w:val="24"/>
          <w:lang w:eastAsia="en-GB"/>
        </w:rPr>
        <w:t xml:space="preserve"> </w:t>
      </w:r>
      <w:r w:rsidR="000A25AE" w:rsidRPr="00382EB6">
        <w:rPr>
          <w:rFonts w:ascii="Arial" w:hAnsi="Arial" w:cs="Arial"/>
          <w:sz w:val="24"/>
          <w:szCs w:val="24"/>
          <w:lang w:val="en-US" w:eastAsia="en-GB"/>
        </w:rPr>
        <w:t>(</w:t>
      </w:r>
      <w:r w:rsidR="000A25AE" w:rsidRPr="00382EB6">
        <w:rPr>
          <w:rFonts w:ascii="Arial" w:hAnsi="Arial" w:cs="Arial"/>
          <w:sz w:val="24"/>
          <w:szCs w:val="24"/>
          <w:lang w:eastAsia="en-GB"/>
        </w:rPr>
        <w:t>or such other equivalent rating, outcome or grade as may apply from time to time</w:t>
      </w:r>
      <w:r w:rsidR="000A25AE" w:rsidRPr="00382EB6">
        <w:rPr>
          <w:rFonts w:ascii="Arial" w:hAnsi="Arial" w:cs="Arial"/>
          <w:sz w:val="24"/>
          <w:szCs w:val="24"/>
          <w:lang w:val="en-US" w:eastAsia="en-GB"/>
        </w:rPr>
        <w:t>)</w:t>
      </w:r>
      <w:r w:rsidRPr="00382EB6">
        <w:rPr>
          <w:rFonts w:ascii="Arial" w:hAnsi="Arial" w:cs="Arial"/>
          <w:sz w:val="24"/>
          <w:lang w:eastAsia="en-GB"/>
        </w:rPr>
        <w:t xml:space="preserve"> in the early year provision judgement. For </w:t>
      </w:r>
      <w:r w:rsidRPr="00382EB6">
        <w:rPr>
          <w:rFonts w:ascii="Arial" w:hAnsi="Arial" w:cs="Arial"/>
          <w:sz w:val="24"/>
          <w:lang w:eastAsia="en-GB"/>
        </w:rPr>
        <w:lastRenderedPageBreak/>
        <w:t>maintained nursery schools this means not being judged to require significant improvement or special measures.</w:t>
      </w:r>
    </w:p>
    <w:p w14:paraId="63163F18" w14:textId="77777777" w:rsidR="00D1329E" w:rsidRPr="00382EB6" w:rsidRDefault="00D1329E" w:rsidP="00D1329E">
      <w:pPr>
        <w:numPr>
          <w:ilvl w:val="1"/>
          <w:numId w:val="23"/>
        </w:numPr>
        <w:spacing w:after="195" w:line="240" w:lineRule="auto"/>
        <w:ind w:left="720" w:hanging="720"/>
        <w:jc w:val="left"/>
        <w:rPr>
          <w:rFonts w:ascii="Arial" w:hAnsi="Arial" w:cs="Arial"/>
          <w:sz w:val="24"/>
          <w:lang w:val="en" w:eastAsia="en-GB"/>
        </w:rPr>
      </w:pPr>
      <w:r w:rsidRPr="00382EB6">
        <w:rPr>
          <w:rFonts w:ascii="Arial" w:hAnsi="Arial" w:cs="Arial"/>
          <w:sz w:val="24"/>
          <w:lang w:eastAsia="en-GB"/>
        </w:rPr>
        <w:t>The regulations also allow local authorities to not make arrangements with childminders where the childminder agency notifies the local authority that, in the agency’s opinion, the childminder has ceased to provide childcare of satisfactory quality.</w:t>
      </w:r>
    </w:p>
    <w:p w14:paraId="3EE5C5FC" w14:textId="1405ED94" w:rsidR="001273DE" w:rsidRPr="001273DE" w:rsidRDefault="001273DE" w:rsidP="001273DE">
      <w:pPr>
        <w:numPr>
          <w:ilvl w:val="1"/>
          <w:numId w:val="23"/>
        </w:numPr>
        <w:spacing w:after="195" w:line="240" w:lineRule="auto"/>
        <w:ind w:left="720" w:hanging="720"/>
        <w:jc w:val="left"/>
        <w:rPr>
          <w:rFonts w:ascii="Arial" w:hAnsi="Arial" w:cs="Arial"/>
          <w:sz w:val="24"/>
          <w:szCs w:val="24"/>
          <w:lang w:eastAsia="en-GB"/>
        </w:rPr>
      </w:pPr>
      <w:r>
        <w:rPr>
          <w:rFonts w:ascii="Arial" w:hAnsi="Arial" w:cs="Arial"/>
          <w:sz w:val="24"/>
          <w:szCs w:val="24"/>
          <w:lang w:eastAsia="en-GB"/>
        </w:rPr>
        <w:t>The Funder is</w:t>
      </w:r>
      <w:r w:rsidRPr="001273DE">
        <w:rPr>
          <w:rFonts w:ascii="Arial" w:hAnsi="Arial" w:cs="Arial"/>
          <w:sz w:val="24"/>
          <w:szCs w:val="24"/>
          <w:lang w:eastAsia="en-GB"/>
        </w:rPr>
        <w:t xml:space="preserve"> not required to make arrangements with providers for the delivery of the free entitlements following receipt of a “specified grade” after an inspection by Ofsted or the Independent Schools</w:t>
      </w:r>
      <w:r w:rsidR="00374D40">
        <w:rPr>
          <w:rFonts w:ascii="Arial" w:hAnsi="Arial" w:cs="Arial"/>
          <w:sz w:val="24"/>
          <w:szCs w:val="24"/>
          <w:lang w:eastAsia="en-GB"/>
        </w:rPr>
        <w:t xml:space="preserve"> Inspectorate</w:t>
      </w:r>
      <w:r>
        <w:rPr>
          <w:rFonts w:ascii="Arial" w:hAnsi="Arial" w:cs="Arial"/>
          <w:sz w:val="24"/>
          <w:szCs w:val="24"/>
          <w:lang w:eastAsia="en-GB"/>
        </w:rPr>
        <w:t xml:space="preserve">. </w:t>
      </w:r>
      <w:r w:rsidRPr="001273DE">
        <w:rPr>
          <w:rFonts w:ascii="Arial" w:hAnsi="Arial" w:cs="Arial"/>
          <w:sz w:val="24"/>
          <w:szCs w:val="24"/>
          <w:lang w:eastAsia="en-GB"/>
        </w:rPr>
        <w:t>A “specified grade” includes ratings such as ‘requires improvement,’ ‘inadequate,’ less than ‘good,’ ‘needs attention,’ ‘urgent improvement,’ or safeguarding being ‘not met’</w:t>
      </w:r>
      <w:r w:rsidR="00981465">
        <w:rPr>
          <w:rFonts w:ascii="Arial" w:hAnsi="Arial" w:cs="Arial"/>
          <w:sz w:val="24"/>
          <w:szCs w:val="24"/>
          <w:lang w:eastAsia="en-GB"/>
        </w:rPr>
        <w:t xml:space="preserve"> (or such other </w:t>
      </w:r>
      <w:r w:rsidR="00A77395">
        <w:rPr>
          <w:rFonts w:ascii="Arial" w:hAnsi="Arial" w:cs="Arial"/>
          <w:sz w:val="24"/>
          <w:szCs w:val="24"/>
          <w:lang w:eastAsia="en-GB"/>
        </w:rPr>
        <w:t>grades or outcomes that may be applicable from time to time)</w:t>
      </w:r>
      <w:r w:rsidRPr="001273DE">
        <w:rPr>
          <w:rFonts w:ascii="Arial" w:hAnsi="Arial" w:cs="Arial"/>
          <w:sz w:val="24"/>
          <w:szCs w:val="24"/>
          <w:lang w:eastAsia="en-GB"/>
        </w:rPr>
        <w:t xml:space="preserve"> with thresholds varying by inspection framework, provider type, and inspection date.</w:t>
      </w:r>
      <w:r>
        <w:rPr>
          <w:rFonts w:ascii="Arial" w:hAnsi="Arial" w:cs="Arial"/>
          <w:sz w:val="24"/>
          <w:szCs w:val="24"/>
          <w:lang w:eastAsia="en-GB"/>
        </w:rPr>
        <w:t xml:space="preserve"> Schedule 9 provides more information.</w:t>
      </w:r>
    </w:p>
    <w:p w14:paraId="0F15C8BD" w14:textId="3D4358A4" w:rsidR="00675CE7" w:rsidRPr="00382EB6" w:rsidRDefault="00D533FA" w:rsidP="00A77395">
      <w:pPr>
        <w:spacing w:after="195" w:line="240" w:lineRule="auto"/>
        <w:ind w:left="720"/>
        <w:jc w:val="left"/>
        <w:rPr>
          <w:rFonts w:ascii="Arial" w:hAnsi="Arial" w:cs="Arial"/>
          <w:sz w:val="24"/>
          <w:szCs w:val="24"/>
          <w:lang w:eastAsia="en-GB"/>
        </w:rPr>
      </w:pPr>
      <w:r w:rsidRPr="00382EB6">
        <w:rPr>
          <w:rFonts w:ascii="Arial" w:hAnsi="Arial" w:cs="Arial"/>
          <w:sz w:val="24"/>
          <w:szCs w:val="24"/>
          <w:lang w:eastAsia="en-GB"/>
        </w:rPr>
        <w:t>.</w:t>
      </w:r>
    </w:p>
    <w:p w14:paraId="51C2A0DF" w14:textId="7761879F" w:rsidR="00675CE7" w:rsidRPr="00382EB6" w:rsidRDefault="00FA5EA2" w:rsidP="0063580D">
      <w:pPr>
        <w:numPr>
          <w:ilvl w:val="1"/>
          <w:numId w:val="23"/>
        </w:numPr>
        <w:spacing w:after="195" w:line="240" w:lineRule="auto"/>
        <w:ind w:left="720" w:hanging="720"/>
        <w:jc w:val="left"/>
        <w:rPr>
          <w:rFonts w:ascii="Arial" w:hAnsi="Arial" w:cs="Arial"/>
          <w:sz w:val="24"/>
          <w:lang w:val="en" w:eastAsia="en-GB"/>
        </w:rPr>
      </w:pPr>
      <w:r w:rsidRPr="00382EB6">
        <w:rPr>
          <w:rFonts w:ascii="Arial" w:hAnsi="Arial" w:cs="Arial"/>
          <w:sz w:val="24"/>
          <w:lang w:val="en" w:eastAsia="en-GB"/>
        </w:rPr>
        <w:t xml:space="preserve">The Funder will fund new </w:t>
      </w:r>
      <w:r w:rsidR="006C770A" w:rsidRPr="00382EB6">
        <w:rPr>
          <w:rFonts w:ascii="Arial" w:hAnsi="Arial" w:cs="Arial"/>
          <w:sz w:val="24"/>
          <w:lang w:val="en" w:eastAsia="en-GB"/>
        </w:rPr>
        <w:t>P</w:t>
      </w:r>
      <w:r w:rsidRPr="00382EB6">
        <w:rPr>
          <w:rFonts w:ascii="Arial" w:hAnsi="Arial" w:cs="Arial"/>
          <w:sz w:val="24"/>
          <w:lang w:val="en" w:eastAsia="en-GB"/>
        </w:rPr>
        <w:t xml:space="preserve">roviders registered with </w:t>
      </w:r>
      <w:r w:rsidR="00907C6D" w:rsidRPr="00382EB6">
        <w:rPr>
          <w:rFonts w:ascii="Arial" w:hAnsi="Arial" w:cs="Arial"/>
          <w:sz w:val="24"/>
          <w:lang w:val="en" w:eastAsia="en-GB"/>
        </w:rPr>
        <w:t>Ofsted</w:t>
      </w:r>
      <w:r w:rsidR="00492B47" w:rsidRPr="00382EB6">
        <w:rPr>
          <w:rFonts w:ascii="Arial" w:hAnsi="Arial" w:cs="Arial"/>
          <w:sz w:val="24"/>
          <w:lang w:val="en" w:eastAsia="en-GB"/>
        </w:rPr>
        <w:t xml:space="preserve"> </w:t>
      </w:r>
      <w:r w:rsidR="00787AF1" w:rsidRPr="00382EB6">
        <w:rPr>
          <w:rFonts w:ascii="Arial" w:hAnsi="Arial" w:cs="Arial"/>
          <w:sz w:val="24"/>
          <w:lang w:val="en" w:eastAsia="en-GB"/>
        </w:rPr>
        <w:t xml:space="preserve">(but not yet assessed by </w:t>
      </w:r>
      <w:r w:rsidR="00907C6D" w:rsidRPr="00382EB6">
        <w:rPr>
          <w:rFonts w:ascii="Arial" w:hAnsi="Arial" w:cs="Arial"/>
          <w:sz w:val="24"/>
          <w:lang w:val="en" w:eastAsia="en-GB"/>
        </w:rPr>
        <w:t>Ofsted</w:t>
      </w:r>
      <w:r w:rsidR="00787AF1" w:rsidRPr="00382EB6">
        <w:rPr>
          <w:rFonts w:ascii="Arial" w:hAnsi="Arial" w:cs="Arial"/>
          <w:sz w:val="24"/>
          <w:lang w:val="en" w:eastAsia="en-GB"/>
        </w:rPr>
        <w:t xml:space="preserve">) </w:t>
      </w:r>
      <w:r w:rsidRPr="00382EB6">
        <w:rPr>
          <w:rFonts w:ascii="Arial" w:hAnsi="Arial" w:cs="Arial"/>
          <w:sz w:val="24"/>
          <w:lang w:val="en" w:eastAsia="en-GB"/>
        </w:rPr>
        <w:t xml:space="preserve">until their first full </w:t>
      </w:r>
      <w:r w:rsidR="00907C6D" w:rsidRPr="00382EB6">
        <w:rPr>
          <w:rFonts w:ascii="Arial" w:hAnsi="Arial" w:cs="Arial"/>
          <w:sz w:val="24"/>
          <w:lang w:val="en" w:eastAsia="en-GB"/>
        </w:rPr>
        <w:t>Ofsted</w:t>
      </w:r>
      <w:r w:rsidRPr="00382EB6">
        <w:rPr>
          <w:rFonts w:ascii="Arial" w:hAnsi="Arial" w:cs="Arial"/>
          <w:sz w:val="24"/>
          <w:lang w:val="en" w:eastAsia="en-GB"/>
        </w:rPr>
        <w:t xml:space="preserve"> inspection is published.</w:t>
      </w:r>
    </w:p>
    <w:p w14:paraId="32A27D47" w14:textId="64CEF3B7" w:rsidR="007F17CF" w:rsidRPr="00382EB6" w:rsidRDefault="008A3DCB" w:rsidP="4A99F3BD">
      <w:pPr>
        <w:numPr>
          <w:ilvl w:val="1"/>
          <w:numId w:val="23"/>
        </w:numPr>
        <w:spacing w:after="195" w:line="240" w:lineRule="auto"/>
        <w:ind w:left="720" w:hanging="720"/>
        <w:jc w:val="left"/>
        <w:rPr>
          <w:rFonts w:ascii="Arial" w:hAnsi="Arial" w:cs="Arial"/>
          <w:sz w:val="24"/>
          <w:szCs w:val="24"/>
          <w:lang w:val="en-US" w:eastAsia="en-GB"/>
        </w:rPr>
      </w:pPr>
      <w:r w:rsidRPr="00382EB6">
        <w:rPr>
          <w:rFonts w:ascii="Arial" w:hAnsi="Arial" w:cs="Arial"/>
          <w:sz w:val="24"/>
          <w:szCs w:val="24"/>
          <w:lang w:val="en-US" w:eastAsia="en-GB"/>
        </w:rPr>
        <w:t>The F</w:t>
      </w:r>
      <w:r w:rsidR="007F17CF" w:rsidRPr="00382EB6">
        <w:rPr>
          <w:rFonts w:ascii="Arial" w:hAnsi="Arial" w:cs="Arial"/>
          <w:sz w:val="24"/>
          <w:szCs w:val="24"/>
          <w:lang w:val="en-US" w:eastAsia="en-GB"/>
        </w:rPr>
        <w:t>under will not fund any provider if they do not actively promote fundamental British values or if they promote views or theories as fact</w:t>
      </w:r>
      <w:r w:rsidR="003636CF" w:rsidRPr="00382EB6">
        <w:rPr>
          <w:rFonts w:ascii="Arial" w:hAnsi="Arial" w:cs="Arial"/>
          <w:sz w:val="24"/>
          <w:szCs w:val="24"/>
          <w:lang w:val="en-US" w:eastAsia="en-GB"/>
        </w:rPr>
        <w:t>,</w:t>
      </w:r>
      <w:r w:rsidR="008930CE" w:rsidRPr="00382EB6">
        <w:rPr>
          <w:rFonts w:ascii="Arial" w:hAnsi="Arial" w:cs="Arial"/>
          <w:sz w:val="24"/>
          <w:szCs w:val="24"/>
          <w:lang w:val="en-US" w:eastAsia="en-GB"/>
        </w:rPr>
        <w:t xml:space="preserve"> </w:t>
      </w:r>
      <w:r w:rsidR="007F17CF" w:rsidRPr="00382EB6">
        <w:rPr>
          <w:rFonts w:ascii="Arial" w:hAnsi="Arial" w:cs="Arial"/>
          <w:sz w:val="24"/>
          <w:szCs w:val="24"/>
          <w:lang w:val="en-US" w:eastAsia="en-GB"/>
        </w:rPr>
        <w:t>which are contrary to established scientific or historical evidence and explanations irrespective</w:t>
      </w:r>
      <w:r w:rsidRPr="00382EB6">
        <w:rPr>
          <w:rFonts w:ascii="Arial" w:hAnsi="Arial" w:cs="Arial"/>
          <w:sz w:val="24"/>
          <w:szCs w:val="24"/>
          <w:lang w:val="en-US" w:eastAsia="en-GB"/>
        </w:rPr>
        <w:t xml:space="preserve"> of any </w:t>
      </w:r>
      <w:r w:rsidR="00907C6D" w:rsidRPr="00382EB6">
        <w:rPr>
          <w:rFonts w:ascii="Arial" w:hAnsi="Arial" w:cs="Arial"/>
          <w:sz w:val="24"/>
          <w:szCs w:val="24"/>
          <w:lang w:val="en-US" w:eastAsia="en-GB"/>
        </w:rPr>
        <w:t>Ofsted</w:t>
      </w:r>
      <w:r w:rsidR="007F17CF" w:rsidRPr="00382EB6">
        <w:rPr>
          <w:rFonts w:ascii="Arial" w:hAnsi="Arial" w:cs="Arial"/>
          <w:sz w:val="24"/>
          <w:szCs w:val="24"/>
          <w:lang w:val="en-US" w:eastAsia="en-GB"/>
        </w:rPr>
        <w:t xml:space="preserve"> </w:t>
      </w:r>
      <w:r w:rsidRPr="00382EB6">
        <w:rPr>
          <w:rFonts w:ascii="Arial" w:hAnsi="Arial" w:cs="Arial"/>
          <w:sz w:val="24"/>
          <w:szCs w:val="24"/>
          <w:lang w:val="en-US" w:eastAsia="en-GB"/>
        </w:rPr>
        <w:t>judgment</w:t>
      </w:r>
      <w:r w:rsidR="007F17CF" w:rsidRPr="00382EB6">
        <w:rPr>
          <w:rFonts w:ascii="Arial" w:hAnsi="Arial" w:cs="Arial"/>
          <w:sz w:val="24"/>
          <w:szCs w:val="24"/>
          <w:lang w:val="en-US" w:eastAsia="en-GB"/>
        </w:rPr>
        <w:t>.</w:t>
      </w:r>
    </w:p>
    <w:p w14:paraId="1EACE6B6" w14:textId="4F6C0021" w:rsidR="008A3DCB" w:rsidRPr="00382EB6" w:rsidRDefault="008A3DCB" w:rsidP="4A99F3BD">
      <w:pPr>
        <w:numPr>
          <w:ilvl w:val="1"/>
          <w:numId w:val="23"/>
        </w:numPr>
        <w:spacing w:after="195" w:line="240" w:lineRule="auto"/>
        <w:ind w:left="720" w:hanging="720"/>
        <w:jc w:val="left"/>
        <w:rPr>
          <w:rFonts w:ascii="Arial" w:hAnsi="Arial" w:cs="Arial"/>
          <w:sz w:val="24"/>
          <w:szCs w:val="24"/>
          <w:lang w:val="en-US" w:eastAsia="en-GB"/>
        </w:rPr>
      </w:pPr>
      <w:r w:rsidRPr="00382EB6">
        <w:rPr>
          <w:rFonts w:ascii="Arial" w:hAnsi="Arial" w:cs="Arial"/>
          <w:sz w:val="24"/>
          <w:szCs w:val="24"/>
          <w:lang w:val="en-US" w:eastAsia="en-GB"/>
        </w:rPr>
        <w:t>The Funder wil</w:t>
      </w:r>
      <w:r w:rsidR="00816B12" w:rsidRPr="00382EB6">
        <w:rPr>
          <w:rFonts w:ascii="Arial" w:hAnsi="Arial" w:cs="Arial"/>
          <w:sz w:val="24"/>
          <w:szCs w:val="24"/>
          <w:lang w:val="en-US" w:eastAsia="en-GB"/>
        </w:rPr>
        <w:t>l</w:t>
      </w:r>
      <w:r w:rsidRPr="00382EB6">
        <w:rPr>
          <w:rFonts w:ascii="Arial" w:hAnsi="Arial" w:cs="Arial"/>
          <w:sz w:val="24"/>
          <w:szCs w:val="24"/>
          <w:lang w:val="en-US" w:eastAsia="en-GB"/>
        </w:rPr>
        <w:t xml:space="preserve"> not fund a childminder registered with a childminder agency where the </w:t>
      </w:r>
      <w:r w:rsidR="00974681" w:rsidRPr="00382EB6">
        <w:rPr>
          <w:rFonts w:ascii="Arial" w:hAnsi="Arial" w:cs="Arial"/>
          <w:sz w:val="24"/>
          <w:szCs w:val="24"/>
          <w:lang w:val="en-US" w:eastAsia="en-GB"/>
        </w:rPr>
        <w:t>childminder a</w:t>
      </w:r>
      <w:r w:rsidRPr="00382EB6">
        <w:rPr>
          <w:rFonts w:ascii="Arial" w:hAnsi="Arial" w:cs="Arial"/>
          <w:sz w:val="24"/>
          <w:szCs w:val="24"/>
          <w:lang w:val="en-US" w:eastAsia="en-GB"/>
        </w:rPr>
        <w:t xml:space="preserve">gency has indicated to the Funder that the childminder is not of satisfactory quality, unless </w:t>
      </w:r>
      <w:r w:rsidR="00C65BE9" w:rsidRPr="00382EB6">
        <w:rPr>
          <w:rFonts w:ascii="Arial" w:hAnsi="Arial" w:cs="Arial"/>
          <w:sz w:val="24"/>
          <w:szCs w:val="24"/>
          <w:lang w:val="en-US" w:eastAsia="en-GB"/>
        </w:rPr>
        <w:t xml:space="preserve">it is necessary to do so </w:t>
      </w:r>
      <w:r w:rsidR="00974681" w:rsidRPr="00382EB6">
        <w:rPr>
          <w:rFonts w:ascii="Arial" w:hAnsi="Arial" w:cs="Arial"/>
          <w:sz w:val="24"/>
          <w:szCs w:val="24"/>
          <w:lang w:val="en-US" w:eastAsia="en-GB"/>
        </w:rPr>
        <w:t xml:space="preserve">as </w:t>
      </w:r>
      <w:r w:rsidR="008D3933" w:rsidRPr="00382EB6">
        <w:rPr>
          <w:rFonts w:ascii="Arial" w:hAnsi="Arial" w:cs="Arial"/>
          <w:sz w:val="24"/>
          <w:szCs w:val="24"/>
          <w:lang w:val="en-US" w:eastAsia="en-GB"/>
        </w:rPr>
        <w:t>set out in paragraph</w:t>
      </w:r>
      <w:r w:rsidR="00974681" w:rsidRPr="00382EB6">
        <w:rPr>
          <w:rFonts w:ascii="Arial" w:hAnsi="Arial" w:cs="Arial"/>
          <w:sz w:val="24"/>
          <w:szCs w:val="24"/>
          <w:lang w:val="en-US" w:eastAsia="en-GB"/>
        </w:rPr>
        <w:t xml:space="preserve"> 4.3 </w:t>
      </w:r>
      <w:r w:rsidR="008D3933" w:rsidRPr="00382EB6">
        <w:rPr>
          <w:rFonts w:ascii="Arial" w:hAnsi="Arial" w:cs="Arial"/>
          <w:sz w:val="24"/>
          <w:szCs w:val="24"/>
          <w:lang w:val="en-US" w:eastAsia="en-GB"/>
        </w:rPr>
        <w:t>above</w:t>
      </w:r>
      <w:r w:rsidRPr="00382EB6">
        <w:rPr>
          <w:rFonts w:ascii="Arial" w:hAnsi="Arial" w:cs="Arial"/>
          <w:sz w:val="24"/>
          <w:szCs w:val="24"/>
          <w:lang w:val="en-US" w:eastAsia="en-GB"/>
        </w:rPr>
        <w:t xml:space="preserve">. </w:t>
      </w:r>
    </w:p>
    <w:p w14:paraId="6A1B8664" w14:textId="77777777" w:rsidR="00675CE7" w:rsidRPr="00382EB6" w:rsidRDefault="00FA5EA2" w:rsidP="0063580D">
      <w:pPr>
        <w:numPr>
          <w:ilvl w:val="1"/>
          <w:numId w:val="23"/>
        </w:numPr>
        <w:spacing w:after="195" w:line="240" w:lineRule="auto"/>
        <w:ind w:left="737" w:hanging="737"/>
        <w:jc w:val="left"/>
        <w:rPr>
          <w:rFonts w:ascii="Arial" w:hAnsi="Arial" w:cs="Arial"/>
          <w:sz w:val="24"/>
          <w:szCs w:val="24"/>
        </w:rPr>
      </w:pPr>
      <w:r w:rsidRPr="00382EB6">
        <w:rPr>
          <w:rFonts w:ascii="Arial" w:hAnsi="Arial" w:cs="Arial"/>
          <w:sz w:val="24"/>
          <w:szCs w:val="24"/>
        </w:rPr>
        <w:t xml:space="preserve">All Providers seeking </w:t>
      </w:r>
      <w:r w:rsidR="00A26E86" w:rsidRPr="00382EB6">
        <w:rPr>
          <w:rFonts w:ascii="Arial" w:hAnsi="Arial" w:cs="Arial"/>
          <w:sz w:val="24"/>
          <w:szCs w:val="24"/>
        </w:rPr>
        <w:t>E</w:t>
      </w:r>
      <w:r w:rsidRPr="00382EB6">
        <w:rPr>
          <w:rFonts w:ascii="Arial" w:hAnsi="Arial" w:cs="Arial"/>
          <w:sz w:val="24"/>
          <w:szCs w:val="24"/>
        </w:rPr>
        <w:t xml:space="preserve">arly </w:t>
      </w:r>
      <w:r w:rsidR="00A26E86" w:rsidRPr="00382EB6">
        <w:rPr>
          <w:rFonts w:ascii="Arial" w:hAnsi="Arial" w:cs="Arial"/>
          <w:sz w:val="24"/>
          <w:szCs w:val="24"/>
        </w:rPr>
        <w:t>Y</w:t>
      </w:r>
      <w:r w:rsidRPr="00382EB6">
        <w:rPr>
          <w:rFonts w:ascii="Arial" w:hAnsi="Arial" w:cs="Arial"/>
          <w:sz w:val="24"/>
          <w:szCs w:val="24"/>
        </w:rPr>
        <w:t xml:space="preserve">ears </w:t>
      </w:r>
      <w:r w:rsidR="00A26E86" w:rsidRPr="00382EB6">
        <w:rPr>
          <w:rFonts w:ascii="Arial" w:hAnsi="Arial" w:cs="Arial"/>
          <w:sz w:val="24"/>
          <w:szCs w:val="24"/>
        </w:rPr>
        <w:t>E</w:t>
      </w:r>
      <w:r w:rsidRPr="00382EB6">
        <w:rPr>
          <w:rFonts w:ascii="Arial" w:hAnsi="Arial" w:cs="Arial"/>
          <w:sz w:val="24"/>
          <w:szCs w:val="24"/>
        </w:rPr>
        <w:t xml:space="preserve">ducation </w:t>
      </w:r>
      <w:r w:rsidR="00117AFB" w:rsidRPr="00382EB6">
        <w:rPr>
          <w:rFonts w:ascii="Arial" w:hAnsi="Arial" w:cs="Arial"/>
          <w:sz w:val="24"/>
          <w:szCs w:val="24"/>
        </w:rPr>
        <w:t>F</w:t>
      </w:r>
      <w:r w:rsidRPr="00382EB6">
        <w:rPr>
          <w:rFonts w:ascii="Arial" w:hAnsi="Arial" w:cs="Arial"/>
          <w:sz w:val="24"/>
          <w:szCs w:val="24"/>
        </w:rPr>
        <w:t>unding from the Funder:</w:t>
      </w:r>
    </w:p>
    <w:p w14:paraId="3CFFA5F6" w14:textId="09C82423" w:rsidR="00154187" w:rsidRPr="00382EB6" w:rsidRDefault="00787AF1" w:rsidP="000B275B">
      <w:pPr>
        <w:numPr>
          <w:ilvl w:val="0"/>
          <w:numId w:val="24"/>
        </w:numPr>
        <w:spacing w:after="195" w:line="240" w:lineRule="auto"/>
        <w:ind w:left="1440" w:hanging="720"/>
        <w:jc w:val="left"/>
        <w:rPr>
          <w:rFonts w:ascii="Arial" w:hAnsi="Arial"/>
          <w:iCs/>
          <w:sz w:val="24"/>
        </w:rPr>
      </w:pPr>
      <w:r w:rsidRPr="00382EB6">
        <w:rPr>
          <w:rFonts w:ascii="Arial" w:hAnsi="Arial"/>
          <w:iCs/>
          <w:sz w:val="24"/>
        </w:rPr>
        <w:t>m</w:t>
      </w:r>
      <w:r w:rsidR="00FD1340" w:rsidRPr="00382EB6">
        <w:rPr>
          <w:rFonts w:ascii="Arial" w:hAnsi="Arial"/>
          <w:iCs/>
          <w:sz w:val="24"/>
        </w:rPr>
        <w:t xml:space="preserve">ust </w:t>
      </w:r>
      <w:r w:rsidRPr="00382EB6">
        <w:rPr>
          <w:rFonts w:ascii="Arial" w:hAnsi="Arial"/>
          <w:iCs/>
          <w:sz w:val="24"/>
        </w:rPr>
        <w:t xml:space="preserve">be geographically located </w:t>
      </w:r>
      <w:r w:rsidR="00790BFC" w:rsidRPr="00382EB6">
        <w:rPr>
          <w:rFonts w:ascii="Arial" w:hAnsi="Arial"/>
          <w:iCs/>
          <w:sz w:val="24"/>
        </w:rPr>
        <w:t xml:space="preserve">on premises within the Hampshire County </w:t>
      </w:r>
      <w:r w:rsidR="00754BEB" w:rsidRPr="00382EB6">
        <w:rPr>
          <w:rFonts w:ascii="Arial" w:hAnsi="Arial"/>
          <w:iCs/>
          <w:sz w:val="24"/>
        </w:rPr>
        <w:t xml:space="preserve">Local </w:t>
      </w:r>
      <w:r w:rsidR="00EF5B33" w:rsidRPr="00382EB6">
        <w:rPr>
          <w:rFonts w:ascii="Arial" w:hAnsi="Arial"/>
          <w:iCs/>
          <w:sz w:val="24"/>
        </w:rPr>
        <w:t>A</w:t>
      </w:r>
      <w:r w:rsidR="00754BEB" w:rsidRPr="00382EB6">
        <w:rPr>
          <w:rFonts w:ascii="Arial" w:hAnsi="Arial"/>
          <w:iCs/>
          <w:sz w:val="24"/>
        </w:rPr>
        <w:t xml:space="preserve">uthority </w:t>
      </w:r>
      <w:r w:rsidR="00790BFC" w:rsidRPr="00382EB6">
        <w:rPr>
          <w:rFonts w:ascii="Arial" w:hAnsi="Arial"/>
          <w:iCs/>
          <w:sz w:val="24"/>
        </w:rPr>
        <w:t xml:space="preserve">area </w:t>
      </w:r>
      <w:r w:rsidRPr="00382EB6">
        <w:rPr>
          <w:rFonts w:ascii="Arial" w:hAnsi="Arial"/>
          <w:iCs/>
          <w:sz w:val="24"/>
        </w:rPr>
        <w:t xml:space="preserve">to </w:t>
      </w:r>
      <w:r w:rsidR="00C34CF9" w:rsidRPr="00382EB6">
        <w:rPr>
          <w:rFonts w:ascii="Arial" w:hAnsi="Arial"/>
          <w:iCs/>
          <w:sz w:val="24"/>
        </w:rPr>
        <w:t xml:space="preserve">be </w:t>
      </w:r>
      <w:r w:rsidR="00154187" w:rsidRPr="00382EB6">
        <w:rPr>
          <w:rFonts w:ascii="Arial" w:hAnsi="Arial"/>
          <w:iCs/>
          <w:sz w:val="24"/>
        </w:rPr>
        <w:t>inclu</w:t>
      </w:r>
      <w:r w:rsidR="00C34CF9" w:rsidRPr="00382EB6">
        <w:rPr>
          <w:rFonts w:ascii="Arial" w:hAnsi="Arial"/>
          <w:iCs/>
          <w:sz w:val="24"/>
        </w:rPr>
        <w:t>ded</w:t>
      </w:r>
      <w:r w:rsidR="00154187" w:rsidRPr="00382EB6">
        <w:rPr>
          <w:rFonts w:ascii="Arial" w:hAnsi="Arial"/>
          <w:iCs/>
          <w:sz w:val="24"/>
        </w:rPr>
        <w:t xml:space="preserve"> on the Hampshire Directory of Early Education </w:t>
      </w:r>
      <w:r w:rsidR="00A90E1A" w:rsidRPr="00382EB6">
        <w:rPr>
          <w:rFonts w:ascii="Arial" w:hAnsi="Arial"/>
          <w:iCs/>
          <w:sz w:val="24"/>
        </w:rPr>
        <w:t>providers.</w:t>
      </w:r>
      <w:r w:rsidRPr="00382EB6">
        <w:rPr>
          <w:rFonts w:ascii="Arial" w:hAnsi="Arial"/>
          <w:iCs/>
          <w:sz w:val="24"/>
        </w:rPr>
        <w:t xml:space="preserve"> </w:t>
      </w:r>
    </w:p>
    <w:p w14:paraId="368E9CF8" w14:textId="12F675F4" w:rsidR="00AE17CC" w:rsidRPr="00382EB6" w:rsidRDefault="0075705B" w:rsidP="000B275B">
      <w:pPr>
        <w:numPr>
          <w:ilvl w:val="0"/>
          <w:numId w:val="24"/>
        </w:numPr>
        <w:spacing w:after="195" w:line="240" w:lineRule="auto"/>
        <w:ind w:left="1440" w:hanging="720"/>
        <w:jc w:val="left"/>
        <w:rPr>
          <w:rFonts w:ascii="Arial" w:hAnsi="Arial"/>
          <w:iCs/>
          <w:sz w:val="24"/>
        </w:rPr>
      </w:pPr>
      <w:r w:rsidRPr="00382EB6">
        <w:rPr>
          <w:rFonts w:ascii="Arial" w:hAnsi="Arial"/>
          <w:sz w:val="24"/>
          <w:szCs w:val="24"/>
        </w:rPr>
        <w:t>m</w:t>
      </w:r>
      <w:r w:rsidR="00FD1340" w:rsidRPr="00382EB6">
        <w:rPr>
          <w:rFonts w:ascii="Arial" w:hAnsi="Arial"/>
          <w:sz w:val="24"/>
          <w:szCs w:val="24"/>
        </w:rPr>
        <w:t>ust d</w:t>
      </w:r>
      <w:r w:rsidR="00154187" w:rsidRPr="00382EB6">
        <w:rPr>
          <w:rFonts w:ascii="Arial" w:hAnsi="Arial"/>
          <w:sz w:val="24"/>
          <w:szCs w:val="24"/>
        </w:rPr>
        <w:t>e</w:t>
      </w:r>
      <w:r w:rsidR="007A7CAE" w:rsidRPr="00382EB6">
        <w:rPr>
          <w:rFonts w:ascii="Arial" w:hAnsi="Arial"/>
          <w:sz w:val="24"/>
          <w:szCs w:val="24"/>
        </w:rPr>
        <w:t>liver the full EYFS</w:t>
      </w:r>
      <w:r w:rsidR="002951B5" w:rsidRPr="00382EB6">
        <w:rPr>
          <w:rFonts w:ascii="Arial" w:hAnsi="Arial"/>
          <w:sz w:val="24"/>
          <w:szCs w:val="24"/>
        </w:rPr>
        <w:t xml:space="preserve"> statutory framework</w:t>
      </w:r>
      <w:r w:rsidR="007A7CAE" w:rsidRPr="00382EB6">
        <w:rPr>
          <w:rFonts w:ascii="Arial" w:hAnsi="Arial"/>
          <w:sz w:val="24"/>
          <w:szCs w:val="24"/>
        </w:rPr>
        <w:t xml:space="preserve"> and </w:t>
      </w:r>
      <w:r w:rsidR="00F84DEB" w:rsidRPr="00382EB6">
        <w:rPr>
          <w:rFonts w:ascii="Arial" w:hAnsi="Arial"/>
          <w:sz w:val="24"/>
          <w:szCs w:val="24"/>
        </w:rPr>
        <w:t>be</w:t>
      </w:r>
      <w:r w:rsidR="001F44D2" w:rsidRPr="00382EB6">
        <w:rPr>
          <w:rFonts w:ascii="Arial" w:hAnsi="Arial"/>
          <w:sz w:val="24"/>
          <w:szCs w:val="24"/>
        </w:rPr>
        <w:t xml:space="preserve"> registered with </w:t>
      </w:r>
      <w:r w:rsidR="00C65BE9" w:rsidRPr="00382EB6">
        <w:rPr>
          <w:rFonts w:ascii="Arial" w:hAnsi="Arial"/>
          <w:sz w:val="24"/>
          <w:szCs w:val="24"/>
        </w:rPr>
        <w:t>Ofsted (</w:t>
      </w:r>
      <w:r w:rsidR="00213FE9" w:rsidRPr="00382EB6">
        <w:rPr>
          <w:rFonts w:ascii="Arial" w:hAnsi="Arial"/>
          <w:sz w:val="24"/>
          <w:szCs w:val="24"/>
        </w:rPr>
        <w:t>or subject to an independent inspectorate approved by the Secretary of State for Education)</w:t>
      </w:r>
      <w:r w:rsidR="00787AF1" w:rsidRPr="00382EB6">
        <w:rPr>
          <w:rFonts w:ascii="Arial" w:hAnsi="Arial"/>
          <w:sz w:val="24"/>
          <w:szCs w:val="24"/>
        </w:rPr>
        <w:t xml:space="preserve">, or be a provider who is </w:t>
      </w:r>
      <w:r w:rsidR="001F44D2" w:rsidRPr="00382EB6">
        <w:rPr>
          <w:rFonts w:ascii="Arial" w:hAnsi="Arial"/>
          <w:sz w:val="24"/>
          <w:szCs w:val="24"/>
        </w:rPr>
        <w:t xml:space="preserve">exempt from registration with </w:t>
      </w:r>
      <w:r w:rsidR="00907C6D" w:rsidRPr="00382EB6">
        <w:rPr>
          <w:rFonts w:ascii="Arial" w:hAnsi="Arial"/>
          <w:sz w:val="24"/>
          <w:szCs w:val="24"/>
        </w:rPr>
        <w:t>Ofsted</w:t>
      </w:r>
      <w:r w:rsidR="00FA5EA2" w:rsidRPr="00382EB6">
        <w:rPr>
          <w:rFonts w:ascii="Arial" w:hAnsi="Arial"/>
          <w:sz w:val="24"/>
          <w:szCs w:val="24"/>
        </w:rPr>
        <w:t xml:space="preserve"> or </w:t>
      </w:r>
      <w:r w:rsidR="00787AF1" w:rsidRPr="00382EB6">
        <w:rPr>
          <w:rFonts w:ascii="Arial" w:hAnsi="Arial"/>
          <w:sz w:val="24"/>
          <w:szCs w:val="24"/>
        </w:rPr>
        <w:t>a P</w:t>
      </w:r>
      <w:r w:rsidR="00FA5EA2" w:rsidRPr="00382EB6">
        <w:rPr>
          <w:rFonts w:ascii="Arial" w:hAnsi="Arial"/>
          <w:sz w:val="24"/>
          <w:szCs w:val="24"/>
        </w:rPr>
        <w:t xml:space="preserve">rovider that </w:t>
      </w:r>
      <w:r w:rsidR="00787AF1" w:rsidRPr="00382EB6">
        <w:rPr>
          <w:rFonts w:ascii="Arial" w:hAnsi="Arial"/>
          <w:sz w:val="24"/>
          <w:szCs w:val="24"/>
        </w:rPr>
        <w:t>is</w:t>
      </w:r>
      <w:r w:rsidR="00FA5EA2" w:rsidRPr="00382EB6">
        <w:rPr>
          <w:rFonts w:ascii="Arial" w:hAnsi="Arial"/>
          <w:sz w:val="24"/>
          <w:szCs w:val="24"/>
        </w:rPr>
        <w:t xml:space="preserve"> exempt from delivery of EYFS Learning and Development requirements</w:t>
      </w:r>
      <w:r w:rsidR="00787AF1" w:rsidRPr="00382EB6">
        <w:rPr>
          <w:rFonts w:ascii="Arial" w:hAnsi="Arial"/>
          <w:sz w:val="24"/>
          <w:szCs w:val="24"/>
        </w:rPr>
        <w:t xml:space="preserve"> according to DfE Guidance on Exemptions for Early </w:t>
      </w:r>
      <w:r w:rsidR="00A90E1A" w:rsidRPr="00382EB6">
        <w:rPr>
          <w:rFonts w:ascii="Arial" w:hAnsi="Arial"/>
          <w:sz w:val="24"/>
          <w:szCs w:val="24"/>
        </w:rPr>
        <w:t>Years.</w:t>
      </w:r>
    </w:p>
    <w:p w14:paraId="18289E54" w14:textId="77777777" w:rsidR="00AE17CC" w:rsidRPr="00382EB6" w:rsidRDefault="00AE17CC" w:rsidP="000B275B">
      <w:pPr>
        <w:numPr>
          <w:ilvl w:val="0"/>
          <w:numId w:val="24"/>
        </w:numPr>
        <w:spacing w:after="195" w:line="240" w:lineRule="auto"/>
        <w:ind w:left="1440" w:hanging="720"/>
        <w:jc w:val="left"/>
        <w:rPr>
          <w:rFonts w:ascii="Arial" w:hAnsi="Arial"/>
          <w:iCs/>
          <w:sz w:val="24"/>
        </w:rPr>
      </w:pPr>
      <w:r w:rsidRPr="00382EB6">
        <w:rPr>
          <w:rFonts w:ascii="Arial" w:hAnsi="Arial"/>
          <w:iCs/>
          <w:sz w:val="24"/>
        </w:rPr>
        <w:t xml:space="preserve">must actively promote fundamental British values and not promote views or theories as fact which are contrary to established scientific or </w:t>
      </w:r>
      <w:r w:rsidR="000C6A2A" w:rsidRPr="00382EB6">
        <w:rPr>
          <w:rFonts w:ascii="Arial" w:hAnsi="Arial"/>
          <w:iCs/>
          <w:sz w:val="24"/>
        </w:rPr>
        <w:t>historical</w:t>
      </w:r>
      <w:r w:rsidRPr="00382EB6">
        <w:rPr>
          <w:rFonts w:ascii="Arial" w:hAnsi="Arial"/>
          <w:iCs/>
          <w:sz w:val="24"/>
        </w:rPr>
        <w:t xml:space="preserve"> evidence and explanations;</w:t>
      </w:r>
    </w:p>
    <w:p w14:paraId="694EB3E3" w14:textId="77777777" w:rsidR="00790BFC" w:rsidRPr="00382EB6" w:rsidRDefault="00AE17CC" w:rsidP="000B275B">
      <w:pPr>
        <w:numPr>
          <w:ilvl w:val="0"/>
          <w:numId w:val="24"/>
        </w:numPr>
        <w:spacing w:after="195" w:line="240" w:lineRule="auto"/>
        <w:ind w:left="1440" w:hanging="720"/>
        <w:jc w:val="left"/>
        <w:rPr>
          <w:rFonts w:ascii="Arial" w:hAnsi="Arial"/>
          <w:iCs/>
          <w:sz w:val="24"/>
        </w:rPr>
      </w:pPr>
      <w:r w:rsidRPr="00382EB6">
        <w:rPr>
          <w:rFonts w:ascii="Arial" w:hAnsi="Arial"/>
          <w:iCs/>
          <w:sz w:val="24"/>
        </w:rPr>
        <w:t xml:space="preserve">must meet the needs of </w:t>
      </w:r>
      <w:r w:rsidR="000C6A2A" w:rsidRPr="00382EB6">
        <w:rPr>
          <w:rFonts w:ascii="Arial" w:hAnsi="Arial"/>
          <w:iCs/>
          <w:sz w:val="24"/>
        </w:rPr>
        <w:t>disabled</w:t>
      </w:r>
      <w:r w:rsidRPr="00382EB6">
        <w:rPr>
          <w:rFonts w:ascii="Arial" w:hAnsi="Arial"/>
          <w:iCs/>
          <w:sz w:val="24"/>
        </w:rPr>
        <w:t xml:space="preserve"> children and children with special educational needs</w:t>
      </w:r>
      <w:r w:rsidR="000511C3" w:rsidRPr="00382EB6">
        <w:rPr>
          <w:rFonts w:ascii="Arial" w:hAnsi="Arial"/>
          <w:iCs/>
          <w:sz w:val="24"/>
        </w:rPr>
        <w:t xml:space="preserve"> attending their provision</w:t>
      </w:r>
      <w:r w:rsidRPr="00382EB6">
        <w:rPr>
          <w:rFonts w:ascii="Arial" w:hAnsi="Arial"/>
          <w:iCs/>
          <w:sz w:val="24"/>
        </w:rPr>
        <w:t xml:space="preserve">; </w:t>
      </w:r>
      <w:r w:rsidR="00787AF1" w:rsidRPr="00382EB6">
        <w:rPr>
          <w:rFonts w:ascii="Arial" w:hAnsi="Arial"/>
          <w:iCs/>
          <w:sz w:val="24"/>
        </w:rPr>
        <w:t xml:space="preserve"> </w:t>
      </w:r>
      <w:bookmarkStart w:id="151" w:name="OLE_LINK16"/>
      <w:bookmarkStart w:id="152" w:name="OLE_LINK17"/>
    </w:p>
    <w:p w14:paraId="0B57EE39" w14:textId="77777777" w:rsidR="00AE17CC" w:rsidRPr="00382EB6" w:rsidRDefault="00AE17CC" w:rsidP="000B275B">
      <w:pPr>
        <w:numPr>
          <w:ilvl w:val="0"/>
          <w:numId w:val="24"/>
        </w:numPr>
        <w:spacing w:after="195" w:line="240" w:lineRule="auto"/>
        <w:ind w:left="1440" w:hanging="720"/>
        <w:jc w:val="left"/>
        <w:rPr>
          <w:rFonts w:ascii="Arial" w:hAnsi="Arial"/>
          <w:iCs/>
          <w:sz w:val="24"/>
        </w:rPr>
      </w:pPr>
      <w:r w:rsidRPr="00382EB6">
        <w:rPr>
          <w:rFonts w:ascii="Arial" w:hAnsi="Arial"/>
          <w:iCs/>
          <w:sz w:val="24"/>
        </w:rPr>
        <w:lastRenderedPageBreak/>
        <w:t xml:space="preserve">must keep children </w:t>
      </w:r>
      <w:r w:rsidR="000511C3" w:rsidRPr="00382EB6">
        <w:rPr>
          <w:rFonts w:ascii="Arial" w:hAnsi="Arial"/>
          <w:iCs/>
          <w:sz w:val="24"/>
        </w:rPr>
        <w:t xml:space="preserve">attending their provision </w:t>
      </w:r>
      <w:r w:rsidRPr="00382EB6">
        <w:rPr>
          <w:rFonts w:ascii="Arial" w:hAnsi="Arial"/>
          <w:iCs/>
          <w:sz w:val="24"/>
        </w:rPr>
        <w:t>safe;</w:t>
      </w:r>
    </w:p>
    <w:p w14:paraId="475AC39E" w14:textId="77777777" w:rsidR="00653030" w:rsidRPr="00382EB6" w:rsidRDefault="00B83E8A" w:rsidP="000B275B">
      <w:pPr>
        <w:numPr>
          <w:ilvl w:val="0"/>
          <w:numId w:val="24"/>
        </w:numPr>
        <w:spacing w:after="195" w:line="240" w:lineRule="auto"/>
        <w:ind w:left="1440" w:hanging="720"/>
        <w:jc w:val="left"/>
        <w:rPr>
          <w:rFonts w:ascii="Arial" w:hAnsi="Arial"/>
          <w:iCs/>
          <w:sz w:val="24"/>
        </w:rPr>
      </w:pPr>
      <w:r w:rsidRPr="00382EB6">
        <w:rPr>
          <w:rFonts w:ascii="Arial" w:hAnsi="Arial"/>
          <w:iCs/>
          <w:sz w:val="24"/>
        </w:rPr>
        <w:t>must meet</w:t>
      </w:r>
      <w:r w:rsidR="00653030" w:rsidRPr="00382EB6">
        <w:rPr>
          <w:rFonts w:ascii="Arial" w:hAnsi="Arial"/>
          <w:iCs/>
          <w:sz w:val="24"/>
        </w:rPr>
        <w:t xml:space="preserve"> the independent school standard in relation to the spiritual, moral, social and cultural development of pupils;</w:t>
      </w:r>
    </w:p>
    <w:bookmarkEnd w:id="151"/>
    <w:bookmarkEnd w:id="152"/>
    <w:p w14:paraId="000F661C" w14:textId="2ADCDB86" w:rsidR="00C104C1" w:rsidRPr="00382EB6" w:rsidRDefault="0075705B" w:rsidP="000B275B">
      <w:pPr>
        <w:numPr>
          <w:ilvl w:val="0"/>
          <w:numId w:val="24"/>
        </w:numPr>
        <w:spacing w:after="195" w:line="240" w:lineRule="auto"/>
        <w:ind w:left="1440" w:hanging="720"/>
        <w:jc w:val="left"/>
        <w:rPr>
          <w:rFonts w:ascii="Arial" w:hAnsi="Arial"/>
          <w:iCs/>
          <w:sz w:val="24"/>
        </w:rPr>
      </w:pPr>
      <w:r w:rsidRPr="00382EB6">
        <w:rPr>
          <w:rFonts w:ascii="Arial" w:hAnsi="Arial"/>
          <w:sz w:val="24"/>
          <w:szCs w:val="24"/>
        </w:rPr>
        <w:t>where a Provider</w:t>
      </w:r>
      <w:r w:rsidR="0044681C" w:rsidRPr="00382EB6">
        <w:rPr>
          <w:rFonts w:ascii="Arial" w:hAnsi="Arial"/>
          <w:sz w:val="24"/>
          <w:szCs w:val="24"/>
        </w:rPr>
        <w:t>,</w:t>
      </w:r>
      <w:r w:rsidRPr="00382EB6">
        <w:rPr>
          <w:rFonts w:ascii="Arial" w:hAnsi="Arial"/>
          <w:sz w:val="24"/>
          <w:szCs w:val="24"/>
        </w:rPr>
        <w:t xml:space="preserve"> </w:t>
      </w:r>
      <w:r w:rsidR="00EA08E2" w:rsidRPr="00382EB6">
        <w:rPr>
          <w:rFonts w:ascii="Arial" w:hAnsi="Arial"/>
          <w:sz w:val="24"/>
          <w:szCs w:val="24"/>
        </w:rPr>
        <w:t xml:space="preserve">including an independent childminder, </w:t>
      </w:r>
      <w:r w:rsidRPr="00382EB6">
        <w:rPr>
          <w:rFonts w:ascii="Arial" w:hAnsi="Arial"/>
          <w:sz w:val="24"/>
          <w:szCs w:val="24"/>
        </w:rPr>
        <w:t xml:space="preserve">receives </w:t>
      </w:r>
      <w:r w:rsidR="00A46376" w:rsidRPr="00382EB6">
        <w:rPr>
          <w:rFonts w:ascii="Arial" w:hAnsi="Arial"/>
          <w:sz w:val="24"/>
          <w:szCs w:val="24"/>
        </w:rPr>
        <w:t xml:space="preserve">confirmation of </w:t>
      </w:r>
      <w:r w:rsidR="00A03BEB" w:rsidRPr="00382EB6">
        <w:rPr>
          <w:rFonts w:ascii="Arial" w:hAnsi="Arial"/>
          <w:sz w:val="24"/>
          <w:szCs w:val="24"/>
        </w:rPr>
        <w:t xml:space="preserve">an outcome </w:t>
      </w:r>
      <w:r w:rsidRPr="00382EB6">
        <w:rPr>
          <w:rFonts w:ascii="Arial" w:hAnsi="Arial"/>
          <w:sz w:val="24"/>
          <w:szCs w:val="24"/>
        </w:rPr>
        <w:t>that is deemed</w:t>
      </w:r>
      <w:r w:rsidR="004C66B2" w:rsidRPr="00382EB6">
        <w:rPr>
          <w:rFonts w:ascii="Arial" w:hAnsi="Arial"/>
          <w:sz w:val="24"/>
          <w:szCs w:val="24"/>
        </w:rPr>
        <w:t xml:space="preserve"> </w:t>
      </w:r>
      <w:r w:rsidR="00A26E86" w:rsidRPr="00382EB6">
        <w:rPr>
          <w:rFonts w:ascii="Arial" w:hAnsi="Arial"/>
          <w:sz w:val="24"/>
          <w:szCs w:val="24"/>
        </w:rPr>
        <w:t>“</w:t>
      </w:r>
      <w:r w:rsidR="002A081D" w:rsidRPr="00382EB6">
        <w:rPr>
          <w:rFonts w:ascii="Arial" w:hAnsi="Arial"/>
          <w:sz w:val="24"/>
          <w:szCs w:val="24"/>
        </w:rPr>
        <w:t>R</w:t>
      </w:r>
      <w:r w:rsidRPr="00382EB6">
        <w:rPr>
          <w:rFonts w:ascii="Arial" w:hAnsi="Arial"/>
          <w:sz w:val="24"/>
          <w:szCs w:val="24"/>
        </w:rPr>
        <w:t xml:space="preserve">equires </w:t>
      </w:r>
      <w:r w:rsidR="002A081D" w:rsidRPr="00382EB6">
        <w:rPr>
          <w:rFonts w:ascii="Arial" w:hAnsi="Arial"/>
          <w:sz w:val="24"/>
          <w:szCs w:val="24"/>
        </w:rPr>
        <w:t>I</w:t>
      </w:r>
      <w:r w:rsidRPr="00382EB6">
        <w:rPr>
          <w:rFonts w:ascii="Arial" w:hAnsi="Arial"/>
          <w:sz w:val="24"/>
          <w:szCs w:val="24"/>
        </w:rPr>
        <w:t>mprovement</w:t>
      </w:r>
      <w:r w:rsidR="00A26E86" w:rsidRPr="00382EB6">
        <w:rPr>
          <w:rFonts w:ascii="Arial" w:hAnsi="Arial"/>
          <w:sz w:val="24"/>
          <w:szCs w:val="24"/>
        </w:rPr>
        <w:t xml:space="preserve">” </w:t>
      </w:r>
      <w:r w:rsidRPr="00382EB6">
        <w:rPr>
          <w:rFonts w:ascii="Arial" w:hAnsi="Arial"/>
          <w:sz w:val="24"/>
          <w:szCs w:val="24"/>
        </w:rPr>
        <w:t xml:space="preserve">or </w:t>
      </w:r>
      <w:r w:rsidR="00A26E86" w:rsidRPr="00382EB6">
        <w:rPr>
          <w:rFonts w:ascii="Arial" w:hAnsi="Arial"/>
          <w:sz w:val="24"/>
          <w:szCs w:val="24"/>
        </w:rPr>
        <w:t>“</w:t>
      </w:r>
      <w:r w:rsidR="002A081D" w:rsidRPr="00382EB6">
        <w:rPr>
          <w:rFonts w:ascii="Arial" w:hAnsi="Arial"/>
          <w:sz w:val="24"/>
          <w:szCs w:val="24"/>
        </w:rPr>
        <w:t>I</w:t>
      </w:r>
      <w:r w:rsidRPr="00382EB6">
        <w:rPr>
          <w:rFonts w:ascii="Arial" w:hAnsi="Arial"/>
          <w:sz w:val="24"/>
          <w:szCs w:val="24"/>
        </w:rPr>
        <w:t>nadequate</w:t>
      </w:r>
      <w:r w:rsidR="00A26E86" w:rsidRPr="00382EB6">
        <w:rPr>
          <w:rFonts w:ascii="Arial" w:hAnsi="Arial"/>
          <w:sz w:val="24"/>
          <w:szCs w:val="24"/>
        </w:rPr>
        <w:t>”</w:t>
      </w:r>
      <w:r w:rsidR="00495452" w:rsidRPr="00382EB6">
        <w:rPr>
          <w:rFonts w:ascii="Arial" w:hAnsi="Arial"/>
          <w:sz w:val="24"/>
          <w:szCs w:val="24"/>
        </w:rPr>
        <w:t xml:space="preserve">, or </w:t>
      </w:r>
      <w:r w:rsidR="00362A87" w:rsidRPr="00382EB6">
        <w:rPr>
          <w:rFonts w:ascii="Arial" w:hAnsi="Arial"/>
          <w:sz w:val="24"/>
          <w:szCs w:val="24"/>
        </w:rPr>
        <w:t>“</w:t>
      </w:r>
      <w:r w:rsidR="002A081D" w:rsidRPr="00382EB6">
        <w:rPr>
          <w:rFonts w:ascii="Arial" w:hAnsi="Arial"/>
          <w:sz w:val="24"/>
          <w:szCs w:val="24"/>
        </w:rPr>
        <w:t>N</w:t>
      </w:r>
      <w:r w:rsidR="00495452" w:rsidRPr="00382EB6">
        <w:rPr>
          <w:rFonts w:ascii="Arial" w:hAnsi="Arial"/>
          <w:sz w:val="24"/>
          <w:szCs w:val="24"/>
        </w:rPr>
        <w:t xml:space="preserve">ot </w:t>
      </w:r>
      <w:r w:rsidR="002A081D" w:rsidRPr="00382EB6">
        <w:rPr>
          <w:rFonts w:ascii="Arial" w:hAnsi="Arial"/>
          <w:sz w:val="24"/>
          <w:szCs w:val="24"/>
        </w:rPr>
        <w:t>M</w:t>
      </w:r>
      <w:r w:rsidR="00495452" w:rsidRPr="00382EB6">
        <w:rPr>
          <w:rFonts w:ascii="Arial" w:hAnsi="Arial"/>
          <w:sz w:val="24"/>
          <w:szCs w:val="24"/>
        </w:rPr>
        <w:t>et”</w:t>
      </w:r>
      <w:r w:rsidRPr="00382EB6">
        <w:rPr>
          <w:rFonts w:ascii="Arial" w:hAnsi="Arial"/>
          <w:sz w:val="24"/>
          <w:szCs w:val="24"/>
        </w:rPr>
        <w:t xml:space="preserve"> </w:t>
      </w:r>
      <w:r w:rsidR="0060273A" w:rsidRPr="00382EB6">
        <w:rPr>
          <w:rFonts w:ascii="Arial" w:hAnsi="Arial"/>
          <w:sz w:val="24"/>
          <w:szCs w:val="24"/>
        </w:rPr>
        <w:t>(</w:t>
      </w:r>
      <w:r w:rsidR="0060273A" w:rsidRPr="00382EB6">
        <w:rPr>
          <w:rFonts w:ascii="Arial" w:hAnsi="Arial" w:cs="Arial"/>
          <w:sz w:val="24"/>
          <w:szCs w:val="24"/>
          <w:lang w:eastAsia="en-GB"/>
        </w:rPr>
        <w:t>or such other equivalent outcomes or grades as may apply from time to time)</w:t>
      </w:r>
      <w:r w:rsidR="0060273A" w:rsidRPr="00382EB6">
        <w:rPr>
          <w:rFonts w:ascii="Arial" w:hAnsi="Arial"/>
          <w:sz w:val="24"/>
          <w:szCs w:val="24"/>
        </w:rPr>
        <w:t xml:space="preserve"> </w:t>
      </w:r>
      <w:r w:rsidRPr="00382EB6">
        <w:rPr>
          <w:rFonts w:ascii="Arial" w:hAnsi="Arial"/>
          <w:sz w:val="24"/>
          <w:szCs w:val="24"/>
        </w:rPr>
        <w:t>they m</w:t>
      </w:r>
      <w:r w:rsidR="00FD1340" w:rsidRPr="00382EB6">
        <w:rPr>
          <w:rFonts w:ascii="Arial" w:hAnsi="Arial"/>
          <w:sz w:val="24"/>
          <w:szCs w:val="24"/>
        </w:rPr>
        <w:t>ust i</w:t>
      </w:r>
      <w:r w:rsidR="00ED31D3" w:rsidRPr="00382EB6">
        <w:rPr>
          <w:rFonts w:ascii="Arial" w:hAnsi="Arial"/>
          <w:sz w:val="24"/>
          <w:szCs w:val="24"/>
        </w:rPr>
        <w:t xml:space="preserve">nform </w:t>
      </w:r>
      <w:r w:rsidR="00026300" w:rsidRPr="00382EB6">
        <w:rPr>
          <w:rFonts w:ascii="Arial" w:hAnsi="Arial"/>
          <w:sz w:val="24"/>
          <w:szCs w:val="24"/>
        </w:rPr>
        <w:t xml:space="preserve">the </w:t>
      </w:r>
      <w:r w:rsidR="004F09CE" w:rsidRPr="00382EB6">
        <w:rPr>
          <w:rFonts w:ascii="Arial" w:hAnsi="Arial"/>
          <w:sz w:val="24"/>
          <w:szCs w:val="24"/>
        </w:rPr>
        <w:t>Funder</w:t>
      </w:r>
      <w:r w:rsidRPr="00382EB6">
        <w:rPr>
          <w:rFonts w:ascii="Arial" w:hAnsi="Arial"/>
          <w:sz w:val="24"/>
          <w:szCs w:val="24"/>
        </w:rPr>
        <w:t xml:space="preserve"> within 5 </w:t>
      </w:r>
      <w:r w:rsidR="00C80641" w:rsidRPr="00382EB6">
        <w:rPr>
          <w:rFonts w:ascii="Arial" w:hAnsi="Arial"/>
          <w:sz w:val="24"/>
          <w:szCs w:val="24"/>
        </w:rPr>
        <w:t>Working Days</w:t>
      </w:r>
      <w:r w:rsidRPr="00382EB6">
        <w:rPr>
          <w:rFonts w:ascii="Arial" w:hAnsi="Arial"/>
          <w:sz w:val="24"/>
          <w:szCs w:val="24"/>
        </w:rPr>
        <w:t xml:space="preserve"> of any </w:t>
      </w:r>
      <w:r w:rsidR="00907C6D" w:rsidRPr="00382EB6">
        <w:rPr>
          <w:rFonts w:ascii="Arial" w:hAnsi="Arial"/>
          <w:sz w:val="24"/>
          <w:szCs w:val="24"/>
        </w:rPr>
        <w:t>Ofsted</w:t>
      </w:r>
      <w:r w:rsidR="00A7077E" w:rsidRPr="00382EB6">
        <w:rPr>
          <w:rFonts w:ascii="Arial" w:hAnsi="Arial"/>
          <w:sz w:val="24"/>
          <w:szCs w:val="24"/>
        </w:rPr>
        <w:t xml:space="preserve"> </w:t>
      </w:r>
      <w:r w:rsidR="00E26461" w:rsidRPr="00382EB6">
        <w:rPr>
          <w:rFonts w:ascii="Arial" w:hAnsi="Arial"/>
          <w:sz w:val="24"/>
          <w:szCs w:val="24"/>
        </w:rPr>
        <w:t xml:space="preserve">visit date of the draft </w:t>
      </w:r>
      <w:r w:rsidR="00A7077E" w:rsidRPr="00382EB6">
        <w:rPr>
          <w:rFonts w:ascii="Arial" w:hAnsi="Arial"/>
          <w:sz w:val="24"/>
          <w:szCs w:val="24"/>
        </w:rPr>
        <w:t>outcome/notification</w:t>
      </w:r>
      <w:r w:rsidR="00E26461" w:rsidRPr="00382EB6">
        <w:rPr>
          <w:rStyle w:val="FootnoteReference"/>
          <w:rFonts w:ascii="Arial" w:hAnsi="Arial"/>
          <w:sz w:val="24"/>
          <w:szCs w:val="24"/>
        </w:rPr>
        <w:footnoteReference w:id="16"/>
      </w:r>
      <w:r w:rsidR="00852888" w:rsidRPr="00382EB6">
        <w:rPr>
          <w:rFonts w:ascii="Arial" w:hAnsi="Arial"/>
          <w:sz w:val="24"/>
          <w:szCs w:val="24"/>
        </w:rPr>
        <w:t xml:space="preserve">, </w:t>
      </w:r>
      <w:r w:rsidR="004C66B2" w:rsidRPr="00382EB6">
        <w:rPr>
          <w:rFonts w:ascii="Arial" w:hAnsi="Arial"/>
          <w:sz w:val="24"/>
          <w:szCs w:val="24"/>
        </w:rPr>
        <w:t xml:space="preserve">if </w:t>
      </w:r>
      <w:r w:rsidR="00852888" w:rsidRPr="00382EB6">
        <w:rPr>
          <w:rFonts w:ascii="Arial" w:hAnsi="Arial"/>
          <w:sz w:val="24"/>
          <w:szCs w:val="24"/>
        </w:rPr>
        <w:t>they have</w:t>
      </w:r>
      <w:r w:rsidR="00692296" w:rsidRPr="00382EB6">
        <w:rPr>
          <w:rFonts w:ascii="Arial" w:hAnsi="Arial"/>
          <w:sz w:val="24"/>
          <w:szCs w:val="24"/>
        </w:rPr>
        <w:t xml:space="preserve"> EYE</w:t>
      </w:r>
      <w:r w:rsidR="00852888" w:rsidRPr="00382EB6">
        <w:rPr>
          <w:rFonts w:ascii="Arial" w:hAnsi="Arial"/>
          <w:sz w:val="24"/>
          <w:szCs w:val="24"/>
        </w:rPr>
        <w:t xml:space="preserve"> </w:t>
      </w:r>
      <w:r w:rsidR="00C84130" w:rsidRPr="00382EB6">
        <w:rPr>
          <w:rFonts w:ascii="Arial" w:hAnsi="Arial"/>
          <w:sz w:val="24"/>
          <w:szCs w:val="24"/>
        </w:rPr>
        <w:t>Free</w:t>
      </w:r>
      <w:r w:rsidR="00852888" w:rsidRPr="00382EB6">
        <w:rPr>
          <w:rFonts w:ascii="Arial" w:hAnsi="Arial"/>
          <w:sz w:val="24"/>
          <w:szCs w:val="24"/>
        </w:rPr>
        <w:t xml:space="preserve"> two</w:t>
      </w:r>
      <w:r w:rsidR="00D84D62" w:rsidRPr="00382EB6">
        <w:rPr>
          <w:rFonts w:ascii="Arial" w:hAnsi="Arial"/>
          <w:sz w:val="24"/>
          <w:szCs w:val="24"/>
        </w:rPr>
        <w:t>, three or four</w:t>
      </w:r>
      <w:r w:rsidR="00852888" w:rsidRPr="00382EB6">
        <w:rPr>
          <w:rFonts w:ascii="Arial" w:hAnsi="Arial"/>
          <w:sz w:val="24"/>
          <w:szCs w:val="24"/>
        </w:rPr>
        <w:t xml:space="preserve"> year old children</w:t>
      </w:r>
      <w:r w:rsidRPr="00382EB6">
        <w:rPr>
          <w:rFonts w:ascii="Arial" w:hAnsi="Arial"/>
          <w:sz w:val="24"/>
          <w:szCs w:val="24"/>
        </w:rPr>
        <w:t>;</w:t>
      </w:r>
      <w:r w:rsidR="009A26B3" w:rsidRPr="00382EB6">
        <w:rPr>
          <w:rFonts w:ascii="Arial" w:hAnsi="Arial"/>
          <w:sz w:val="24"/>
          <w:szCs w:val="24"/>
        </w:rPr>
        <w:t xml:space="preserve"> </w:t>
      </w:r>
    </w:p>
    <w:p w14:paraId="34F22CEC" w14:textId="6EB3E056" w:rsidR="00D533FA" w:rsidRPr="00382EB6" w:rsidRDefault="00D533FA" w:rsidP="00D533FA">
      <w:pPr>
        <w:numPr>
          <w:ilvl w:val="0"/>
          <w:numId w:val="24"/>
        </w:numPr>
        <w:spacing w:after="195" w:line="240" w:lineRule="auto"/>
        <w:ind w:left="1440" w:hanging="720"/>
        <w:jc w:val="left"/>
        <w:rPr>
          <w:rFonts w:ascii="Arial" w:hAnsi="Arial" w:cs="Arial"/>
          <w:sz w:val="24"/>
          <w:lang w:val="en" w:eastAsia="en-GB"/>
        </w:rPr>
      </w:pPr>
      <w:r w:rsidRPr="00382EB6">
        <w:rPr>
          <w:rFonts w:ascii="Arial" w:hAnsi="Arial" w:cs="Arial"/>
          <w:sz w:val="24"/>
          <w:szCs w:val="24"/>
          <w:lang w:eastAsia="en-GB"/>
        </w:rPr>
        <w:t xml:space="preserve">Providers </w:t>
      </w:r>
      <w:r w:rsidRPr="00382EB6">
        <w:rPr>
          <w:rFonts w:ascii="Arial" w:hAnsi="Arial"/>
          <w:sz w:val="24"/>
          <w:szCs w:val="24"/>
        </w:rPr>
        <w:t xml:space="preserve">must inform the Funder within 5 Working Days of any </w:t>
      </w:r>
      <w:r w:rsidR="00907C6D" w:rsidRPr="00382EB6">
        <w:rPr>
          <w:rFonts w:ascii="Arial" w:hAnsi="Arial"/>
          <w:sz w:val="24"/>
          <w:szCs w:val="24"/>
        </w:rPr>
        <w:t>Ofsted</w:t>
      </w:r>
      <w:r w:rsidRPr="00382EB6">
        <w:rPr>
          <w:rFonts w:ascii="Arial" w:hAnsi="Arial"/>
          <w:sz w:val="24"/>
          <w:szCs w:val="24"/>
        </w:rPr>
        <w:t xml:space="preserve"> visit date of the draft outcome/notification</w:t>
      </w:r>
      <w:r w:rsidRPr="00382EB6">
        <w:rPr>
          <w:rStyle w:val="FootnoteReference"/>
          <w:rFonts w:ascii="Arial" w:hAnsi="Arial"/>
          <w:iCs/>
          <w:sz w:val="24"/>
        </w:rPr>
        <w:footnoteReference w:id="17"/>
      </w:r>
      <w:r w:rsidRPr="00382EB6">
        <w:rPr>
          <w:rFonts w:ascii="Arial" w:hAnsi="Arial"/>
          <w:sz w:val="24"/>
          <w:szCs w:val="24"/>
        </w:rPr>
        <w:t>, if they have EYE Free two, three or four year old children;</w:t>
      </w:r>
    </w:p>
    <w:p w14:paraId="69CCEE40" w14:textId="22A4403B" w:rsidR="00B83E8A" w:rsidRPr="00382EB6" w:rsidRDefault="00C104C1" w:rsidP="000B275B">
      <w:pPr>
        <w:numPr>
          <w:ilvl w:val="0"/>
          <w:numId w:val="24"/>
        </w:numPr>
        <w:spacing w:after="195" w:line="240" w:lineRule="auto"/>
        <w:ind w:left="1440" w:hanging="720"/>
        <w:jc w:val="left"/>
        <w:rPr>
          <w:rFonts w:ascii="Arial" w:hAnsi="Arial"/>
          <w:iCs/>
          <w:sz w:val="24"/>
        </w:rPr>
      </w:pPr>
      <w:r w:rsidRPr="00382EB6">
        <w:rPr>
          <w:rFonts w:ascii="Arial" w:hAnsi="Arial"/>
          <w:iCs/>
          <w:sz w:val="24"/>
        </w:rPr>
        <w:t>where</w:t>
      </w:r>
      <w:r w:rsidR="00D92CA7" w:rsidRPr="00382EB6">
        <w:rPr>
          <w:rFonts w:ascii="Arial" w:hAnsi="Arial"/>
          <w:iCs/>
          <w:sz w:val="24"/>
        </w:rPr>
        <w:t xml:space="preserve"> </w:t>
      </w:r>
      <w:r w:rsidR="00907C6D" w:rsidRPr="00382EB6">
        <w:rPr>
          <w:rFonts w:ascii="Arial" w:hAnsi="Arial"/>
          <w:iCs/>
          <w:sz w:val="24"/>
        </w:rPr>
        <w:t>Ofsted</w:t>
      </w:r>
      <w:r w:rsidR="00D92CA7" w:rsidRPr="00382EB6">
        <w:rPr>
          <w:rFonts w:ascii="Arial" w:hAnsi="Arial"/>
          <w:iCs/>
          <w:sz w:val="24"/>
        </w:rPr>
        <w:t xml:space="preserve"> issues</w:t>
      </w:r>
      <w:r w:rsidRPr="00382EB6">
        <w:rPr>
          <w:rFonts w:ascii="Arial" w:hAnsi="Arial"/>
          <w:iCs/>
          <w:sz w:val="24"/>
        </w:rPr>
        <w:t xml:space="preserve"> a Provider, including an independent childminder, a Welfare Requirements Notice (WRN) or Notice of intention to cancel registration, they must inform the Funder within 5 </w:t>
      </w:r>
      <w:r w:rsidR="00C80641" w:rsidRPr="00382EB6">
        <w:rPr>
          <w:rFonts w:ascii="Arial" w:hAnsi="Arial"/>
          <w:iCs/>
          <w:sz w:val="24"/>
        </w:rPr>
        <w:t>Working Days</w:t>
      </w:r>
      <w:r w:rsidRPr="00382EB6">
        <w:rPr>
          <w:rFonts w:ascii="Arial" w:hAnsi="Arial"/>
          <w:iCs/>
          <w:sz w:val="24"/>
        </w:rPr>
        <w:t>, if they have</w:t>
      </w:r>
      <w:r w:rsidR="00692296" w:rsidRPr="00382EB6">
        <w:rPr>
          <w:rFonts w:ascii="Arial" w:hAnsi="Arial"/>
          <w:iCs/>
          <w:sz w:val="24"/>
        </w:rPr>
        <w:t xml:space="preserve"> EYE</w:t>
      </w:r>
      <w:r w:rsidRPr="00382EB6">
        <w:rPr>
          <w:rFonts w:ascii="Arial" w:hAnsi="Arial"/>
          <w:iCs/>
          <w:sz w:val="24"/>
        </w:rPr>
        <w:t xml:space="preserve"> </w:t>
      </w:r>
      <w:r w:rsidR="00C84130" w:rsidRPr="00382EB6">
        <w:rPr>
          <w:rFonts w:ascii="Arial" w:hAnsi="Arial"/>
          <w:iCs/>
          <w:sz w:val="24"/>
        </w:rPr>
        <w:t>Free</w:t>
      </w:r>
      <w:r w:rsidRPr="00382EB6">
        <w:rPr>
          <w:rFonts w:ascii="Arial" w:hAnsi="Arial"/>
          <w:iCs/>
          <w:sz w:val="24"/>
        </w:rPr>
        <w:t xml:space="preserve"> </w:t>
      </w:r>
      <w:r w:rsidR="006A7804" w:rsidRPr="00382EB6">
        <w:rPr>
          <w:rFonts w:ascii="Arial" w:hAnsi="Arial"/>
          <w:iCs/>
          <w:sz w:val="24"/>
        </w:rPr>
        <w:t>entitlement c</w:t>
      </w:r>
      <w:r w:rsidRPr="00382EB6">
        <w:rPr>
          <w:rFonts w:ascii="Arial" w:hAnsi="Arial"/>
          <w:iCs/>
          <w:sz w:val="24"/>
        </w:rPr>
        <w:t xml:space="preserve">hildren; </w:t>
      </w:r>
    </w:p>
    <w:p w14:paraId="75DD0249" w14:textId="12B30688" w:rsidR="008A3DCB" w:rsidRPr="005E404F" w:rsidRDefault="00692296" w:rsidP="000B275B">
      <w:pPr>
        <w:numPr>
          <w:ilvl w:val="0"/>
          <w:numId w:val="24"/>
        </w:numPr>
        <w:spacing w:after="195" w:line="240" w:lineRule="auto"/>
        <w:ind w:left="1440" w:hanging="720"/>
        <w:jc w:val="left"/>
        <w:rPr>
          <w:rFonts w:ascii="Arial" w:hAnsi="Arial" w:cs="Arial"/>
          <w:iCs/>
          <w:sz w:val="24"/>
          <w:szCs w:val="24"/>
        </w:rPr>
      </w:pPr>
      <w:r w:rsidRPr="00382EB6">
        <w:rPr>
          <w:rFonts w:ascii="Arial" w:hAnsi="Arial"/>
          <w:iCs/>
          <w:sz w:val="24"/>
        </w:rPr>
        <w:t xml:space="preserve">where </w:t>
      </w:r>
      <w:r w:rsidR="00907C6D" w:rsidRPr="00382EB6">
        <w:rPr>
          <w:rFonts w:ascii="Arial" w:hAnsi="Arial"/>
          <w:iCs/>
          <w:sz w:val="24"/>
        </w:rPr>
        <w:t>Ofsted</w:t>
      </w:r>
      <w:r w:rsidR="00D92CA7" w:rsidRPr="00382EB6">
        <w:rPr>
          <w:rFonts w:ascii="Arial" w:hAnsi="Arial"/>
          <w:iCs/>
          <w:sz w:val="24"/>
        </w:rPr>
        <w:t xml:space="preserve"> issues </w:t>
      </w:r>
      <w:r w:rsidRPr="00382EB6">
        <w:rPr>
          <w:rFonts w:ascii="Arial" w:hAnsi="Arial"/>
          <w:iCs/>
          <w:sz w:val="24"/>
        </w:rPr>
        <w:t xml:space="preserve">a Provider including an independent childminder </w:t>
      </w:r>
      <w:r w:rsidR="00D92CA7" w:rsidRPr="00382EB6">
        <w:rPr>
          <w:rFonts w:ascii="Arial" w:hAnsi="Arial"/>
          <w:iCs/>
          <w:sz w:val="24"/>
        </w:rPr>
        <w:t xml:space="preserve">a </w:t>
      </w:r>
      <w:r w:rsidRPr="00382EB6">
        <w:rPr>
          <w:rFonts w:ascii="Arial" w:hAnsi="Arial"/>
          <w:iCs/>
          <w:sz w:val="24"/>
        </w:rPr>
        <w:t>notification of suspension or Notice of Intent to close registration , the Provider must notify the Funder immediately</w:t>
      </w:r>
      <w:r w:rsidR="006A7DB7" w:rsidRPr="00382EB6">
        <w:rPr>
          <w:rFonts w:ascii="Arial" w:hAnsi="Arial"/>
          <w:iCs/>
          <w:sz w:val="24"/>
        </w:rPr>
        <w:t xml:space="preserve"> (and in any event no longer than 2 </w:t>
      </w:r>
      <w:r w:rsidR="00C80641" w:rsidRPr="00382EB6">
        <w:rPr>
          <w:rFonts w:ascii="Arial" w:hAnsi="Arial"/>
          <w:iCs/>
          <w:sz w:val="24"/>
        </w:rPr>
        <w:t>Working Days</w:t>
      </w:r>
      <w:r w:rsidR="006A7DB7" w:rsidRPr="00382EB6">
        <w:rPr>
          <w:rFonts w:ascii="Arial" w:hAnsi="Arial"/>
          <w:iCs/>
          <w:sz w:val="24"/>
        </w:rPr>
        <w:t>)</w:t>
      </w:r>
      <w:r w:rsidRPr="00382EB6">
        <w:rPr>
          <w:rFonts w:ascii="Arial" w:hAnsi="Arial"/>
          <w:iCs/>
          <w:sz w:val="24"/>
        </w:rPr>
        <w:t xml:space="preserve">, if they have EYE </w:t>
      </w:r>
      <w:r w:rsidR="00C84130" w:rsidRPr="00382EB6">
        <w:rPr>
          <w:rFonts w:ascii="Arial" w:hAnsi="Arial"/>
          <w:iCs/>
          <w:sz w:val="24"/>
        </w:rPr>
        <w:t>Free</w:t>
      </w:r>
      <w:r w:rsidRPr="00382EB6">
        <w:rPr>
          <w:rFonts w:ascii="Arial" w:hAnsi="Arial"/>
          <w:iCs/>
          <w:sz w:val="24"/>
        </w:rPr>
        <w:t xml:space="preserve"> two, three or four year old children</w:t>
      </w:r>
      <w:r w:rsidR="00A25ECB" w:rsidRPr="00382EB6">
        <w:rPr>
          <w:rFonts w:ascii="Arial" w:hAnsi="Arial"/>
          <w:iCs/>
          <w:sz w:val="24"/>
        </w:rPr>
        <w:t xml:space="preserve">; </w:t>
      </w:r>
      <w:r w:rsidR="00B83E8A" w:rsidRPr="00382EB6">
        <w:rPr>
          <w:rFonts w:ascii="Arial" w:hAnsi="Arial"/>
          <w:iCs/>
          <w:sz w:val="24"/>
        </w:rPr>
        <w:t>w</w:t>
      </w:r>
      <w:r w:rsidR="008A3DCB" w:rsidRPr="00382EB6">
        <w:rPr>
          <w:rFonts w:ascii="Arial" w:hAnsi="Arial"/>
          <w:iCs/>
          <w:sz w:val="24"/>
        </w:rPr>
        <w:t>here a childmind</w:t>
      </w:r>
      <w:r w:rsidR="00974681" w:rsidRPr="00382EB6">
        <w:rPr>
          <w:rFonts w:ascii="Arial" w:hAnsi="Arial"/>
          <w:iCs/>
          <w:sz w:val="24"/>
        </w:rPr>
        <w:t>er</w:t>
      </w:r>
      <w:r w:rsidR="008A3DCB" w:rsidRPr="00382EB6">
        <w:rPr>
          <w:rFonts w:ascii="Arial" w:hAnsi="Arial"/>
          <w:iCs/>
          <w:sz w:val="24"/>
        </w:rPr>
        <w:t xml:space="preserve"> agency identifies that a childminder registered with them </w:t>
      </w:r>
      <w:r w:rsidR="00EA08E2" w:rsidRPr="00382EB6">
        <w:rPr>
          <w:rFonts w:ascii="Arial" w:hAnsi="Arial"/>
          <w:iCs/>
          <w:sz w:val="24"/>
        </w:rPr>
        <w:t xml:space="preserve">is deemed </w:t>
      </w:r>
      <w:r w:rsidR="00A25ECB" w:rsidRPr="00382EB6">
        <w:rPr>
          <w:rFonts w:ascii="Arial" w:hAnsi="Arial"/>
          <w:iCs/>
          <w:sz w:val="24"/>
        </w:rPr>
        <w:t xml:space="preserve">“Requires Improvement” or </w:t>
      </w:r>
      <w:r w:rsidR="00EA08E2" w:rsidRPr="00382EB6">
        <w:rPr>
          <w:rFonts w:ascii="Arial" w:hAnsi="Arial"/>
          <w:iCs/>
          <w:sz w:val="24"/>
        </w:rPr>
        <w:t xml:space="preserve">“Inadequate”, or “Not Met” </w:t>
      </w:r>
      <w:r w:rsidR="002438CE" w:rsidRPr="00382EB6">
        <w:rPr>
          <w:rFonts w:ascii="Arial" w:hAnsi="Arial"/>
          <w:sz w:val="24"/>
          <w:szCs w:val="24"/>
        </w:rPr>
        <w:t>(</w:t>
      </w:r>
      <w:r w:rsidR="002438CE" w:rsidRPr="00382EB6">
        <w:rPr>
          <w:rFonts w:ascii="Arial" w:hAnsi="Arial" w:cs="Arial"/>
          <w:sz w:val="24"/>
          <w:szCs w:val="24"/>
          <w:lang w:eastAsia="en-GB"/>
        </w:rPr>
        <w:t>or such other equivalent outcomes or grades as may apply from time to time)</w:t>
      </w:r>
      <w:r w:rsidR="002438CE" w:rsidRPr="00382EB6">
        <w:rPr>
          <w:rFonts w:ascii="Arial" w:hAnsi="Arial"/>
          <w:sz w:val="24"/>
          <w:szCs w:val="24"/>
        </w:rPr>
        <w:t xml:space="preserve"> </w:t>
      </w:r>
      <w:r w:rsidR="00EA08E2" w:rsidRPr="005E404F">
        <w:rPr>
          <w:rFonts w:ascii="Arial" w:hAnsi="Arial" w:cs="Arial"/>
          <w:iCs/>
          <w:sz w:val="24"/>
          <w:szCs w:val="24"/>
        </w:rPr>
        <w:t xml:space="preserve">they must inform the Funder within 5 </w:t>
      </w:r>
      <w:r w:rsidR="00C80641" w:rsidRPr="005E404F">
        <w:rPr>
          <w:rFonts w:ascii="Arial" w:hAnsi="Arial" w:cs="Arial"/>
          <w:iCs/>
          <w:sz w:val="24"/>
          <w:szCs w:val="24"/>
        </w:rPr>
        <w:t>Working Days</w:t>
      </w:r>
      <w:r w:rsidR="00EA08E2" w:rsidRPr="005E404F">
        <w:rPr>
          <w:rFonts w:ascii="Arial" w:hAnsi="Arial" w:cs="Arial"/>
          <w:iCs/>
          <w:sz w:val="24"/>
          <w:szCs w:val="24"/>
        </w:rPr>
        <w:t xml:space="preserve"> of any </w:t>
      </w:r>
      <w:r w:rsidR="00907C6D" w:rsidRPr="005E404F">
        <w:rPr>
          <w:rFonts w:ascii="Arial" w:hAnsi="Arial" w:cs="Arial"/>
          <w:iCs/>
          <w:sz w:val="24"/>
          <w:szCs w:val="24"/>
        </w:rPr>
        <w:t>Ofsted</w:t>
      </w:r>
      <w:r w:rsidR="00EA08E2" w:rsidRPr="005E404F">
        <w:rPr>
          <w:rFonts w:ascii="Arial" w:hAnsi="Arial" w:cs="Arial"/>
          <w:iCs/>
          <w:sz w:val="24"/>
          <w:szCs w:val="24"/>
        </w:rPr>
        <w:t xml:space="preserve"> outcome/notification, if they have </w:t>
      </w:r>
      <w:r w:rsidRPr="005E404F">
        <w:rPr>
          <w:rFonts w:ascii="Arial" w:hAnsi="Arial" w:cs="Arial"/>
          <w:iCs/>
          <w:sz w:val="24"/>
          <w:szCs w:val="24"/>
        </w:rPr>
        <w:t xml:space="preserve">EYE </w:t>
      </w:r>
      <w:r w:rsidR="00C84130" w:rsidRPr="005E404F">
        <w:rPr>
          <w:rFonts w:ascii="Arial" w:hAnsi="Arial" w:cs="Arial"/>
          <w:iCs/>
          <w:sz w:val="24"/>
          <w:szCs w:val="24"/>
        </w:rPr>
        <w:t>Free</w:t>
      </w:r>
      <w:r w:rsidR="00EA08E2" w:rsidRPr="005E404F">
        <w:rPr>
          <w:rFonts w:ascii="Arial" w:hAnsi="Arial" w:cs="Arial"/>
          <w:iCs/>
          <w:sz w:val="24"/>
          <w:szCs w:val="24"/>
        </w:rPr>
        <w:t xml:space="preserve"> two, three or four year old children</w:t>
      </w:r>
      <w:r w:rsidR="00A25ECB" w:rsidRPr="005E404F">
        <w:rPr>
          <w:rFonts w:ascii="Arial" w:hAnsi="Arial" w:cs="Arial"/>
          <w:iCs/>
          <w:sz w:val="24"/>
          <w:szCs w:val="24"/>
        </w:rPr>
        <w:t>.</w:t>
      </w:r>
      <w:r w:rsidR="008A3DCB" w:rsidRPr="005E404F">
        <w:rPr>
          <w:rFonts w:ascii="Arial" w:hAnsi="Arial" w:cs="Arial"/>
          <w:iCs/>
          <w:sz w:val="24"/>
          <w:szCs w:val="24"/>
        </w:rPr>
        <w:t xml:space="preserve"> </w:t>
      </w:r>
    </w:p>
    <w:p w14:paraId="6EFB74A5" w14:textId="486403A6" w:rsidR="005E404F" w:rsidRPr="005E404F" w:rsidRDefault="005E404F" w:rsidP="005E404F">
      <w:pPr>
        <w:pStyle w:val="ListParagraph"/>
        <w:numPr>
          <w:ilvl w:val="1"/>
          <w:numId w:val="23"/>
        </w:numPr>
        <w:spacing w:after="240" w:line="240" w:lineRule="auto"/>
        <w:ind w:left="720" w:hanging="720"/>
        <w:jc w:val="left"/>
        <w:rPr>
          <w:rFonts w:ascii="Arial" w:hAnsi="Arial" w:cs="Arial"/>
          <w:sz w:val="24"/>
          <w:szCs w:val="24"/>
          <w:lang w:eastAsia="en-GB"/>
        </w:rPr>
      </w:pPr>
      <w:r w:rsidRPr="005E404F">
        <w:rPr>
          <w:rFonts w:ascii="Arial" w:hAnsi="Arial" w:cs="Arial"/>
          <w:sz w:val="24"/>
          <w:szCs w:val="24"/>
          <w:lang w:eastAsia="en-GB"/>
        </w:rPr>
        <w:t xml:space="preserve">During any period in which the Provider’s inspection outcomes fall below the required quality standards—such as ‘requires improvement,’ ‘inadequate,’ less than ‘good,’ ‘needs attention,’ ‘urgent improvement,’ or safeguarding being ‘not met’ </w:t>
      </w:r>
      <w:r>
        <w:rPr>
          <w:rFonts w:ascii="Arial" w:hAnsi="Arial" w:cs="Arial"/>
          <w:sz w:val="24"/>
          <w:szCs w:val="24"/>
          <w:lang w:eastAsia="en-GB"/>
        </w:rPr>
        <w:t xml:space="preserve">(or such other grades or outcomes as may be applicable from time to time) </w:t>
      </w:r>
      <w:r w:rsidRPr="005E404F">
        <w:rPr>
          <w:rFonts w:ascii="Arial" w:hAnsi="Arial" w:cs="Arial"/>
          <w:sz w:val="24"/>
          <w:szCs w:val="24"/>
          <w:lang w:eastAsia="en-GB"/>
        </w:rPr>
        <w:t xml:space="preserve">as determined by the relevant inspection framework, provider type, and inspection date—and the Provider is rated “Inadequate,” “Causing concern,” “Attention needed,” or any equivalent grade issued by Ofsted from time to time, the Provider shall (and the Funder may) notify parents whose children </w:t>
      </w:r>
      <w:r w:rsidRPr="005E404F">
        <w:rPr>
          <w:rFonts w:ascii="Arial" w:hAnsi="Arial" w:cs="Arial"/>
          <w:sz w:val="24"/>
          <w:szCs w:val="24"/>
          <w:lang w:eastAsia="en-GB"/>
        </w:rPr>
        <w:lastRenderedPageBreak/>
        <w:t>receive Free Entitlement at the setting, enabling them to make alternative arrangements at their absolute discretion as soon as practicable.</w:t>
      </w:r>
    </w:p>
    <w:p w14:paraId="33EE47C8" w14:textId="7AD8ECA5" w:rsidR="001A118D" w:rsidRPr="00157397" w:rsidRDefault="005738C2" w:rsidP="00157397">
      <w:pPr>
        <w:numPr>
          <w:ilvl w:val="1"/>
          <w:numId w:val="23"/>
        </w:numPr>
        <w:spacing w:after="195" w:line="240" w:lineRule="auto"/>
        <w:ind w:left="720" w:hanging="720"/>
        <w:jc w:val="left"/>
        <w:rPr>
          <w:rFonts w:ascii="Arial" w:hAnsi="Arial" w:cs="Arial"/>
          <w:sz w:val="24"/>
          <w:szCs w:val="24"/>
          <w:lang w:val="en" w:eastAsia="en-GB"/>
        </w:rPr>
      </w:pPr>
      <w:r w:rsidRPr="005E404F">
        <w:rPr>
          <w:rFonts w:ascii="Arial" w:hAnsi="Arial" w:cs="Arial"/>
          <w:sz w:val="24"/>
          <w:szCs w:val="24"/>
          <w:lang w:val="en" w:eastAsia="en-GB"/>
        </w:rPr>
        <w:t>T</w:t>
      </w:r>
      <w:r w:rsidR="00A7077E" w:rsidRPr="005E404F">
        <w:rPr>
          <w:rFonts w:ascii="Arial" w:hAnsi="Arial" w:cs="Arial"/>
          <w:sz w:val="24"/>
          <w:szCs w:val="24"/>
          <w:lang w:val="en" w:eastAsia="en-GB"/>
        </w:rPr>
        <w:t>he Provider m</w:t>
      </w:r>
      <w:r w:rsidR="00026300" w:rsidRPr="005E404F">
        <w:rPr>
          <w:rFonts w:ascii="Arial" w:hAnsi="Arial" w:cs="Arial"/>
          <w:sz w:val="24"/>
          <w:szCs w:val="24"/>
          <w:lang w:val="en" w:eastAsia="en-GB"/>
        </w:rPr>
        <w:t xml:space="preserve">ust </w:t>
      </w:r>
      <w:r w:rsidR="00ED31D3" w:rsidRPr="005E404F">
        <w:rPr>
          <w:rFonts w:ascii="Arial" w:hAnsi="Arial" w:cs="Arial"/>
          <w:sz w:val="24"/>
          <w:szCs w:val="24"/>
          <w:lang w:val="en" w:eastAsia="en-GB"/>
        </w:rPr>
        <w:t xml:space="preserve">inform </w:t>
      </w:r>
      <w:r w:rsidR="00026300" w:rsidRPr="005E404F">
        <w:rPr>
          <w:rFonts w:ascii="Arial" w:hAnsi="Arial" w:cs="Arial"/>
          <w:sz w:val="24"/>
          <w:szCs w:val="24"/>
          <w:lang w:val="en" w:eastAsia="en-GB"/>
        </w:rPr>
        <w:t xml:space="preserve">the </w:t>
      </w:r>
      <w:r w:rsidR="004F09CE" w:rsidRPr="005E404F">
        <w:rPr>
          <w:rFonts w:ascii="Arial" w:hAnsi="Arial" w:cs="Arial"/>
          <w:sz w:val="24"/>
          <w:szCs w:val="24"/>
          <w:lang w:val="en" w:eastAsia="en-GB"/>
        </w:rPr>
        <w:t>Funder</w:t>
      </w:r>
      <w:r w:rsidR="00ED31D3" w:rsidRPr="005E404F">
        <w:rPr>
          <w:rFonts w:ascii="Arial" w:hAnsi="Arial" w:cs="Arial"/>
          <w:sz w:val="24"/>
          <w:szCs w:val="24"/>
          <w:lang w:val="en" w:eastAsia="en-GB"/>
        </w:rPr>
        <w:t xml:space="preserve"> of any variations/changes in </w:t>
      </w:r>
      <w:r w:rsidR="00907C6D" w:rsidRPr="005E404F">
        <w:rPr>
          <w:rFonts w:ascii="Arial" w:hAnsi="Arial" w:cs="Arial"/>
          <w:sz w:val="24"/>
          <w:szCs w:val="24"/>
          <w:lang w:val="en" w:eastAsia="en-GB"/>
        </w:rPr>
        <w:t>Ofsted</w:t>
      </w:r>
      <w:r w:rsidR="00A52195" w:rsidRPr="005E404F">
        <w:rPr>
          <w:rFonts w:ascii="Arial" w:hAnsi="Arial" w:cs="Arial"/>
          <w:sz w:val="24"/>
          <w:szCs w:val="24"/>
          <w:lang w:val="en" w:eastAsia="en-GB"/>
        </w:rPr>
        <w:t xml:space="preserve"> </w:t>
      </w:r>
      <w:r w:rsidR="00ED31D3" w:rsidRPr="005E404F">
        <w:rPr>
          <w:rFonts w:ascii="Arial" w:hAnsi="Arial" w:cs="Arial"/>
          <w:sz w:val="24"/>
          <w:szCs w:val="24"/>
          <w:lang w:val="en" w:eastAsia="en-GB"/>
        </w:rPr>
        <w:t>registration</w:t>
      </w:r>
      <w:r w:rsidR="00A52195" w:rsidRPr="005E404F">
        <w:rPr>
          <w:rFonts w:ascii="Arial" w:hAnsi="Arial" w:cs="Arial"/>
          <w:sz w:val="24"/>
          <w:szCs w:val="24"/>
          <w:lang w:val="en" w:eastAsia="en-GB"/>
        </w:rPr>
        <w:t xml:space="preserve">. The </w:t>
      </w:r>
      <w:r w:rsidR="00AB4A30" w:rsidRPr="005E404F">
        <w:rPr>
          <w:rFonts w:ascii="Arial" w:hAnsi="Arial" w:cs="Arial"/>
          <w:sz w:val="24"/>
          <w:szCs w:val="24"/>
          <w:lang w:val="en" w:eastAsia="en-GB"/>
        </w:rPr>
        <w:t>P</w:t>
      </w:r>
      <w:r w:rsidR="00A52195" w:rsidRPr="005E404F">
        <w:rPr>
          <w:rFonts w:ascii="Arial" w:hAnsi="Arial" w:cs="Arial"/>
          <w:sz w:val="24"/>
          <w:szCs w:val="24"/>
          <w:lang w:val="en" w:eastAsia="en-GB"/>
        </w:rPr>
        <w:t>rovider must also inform</w:t>
      </w:r>
      <w:r w:rsidR="00F95C01" w:rsidRPr="005E404F">
        <w:rPr>
          <w:rFonts w:ascii="Arial" w:hAnsi="Arial" w:cs="Arial"/>
          <w:sz w:val="24"/>
          <w:szCs w:val="24"/>
          <w:lang w:val="en" w:eastAsia="en-GB"/>
        </w:rPr>
        <w:t xml:space="preserve"> the Funder</w:t>
      </w:r>
      <w:r w:rsidR="00F13CED" w:rsidRPr="005E404F">
        <w:rPr>
          <w:rFonts w:ascii="Arial" w:hAnsi="Arial" w:cs="Arial"/>
          <w:sz w:val="24"/>
          <w:szCs w:val="24"/>
          <w:lang w:val="en" w:eastAsia="en-GB"/>
        </w:rPr>
        <w:t xml:space="preserve"> of any</w:t>
      </w:r>
      <w:r w:rsidR="00ED31D3" w:rsidRPr="005E404F">
        <w:rPr>
          <w:rFonts w:ascii="Arial" w:hAnsi="Arial" w:cs="Arial"/>
          <w:sz w:val="24"/>
          <w:szCs w:val="24"/>
          <w:lang w:val="en" w:eastAsia="en-GB"/>
        </w:rPr>
        <w:t xml:space="preserve"> </w:t>
      </w:r>
      <w:r w:rsidR="00AB4A30" w:rsidRPr="005E404F">
        <w:rPr>
          <w:rFonts w:ascii="Arial" w:hAnsi="Arial" w:cs="Arial"/>
          <w:sz w:val="24"/>
          <w:szCs w:val="24"/>
          <w:lang w:val="en" w:eastAsia="en-GB"/>
        </w:rPr>
        <w:t xml:space="preserve">material </w:t>
      </w:r>
      <w:r w:rsidR="00ED31D3" w:rsidRPr="005E404F">
        <w:rPr>
          <w:rFonts w:ascii="Arial" w:hAnsi="Arial" w:cs="Arial"/>
          <w:sz w:val="24"/>
          <w:szCs w:val="24"/>
          <w:lang w:val="en" w:eastAsia="en-GB"/>
        </w:rPr>
        <w:t xml:space="preserve">changes </w:t>
      </w:r>
      <w:r w:rsidR="00F13CED" w:rsidRPr="005E404F">
        <w:rPr>
          <w:rFonts w:ascii="Arial" w:hAnsi="Arial" w:cs="Arial"/>
          <w:sz w:val="24"/>
          <w:szCs w:val="24"/>
          <w:lang w:val="en" w:eastAsia="en-GB"/>
        </w:rPr>
        <w:t>affecting</w:t>
      </w:r>
      <w:r w:rsidR="00524BFE" w:rsidRPr="005E404F">
        <w:rPr>
          <w:rFonts w:ascii="Arial" w:hAnsi="Arial" w:cs="Arial"/>
          <w:sz w:val="24"/>
          <w:szCs w:val="24"/>
          <w:lang w:val="en" w:eastAsia="en-GB"/>
        </w:rPr>
        <w:t xml:space="preserve"> </w:t>
      </w:r>
      <w:r w:rsidR="00ED31D3" w:rsidRPr="005E404F">
        <w:rPr>
          <w:rFonts w:ascii="Arial" w:hAnsi="Arial" w:cs="Arial"/>
          <w:sz w:val="24"/>
          <w:szCs w:val="24"/>
          <w:lang w:val="en" w:eastAsia="en-GB"/>
        </w:rPr>
        <w:t>opening times, number of places</w:t>
      </w:r>
      <w:r w:rsidR="00140E97" w:rsidRPr="005E404F">
        <w:rPr>
          <w:rFonts w:ascii="Arial" w:hAnsi="Arial" w:cs="Arial"/>
          <w:sz w:val="24"/>
          <w:szCs w:val="24"/>
          <w:lang w:val="en" w:eastAsia="en-GB"/>
        </w:rPr>
        <w:t xml:space="preserve"> </w:t>
      </w:r>
      <w:r w:rsidR="004C66B2" w:rsidRPr="005E404F">
        <w:rPr>
          <w:rFonts w:ascii="Arial" w:hAnsi="Arial" w:cs="Arial"/>
          <w:sz w:val="24"/>
          <w:szCs w:val="24"/>
          <w:lang w:val="en" w:eastAsia="en-GB"/>
        </w:rPr>
        <w:t xml:space="preserve">available at the setting, </w:t>
      </w:r>
      <w:r w:rsidR="00F70185" w:rsidRPr="005E404F">
        <w:rPr>
          <w:rFonts w:ascii="Arial" w:hAnsi="Arial" w:cs="Arial"/>
          <w:sz w:val="24"/>
          <w:szCs w:val="24"/>
          <w:lang w:val="en" w:eastAsia="en-GB"/>
        </w:rPr>
        <w:t>when planning to make these changes and before</w:t>
      </w:r>
      <w:r w:rsidR="00140E97" w:rsidRPr="005E404F">
        <w:rPr>
          <w:rFonts w:ascii="Arial" w:hAnsi="Arial" w:cs="Arial"/>
          <w:sz w:val="24"/>
          <w:szCs w:val="24"/>
          <w:lang w:val="en" w:eastAsia="en-GB"/>
        </w:rPr>
        <w:t xml:space="preserve"> these changes </w:t>
      </w:r>
      <w:r w:rsidR="00140E97" w:rsidRPr="00157397">
        <w:rPr>
          <w:rFonts w:ascii="Arial" w:hAnsi="Arial" w:cs="Arial"/>
          <w:sz w:val="24"/>
          <w:szCs w:val="24"/>
          <w:lang w:val="en" w:eastAsia="en-GB"/>
        </w:rPr>
        <w:t>take place</w:t>
      </w:r>
      <w:r w:rsidR="001A118D" w:rsidRPr="00157397">
        <w:rPr>
          <w:rFonts w:ascii="Arial" w:hAnsi="Arial" w:cs="Arial"/>
          <w:sz w:val="24"/>
          <w:szCs w:val="24"/>
          <w:lang w:val="en" w:eastAsia="en-GB"/>
        </w:rPr>
        <w:t>.</w:t>
      </w:r>
    </w:p>
    <w:p w14:paraId="574498A0" w14:textId="61891EE3" w:rsidR="001054FB" w:rsidRPr="00C77399" w:rsidRDefault="00675FB9" w:rsidP="00C77399">
      <w:pPr>
        <w:pStyle w:val="ListParagraph"/>
        <w:numPr>
          <w:ilvl w:val="1"/>
          <w:numId w:val="23"/>
        </w:numPr>
        <w:spacing w:after="240" w:line="240" w:lineRule="auto"/>
        <w:ind w:left="720" w:hanging="720"/>
        <w:jc w:val="left"/>
        <w:rPr>
          <w:rFonts w:ascii="Arial" w:hAnsi="Arial" w:cs="Arial"/>
          <w:sz w:val="24"/>
          <w:szCs w:val="24"/>
          <w:lang w:eastAsia="en-GB"/>
        </w:rPr>
      </w:pPr>
      <w:r w:rsidRPr="00157397">
        <w:rPr>
          <w:rFonts w:ascii="Arial" w:hAnsi="Arial" w:cs="Arial"/>
          <w:sz w:val="24"/>
          <w:szCs w:val="24"/>
          <w:lang w:eastAsia="en-GB"/>
        </w:rPr>
        <w:t>During any period in which the Provider’s inspection outcomes fall below the required quality standards—such as ‘requires improvement,’ ‘inadequate,’ less than ‘good,’ ‘needs attention,’ ‘urgent improvement,’ or safeguarding being ‘not met,’</w:t>
      </w:r>
      <w:r w:rsidR="00157397">
        <w:rPr>
          <w:rFonts w:ascii="Arial" w:hAnsi="Arial" w:cs="Arial"/>
          <w:sz w:val="24"/>
          <w:szCs w:val="24"/>
          <w:lang w:eastAsia="en-GB"/>
        </w:rPr>
        <w:t xml:space="preserve"> (or such other grades or outcomes as </w:t>
      </w:r>
      <w:r w:rsidR="00C77399">
        <w:rPr>
          <w:rFonts w:ascii="Arial" w:hAnsi="Arial" w:cs="Arial"/>
          <w:sz w:val="24"/>
          <w:szCs w:val="24"/>
          <w:lang w:eastAsia="en-GB"/>
        </w:rPr>
        <w:t>may be applicable from time to time)</w:t>
      </w:r>
      <w:r w:rsidRPr="00157397">
        <w:rPr>
          <w:rFonts w:ascii="Arial" w:hAnsi="Arial" w:cs="Arial"/>
          <w:sz w:val="24"/>
          <w:szCs w:val="24"/>
          <w:lang w:eastAsia="en-GB"/>
        </w:rPr>
        <w:t xml:space="preserve"> as determined by the relevant inspection framework, provider type, and inspection date—and the Provider is rated “Inadequate,” “Causing concern,” “Attention needed,” or any equivalent grade issued by Ofsted from time to time</w:t>
      </w:r>
      <w:r w:rsidR="00C77399">
        <w:rPr>
          <w:rFonts w:ascii="Arial" w:hAnsi="Arial" w:cs="Arial"/>
          <w:sz w:val="24"/>
          <w:szCs w:val="24"/>
          <w:lang w:eastAsia="en-GB"/>
        </w:rPr>
        <w:t xml:space="preserve">, </w:t>
      </w:r>
      <w:r w:rsidR="002E49E8" w:rsidRPr="00C77399">
        <w:rPr>
          <w:rFonts w:ascii="Arial" w:hAnsi="Arial" w:cs="Arial"/>
          <w:sz w:val="24"/>
          <w:szCs w:val="24"/>
          <w:lang w:val="en-US" w:eastAsia="en-GB"/>
        </w:rPr>
        <w:t xml:space="preserve">the Funder </w:t>
      </w:r>
      <w:r w:rsidR="00A7077E" w:rsidRPr="00C77399">
        <w:rPr>
          <w:rFonts w:ascii="Arial" w:hAnsi="Arial" w:cs="Arial"/>
          <w:sz w:val="24"/>
          <w:szCs w:val="24"/>
          <w:lang w:val="en-US" w:eastAsia="en-GB"/>
        </w:rPr>
        <w:t>will</w:t>
      </w:r>
      <w:r w:rsidR="004C66B2" w:rsidRPr="00C77399">
        <w:rPr>
          <w:rFonts w:ascii="Arial" w:hAnsi="Arial" w:cs="Arial"/>
          <w:sz w:val="24"/>
          <w:szCs w:val="24"/>
          <w:lang w:val="en-US" w:eastAsia="en-GB"/>
        </w:rPr>
        <w:t xml:space="preserve"> </w:t>
      </w:r>
      <w:r w:rsidR="002E49E8" w:rsidRPr="00C77399">
        <w:rPr>
          <w:rFonts w:ascii="Arial" w:hAnsi="Arial" w:cs="Arial"/>
          <w:sz w:val="24"/>
          <w:szCs w:val="24"/>
          <w:lang w:val="en-US" w:eastAsia="en-GB"/>
        </w:rPr>
        <w:t xml:space="preserve">use </w:t>
      </w:r>
      <w:r w:rsidR="00A7077E" w:rsidRPr="00C77399">
        <w:rPr>
          <w:rFonts w:ascii="Arial" w:hAnsi="Arial" w:cs="Arial"/>
          <w:sz w:val="24"/>
          <w:szCs w:val="24"/>
          <w:lang w:val="en-US" w:eastAsia="en-GB"/>
        </w:rPr>
        <w:t>the</w:t>
      </w:r>
      <w:r w:rsidR="00D30219" w:rsidRPr="00C77399">
        <w:rPr>
          <w:rFonts w:ascii="Arial" w:hAnsi="Arial" w:cs="Arial"/>
          <w:sz w:val="24"/>
          <w:szCs w:val="24"/>
          <w:lang w:val="en-US" w:eastAsia="en-GB"/>
        </w:rPr>
        <w:t xml:space="preserve"> process described in Schedule 5.</w:t>
      </w:r>
      <w:r w:rsidR="00827AA8" w:rsidRPr="00382EB6">
        <w:rPr>
          <w:rStyle w:val="CommentReference"/>
        </w:rPr>
        <w:t xml:space="preserve"> </w:t>
      </w:r>
      <w:r w:rsidR="002E49E8" w:rsidRPr="00C77399">
        <w:rPr>
          <w:rFonts w:ascii="Arial" w:hAnsi="Arial" w:cs="Arial"/>
          <w:sz w:val="24"/>
          <w:szCs w:val="24"/>
          <w:lang w:val="en-US" w:eastAsia="en-GB"/>
        </w:rPr>
        <w:t xml:space="preserve"> </w:t>
      </w:r>
      <w:r w:rsidR="00675CE7" w:rsidRPr="00C77399">
        <w:rPr>
          <w:rFonts w:ascii="Arial" w:hAnsi="Arial" w:cs="Arial"/>
          <w:sz w:val="24"/>
          <w:szCs w:val="24"/>
          <w:lang w:val="en-US" w:eastAsia="en-GB"/>
        </w:rPr>
        <w:t>P</w:t>
      </w:r>
      <w:r w:rsidR="0007087F" w:rsidRPr="00C77399">
        <w:rPr>
          <w:rFonts w:ascii="Arial" w:hAnsi="Arial" w:cs="Arial"/>
          <w:sz w:val="24"/>
          <w:szCs w:val="24"/>
          <w:lang w:val="en-US" w:eastAsia="en-GB"/>
        </w:rPr>
        <w:t>roviders must</w:t>
      </w:r>
      <w:r w:rsidR="00470E11" w:rsidRPr="00C77399">
        <w:rPr>
          <w:rFonts w:ascii="Arial" w:hAnsi="Arial" w:cs="Arial"/>
          <w:sz w:val="24"/>
          <w:szCs w:val="24"/>
          <w:lang w:val="en-US" w:eastAsia="en-GB"/>
        </w:rPr>
        <w:t xml:space="preserve"> demonstrate that they have </w:t>
      </w:r>
      <w:r w:rsidR="002E49E8" w:rsidRPr="00C77399">
        <w:rPr>
          <w:rFonts w:ascii="Arial" w:hAnsi="Arial" w:cs="Arial"/>
          <w:sz w:val="24"/>
          <w:szCs w:val="24"/>
          <w:lang w:val="en-US" w:eastAsia="en-GB"/>
        </w:rPr>
        <w:t xml:space="preserve">acted </w:t>
      </w:r>
      <w:r w:rsidR="0007087F" w:rsidRPr="00C77399">
        <w:rPr>
          <w:rFonts w:ascii="Arial" w:hAnsi="Arial" w:cs="Arial"/>
          <w:sz w:val="24"/>
          <w:szCs w:val="24"/>
          <w:lang w:val="en-US" w:eastAsia="en-GB"/>
        </w:rPr>
        <w:t xml:space="preserve">reasonably </w:t>
      </w:r>
      <w:r w:rsidR="009B13CE" w:rsidRPr="00C77399">
        <w:rPr>
          <w:rFonts w:ascii="Arial" w:hAnsi="Arial" w:cs="Arial"/>
          <w:sz w:val="24"/>
          <w:szCs w:val="24"/>
          <w:lang w:val="en-US" w:eastAsia="en-GB"/>
        </w:rPr>
        <w:t>and in the timescales</w:t>
      </w:r>
      <w:r w:rsidR="002E49E8" w:rsidRPr="00C77399">
        <w:rPr>
          <w:rFonts w:ascii="Arial" w:hAnsi="Arial" w:cs="Arial"/>
          <w:sz w:val="24"/>
          <w:szCs w:val="24"/>
          <w:lang w:val="en-US" w:eastAsia="en-GB"/>
        </w:rPr>
        <w:t xml:space="preserve"> </w:t>
      </w:r>
      <w:r w:rsidR="0010276A" w:rsidRPr="00C77399">
        <w:rPr>
          <w:rFonts w:ascii="Arial" w:hAnsi="Arial" w:cs="Arial"/>
          <w:sz w:val="24"/>
          <w:szCs w:val="24"/>
          <w:lang w:val="en-US" w:eastAsia="en-GB"/>
        </w:rPr>
        <w:t xml:space="preserve">provided by </w:t>
      </w:r>
      <w:r w:rsidR="00907C6D" w:rsidRPr="00C77399">
        <w:rPr>
          <w:rFonts w:ascii="Arial" w:hAnsi="Arial" w:cs="Arial"/>
          <w:sz w:val="24"/>
          <w:szCs w:val="24"/>
          <w:lang w:val="en-US" w:eastAsia="en-GB"/>
        </w:rPr>
        <w:t>Ofsted</w:t>
      </w:r>
      <w:r w:rsidR="0010276A" w:rsidRPr="00C77399">
        <w:rPr>
          <w:rFonts w:ascii="Arial" w:hAnsi="Arial" w:cs="Arial"/>
          <w:sz w:val="24"/>
          <w:szCs w:val="24"/>
          <w:lang w:val="en-US" w:eastAsia="en-GB"/>
        </w:rPr>
        <w:t xml:space="preserve"> </w:t>
      </w:r>
      <w:r w:rsidR="00117588" w:rsidRPr="00C77399">
        <w:rPr>
          <w:rFonts w:ascii="Arial" w:hAnsi="Arial" w:cs="Arial"/>
          <w:sz w:val="24"/>
          <w:szCs w:val="24"/>
          <w:lang w:val="en-US" w:eastAsia="en-GB"/>
        </w:rPr>
        <w:t xml:space="preserve">and agreed as part of the Improvement Support Program offered </w:t>
      </w:r>
      <w:r w:rsidR="007D50F6" w:rsidRPr="00C77399">
        <w:rPr>
          <w:rFonts w:ascii="Arial" w:hAnsi="Arial" w:cs="Arial"/>
          <w:sz w:val="24"/>
          <w:szCs w:val="24"/>
          <w:lang w:val="en-US" w:eastAsia="en-GB"/>
        </w:rPr>
        <w:t xml:space="preserve">to address concerns raised by </w:t>
      </w:r>
      <w:r w:rsidR="00907C6D" w:rsidRPr="00C77399">
        <w:rPr>
          <w:rFonts w:ascii="Arial" w:hAnsi="Arial" w:cs="Arial"/>
          <w:sz w:val="24"/>
          <w:szCs w:val="24"/>
          <w:lang w:val="en-US" w:eastAsia="en-GB"/>
        </w:rPr>
        <w:t>Ofsted</w:t>
      </w:r>
      <w:r w:rsidR="007D50F6" w:rsidRPr="00C77399">
        <w:rPr>
          <w:rFonts w:ascii="Arial" w:hAnsi="Arial" w:cs="Arial"/>
          <w:sz w:val="24"/>
          <w:szCs w:val="24"/>
          <w:lang w:val="en-US" w:eastAsia="en-GB"/>
        </w:rPr>
        <w:t>.</w:t>
      </w:r>
      <w:r w:rsidR="0007087F" w:rsidRPr="00C77399">
        <w:rPr>
          <w:rFonts w:ascii="Arial" w:hAnsi="Arial" w:cs="Arial"/>
          <w:sz w:val="24"/>
          <w:szCs w:val="24"/>
          <w:lang w:val="en-US" w:eastAsia="en-GB"/>
        </w:rPr>
        <w:t xml:space="preserve"> </w:t>
      </w:r>
      <w:r w:rsidR="006A74A5" w:rsidRPr="00C77399">
        <w:rPr>
          <w:rFonts w:ascii="Arial" w:hAnsi="Arial" w:cs="Arial"/>
          <w:sz w:val="24"/>
          <w:szCs w:val="24"/>
          <w:lang w:val="en-US" w:eastAsia="en-GB"/>
        </w:rPr>
        <w:t xml:space="preserve">Where </w:t>
      </w:r>
      <w:r w:rsidR="00DF7AE3" w:rsidRPr="00C77399">
        <w:rPr>
          <w:rFonts w:ascii="Arial" w:hAnsi="Arial" w:cs="Arial"/>
          <w:sz w:val="24"/>
          <w:szCs w:val="24"/>
          <w:lang w:val="en-US" w:eastAsia="en-GB"/>
        </w:rPr>
        <w:t>Providers do not accept the Funder’s support offer the</w:t>
      </w:r>
      <w:r w:rsidR="006A74A5" w:rsidRPr="00C77399">
        <w:rPr>
          <w:rFonts w:ascii="Arial" w:hAnsi="Arial" w:cs="Arial"/>
          <w:sz w:val="24"/>
          <w:szCs w:val="24"/>
          <w:lang w:val="en-US" w:eastAsia="en-GB"/>
        </w:rPr>
        <w:t xml:space="preserve"> Provider i</w:t>
      </w:r>
      <w:r w:rsidR="007E18AC" w:rsidRPr="00C77399">
        <w:rPr>
          <w:rFonts w:ascii="Arial" w:hAnsi="Arial" w:cs="Arial"/>
          <w:sz w:val="24"/>
          <w:szCs w:val="24"/>
          <w:lang w:val="en-US" w:eastAsia="en-GB"/>
        </w:rPr>
        <w:t>s</w:t>
      </w:r>
      <w:r w:rsidR="00DF7AE3" w:rsidRPr="00C77399">
        <w:rPr>
          <w:rFonts w:ascii="Arial" w:hAnsi="Arial" w:cs="Arial"/>
          <w:sz w:val="24"/>
          <w:szCs w:val="24"/>
          <w:lang w:val="en-US" w:eastAsia="en-GB"/>
        </w:rPr>
        <w:t xml:space="preserve"> required to provide evidence to demonstrate </w:t>
      </w:r>
      <w:r w:rsidR="007E18AC" w:rsidRPr="00C77399">
        <w:rPr>
          <w:rFonts w:ascii="Arial" w:hAnsi="Arial" w:cs="Arial"/>
          <w:sz w:val="24"/>
          <w:szCs w:val="24"/>
          <w:lang w:val="en-US" w:eastAsia="en-GB"/>
        </w:rPr>
        <w:t xml:space="preserve">to the Funder </w:t>
      </w:r>
      <w:r w:rsidR="00DF7AE3" w:rsidRPr="00C77399">
        <w:rPr>
          <w:rFonts w:ascii="Arial" w:hAnsi="Arial" w:cs="Arial"/>
          <w:sz w:val="24"/>
          <w:szCs w:val="24"/>
          <w:lang w:val="en-US" w:eastAsia="en-GB"/>
        </w:rPr>
        <w:t xml:space="preserve">they are making alternative arrangements and their action plan to address the specific issues raised by </w:t>
      </w:r>
      <w:r w:rsidR="00907C6D" w:rsidRPr="00C77399">
        <w:rPr>
          <w:rFonts w:ascii="Arial" w:hAnsi="Arial" w:cs="Arial"/>
          <w:sz w:val="24"/>
          <w:szCs w:val="24"/>
          <w:lang w:val="en-US" w:eastAsia="en-GB"/>
        </w:rPr>
        <w:t>Ofsted</w:t>
      </w:r>
      <w:r w:rsidR="00DF7AE3" w:rsidRPr="00C77399">
        <w:rPr>
          <w:rFonts w:ascii="Arial" w:hAnsi="Arial" w:cs="Arial"/>
          <w:sz w:val="24"/>
          <w:szCs w:val="24"/>
          <w:lang w:val="en-US" w:eastAsia="en-GB"/>
        </w:rPr>
        <w:t>.</w:t>
      </w:r>
    </w:p>
    <w:p w14:paraId="7DA00B36" w14:textId="690DA4C6" w:rsidR="00D92CA7" w:rsidRPr="00382EB6" w:rsidRDefault="00BA65F4" w:rsidP="00E63B9C">
      <w:pPr>
        <w:numPr>
          <w:ilvl w:val="1"/>
          <w:numId w:val="23"/>
        </w:numPr>
        <w:spacing w:after="195" w:line="240" w:lineRule="auto"/>
        <w:ind w:left="720" w:hanging="720"/>
        <w:jc w:val="left"/>
        <w:rPr>
          <w:rFonts w:ascii="Arial" w:hAnsi="Arial"/>
          <w:iCs/>
          <w:sz w:val="24"/>
        </w:rPr>
      </w:pPr>
      <w:r w:rsidRPr="00382EB6">
        <w:rPr>
          <w:rFonts w:ascii="Arial" w:hAnsi="Arial" w:cs="Arial"/>
          <w:sz w:val="24"/>
          <w:lang w:val="en" w:eastAsia="en-GB"/>
        </w:rPr>
        <w:t xml:space="preserve">The </w:t>
      </w:r>
      <w:r w:rsidR="00AB7E2F" w:rsidRPr="00382EB6">
        <w:rPr>
          <w:rFonts w:ascii="Arial" w:hAnsi="Arial" w:cs="Arial"/>
          <w:sz w:val="24"/>
          <w:lang w:val="en" w:eastAsia="en-GB"/>
        </w:rPr>
        <w:t>Funder</w:t>
      </w:r>
      <w:r w:rsidRPr="00382EB6">
        <w:rPr>
          <w:rFonts w:ascii="Arial" w:hAnsi="Arial" w:cs="Arial"/>
          <w:sz w:val="24"/>
          <w:lang w:val="en" w:eastAsia="en-GB"/>
        </w:rPr>
        <w:t xml:space="preserve"> will provide </w:t>
      </w:r>
      <w:r w:rsidR="007E3F9F" w:rsidRPr="00382EB6">
        <w:rPr>
          <w:rFonts w:ascii="Arial" w:hAnsi="Arial" w:cs="Arial"/>
          <w:sz w:val="24"/>
          <w:lang w:val="en" w:eastAsia="en-GB"/>
        </w:rPr>
        <w:t xml:space="preserve">a system that </w:t>
      </w:r>
      <w:r w:rsidR="001054FB" w:rsidRPr="00382EB6">
        <w:rPr>
          <w:rFonts w:ascii="Arial" w:hAnsi="Arial" w:cs="Arial"/>
          <w:sz w:val="24"/>
          <w:lang w:val="en" w:eastAsia="en-GB"/>
        </w:rPr>
        <w:t>Providers s</w:t>
      </w:r>
      <w:r w:rsidR="007D50F6" w:rsidRPr="00382EB6">
        <w:rPr>
          <w:rFonts w:ascii="Arial" w:hAnsi="Arial" w:cs="Arial"/>
          <w:sz w:val="24"/>
          <w:lang w:val="en" w:eastAsia="en-GB"/>
        </w:rPr>
        <w:t>hould</w:t>
      </w:r>
      <w:r w:rsidR="001A118D" w:rsidRPr="00382EB6">
        <w:rPr>
          <w:rFonts w:ascii="Arial" w:hAnsi="Arial" w:cs="Arial"/>
          <w:sz w:val="24"/>
          <w:lang w:val="en" w:eastAsia="en-GB"/>
        </w:rPr>
        <w:t xml:space="preserve"> use to inform of unplanned closures</w:t>
      </w:r>
      <w:r w:rsidR="00A65CBD" w:rsidRPr="00382EB6">
        <w:rPr>
          <w:rFonts w:ascii="Arial" w:hAnsi="Arial" w:cs="Arial"/>
          <w:sz w:val="24"/>
          <w:lang w:val="en" w:eastAsia="en-GB"/>
        </w:rPr>
        <w:t>.</w:t>
      </w:r>
    </w:p>
    <w:p w14:paraId="12DC29E7" w14:textId="591B229B" w:rsidR="00E921FE" w:rsidRPr="00382EB6" w:rsidRDefault="00A30AFD" w:rsidP="0063580D">
      <w:pPr>
        <w:numPr>
          <w:ilvl w:val="1"/>
          <w:numId w:val="23"/>
        </w:numPr>
        <w:spacing w:after="195" w:line="240" w:lineRule="auto"/>
        <w:ind w:left="720" w:hanging="720"/>
        <w:jc w:val="left"/>
        <w:rPr>
          <w:rFonts w:ascii="Arial" w:hAnsi="Arial" w:cs="Arial"/>
          <w:sz w:val="24"/>
          <w:lang w:val="en" w:eastAsia="en-GB"/>
        </w:rPr>
      </w:pPr>
      <w:bookmarkStart w:id="153" w:name="OLE_LINK21"/>
      <w:bookmarkStart w:id="154" w:name="OLE_LINK22"/>
      <w:r w:rsidRPr="00382EB6">
        <w:rPr>
          <w:rFonts w:ascii="Arial" w:hAnsi="Arial"/>
          <w:iCs/>
          <w:sz w:val="24"/>
        </w:rPr>
        <w:t xml:space="preserve">Notwithstanding clause </w:t>
      </w:r>
      <w:r w:rsidR="004A34C9" w:rsidRPr="00382EB6">
        <w:rPr>
          <w:rFonts w:ascii="Arial" w:hAnsi="Arial"/>
          <w:iCs/>
          <w:sz w:val="24"/>
        </w:rPr>
        <w:fldChar w:fldCharType="begin"/>
      </w:r>
      <w:r w:rsidR="004A34C9" w:rsidRPr="00382EB6">
        <w:rPr>
          <w:rFonts w:ascii="Arial" w:hAnsi="Arial"/>
          <w:iCs/>
          <w:sz w:val="24"/>
        </w:rPr>
        <w:instrText xml:space="preserve"> REF a1016979 \r \h </w:instrText>
      </w:r>
      <w:r w:rsidR="00382EB6">
        <w:rPr>
          <w:rFonts w:ascii="Arial" w:hAnsi="Arial"/>
          <w:iCs/>
          <w:sz w:val="24"/>
        </w:rPr>
        <w:instrText xml:space="preserve"> \* MERGEFORMAT </w:instrText>
      </w:r>
      <w:r w:rsidR="004A34C9" w:rsidRPr="00382EB6">
        <w:rPr>
          <w:rFonts w:ascii="Arial" w:hAnsi="Arial"/>
          <w:iCs/>
          <w:sz w:val="24"/>
        </w:rPr>
      </w:r>
      <w:r w:rsidR="004A34C9" w:rsidRPr="00382EB6">
        <w:rPr>
          <w:rFonts w:ascii="Arial" w:hAnsi="Arial"/>
          <w:iCs/>
          <w:sz w:val="24"/>
        </w:rPr>
        <w:fldChar w:fldCharType="separate"/>
      </w:r>
      <w:r w:rsidR="004A34C9" w:rsidRPr="00382EB6">
        <w:rPr>
          <w:rFonts w:ascii="Arial" w:hAnsi="Arial"/>
          <w:iCs/>
          <w:sz w:val="24"/>
        </w:rPr>
        <w:t>19</w:t>
      </w:r>
      <w:r w:rsidR="004A34C9" w:rsidRPr="00382EB6">
        <w:rPr>
          <w:rFonts w:ascii="Arial" w:hAnsi="Arial"/>
          <w:iCs/>
          <w:sz w:val="24"/>
        </w:rPr>
        <w:fldChar w:fldCharType="end"/>
      </w:r>
      <w:r w:rsidRPr="00382EB6">
        <w:rPr>
          <w:rFonts w:ascii="Arial" w:hAnsi="Arial"/>
          <w:iCs/>
          <w:sz w:val="24"/>
        </w:rPr>
        <w:t xml:space="preserve"> of the Agreement, </w:t>
      </w:r>
      <w:r w:rsidR="004C66B2" w:rsidRPr="00382EB6">
        <w:rPr>
          <w:rFonts w:ascii="Arial" w:hAnsi="Arial"/>
          <w:iCs/>
          <w:sz w:val="24"/>
        </w:rPr>
        <w:t xml:space="preserve">Providers </w:t>
      </w:r>
      <w:r w:rsidR="00125686" w:rsidRPr="00382EB6">
        <w:rPr>
          <w:rFonts w:ascii="Arial" w:hAnsi="Arial" w:cs="Arial"/>
          <w:sz w:val="24"/>
          <w:lang w:val="en" w:eastAsia="en-GB"/>
        </w:rPr>
        <w:t>must</w:t>
      </w:r>
      <w:r w:rsidR="004754D4" w:rsidRPr="00382EB6">
        <w:rPr>
          <w:rFonts w:ascii="Arial" w:hAnsi="Arial" w:cs="Arial"/>
          <w:sz w:val="24"/>
          <w:lang w:val="en" w:eastAsia="en-GB"/>
        </w:rPr>
        <w:t xml:space="preserve"> inform </w:t>
      </w:r>
      <w:r w:rsidR="004F59E7" w:rsidRPr="00382EB6">
        <w:rPr>
          <w:rFonts w:ascii="Arial" w:hAnsi="Arial" w:cs="Arial"/>
          <w:sz w:val="24"/>
          <w:lang w:val="en" w:eastAsia="en-GB"/>
        </w:rPr>
        <w:t>the Funder</w:t>
      </w:r>
      <w:r w:rsidR="004754D4" w:rsidRPr="00382EB6">
        <w:rPr>
          <w:rFonts w:ascii="Arial" w:hAnsi="Arial" w:cs="Arial"/>
          <w:sz w:val="24"/>
          <w:lang w:val="en" w:eastAsia="en-GB"/>
        </w:rPr>
        <w:t xml:space="preserve"> </w:t>
      </w:r>
      <w:r w:rsidR="00E921FE" w:rsidRPr="00382EB6">
        <w:rPr>
          <w:rFonts w:ascii="Arial" w:hAnsi="Arial" w:cs="Arial"/>
          <w:sz w:val="24"/>
          <w:lang w:val="en" w:eastAsia="en-GB"/>
        </w:rPr>
        <w:t>within 7 days of</w:t>
      </w:r>
      <w:r w:rsidR="004754D4" w:rsidRPr="00382EB6">
        <w:rPr>
          <w:rFonts w:ascii="Arial" w:hAnsi="Arial" w:cs="Arial"/>
          <w:sz w:val="24"/>
          <w:lang w:val="en" w:eastAsia="en-GB"/>
        </w:rPr>
        <w:t xml:space="preserve"> any change in legal entity/ownership</w:t>
      </w:r>
      <w:r w:rsidR="004C66B2" w:rsidRPr="00382EB6">
        <w:rPr>
          <w:rFonts w:ascii="Arial" w:hAnsi="Arial" w:cs="Arial"/>
          <w:sz w:val="24"/>
          <w:lang w:val="en" w:eastAsia="en-GB"/>
        </w:rPr>
        <w:t xml:space="preserve"> of the setting</w:t>
      </w:r>
      <w:r w:rsidR="004754D4" w:rsidRPr="00382EB6">
        <w:rPr>
          <w:rFonts w:ascii="Arial" w:hAnsi="Arial" w:cs="Arial"/>
          <w:sz w:val="24"/>
          <w:lang w:val="en" w:eastAsia="en-GB"/>
        </w:rPr>
        <w:t xml:space="preserve"> through sale or other </w:t>
      </w:r>
      <w:r w:rsidR="004754D4" w:rsidRPr="00382EB6">
        <w:rPr>
          <w:rFonts w:ascii="Arial" w:hAnsi="Arial" w:cs="Arial"/>
          <w:sz w:val="24"/>
          <w:lang w:eastAsia="en-GB"/>
        </w:rPr>
        <w:t>organisational</w:t>
      </w:r>
      <w:r w:rsidR="004754D4" w:rsidRPr="00382EB6">
        <w:rPr>
          <w:rFonts w:ascii="Arial" w:hAnsi="Arial" w:cs="Arial"/>
          <w:sz w:val="24"/>
          <w:lang w:val="en" w:eastAsia="en-GB"/>
        </w:rPr>
        <w:t xml:space="preserve"> change</w:t>
      </w:r>
      <w:r w:rsidR="00A7077E" w:rsidRPr="00382EB6">
        <w:rPr>
          <w:rFonts w:ascii="Arial" w:hAnsi="Arial" w:cs="Arial"/>
          <w:sz w:val="24"/>
          <w:lang w:val="en" w:eastAsia="en-GB"/>
        </w:rPr>
        <w:t>.</w:t>
      </w:r>
    </w:p>
    <w:bookmarkEnd w:id="153"/>
    <w:bookmarkEnd w:id="154"/>
    <w:p w14:paraId="23404D79" w14:textId="77777777" w:rsidR="00ED31D3" w:rsidRPr="00382EB6" w:rsidRDefault="005738C2" w:rsidP="4A99F3BD">
      <w:pPr>
        <w:numPr>
          <w:ilvl w:val="1"/>
          <w:numId w:val="23"/>
        </w:numPr>
        <w:spacing w:after="195" w:line="240" w:lineRule="auto"/>
        <w:ind w:left="720" w:hanging="720"/>
        <w:jc w:val="left"/>
        <w:rPr>
          <w:rFonts w:ascii="Arial" w:hAnsi="Arial" w:cs="Arial"/>
          <w:sz w:val="24"/>
          <w:szCs w:val="24"/>
          <w:lang w:val="en-US" w:eastAsia="en-GB"/>
        </w:rPr>
      </w:pPr>
      <w:r w:rsidRPr="00382EB6">
        <w:rPr>
          <w:rFonts w:ascii="Arial" w:hAnsi="Arial" w:cs="Arial"/>
          <w:sz w:val="24"/>
          <w:szCs w:val="24"/>
          <w:lang w:val="en-US" w:eastAsia="en-GB"/>
        </w:rPr>
        <w:t>Providers m</w:t>
      </w:r>
      <w:r w:rsidR="00026300" w:rsidRPr="00382EB6">
        <w:rPr>
          <w:rFonts w:ascii="Arial" w:hAnsi="Arial" w:cs="Arial"/>
          <w:sz w:val="24"/>
          <w:szCs w:val="24"/>
          <w:lang w:val="en-US" w:eastAsia="en-GB"/>
        </w:rPr>
        <w:t xml:space="preserve">ust </w:t>
      </w:r>
      <w:r w:rsidR="00FC04B2" w:rsidRPr="00382EB6">
        <w:rPr>
          <w:rFonts w:ascii="Arial" w:hAnsi="Arial" w:cs="Arial"/>
          <w:sz w:val="24"/>
          <w:szCs w:val="24"/>
          <w:lang w:val="en-US" w:eastAsia="en-GB"/>
        </w:rPr>
        <w:t>provide</w:t>
      </w:r>
      <w:r w:rsidR="00D91280" w:rsidRPr="00382EB6">
        <w:rPr>
          <w:rFonts w:ascii="Arial" w:hAnsi="Arial" w:cs="Arial"/>
          <w:sz w:val="24"/>
          <w:szCs w:val="24"/>
          <w:lang w:val="en-US" w:eastAsia="en-GB"/>
        </w:rPr>
        <w:t xml:space="preserve"> </w:t>
      </w:r>
      <w:r w:rsidR="005E2D16" w:rsidRPr="00382EB6">
        <w:rPr>
          <w:rFonts w:ascii="Arial" w:hAnsi="Arial" w:cs="Arial"/>
          <w:sz w:val="24"/>
          <w:szCs w:val="24"/>
          <w:lang w:val="en-US" w:eastAsia="en-GB"/>
        </w:rPr>
        <w:t xml:space="preserve">the Funder with </w:t>
      </w:r>
      <w:r w:rsidR="00D91280" w:rsidRPr="00382EB6">
        <w:rPr>
          <w:rFonts w:ascii="Arial" w:hAnsi="Arial" w:cs="Arial"/>
          <w:sz w:val="24"/>
          <w:szCs w:val="24"/>
          <w:lang w:val="en-US" w:eastAsia="en-GB"/>
        </w:rPr>
        <w:t xml:space="preserve">an email address </w:t>
      </w:r>
      <w:r w:rsidR="00ED31D3" w:rsidRPr="00382EB6">
        <w:rPr>
          <w:rFonts w:ascii="Arial" w:hAnsi="Arial" w:cs="Arial"/>
          <w:sz w:val="24"/>
          <w:szCs w:val="24"/>
          <w:lang w:val="en-US" w:eastAsia="en-GB"/>
        </w:rPr>
        <w:t xml:space="preserve">for all communications regarding </w:t>
      </w:r>
      <w:r w:rsidR="004C66B2" w:rsidRPr="00382EB6">
        <w:rPr>
          <w:rFonts w:ascii="Arial" w:hAnsi="Arial" w:cs="Arial"/>
          <w:sz w:val="24"/>
          <w:szCs w:val="24"/>
          <w:lang w:val="en-US" w:eastAsia="en-GB"/>
        </w:rPr>
        <w:t>E</w:t>
      </w:r>
      <w:r w:rsidR="00ED31D3" w:rsidRPr="00382EB6">
        <w:rPr>
          <w:rFonts w:ascii="Arial" w:hAnsi="Arial" w:cs="Arial"/>
          <w:sz w:val="24"/>
          <w:szCs w:val="24"/>
          <w:lang w:val="en-US" w:eastAsia="en-GB"/>
        </w:rPr>
        <w:t xml:space="preserve">arly </w:t>
      </w:r>
      <w:r w:rsidR="004C66B2" w:rsidRPr="00382EB6">
        <w:rPr>
          <w:rFonts w:ascii="Arial" w:hAnsi="Arial" w:cs="Arial"/>
          <w:sz w:val="24"/>
          <w:szCs w:val="24"/>
          <w:lang w:val="en-US" w:eastAsia="en-GB"/>
        </w:rPr>
        <w:t>Y</w:t>
      </w:r>
      <w:r w:rsidR="00ED31D3" w:rsidRPr="00382EB6">
        <w:rPr>
          <w:rFonts w:ascii="Arial" w:hAnsi="Arial" w:cs="Arial"/>
          <w:sz w:val="24"/>
          <w:szCs w:val="24"/>
          <w:lang w:val="en-US" w:eastAsia="en-GB"/>
        </w:rPr>
        <w:t xml:space="preserve">ears </w:t>
      </w:r>
      <w:r w:rsidR="004C66B2" w:rsidRPr="00382EB6">
        <w:rPr>
          <w:rFonts w:ascii="Arial" w:hAnsi="Arial" w:cs="Arial"/>
          <w:sz w:val="24"/>
          <w:szCs w:val="24"/>
          <w:lang w:val="en-US" w:eastAsia="en-GB"/>
        </w:rPr>
        <w:t>E</w:t>
      </w:r>
      <w:r w:rsidR="00ED31D3" w:rsidRPr="00382EB6">
        <w:rPr>
          <w:rFonts w:ascii="Arial" w:hAnsi="Arial" w:cs="Arial"/>
          <w:sz w:val="24"/>
          <w:szCs w:val="24"/>
          <w:lang w:val="en-US" w:eastAsia="en-GB"/>
        </w:rPr>
        <w:t>ducation and ensure that this email account is checked regularly</w:t>
      </w:r>
      <w:r w:rsidR="004C66B2" w:rsidRPr="00382EB6">
        <w:rPr>
          <w:rFonts w:ascii="Arial" w:hAnsi="Arial" w:cs="Arial"/>
          <w:sz w:val="24"/>
          <w:szCs w:val="24"/>
          <w:lang w:val="en-US" w:eastAsia="en-GB"/>
        </w:rPr>
        <w:t xml:space="preserve"> and frequently</w:t>
      </w:r>
      <w:r w:rsidR="00026300" w:rsidRPr="00382EB6">
        <w:rPr>
          <w:rFonts w:ascii="Arial" w:hAnsi="Arial" w:cs="Arial"/>
          <w:sz w:val="24"/>
          <w:szCs w:val="24"/>
          <w:lang w:val="en-US" w:eastAsia="en-GB"/>
        </w:rPr>
        <w:t xml:space="preserve"> and r</w:t>
      </w:r>
      <w:r w:rsidR="00ED31D3" w:rsidRPr="00382EB6">
        <w:rPr>
          <w:rFonts w:ascii="Arial" w:hAnsi="Arial" w:cs="Arial"/>
          <w:sz w:val="24"/>
          <w:szCs w:val="24"/>
          <w:lang w:val="en-US" w:eastAsia="en-GB"/>
        </w:rPr>
        <w:t xml:space="preserve">espond to emails and correspondence from the </w:t>
      </w:r>
      <w:r w:rsidR="004F09CE" w:rsidRPr="00382EB6">
        <w:rPr>
          <w:rFonts w:ascii="Arial" w:hAnsi="Arial" w:cs="Arial"/>
          <w:sz w:val="24"/>
          <w:szCs w:val="24"/>
          <w:lang w:val="en-US" w:eastAsia="en-GB"/>
        </w:rPr>
        <w:t>Funder</w:t>
      </w:r>
      <w:r w:rsidR="00ED31D3" w:rsidRPr="00382EB6">
        <w:rPr>
          <w:rFonts w:ascii="Arial" w:hAnsi="Arial" w:cs="Arial"/>
          <w:sz w:val="24"/>
          <w:szCs w:val="24"/>
          <w:lang w:val="en-US" w:eastAsia="en-GB"/>
        </w:rPr>
        <w:t xml:space="preserve"> within </w:t>
      </w:r>
      <w:r w:rsidR="004C66B2" w:rsidRPr="00382EB6">
        <w:rPr>
          <w:rFonts w:ascii="Arial" w:hAnsi="Arial" w:cs="Arial"/>
          <w:sz w:val="24"/>
          <w:szCs w:val="24"/>
          <w:lang w:val="en-US" w:eastAsia="en-GB"/>
        </w:rPr>
        <w:t>the timescale requested</w:t>
      </w:r>
      <w:r w:rsidR="00ED31D3" w:rsidRPr="00382EB6">
        <w:rPr>
          <w:rFonts w:ascii="Arial" w:hAnsi="Arial" w:cs="Arial"/>
          <w:sz w:val="24"/>
          <w:szCs w:val="24"/>
          <w:lang w:val="en-US" w:eastAsia="en-GB"/>
        </w:rPr>
        <w:t>.</w:t>
      </w:r>
      <w:r w:rsidR="00026300" w:rsidRPr="00382EB6">
        <w:rPr>
          <w:rFonts w:ascii="Arial" w:hAnsi="Arial" w:cs="Arial"/>
          <w:sz w:val="24"/>
          <w:szCs w:val="24"/>
          <w:lang w:val="en-US" w:eastAsia="en-GB"/>
        </w:rPr>
        <w:t xml:space="preserve"> </w:t>
      </w:r>
      <w:r w:rsidR="006D0D6D" w:rsidRPr="00382EB6">
        <w:rPr>
          <w:rFonts w:ascii="Arial" w:hAnsi="Arial" w:cs="Arial"/>
          <w:sz w:val="24"/>
          <w:szCs w:val="24"/>
          <w:lang w:val="en-US" w:eastAsia="en-GB"/>
        </w:rPr>
        <w:t>Personal or sensitive information shared</w:t>
      </w:r>
      <w:r w:rsidR="00F20F09" w:rsidRPr="00382EB6">
        <w:rPr>
          <w:rFonts w:ascii="Arial" w:hAnsi="Arial" w:cs="Arial"/>
          <w:sz w:val="24"/>
          <w:szCs w:val="24"/>
          <w:lang w:val="en-US" w:eastAsia="en-GB"/>
        </w:rPr>
        <w:t xml:space="preserve"> by </w:t>
      </w:r>
      <w:r w:rsidR="006D0D6D" w:rsidRPr="00382EB6">
        <w:rPr>
          <w:rFonts w:ascii="Arial" w:hAnsi="Arial" w:cs="Arial"/>
          <w:sz w:val="24"/>
          <w:szCs w:val="24"/>
          <w:lang w:val="en-US" w:eastAsia="en-GB"/>
        </w:rPr>
        <w:t xml:space="preserve">the Provider </w:t>
      </w:r>
      <w:r w:rsidR="00F20F09" w:rsidRPr="00382EB6">
        <w:rPr>
          <w:rFonts w:ascii="Arial" w:hAnsi="Arial" w:cs="Arial"/>
          <w:sz w:val="24"/>
          <w:szCs w:val="24"/>
          <w:lang w:val="en-US" w:eastAsia="en-GB"/>
        </w:rPr>
        <w:t>to the Funder</w:t>
      </w:r>
      <w:r w:rsidR="006D0D6D" w:rsidRPr="00382EB6">
        <w:rPr>
          <w:rFonts w:ascii="Arial" w:hAnsi="Arial" w:cs="Arial"/>
          <w:sz w:val="24"/>
          <w:szCs w:val="24"/>
          <w:lang w:val="en-US" w:eastAsia="en-GB"/>
        </w:rPr>
        <w:t xml:space="preserve"> must be done so securely. </w:t>
      </w:r>
      <w:r w:rsidR="005E2D16" w:rsidRPr="00382EB6">
        <w:rPr>
          <w:rFonts w:ascii="Arial" w:hAnsi="Arial" w:cs="Arial"/>
          <w:sz w:val="24"/>
          <w:szCs w:val="24"/>
          <w:lang w:val="en-US" w:eastAsia="en-GB"/>
        </w:rPr>
        <w:t>It is the responsibility of the Provider to ensure that all emails to the Council that contain personal or sensitive data are shared securely and in accordance with the Providers own data protection policies and registration with the Information Commissioners Office.</w:t>
      </w:r>
    </w:p>
    <w:p w14:paraId="74E8EA87" w14:textId="3BFD7BCD" w:rsidR="009A26B3" w:rsidRPr="00382EB6" w:rsidRDefault="005738C2" w:rsidP="0063580D">
      <w:pPr>
        <w:numPr>
          <w:ilvl w:val="1"/>
          <w:numId w:val="23"/>
        </w:numPr>
        <w:spacing w:after="195" w:line="240" w:lineRule="auto"/>
        <w:ind w:left="720" w:hanging="720"/>
        <w:jc w:val="left"/>
        <w:rPr>
          <w:rFonts w:ascii="Arial" w:hAnsi="Arial" w:cs="Arial"/>
          <w:sz w:val="24"/>
          <w:lang w:val="en" w:eastAsia="en-GB"/>
        </w:rPr>
      </w:pPr>
      <w:bookmarkStart w:id="155" w:name="OLE_LINK10"/>
      <w:bookmarkStart w:id="156" w:name="OLE_LINK11"/>
      <w:r w:rsidRPr="00382EB6">
        <w:rPr>
          <w:rFonts w:ascii="Arial" w:hAnsi="Arial" w:cs="Arial"/>
          <w:sz w:val="24"/>
          <w:lang w:val="en" w:eastAsia="en-GB"/>
        </w:rPr>
        <w:t>Providers m</w:t>
      </w:r>
      <w:r w:rsidR="00026300" w:rsidRPr="00382EB6">
        <w:rPr>
          <w:rFonts w:ascii="Arial" w:hAnsi="Arial" w:cs="Arial"/>
          <w:sz w:val="24"/>
          <w:lang w:val="en" w:eastAsia="en-GB"/>
        </w:rPr>
        <w:t xml:space="preserve">ust </w:t>
      </w:r>
      <w:r w:rsidR="00ED31D3" w:rsidRPr="00382EB6">
        <w:rPr>
          <w:rFonts w:ascii="Arial" w:hAnsi="Arial" w:cs="Arial"/>
          <w:sz w:val="24"/>
          <w:lang w:val="en" w:eastAsia="en-GB"/>
        </w:rPr>
        <w:t>comply with</w:t>
      </w:r>
      <w:r w:rsidR="00A1218E" w:rsidRPr="00382EB6">
        <w:rPr>
          <w:rFonts w:ascii="Arial" w:hAnsi="Arial" w:cs="Arial"/>
          <w:sz w:val="24"/>
          <w:lang w:val="en" w:eastAsia="en-GB"/>
        </w:rPr>
        <w:t xml:space="preserve"> all relevant legislation</w:t>
      </w:r>
      <w:r w:rsidR="00D9409B" w:rsidRPr="00382EB6">
        <w:rPr>
          <w:rFonts w:ascii="Arial" w:hAnsi="Arial" w:cs="Arial"/>
          <w:sz w:val="24"/>
          <w:lang w:val="en" w:eastAsia="en-GB"/>
        </w:rPr>
        <w:t>, regulations</w:t>
      </w:r>
      <w:r w:rsidR="00A1218E" w:rsidRPr="00382EB6">
        <w:rPr>
          <w:rFonts w:ascii="Arial" w:hAnsi="Arial" w:cs="Arial"/>
          <w:sz w:val="24"/>
          <w:lang w:val="en" w:eastAsia="en-GB"/>
        </w:rPr>
        <w:t xml:space="preserve"> and </w:t>
      </w:r>
      <w:r w:rsidR="006D0D6D" w:rsidRPr="00382EB6">
        <w:rPr>
          <w:rFonts w:ascii="Arial" w:hAnsi="Arial" w:cs="Arial"/>
          <w:sz w:val="24"/>
          <w:lang w:val="en" w:eastAsia="en-GB"/>
        </w:rPr>
        <w:t xml:space="preserve">statutory guidance, </w:t>
      </w:r>
      <w:r w:rsidR="00A1218E" w:rsidRPr="00382EB6">
        <w:rPr>
          <w:rFonts w:ascii="Arial" w:hAnsi="Arial" w:cs="Arial"/>
          <w:sz w:val="24"/>
          <w:lang w:val="en" w:eastAsia="en-GB"/>
        </w:rPr>
        <w:t>any amendments</w:t>
      </w:r>
      <w:r w:rsidR="00E16618" w:rsidRPr="00382EB6">
        <w:rPr>
          <w:rFonts w:ascii="Arial" w:hAnsi="Arial" w:cs="Arial"/>
          <w:sz w:val="24"/>
          <w:lang w:val="en" w:eastAsia="en-GB"/>
        </w:rPr>
        <w:t xml:space="preserve"> or re-enactments</w:t>
      </w:r>
      <w:r w:rsidR="00A1218E" w:rsidRPr="00382EB6">
        <w:rPr>
          <w:rFonts w:ascii="Arial" w:hAnsi="Arial" w:cs="Arial"/>
          <w:sz w:val="24"/>
          <w:lang w:val="en" w:eastAsia="en-GB"/>
        </w:rPr>
        <w:t xml:space="preserve"> to them, in particular</w:t>
      </w:r>
      <w:r w:rsidR="00D9409B" w:rsidRPr="00382EB6">
        <w:rPr>
          <w:rFonts w:ascii="Arial" w:hAnsi="Arial" w:cs="Arial"/>
          <w:sz w:val="24"/>
          <w:lang w:val="en" w:eastAsia="en-GB"/>
        </w:rPr>
        <w:t xml:space="preserve"> but not limited to:</w:t>
      </w:r>
      <w:r w:rsidR="00A1218E" w:rsidRPr="00382EB6">
        <w:rPr>
          <w:rFonts w:ascii="Arial" w:hAnsi="Arial" w:cs="Arial"/>
          <w:sz w:val="24"/>
          <w:lang w:val="en" w:eastAsia="en-GB"/>
        </w:rPr>
        <w:t xml:space="preserve"> </w:t>
      </w:r>
      <w:r w:rsidR="00ED31D3" w:rsidRPr="00382EB6">
        <w:rPr>
          <w:rFonts w:ascii="Arial" w:hAnsi="Arial" w:cs="Arial"/>
          <w:sz w:val="24"/>
          <w:lang w:val="en" w:eastAsia="en-GB"/>
        </w:rPr>
        <w:t>the</w:t>
      </w:r>
      <w:r w:rsidR="008D0E88" w:rsidRPr="00382EB6">
        <w:rPr>
          <w:rFonts w:ascii="Arial" w:hAnsi="Arial" w:cs="Arial"/>
          <w:sz w:val="24"/>
          <w:lang w:val="en" w:eastAsia="en-GB"/>
        </w:rPr>
        <w:t xml:space="preserve"> </w:t>
      </w:r>
      <w:r w:rsidR="00E16618" w:rsidRPr="00382EB6">
        <w:rPr>
          <w:rFonts w:ascii="Arial" w:hAnsi="Arial" w:cs="Arial"/>
          <w:sz w:val="24"/>
          <w:lang w:val="en" w:eastAsia="en-GB"/>
        </w:rPr>
        <w:t>Children Act 1989</w:t>
      </w:r>
      <w:r w:rsidR="00D9409B" w:rsidRPr="00382EB6">
        <w:rPr>
          <w:rFonts w:ascii="Arial" w:hAnsi="Arial" w:cs="Arial"/>
          <w:sz w:val="24"/>
          <w:lang w:val="en" w:eastAsia="en-GB"/>
        </w:rPr>
        <w:t>;</w:t>
      </w:r>
      <w:r w:rsidR="00E16618" w:rsidRPr="00382EB6">
        <w:rPr>
          <w:rFonts w:ascii="Arial" w:hAnsi="Arial" w:cs="Arial"/>
          <w:sz w:val="24"/>
          <w:lang w:val="en" w:eastAsia="en-GB"/>
        </w:rPr>
        <w:t xml:space="preserve"> </w:t>
      </w:r>
      <w:r w:rsidR="00ED31D3" w:rsidRPr="00382EB6">
        <w:rPr>
          <w:rFonts w:ascii="Arial" w:hAnsi="Arial" w:cs="Arial"/>
          <w:sz w:val="24"/>
          <w:lang w:val="en" w:eastAsia="en-GB"/>
        </w:rPr>
        <w:t>Children Act 2004</w:t>
      </w:r>
      <w:r w:rsidR="00D9409B" w:rsidRPr="00382EB6">
        <w:rPr>
          <w:rFonts w:ascii="Arial" w:hAnsi="Arial" w:cs="Arial"/>
          <w:sz w:val="24"/>
          <w:lang w:val="en" w:eastAsia="en-GB"/>
        </w:rPr>
        <w:t>;</w:t>
      </w:r>
      <w:r w:rsidR="00ED31D3" w:rsidRPr="00382EB6">
        <w:rPr>
          <w:rFonts w:ascii="Arial" w:hAnsi="Arial" w:cs="Arial"/>
          <w:sz w:val="24"/>
          <w:lang w:val="en" w:eastAsia="en-GB"/>
        </w:rPr>
        <w:t xml:space="preserve"> the Childcare Act 2006</w:t>
      </w:r>
      <w:r w:rsidR="00D9409B" w:rsidRPr="00382EB6">
        <w:rPr>
          <w:rFonts w:ascii="Arial" w:hAnsi="Arial" w:cs="Arial"/>
          <w:sz w:val="24"/>
          <w:lang w:val="en" w:eastAsia="en-GB"/>
        </w:rPr>
        <w:t>;</w:t>
      </w:r>
      <w:r w:rsidR="006D0D6D" w:rsidRPr="00382EB6">
        <w:rPr>
          <w:rFonts w:ascii="Arial" w:hAnsi="Arial" w:cs="Arial"/>
          <w:sz w:val="24"/>
          <w:lang w:val="en" w:eastAsia="en-GB"/>
        </w:rPr>
        <w:t xml:space="preserve"> the Childcare Act 2016</w:t>
      </w:r>
      <w:r w:rsidR="00D9409B" w:rsidRPr="00382EB6">
        <w:rPr>
          <w:rFonts w:ascii="Arial" w:hAnsi="Arial" w:cs="Arial"/>
          <w:sz w:val="24"/>
          <w:lang w:val="en" w:eastAsia="en-GB"/>
        </w:rPr>
        <w:t>;</w:t>
      </w:r>
      <w:r w:rsidR="006D0D6D" w:rsidRPr="00382EB6">
        <w:rPr>
          <w:rFonts w:ascii="Arial" w:hAnsi="Arial" w:cs="Arial"/>
          <w:sz w:val="24"/>
          <w:lang w:val="en" w:eastAsia="en-GB"/>
        </w:rPr>
        <w:t xml:space="preserve"> the School </w:t>
      </w:r>
      <w:r w:rsidR="002A081D" w:rsidRPr="00382EB6">
        <w:rPr>
          <w:rFonts w:ascii="Arial" w:hAnsi="Arial" w:cs="Arial"/>
          <w:sz w:val="24"/>
          <w:lang w:val="en" w:eastAsia="en-GB"/>
        </w:rPr>
        <w:t>A</w:t>
      </w:r>
      <w:r w:rsidR="006D0D6D" w:rsidRPr="00382EB6">
        <w:rPr>
          <w:rFonts w:ascii="Arial" w:hAnsi="Arial" w:cs="Arial"/>
          <w:sz w:val="24"/>
          <w:lang w:val="en" w:eastAsia="en-GB"/>
        </w:rPr>
        <w:t xml:space="preserve">dmissions </w:t>
      </w:r>
      <w:r w:rsidR="002A081D" w:rsidRPr="00382EB6">
        <w:rPr>
          <w:rFonts w:ascii="Arial" w:hAnsi="Arial" w:cs="Arial"/>
          <w:sz w:val="24"/>
          <w:lang w:val="en" w:eastAsia="en-GB"/>
        </w:rPr>
        <w:t>C</w:t>
      </w:r>
      <w:r w:rsidR="006D0D6D" w:rsidRPr="00382EB6">
        <w:rPr>
          <w:rFonts w:ascii="Arial" w:hAnsi="Arial" w:cs="Arial"/>
          <w:sz w:val="24"/>
          <w:lang w:val="en" w:eastAsia="en-GB"/>
        </w:rPr>
        <w:t>ode 2014</w:t>
      </w:r>
      <w:r w:rsidR="00D9409B" w:rsidRPr="00382EB6">
        <w:rPr>
          <w:rFonts w:ascii="Arial" w:hAnsi="Arial" w:cs="Arial"/>
          <w:sz w:val="24"/>
          <w:lang w:val="en" w:eastAsia="en-GB"/>
        </w:rPr>
        <w:t xml:space="preserve">; </w:t>
      </w:r>
      <w:r w:rsidR="006D0D6D" w:rsidRPr="00382EB6">
        <w:rPr>
          <w:rFonts w:ascii="Arial" w:hAnsi="Arial" w:cs="Arial"/>
          <w:sz w:val="24"/>
          <w:lang w:val="en" w:eastAsia="en-GB"/>
        </w:rPr>
        <w:t xml:space="preserve">the Statutory </w:t>
      </w:r>
      <w:r w:rsidR="002A081D" w:rsidRPr="00382EB6">
        <w:rPr>
          <w:rFonts w:ascii="Arial" w:hAnsi="Arial" w:cs="Arial"/>
          <w:sz w:val="24"/>
          <w:lang w:val="en" w:eastAsia="en-GB"/>
        </w:rPr>
        <w:t>F</w:t>
      </w:r>
      <w:r w:rsidR="006D0D6D" w:rsidRPr="00382EB6">
        <w:rPr>
          <w:rFonts w:ascii="Arial" w:hAnsi="Arial" w:cs="Arial"/>
          <w:sz w:val="24"/>
          <w:lang w:val="en" w:eastAsia="en-GB"/>
        </w:rPr>
        <w:t xml:space="preserve">ramework for the </w:t>
      </w:r>
      <w:r w:rsidR="002A081D" w:rsidRPr="00382EB6">
        <w:rPr>
          <w:rFonts w:ascii="Arial" w:hAnsi="Arial" w:cs="Arial"/>
          <w:sz w:val="24"/>
          <w:lang w:val="en" w:eastAsia="en-GB"/>
        </w:rPr>
        <w:t>E</w:t>
      </w:r>
      <w:r w:rsidR="006D0D6D" w:rsidRPr="00382EB6">
        <w:rPr>
          <w:rFonts w:ascii="Arial" w:hAnsi="Arial" w:cs="Arial"/>
          <w:sz w:val="24"/>
          <w:lang w:val="en" w:eastAsia="en-GB"/>
        </w:rPr>
        <w:t xml:space="preserve">arly </w:t>
      </w:r>
      <w:r w:rsidR="002A081D" w:rsidRPr="00382EB6">
        <w:rPr>
          <w:rFonts w:ascii="Arial" w:hAnsi="Arial" w:cs="Arial"/>
          <w:sz w:val="24"/>
          <w:lang w:val="en" w:eastAsia="en-GB"/>
        </w:rPr>
        <w:t>Y</w:t>
      </w:r>
      <w:r w:rsidR="006D0D6D" w:rsidRPr="00382EB6">
        <w:rPr>
          <w:rFonts w:ascii="Arial" w:hAnsi="Arial" w:cs="Arial"/>
          <w:sz w:val="24"/>
          <w:lang w:val="en" w:eastAsia="en-GB"/>
        </w:rPr>
        <w:t xml:space="preserve">ears </w:t>
      </w:r>
      <w:r w:rsidR="002A081D" w:rsidRPr="00382EB6">
        <w:rPr>
          <w:rFonts w:ascii="Arial" w:hAnsi="Arial" w:cs="Arial"/>
          <w:sz w:val="24"/>
          <w:lang w:val="en" w:eastAsia="en-GB"/>
        </w:rPr>
        <w:t>F</w:t>
      </w:r>
      <w:r w:rsidR="006D0D6D" w:rsidRPr="00382EB6">
        <w:rPr>
          <w:rFonts w:ascii="Arial" w:hAnsi="Arial" w:cs="Arial"/>
          <w:sz w:val="24"/>
          <w:lang w:val="en" w:eastAsia="en-GB"/>
        </w:rPr>
        <w:t xml:space="preserve">oundation </w:t>
      </w:r>
      <w:r w:rsidR="002A081D" w:rsidRPr="00382EB6">
        <w:rPr>
          <w:rFonts w:ascii="Arial" w:hAnsi="Arial" w:cs="Arial"/>
          <w:sz w:val="24"/>
          <w:lang w:val="en" w:eastAsia="en-GB"/>
        </w:rPr>
        <w:lastRenderedPageBreak/>
        <w:t>S</w:t>
      </w:r>
      <w:r w:rsidR="006D0D6D" w:rsidRPr="00382EB6">
        <w:rPr>
          <w:rFonts w:ascii="Arial" w:hAnsi="Arial" w:cs="Arial"/>
          <w:sz w:val="24"/>
          <w:lang w:val="en" w:eastAsia="en-GB"/>
        </w:rPr>
        <w:t>tage 2014</w:t>
      </w:r>
      <w:r w:rsidR="00D9409B" w:rsidRPr="00382EB6">
        <w:rPr>
          <w:rFonts w:ascii="Arial" w:hAnsi="Arial" w:cs="Arial"/>
          <w:sz w:val="24"/>
          <w:lang w:val="en" w:eastAsia="en-GB"/>
        </w:rPr>
        <w:t>;</w:t>
      </w:r>
      <w:r w:rsidR="006D0D6D" w:rsidRPr="00382EB6">
        <w:rPr>
          <w:rFonts w:ascii="Arial" w:hAnsi="Arial" w:cs="Arial"/>
          <w:sz w:val="24"/>
          <w:lang w:val="en" w:eastAsia="en-GB"/>
        </w:rPr>
        <w:t xml:space="preserve"> the Childcare (Early Years Provision </w:t>
      </w:r>
      <w:r w:rsidR="00C84130" w:rsidRPr="00382EB6">
        <w:rPr>
          <w:rFonts w:ascii="Arial" w:hAnsi="Arial" w:cs="Arial"/>
          <w:sz w:val="24"/>
          <w:lang w:val="en" w:eastAsia="en-GB"/>
        </w:rPr>
        <w:t>Free</w:t>
      </w:r>
      <w:r w:rsidR="006D0D6D" w:rsidRPr="00382EB6">
        <w:rPr>
          <w:rFonts w:ascii="Arial" w:hAnsi="Arial" w:cs="Arial"/>
          <w:sz w:val="24"/>
          <w:lang w:val="en" w:eastAsia="en-GB"/>
        </w:rPr>
        <w:t xml:space="preserve"> of Charge (Extended Entitlement) Regulations 2016</w:t>
      </w:r>
      <w:r w:rsidR="00D9409B" w:rsidRPr="00382EB6">
        <w:rPr>
          <w:rFonts w:ascii="Arial" w:hAnsi="Arial" w:cs="Arial"/>
          <w:sz w:val="24"/>
          <w:lang w:val="en" w:eastAsia="en-GB"/>
        </w:rPr>
        <w:t>;</w:t>
      </w:r>
      <w:r w:rsidR="006D0D6D" w:rsidRPr="00382EB6">
        <w:rPr>
          <w:rFonts w:ascii="Arial" w:hAnsi="Arial" w:cs="Arial"/>
          <w:sz w:val="24"/>
          <w:lang w:val="en" w:eastAsia="en-GB"/>
        </w:rPr>
        <w:t xml:space="preserve"> the Early Education and </w:t>
      </w:r>
      <w:r w:rsidR="002A081D" w:rsidRPr="00382EB6">
        <w:rPr>
          <w:rFonts w:ascii="Arial" w:hAnsi="Arial" w:cs="Arial"/>
          <w:sz w:val="24"/>
          <w:lang w:val="en" w:eastAsia="en-GB"/>
        </w:rPr>
        <w:t>C</w:t>
      </w:r>
      <w:r w:rsidR="006D0D6D" w:rsidRPr="00382EB6">
        <w:rPr>
          <w:rFonts w:ascii="Arial" w:hAnsi="Arial" w:cs="Arial"/>
          <w:sz w:val="24"/>
          <w:lang w:val="en" w:eastAsia="en-GB"/>
        </w:rPr>
        <w:t>hildcare, Statutory guidance for Local Authorities 2017</w:t>
      </w:r>
      <w:r w:rsidR="00D9409B" w:rsidRPr="00382EB6">
        <w:rPr>
          <w:rFonts w:ascii="Arial" w:hAnsi="Arial" w:cs="Arial"/>
          <w:sz w:val="24"/>
          <w:lang w:val="en" w:eastAsia="en-GB"/>
        </w:rPr>
        <w:t>;</w:t>
      </w:r>
      <w:r w:rsidR="006D0D6D" w:rsidRPr="00382EB6">
        <w:rPr>
          <w:rFonts w:ascii="Arial" w:hAnsi="Arial" w:cs="Arial"/>
          <w:sz w:val="24"/>
          <w:lang w:val="en" w:eastAsia="en-GB"/>
        </w:rPr>
        <w:t xml:space="preserve">  the Special </w:t>
      </w:r>
      <w:r w:rsidR="002A081D" w:rsidRPr="00382EB6">
        <w:rPr>
          <w:rFonts w:ascii="Arial" w:hAnsi="Arial" w:cs="Arial"/>
          <w:sz w:val="24"/>
          <w:lang w:val="en" w:eastAsia="en-GB"/>
        </w:rPr>
        <w:t>E</w:t>
      </w:r>
      <w:r w:rsidR="006D0D6D" w:rsidRPr="00382EB6">
        <w:rPr>
          <w:rFonts w:ascii="Arial" w:hAnsi="Arial" w:cs="Arial"/>
          <w:sz w:val="24"/>
          <w:lang w:val="en" w:eastAsia="en-GB"/>
        </w:rPr>
        <w:t xml:space="preserve">ducational </w:t>
      </w:r>
      <w:r w:rsidR="002A081D" w:rsidRPr="00382EB6">
        <w:rPr>
          <w:rFonts w:ascii="Arial" w:hAnsi="Arial" w:cs="Arial"/>
          <w:sz w:val="24"/>
          <w:lang w:val="en" w:eastAsia="en-GB"/>
        </w:rPr>
        <w:t>N</w:t>
      </w:r>
      <w:r w:rsidR="006D0D6D" w:rsidRPr="00382EB6">
        <w:rPr>
          <w:rFonts w:ascii="Arial" w:hAnsi="Arial" w:cs="Arial"/>
          <w:sz w:val="24"/>
          <w:lang w:val="en" w:eastAsia="en-GB"/>
        </w:rPr>
        <w:t xml:space="preserve">eeds and </w:t>
      </w:r>
      <w:r w:rsidR="002A081D" w:rsidRPr="00382EB6">
        <w:rPr>
          <w:rFonts w:ascii="Arial" w:hAnsi="Arial" w:cs="Arial"/>
          <w:sz w:val="24"/>
          <w:lang w:val="en" w:eastAsia="en-GB"/>
        </w:rPr>
        <w:t>D</w:t>
      </w:r>
      <w:r w:rsidR="006D0D6D" w:rsidRPr="00382EB6">
        <w:rPr>
          <w:rFonts w:ascii="Arial" w:hAnsi="Arial" w:cs="Arial"/>
          <w:sz w:val="24"/>
          <w:lang w:val="en" w:eastAsia="en-GB"/>
        </w:rPr>
        <w:t xml:space="preserve">isability </w:t>
      </w:r>
      <w:r w:rsidR="002A081D" w:rsidRPr="00382EB6">
        <w:rPr>
          <w:rFonts w:ascii="Arial" w:hAnsi="Arial" w:cs="Arial"/>
          <w:sz w:val="24"/>
          <w:lang w:val="en" w:eastAsia="en-GB"/>
        </w:rPr>
        <w:t>C</w:t>
      </w:r>
      <w:r w:rsidR="006D0D6D" w:rsidRPr="00382EB6">
        <w:rPr>
          <w:rFonts w:ascii="Arial" w:hAnsi="Arial" w:cs="Arial"/>
          <w:sz w:val="24"/>
          <w:lang w:val="en" w:eastAsia="en-GB"/>
        </w:rPr>
        <w:t xml:space="preserve">ode of </w:t>
      </w:r>
      <w:r w:rsidR="002A081D" w:rsidRPr="00382EB6">
        <w:rPr>
          <w:rFonts w:ascii="Arial" w:hAnsi="Arial" w:cs="Arial"/>
          <w:sz w:val="24"/>
          <w:lang w:val="en" w:eastAsia="en-GB"/>
        </w:rPr>
        <w:t>P</w:t>
      </w:r>
      <w:r w:rsidR="006D0D6D" w:rsidRPr="00382EB6">
        <w:rPr>
          <w:rFonts w:ascii="Arial" w:hAnsi="Arial" w:cs="Arial"/>
          <w:sz w:val="24"/>
          <w:lang w:val="en" w:eastAsia="en-GB"/>
        </w:rPr>
        <w:t>ractice: 0 to 25 years 2015</w:t>
      </w:r>
      <w:r w:rsidR="00D9409B" w:rsidRPr="00382EB6">
        <w:rPr>
          <w:rFonts w:ascii="Arial" w:hAnsi="Arial" w:cs="Arial"/>
          <w:sz w:val="24"/>
          <w:lang w:val="en" w:eastAsia="en-GB"/>
        </w:rPr>
        <w:t>;</w:t>
      </w:r>
      <w:r w:rsidR="00F20F09" w:rsidRPr="00382EB6">
        <w:rPr>
          <w:rFonts w:ascii="Arial" w:hAnsi="Arial" w:cs="Arial"/>
          <w:sz w:val="24"/>
          <w:lang w:val="en" w:eastAsia="en-GB"/>
        </w:rPr>
        <w:t xml:space="preserve"> </w:t>
      </w:r>
      <w:r w:rsidR="00ED31D3" w:rsidRPr="00382EB6">
        <w:rPr>
          <w:rFonts w:ascii="Arial" w:hAnsi="Arial" w:cs="Arial"/>
          <w:sz w:val="24"/>
          <w:lang w:val="en" w:eastAsia="en-GB"/>
        </w:rPr>
        <w:t>and all other relevant legislation e.g. Race Relations Act 1976, Race Relations (Amendment) Act 2000; Disability Discrimination Act 1995 and the Special Educational Needs and Disability Act 2001</w:t>
      </w:r>
      <w:r w:rsidR="006D0D6D" w:rsidRPr="00382EB6">
        <w:rPr>
          <w:rFonts w:ascii="Arial" w:hAnsi="Arial" w:cs="Arial"/>
          <w:sz w:val="24"/>
          <w:lang w:val="en" w:eastAsia="en-GB"/>
        </w:rPr>
        <w:t xml:space="preserve">, </w:t>
      </w:r>
      <w:r w:rsidR="00ED31D3" w:rsidRPr="00382EB6">
        <w:rPr>
          <w:rFonts w:ascii="Arial" w:hAnsi="Arial" w:cs="Arial"/>
          <w:sz w:val="24"/>
          <w:lang w:val="en" w:eastAsia="en-GB"/>
        </w:rPr>
        <w:t>Equality Act 2010</w:t>
      </w:r>
      <w:r w:rsidR="006D0D6D" w:rsidRPr="00382EB6">
        <w:rPr>
          <w:rFonts w:ascii="Arial" w:hAnsi="Arial" w:cs="Arial"/>
          <w:sz w:val="24"/>
          <w:lang w:val="en" w:eastAsia="en-GB"/>
        </w:rPr>
        <w:t xml:space="preserve"> and </w:t>
      </w:r>
      <w:r w:rsidR="00D9409B" w:rsidRPr="00382EB6">
        <w:rPr>
          <w:rFonts w:ascii="Arial" w:hAnsi="Arial" w:cs="Arial"/>
          <w:sz w:val="24"/>
          <w:lang w:val="en" w:eastAsia="en-GB"/>
        </w:rPr>
        <w:t>Data Protection Act</w:t>
      </w:r>
      <w:r w:rsidR="00774803" w:rsidRPr="00382EB6">
        <w:rPr>
          <w:rFonts w:ascii="Arial" w:hAnsi="Arial" w:cs="Arial"/>
          <w:sz w:val="24"/>
          <w:lang w:val="en" w:eastAsia="en-GB"/>
        </w:rPr>
        <w:t xml:space="preserve"> 2018</w:t>
      </w:r>
      <w:r w:rsidR="00492B47" w:rsidRPr="00382EB6">
        <w:rPr>
          <w:rFonts w:ascii="Arial" w:hAnsi="Arial" w:cs="Arial"/>
          <w:sz w:val="24"/>
          <w:lang w:val="en" w:eastAsia="en-GB"/>
        </w:rPr>
        <w:t>.</w:t>
      </w:r>
    </w:p>
    <w:bookmarkEnd w:id="155"/>
    <w:bookmarkEnd w:id="156"/>
    <w:p w14:paraId="267A3980" w14:textId="77777777" w:rsidR="00ED31D3" w:rsidRPr="00382EB6" w:rsidRDefault="005738C2" w:rsidP="4A99F3BD">
      <w:pPr>
        <w:numPr>
          <w:ilvl w:val="1"/>
          <w:numId w:val="23"/>
        </w:numPr>
        <w:spacing w:after="195" w:line="240" w:lineRule="auto"/>
        <w:ind w:left="720" w:hanging="720"/>
        <w:jc w:val="left"/>
        <w:rPr>
          <w:rFonts w:ascii="Arial" w:hAnsi="Arial" w:cs="Arial"/>
          <w:sz w:val="24"/>
          <w:szCs w:val="24"/>
          <w:lang w:val="en-US" w:eastAsia="en-GB"/>
        </w:rPr>
      </w:pPr>
      <w:r w:rsidRPr="00382EB6">
        <w:rPr>
          <w:rFonts w:ascii="Arial" w:hAnsi="Arial" w:cs="Arial"/>
          <w:sz w:val="24"/>
          <w:szCs w:val="24"/>
          <w:lang w:val="en-US" w:eastAsia="en-GB"/>
        </w:rPr>
        <w:t>Providers m</w:t>
      </w:r>
      <w:r w:rsidR="00F20BA5" w:rsidRPr="00382EB6">
        <w:rPr>
          <w:rFonts w:ascii="Arial" w:hAnsi="Arial" w:cs="Arial"/>
          <w:sz w:val="24"/>
          <w:szCs w:val="24"/>
          <w:lang w:val="en-US" w:eastAsia="en-GB"/>
        </w:rPr>
        <w:t xml:space="preserve">ust </w:t>
      </w:r>
      <w:r w:rsidR="00ED31D3" w:rsidRPr="00382EB6">
        <w:rPr>
          <w:rFonts w:ascii="Arial" w:hAnsi="Arial" w:cs="Arial"/>
          <w:sz w:val="24"/>
          <w:szCs w:val="24"/>
          <w:lang w:val="en-US" w:eastAsia="en-GB"/>
        </w:rPr>
        <w:t>ensure that electronic means of communication is managed to ensure protection of personal data.</w:t>
      </w:r>
    </w:p>
    <w:p w14:paraId="491DF673" w14:textId="7F6F8D00" w:rsidR="00860C51" w:rsidRPr="00382EB6" w:rsidRDefault="005738C2" w:rsidP="00860C51">
      <w:pPr>
        <w:numPr>
          <w:ilvl w:val="1"/>
          <w:numId w:val="23"/>
        </w:numPr>
        <w:spacing w:after="195" w:line="240" w:lineRule="auto"/>
        <w:ind w:left="720" w:hanging="720"/>
        <w:rPr>
          <w:rFonts w:ascii="Arial" w:hAnsi="Arial" w:cs="Arial"/>
          <w:sz w:val="24"/>
          <w:lang w:val="en" w:eastAsia="en-GB"/>
        </w:rPr>
      </w:pPr>
      <w:r w:rsidRPr="00382EB6">
        <w:rPr>
          <w:rFonts w:ascii="Arial" w:hAnsi="Arial" w:cs="Arial"/>
          <w:sz w:val="24"/>
          <w:lang w:val="en" w:eastAsia="en-GB"/>
        </w:rPr>
        <w:t>Providers m</w:t>
      </w:r>
      <w:r w:rsidR="009A26B3" w:rsidRPr="00382EB6">
        <w:rPr>
          <w:rFonts w:ascii="Arial" w:hAnsi="Arial" w:cs="Arial"/>
          <w:sz w:val="24"/>
          <w:lang w:val="en" w:eastAsia="en-GB"/>
        </w:rPr>
        <w:t>ust maintain c</w:t>
      </w:r>
      <w:r w:rsidR="00ED31D3" w:rsidRPr="00382EB6">
        <w:rPr>
          <w:rFonts w:ascii="Arial" w:hAnsi="Arial" w:cs="Arial"/>
          <w:sz w:val="24"/>
          <w:lang w:val="en" w:eastAsia="en-GB"/>
        </w:rPr>
        <w:t xml:space="preserve">lose collaboration with any other </w:t>
      </w:r>
      <w:r w:rsidR="00144CFA" w:rsidRPr="00382EB6">
        <w:rPr>
          <w:rFonts w:ascii="Arial" w:hAnsi="Arial" w:cs="Arial"/>
          <w:sz w:val="24"/>
          <w:lang w:val="en" w:eastAsia="en-GB"/>
        </w:rPr>
        <w:t xml:space="preserve">Provider </w:t>
      </w:r>
      <w:r w:rsidR="00ED31D3" w:rsidRPr="00382EB6">
        <w:rPr>
          <w:rFonts w:ascii="Arial" w:hAnsi="Arial" w:cs="Arial"/>
          <w:sz w:val="24"/>
          <w:lang w:val="en" w:eastAsia="en-GB"/>
        </w:rPr>
        <w:t>also providing the child’s entitlement</w:t>
      </w:r>
      <w:r w:rsidR="007D50F6" w:rsidRPr="00382EB6">
        <w:rPr>
          <w:rFonts w:ascii="Arial" w:hAnsi="Arial" w:cs="Arial"/>
          <w:sz w:val="24"/>
          <w:lang w:val="en" w:eastAsia="en-GB"/>
        </w:rPr>
        <w:t xml:space="preserve"> or </w:t>
      </w:r>
      <w:r w:rsidR="002A081D" w:rsidRPr="00382EB6">
        <w:rPr>
          <w:rFonts w:ascii="Arial" w:hAnsi="Arial" w:cs="Arial"/>
          <w:sz w:val="24"/>
          <w:lang w:val="en" w:eastAsia="en-GB"/>
        </w:rPr>
        <w:t>E</w:t>
      </w:r>
      <w:r w:rsidR="007D50F6" w:rsidRPr="00382EB6">
        <w:rPr>
          <w:rFonts w:ascii="Arial" w:hAnsi="Arial" w:cs="Arial"/>
          <w:sz w:val="24"/>
          <w:lang w:val="en" w:eastAsia="en-GB"/>
        </w:rPr>
        <w:t xml:space="preserve">arly </w:t>
      </w:r>
      <w:r w:rsidR="002A081D" w:rsidRPr="00382EB6">
        <w:rPr>
          <w:rFonts w:ascii="Arial" w:hAnsi="Arial" w:cs="Arial"/>
          <w:sz w:val="24"/>
          <w:lang w:val="en" w:eastAsia="en-GB"/>
        </w:rPr>
        <w:t>Y</w:t>
      </w:r>
      <w:r w:rsidR="007D50F6" w:rsidRPr="00382EB6">
        <w:rPr>
          <w:rFonts w:ascii="Arial" w:hAnsi="Arial" w:cs="Arial"/>
          <w:sz w:val="24"/>
          <w:lang w:val="en" w:eastAsia="en-GB"/>
        </w:rPr>
        <w:t xml:space="preserve">ears </w:t>
      </w:r>
      <w:r w:rsidR="002A081D" w:rsidRPr="00382EB6">
        <w:rPr>
          <w:rFonts w:ascii="Arial" w:hAnsi="Arial" w:cs="Arial"/>
          <w:sz w:val="24"/>
          <w:lang w:val="en" w:eastAsia="en-GB"/>
        </w:rPr>
        <w:t>F</w:t>
      </w:r>
      <w:r w:rsidR="007D50F6" w:rsidRPr="00382EB6">
        <w:rPr>
          <w:rFonts w:ascii="Arial" w:hAnsi="Arial" w:cs="Arial"/>
          <w:sz w:val="24"/>
          <w:lang w:val="en" w:eastAsia="en-GB"/>
        </w:rPr>
        <w:t xml:space="preserve">oundation </w:t>
      </w:r>
      <w:r w:rsidR="002A081D" w:rsidRPr="00382EB6">
        <w:rPr>
          <w:rFonts w:ascii="Arial" w:hAnsi="Arial" w:cs="Arial"/>
          <w:sz w:val="24"/>
          <w:lang w:val="en" w:eastAsia="en-GB"/>
        </w:rPr>
        <w:t>S</w:t>
      </w:r>
      <w:r w:rsidR="007D50F6" w:rsidRPr="00382EB6">
        <w:rPr>
          <w:rFonts w:ascii="Arial" w:hAnsi="Arial" w:cs="Arial"/>
          <w:sz w:val="24"/>
          <w:lang w:val="en" w:eastAsia="en-GB"/>
        </w:rPr>
        <w:t>tage</w:t>
      </w:r>
      <w:r w:rsidR="00ED31D3" w:rsidRPr="00382EB6">
        <w:rPr>
          <w:rFonts w:ascii="Arial" w:hAnsi="Arial" w:cs="Arial"/>
          <w:sz w:val="24"/>
          <w:lang w:val="en" w:eastAsia="en-GB"/>
        </w:rPr>
        <w:t xml:space="preserve">. </w:t>
      </w:r>
      <w:r w:rsidR="00860C51" w:rsidRPr="00382EB6">
        <w:rPr>
          <w:rFonts w:ascii="Arial" w:hAnsi="Arial" w:cs="Arial"/>
          <w:sz w:val="24"/>
          <w:lang w:val="en" w:eastAsia="en-GB"/>
        </w:rPr>
        <w:t xml:space="preserve"> </w:t>
      </w:r>
      <w:r w:rsidR="00860C51" w:rsidRPr="00382EB6">
        <w:rPr>
          <w:rFonts w:ascii="Arial" w:hAnsi="Arial"/>
          <w:b/>
          <w:iCs/>
          <w:sz w:val="24"/>
        </w:rPr>
        <w:br w:type="page"/>
      </w:r>
    </w:p>
    <w:p w14:paraId="1D847D5C" w14:textId="1E5B62AF" w:rsidR="00CC71C3" w:rsidRPr="00382EB6" w:rsidRDefault="000B3466" w:rsidP="002464E4">
      <w:pPr>
        <w:spacing w:after="240" w:line="240" w:lineRule="auto"/>
        <w:jc w:val="left"/>
        <w:rPr>
          <w:rFonts w:ascii="Arial" w:hAnsi="Arial"/>
          <w:b/>
          <w:sz w:val="24"/>
        </w:rPr>
      </w:pPr>
      <w:r w:rsidRPr="00382EB6">
        <w:rPr>
          <w:rFonts w:ascii="Arial" w:hAnsi="Arial"/>
          <w:b/>
          <w:iCs/>
          <w:sz w:val="24"/>
        </w:rPr>
        <w:lastRenderedPageBreak/>
        <w:t>Schedule 5</w:t>
      </w:r>
      <w:r w:rsidR="003636CF" w:rsidRPr="00382EB6">
        <w:rPr>
          <w:rFonts w:ascii="Arial" w:hAnsi="Arial"/>
          <w:b/>
          <w:iCs/>
          <w:sz w:val="24"/>
        </w:rPr>
        <w:t xml:space="preserve"> </w:t>
      </w:r>
      <w:r w:rsidR="004370CA" w:rsidRPr="00382EB6">
        <w:rPr>
          <w:rFonts w:ascii="Arial" w:hAnsi="Arial"/>
          <w:b/>
          <w:iCs/>
          <w:sz w:val="24"/>
        </w:rPr>
        <w:t>–</w:t>
      </w:r>
      <w:r w:rsidRPr="00382EB6">
        <w:rPr>
          <w:rFonts w:ascii="Arial" w:hAnsi="Arial"/>
          <w:b/>
          <w:iCs/>
          <w:sz w:val="24"/>
        </w:rPr>
        <w:t xml:space="preserve"> </w:t>
      </w:r>
      <w:r w:rsidR="00607DE1" w:rsidRPr="00382EB6">
        <w:rPr>
          <w:rFonts w:ascii="Arial" w:hAnsi="Arial"/>
          <w:b/>
          <w:sz w:val="24"/>
        </w:rPr>
        <w:t xml:space="preserve">Procedure to Withdraw/Suspend </w:t>
      </w:r>
      <w:r w:rsidR="00BC2FD5" w:rsidRPr="00382EB6">
        <w:rPr>
          <w:rFonts w:ascii="Arial" w:hAnsi="Arial"/>
          <w:b/>
          <w:sz w:val="24"/>
        </w:rPr>
        <w:t>Funding</w:t>
      </w:r>
    </w:p>
    <w:p w14:paraId="28A6C9D7" w14:textId="1FA65E39" w:rsidR="005F1E88" w:rsidRPr="00382EB6" w:rsidRDefault="005F1E88" w:rsidP="002464E4">
      <w:pPr>
        <w:spacing w:after="240" w:line="240" w:lineRule="auto"/>
        <w:jc w:val="left"/>
        <w:rPr>
          <w:rFonts w:ascii="Arial" w:hAnsi="Arial"/>
          <w:sz w:val="24"/>
          <w:szCs w:val="24"/>
        </w:rPr>
      </w:pPr>
      <w:r w:rsidRPr="00382EB6">
        <w:rPr>
          <w:rFonts w:ascii="Arial" w:hAnsi="Arial"/>
          <w:sz w:val="24"/>
          <w:szCs w:val="24"/>
        </w:rPr>
        <w:t>Suspension of registration by Ofsted or childminder agency, or a breach of statutory requirements</w:t>
      </w:r>
      <w:r w:rsidR="00F25BC4" w:rsidRPr="00382EB6">
        <w:rPr>
          <w:rFonts w:ascii="Arial" w:hAnsi="Arial"/>
          <w:sz w:val="24"/>
          <w:szCs w:val="24"/>
        </w:rPr>
        <w:t>, or the clauses and schedules as set out in this Agreement,</w:t>
      </w:r>
      <w:r w:rsidRPr="00382EB6">
        <w:rPr>
          <w:rFonts w:ascii="Arial" w:hAnsi="Arial"/>
          <w:sz w:val="24"/>
          <w:szCs w:val="24"/>
        </w:rPr>
        <w:t xml:space="preserve"> or safeguarding issues may result in the termination of the arrangement and withdrawal of funding</w:t>
      </w:r>
      <w:r w:rsidR="00333CCC">
        <w:rPr>
          <w:rFonts w:ascii="Arial" w:hAnsi="Arial"/>
          <w:sz w:val="24"/>
          <w:szCs w:val="24"/>
        </w:rPr>
        <w:t>.</w:t>
      </w:r>
    </w:p>
    <w:p w14:paraId="24D2BFB7" w14:textId="3C72DFDD" w:rsidR="00CC71C3" w:rsidRPr="00382EB6" w:rsidRDefault="002F3AD8" w:rsidP="002464E4">
      <w:pPr>
        <w:spacing w:after="240" w:line="240" w:lineRule="auto"/>
        <w:ind w:left="720" w:hanging="720"/>
        <w:jc w:val="left"/>
        <w:rPr>
          <w:rFonts w:ascii="Arial" w:hAnsi="Arial"/>
          <w:sz w:val="24"/>
          <w:szCs w:val="24"/>
        </w:rPr>
      </w:pPr>
      <w:r w:rsidRPr="00382EB6">
        <w:rPr>
          <w:rFonts w:ascii="Arial" w:hAnsi="Arial"/>
          <w:sz w:val="24"/>
          <w:szCs w:val="24"/>
        </w:rPr>
        <w:t>5.1</w:t>
      </w:r>
      <w:r w:rsidRPr="00382EB6">
        <w:rPr>
          <w:rFonts w:ascii="Arial" w:hAnsi="Arial"/>
          <w:sz w:val="24"/>
          <w:szCs w:val="24"/>
        </w:rPr>
        <w:tab/>
      </w:r>
      <w:r w:rsidR="00CC71C3" w:rsidRPr="00382EB6">
        <w:rPr>
          <w:rFonts w:ascii="Arial" w:hAnsi="Arial"/>
          <w:sz w:val="24"/>
          <w:szCs w:val="24"/>
        </w:rPr>
        <w:t xml:space="preserve">Every Provider who registers </w:t>
      </w:r>
      <w:r w:rsidR="00A8331A" w:rsidRPr="00382EB6">
        <w:rPr>
          <w:rFonts w:ascii="Arial" w:hAnsi="Arial"/>
          <w:sz w:val="24"/>
          <w:szCs w:val="24"/>
        </w:rPr>
        <w:t xml:space="preserve">and approved </w:t>
      </w:r>
      <w:r w:rsidR="00CC71C3" w:rsidRPr="00382EB6">
        <w:rPr>
          <w:rFonts w:ascii="Arial" w:hAnsi="Arial"/>
          <w:sz w:val="24"/>
          <w:szCs w:val="24"/>
        </w:rPr>
        <w:t xml:space="preserve">to receive </w:t>
      </w:r>
      <w:r w:rsidR="00220B4B" w:rsidRPr="00382EB6">
        <w:rPr>
          <w:rFonts w:ascii="Arial" w:hAnsi="Arial"/>
          <w:sz w:val="24"/>
          <w:szCs w:val="24"/>
        </w:rPr>
        <w:t>E</w:t>
      </w:r>
      <w:r w:rsidR="00CC71C3" w:rsidRPr="00382EB6">
        <w:rPr>
          <w:rFonts w:ascii="Arial" w:hAnsi="Arial"/>
          <w:sz w:val="24"/>
          <w:szCs w:val="24"/>
        </w:rPr>
        <w:t xml:space="preserve">arly </w:t>
      </w:r>
      <w:r w:rsidR="00220B4B" w:rsidRPr="00382EB6">
        <w:rPr>
          <w:rFonts w:ascii="Arial" w:hAnsi="Arial"/>
          <w:sz w:val="24"/>
          <w:szCs w:val="24"/>
        </w:rPr>
        <w:t>Years E</w:t>
      </w:r>
      <w:r w:rsidR="00CC71C3" w:rsidRPr="00382EB6">
        <w:rPr>
          <w:rFonts w:ascii="Arial" w:hAnsi="Arial"/>
          <w:sz w:val="24"/>
          <w:szCs w:val="24"/>
        </w:rPr>
        <w:t xml:space="preserve">ducation </w:t>
      </w:r>
      <w:r w:rsidR="00117AFB" w:rsidRPr="00382EB6">
        <w:rPr>
          <w:rFonts w:ascii="Arial" w:hAnsi="Arial"/>
          <w:sz w:val="24"/>
          <w:szCs w:val="24"/>
        </w:rPr>
        <w:t>F</w:t>
      </w:r>
      <w:r w:rsidR="00CC71C3" w:rsidRPr="00382EB6">
        <w:rPr>
          <w:rFonts w:ascii="Arial" w:hAnsi="Arial"/>
          <w:sz w:val="24"/>
          <w:szCs w:val="24"/>
        </w:rPr>
        <w:t>unding and support from Hampshire County Council is required to sign</w:t>
      </w:r>
      <w:r w:rsidR="00140E97" w:rsidRPr="00382EB6">
        <w:rPr>
          <w:rFonts w:ascii="Arial" w:hAnsi="Arial"/>
          <w:sz w:val="24"/>
          <w:szCs w:val="24"/>
        </w:rPr>
        <w:t xml:space="preserve"> a document accepting the Terms of this</w:t>
      </w:r>
      <w:r w:rsidR="000A02EE" w:rsidRPr="00382EB6">
        <w:rPr>
          <w:rFonts w:ascii="Arial" w:hAnsi="Arial"/>
          <w:sz w:val="24"/>
          <w:szCs w:val="24"/>
        </w:rPr>
        <w:t xml:space="preserve"> </w:t>
      </w:r>
      <w:r w:rsidR="00CC71C3" w:rsidRPr="00382EB6">
        <w:rPr>
          <w:rFonts w:ascii="Arial" w:hAnsi="Arial"/>
          <w:sz w:val="24"/>
          <w:szCs w:val="24"/>
        </w:rPr>
        <w:t>Agreement. By doing so</w:t>
      </w:r>
      <w:r w:rsidR="00353D9A" w:rsidRPr="00382EB6">
        <w:rPr>
          <w:rFonts w:ascii="Arial" w:hAnsi="Arial"/>
          <w:sz w:val="24"/>
          <w:szCs w:val="24"/>
        </w:rPr>
        <w:t>,</w:t>
      </w:r>
      <w:r w:rsidR="00CC71C3" w:rsidRPr="00382EB6">
        <w:rPr>
          <w:rFonts w:ascii="Arial" w:hAnsi="Arial"/>
          <w:sz w:val="24"/>
          <w:szCs w:val="24"/>
        </w:rPr>
        <w:t xml:space="preserve"> they agree to adhere to the quality standards</w:t>
      </w:r>
      <w:r w:rsidR="00615676" w:rsidRPr="00382EB6">
        <w:rPr>
          <w:rFonts w:ascii="Arial" w:hAnsi="Arial"/>
          <w:sz w:val="24"/>
          <w:szCs w:val="24"/>
        </w:rPr>
        <w:t>,</w:t>
      </w:r>
      <w:r w:rsidR="00CC71C3" w:rsidRPr="00382EB6">
        <w:rPr>
          <w:rFonts w:ascii="Arial" w:hAnsi="Arial"/>
          <w:sz w:val="24"/>
          <w:szCs w:val="24"/>
        </w:rPr>
        <w:t xml:space="preserve"> principles</w:t>
      </w:r>
      <w:r w:rsidR="00615676" w:rsidRPr="00382EB6">
        <w:rPr>
          <w:rFonts w:ascii="Arial" w:hAnsi="Arial"/>
          <w:sz w:val="24"/>
          <w:szCs w:val="24"/>
        </w:rPr>
        <w:t xml:space="preserve"> and requirements</w:t>
      </w:r>
      <w:r w:rsidR="00CC71C3" w:rsidRPr="00382EB6">
        <w:rPr>
          <w:rFonts w:ascii="Arial" w:hAnsi="Arial"/>
          <w:sz w:val="24"/>
          <w:szCs w:val="24"/>
        </w:rPr>
        <w:t xml:space="preserve"> outlined by the </w:t>
      </w:r>
      <w:r w:rsidR="00951CEF" w:rsidRPr="00382EB6">
        <w:rPr>
          <w:rFonts w:ascii="Arial" w:hAnsi="Arial"/>
          <w:sz w:val="24"/>
          <w:szCs w:val="24"/>
        </w:rPr>
        <w:t>Funder</w:t>
      </w:r>
      <w:r w:rsidR="003F3FA8" w:rsidRPr="00382EB6">
        <w:rPr>
          <w:rFonts w:ascii="Arial" w:hAnsi="Arial"/>
          <w:sz w:val="24"/>
          <w:szCs w:val="24"/>
        </w:rPr>
        <w:t xml:space="preserve"> </w:t>
      </w:r>
      <w:r w:rsidR="00CC71C3" w:rsidRPr="00382EB6">
        <w:rPr>
          <w:rFonts w:ascii="Arial" w:hAnsi="Arial"/>
          <w:sz w:val="24"/>
          <w:szCs w:val="24"/>
        </w:rPr>
        <w:t xml:space="preserve">and the </w:t>
      </w:r>
      <w:r w:rsidR="003F3FA8" w:rsidRPr="00382EB6">
        <w:rPr>
          <w:rFonts w:ascii="Arial" w:hAnsi="Arial"/>
          <w:sz w:val="24"/>
          <w:szCs w:val="24"/>
        </w:rPr>
        <w:t>DfE</w:t>
      </w:r>
      <w:r w:rsidR="00CC71C3" w:rsidRPr="00382EB6">
        <w:rPr>
          <w:rFonts w:ascii="Arial" w:hAnsi="Arial"/>
          <w:sz w:val="24"/>
          <w:szCs w:val="24"/>
        </w:rPr>
        <w:t xml:space="preserve"> Statutory Guidance for Local Authorities on the delivery of </w:t>
      </w:r>
      <w:r w:rsidR="00C84130" w:rsidRPr="00382EB6">
        <w:rPr>
          <w:rFonts w:ascii="Arial" w:hAnsi="Arial"/>
          <w:sz w:val="24"/>
          <w:szCs w:val="24"/>
        </w:rPr>
        <w:t>Free</w:t>
      </w:r>
      <w:r w:rsidR="00CC71C3" w:rsidRPr="00382EB6">
        <w:rPr>
          <w:rFonts w:ascii="Arial" w:hAnsi="Arial"/>
          <w:sz w:val="24"/>
          <w:szCs w:val="24"/>
        </w:rPr>
        <w:t xml:space="preserve"> Early Education</w:t>
      </w:r>
      <w:r w:rsidR="00AC0CC7" w:rsidRPr="00382EB6">
        <w:rPr>
          <w:rFonts w:ascii="Arial" w:hAnsi="Arial"/>
          <w:sz w:val="24"/>
          <w:szCs w:val="24"/>
        </w:rPr>
        <w:t>.</w:t>
      </w:r>
    </w:p>
    <w:p w14:paraId="746B8287" w14:textId="36F37476" w:rsidR="00CC71C3" w:rsidRPr="00382EB6" w:rsidRDefault="002F3AD8" w:rsidP="002464E4">
      <w:pPr>
        <w:spacing w:after="240" w:line="240" w:lineRule="auto"/>
        <w:ind w:left="720" w:hanging="720"/>
        <w:jc w:val="left"/>
        <w:rPr>
          <w:rFonts w:ascii="Arial" w:hAnsi="Arial"/>
          <w:sz w:val="24"/>
          <w:szCs w:val="24"/>
        </w:rPr>
      </w:pPr>
      <w:r w:rsidRPr="00382EB6">
        <w:rPr>
          <w:rFonts w:ascii="Arial" w:hAnsi="Arial"/>
          <w:sz w:val="24"/>
          <w:szCs w:val="24"/>
        </w:rPr>
        <w:t>5.2</w:t>
      </w:r>
      <w:r w:rsidRPr="00382EB6">
        <w:rPr>
          <w:rFonts w:ascii="Arial" w:hAnsi="Arial"/>
          <w:sz w:val="24"/>
          <w:szCs w:val="24"/>
        </w:rPr>
        <w:tab/>
      </w:r>
      <w:r w:rsidR="00D777A8" w:rsidRPr="00382EB6">
        <w:rPr>
          <w:rFonts w:ascii="Arial" w:hAnsi="Arial"/>
          <w:sz w:val="24"/>
          <w:szCs w:val="24"/>
        </w:rPr>
        <w:t>T</w:t>
      </w:r>
      <w:r w:rsidR="00140E97" w:rsidRPr="00382EB6">
        <w:rPr>
          <w:rFonts w:ascii="Arial" w:hAnsi="Arial"/>
          <w:sz w:val="24"/>
          <w:szCs w:val="24"/>
        </w:rPr>
        <w:t>he Provider acknowledges that i</w:t>
      </w:r>
      <w:r w:rsidR="00CC71C3" w:rsidRPr="00382EB6">
        <w:rPr>
          <w:rFonts w:ascii="Arial" w:hAnsi="Arial"/>
          <w:sz w:val="24"/>
          <w:szCs w:val="24"/>
        </w:rPr>
        <w:t xml:space="preserve">t is a requirement of the DfE that the </w:t>
      </w:r>
      <w:r w:rsidR="00951CEF" w:rsidRPr="00382EB6">
        <w:rPr>
          <w:rFonts w:ascii="Arial" w:hAnsi="Arial"/>
          <w:sz w:val="24"/>
          <w:szCs w:val="24"/>
        </w:rPr>
        <w:t>Funder</w:t>
      </w:r>
      <w:r w:rsidR="003F3FA8" w:rsidRPr="00382EB6">
        <w:rPr>
          <w:rFonts w:ascii="Arial" w:hAnsi="Arial"/>
          <w:sz w:val="24"/>
          <w:szCs w:val="24"/>
        </w:rPr>
        <w:t xml:space="preserve"> </w:t>
      </w:r>
      <w:r w:rsidR="00CC71C3" w:rsidRPr="00382EB6">
        <w:rPr>
          <w:rFonts w:ascii="Arial" w:hAnsi="Arial"/>
          <w:sz w:val="24"/>
          <w:szCs w:val="24"/>
        </w:rPr>
        <w:t xml:space="preserve">keeps a directory of all </w:t>
      </w:r>
      <w:r w:rsidR="008424FE" w:rsidRPr="00382EB6">
        <w:rPr>
          <w:rFonts w:ascii="Arial" w:hAnsi="Arial"/>
          <w:sz w:val="24"/>
          <w:szCs w:val="24"/>
        </w:rPr>
        <w:t>p</w:t>
      </w:r>
      <w:r w:rsidR="003F3FA8" w:rsidRPr="00382EB6">
        <w:rPr>
          <w:rFonts w:ascii="Arial" w:hAnsi="Arial"/>
          <w:sz w:val="24"/>
          <w:szCs w:val="24"/>
        </w:rPr>
        <w:t>roviders</w:t>
      </w:r>
      <w:r w:rsidR="00CC71C3" w:rsidRPr="00382EB6">
        <w:rPr>
          <w:rFonts w:ascii="Arial" w:hAnsi="Arial"/>
          <w:sz w:val="24"/>
          <w:szCs w:val="24"/>
        </w:rPr>
        <w:t xml:space="preserve"> that are approved to receive </w:t>
      </w:r>
      <w:r w:rsidR="008424FE" w:rsidRPr="00382EB6">
        <w:rPr>
          <w:rFonts w:ascii="Arial" w:hAnsi="Arial"/>
          <w:sz w:val="24"/>
          <w:szCs w:val="24"/>
        </w:rPr>
        <w:t xml:space="preserve">EYE </w:t>
      </w:r>
      <w:r w:rsidR="00117AFB" w:rsidRPr="00382EB6">
        <w:rPr>
          <w:rFonts w:ascii="Arial" w:hAnsi="Arial"/>
          <w:sz w:val="24"/>
          <w:szCs w:val="24"/>
        </w:rPr>
        <w:t>F</w:t>
      </w:r>
      <w:r w:rsidR="00CC71C3" w:rsidRPr="00382EB6">
        <w:rPr>
          <w:rFonts w:ascii="Arial" w:hAnsi="Arial"/>
          <w:sz w:val="24"/>
          <w:szCs w:val="24"/>
        </w:rPr>
        <w:t xml:space="preserve">unding. It is the responsibility of the </w:t>
      </w:r>
      <w:r w:rsidR="00951CEF" w:rsidRPr="00382EB6">
        <w:rPr>
          <w:rFonts w:ascii="Arial" w:hAnsi="Arial"/>
          <w:sz w:val="24"/>
          <w:szCs w:val="24"/>
        </w:rPr>
        <w:t>Funder</w:t>
      </w:r>
      <w:r w:rsidR="003F3FA8" w:rsidRPr="00382EB6">
        <w:rPr>
          <w:rFonts w:ascii="Arial" w:hAnsi="Arial"/>
          <w:sz w:val="24"/>
          <w:szCs w:val="24"/>
        </w:rPr>
        <w:t xml:space="preserve"> </w:t>
      </w:r>
      <w:r w:rsidR="00CC71C3" w:rsidRPr="00382EB6">
        <w:rPr>
          <w:rFonts w:ascii="Arial" w:hAnsi="Arial"/>
          <w:sz w:val="24"/>
          <w:szCs w:val="24"/>
        </w:rPr>
        <w:t xml:space="preserve">to </w:t>
      </w:r>
      <w:r w:rsidR="00A46376" w:rsidRPr="00382EB6">
        <w:rPr>
          <w:rFonts w:ascii="Arial" w:hAnsi="Arial"/>
          <w:sz w:val="24"/>
          <w:szCs w:val="24"/>
        </w:rPr>
        <w:t>decide</w:t>
      </w:r>
      <w:r w:rsidR="008810E5" w:rsidRPr="00382EB6">
        <w:rPr>
          <w:rFonts w:ascii="Arial" w:hAnsi="Arial"/>
          <w:sz w:val="24"/>
          <w:szCs w:val="24"/>
        </w:rPr>
        <w:t xml:space="preserve"> </w:t>
      </w:r>
      <w:r w:rsidR="00CC71C3" w:rsidRPr="00382EB6">
        <w:rPr>
          <w:rFonts w:ascii="Arial" w:hAnsi="Arial"/>
          <w:sz w:val="24"/>
          <w:szCs w:val="24"/>
        </w:rPr>
        <w:t xml:space="preserve">whether a </w:t>
      </w:r>
      <w:r w:rsidR="007F2A23" w:rsidRPr="00382EB6">
        <w:rPr>
          <w:rFonts w:ascii="Arial" w:hAnsi="Arial"/>
          <w:sz w:val="24"/>
          <w:szCs w:val="24"/>
        </w:rPr>
        <w:t>Provider</w:t>
      </w:r>
      <w:r w:rsidR="00CC71C3" w:rsidRPr="00382EB6">
        <w:rPr>
          <w:rFonts w:ascii="Arial" w:hAnsi="Arial"/>
          <w:sz w:val="24"/>
          <w:szCs w:val="24"/>
        </w:rPr>
        <w:t xml:space="preserve"> </w:t>
      </w:r>
      <w:r w:rsidR="00140E97" w:rsidRPr="00382EB6">
        <w:rPr>
          <w:rFonts w:ascii="Arial" w:hAnsi="Arial"/>
          <w:sz w:val="24"/>
          <w:szCs w:val="24"/>
        </w:rPr>
        <w:t xml:space="preserve">is able to </w:t>
      </w:r>
      <w:r w:rsidR="00CC71C3" w:rsidRPr="00382EB6">
        <w:rPr>
          <w:rFonts w:ascii="Arial" w:hAnsi="Arial"/>
          <w:sz w:val="24"/>
          <w:szCs w:val="24"/>
        </w:rPr>
        <w:t>meet the requirements in</w:t>
      </w:r>
      <w:r w:rsidR="00140E97" w:rsidRPr="00382EB6">
        <w:rPr>
          <w:rFonts w:ascii="Arial" w:hAnsi="Arial"/>
          <w:sz w:val="24"/>
          <w:szCs w:val="24"/>
        </w:rPr>
        <w:t xml:space="preserve"> this,</w:t>
      </w:r>
      <w:r w:rsidR="00CC71C3" w:rsidRPr="00382EB6">
        <w:rPr>
          <w:rFonts w:ascii="Arial" w:hAnsi="Arial"/>
          <w:sz w:val="24"/>
          <w:szCs w:val="24"/>
        </w:rPr>
        <w:t xml:space="preserve"> the EYE </w:t>
      </w:r>
      <w:r w:rsidR="003F3FA8" w:rsidRPr="00382EB6">
        <w:rPr>
          <w:rFonts w:ascii="Arial" w:hAnsi="Arial"/>
          <w:sz w:val="24"/>
          <w:szCs w:val="24"/>
        </w:rPr>
        <w:t>Fun</w:t>
      </w:r>
      <w:r w:rsidR="000B3466" w:rsidRPr="00382EB6">
        <w:rPr>
          <w:rFonts w:ascii="Arial" w:hAnsi="Arial"/>
          <w:sz w:val="24"/>
          <w:szCs w:val="24"/>
        </w:rPr>
        <w:t>d</w:t>
      </w:r>
      <w:r w:rsidR="003F3FA8" w:rsidRPr="00382EB6">
        <w:rPr>
          <w:rFonts w:ascii="Arial" w:hAnsi="Arial"/>
          <w:sz w:val="24"/>
          <w:szCs w:val="24"/>
        </w:rPr>
        <w:t>ing Payment A</w:t>
      </w:r>
      <w:r w:rsidR="00CC71C3" w:rsidRPr="00382EB6">
        <w:rPr>
          <w:rFonts w:ascii="Arial" w:hAnsi="Arial"/>
          <w:sz w:val="24"/>
          <w:szCs w:val="24"/>
        </w:rPr>
        <w:t xml:space="preserve">greement and can join the Directory. It is also the responsibility of the </w:t>
      </w:r>
      <w:r w:rsidR="00951CEF" w:rsidRPr="00382EB6">
        <w:rPr>
          <w:rFonts w:ascii="Arial" w:hAnsi="Arial"/>
          <w:sz w:val="24"/>
          <w:szCs w:val="24"/>
        </w:rPr>
        <w:t>Funder</w:t>
      </w:r>
      <w:r w:rsidR="003F3FA8" w:rsidRPr="00382EB6">
        <w:rPr>
          <w:rFonts w:ascii="Arial" w:hAnsi="Arial"/>
          <w:sz w:val="24"/>
          <w:szCs w:val="24"/>
        </w:rPr>
        <w:t xml:space="preserve"> t</w:t>
      </w:r>
      <w:r w:rsidR="00CC71C3" w:rsidRPr="00382EB6">
        <w:rPr>
          <w:rFonts w:ascii="Arial" w:hAnsi="Arial"/>
          <w:sz w:val="24"/>
          <w:szCs w:val="24"/>
        </w:rPr>
        <w:t xml:space="preserve">o </w:t>
      </w:r>
      <w:r w:rsidR="00140E97" w:rsidRPr="00382EB6">
        <w:rPr>
          <w:rFonts w:ascii="Arial" w:hAnsi="Arial"/>
          <w:sz w:val="24"/>
          <w:szCs w:val="24"/>
        </w:rPr>
        <w:t xml:space="preserve">assess </w:t>
      </w:r>
      <w:r w:rsidR="00144CFA" w:rsidRPr="00382EB6">
        <w:rPr>
          <w:rFonts w:ascii="Arial" w:hAnsi="Arial"/>
          <w:sz w:val="24"/>
          <w:szCs w:val="24"/>
        </w:rPr>
        <w:t>Provider</w:t>
      </w:r>
      <w:r w:rsidR="00140E97" w:rsidRPr="00382EB6">
        <w:rPr>
          <w:rFonts w:ascii="Arial" w:hAnsi="Arial"/>
          <w:sz w:val="24"/>
          <w:szCs w:val="24"/>
        </w:rPr>
        <w:t xml:space="preserve">s </w:t>
      </w:r>
      <w:r w:rsidR="00CC71C3" w:rsidRPr="00382EB6">
        <w:rPr>
          <w:rFonts w:ascii="Arial" w:hAnsi="Arial"/>
          <w:sz w:val="24"/>
          <w:szCs w:val="24"/>
        </w:rPr>
        <w:t>for</w:t>
      </w:r>
      <w:r w:rsidR="00140E97" w:rsidRPr="00382EB6">
        <w:rPr>
          <w:rFonts w:ascii="Arial" w:hAnsi="Arial"/>
          <w:sz w:val="24"/>
          <w:szCs w:val="24"/>
        </w:rPr>
        <w:t xml:space="preserve"> the purpose of</w:t>
      </w:r>
      <w:r w:rsidR="00CC71C3" w:rsidRPr="00382EB6">
        <w:rPr>
          <w:rFonts w:ascii="Arial" w:hAnsi="Arial"/>
          <w:sz w:val="24"/>
          <w:szCs w:val="24"/>
        </w:rPr>
        <w:t xml:space="preserve"> removing</w:t>
      </w:r>
      <w:r w:rsidR="003F3FA8" w:rsidRPr="00382EB6">
        <w:rPr>
          <w:rFonts w:ascii="Arial" w:hAnsi="Arial"/>
          <w:sz w:val="24"/>
          <w:szCs w:val="24"/>
        </w:rPr>
        <w:t>/suspending</w:t>
      </w:r>
      <w:r w:rsidR="00CC71C3" w:rsidRPr="00382EB6">
        <w:rPr>
          <w:rFonts w:ascii="Arial" w:hAnsi="Arial"/>
          <w:sz w:val="24"/>
          <w:szCs w:val="24"/>
        </w:rPr>
        <w:t xml:space="preserve"> a </w:t>
      </w:r>
      <w:r w:rsidR="007F2A23" w:rsidRPr="00382EB6">
        <w:rPr>
          <w:rFonts w:ascii="Arial" w:hAnsi="Arial"/>
          <w:sz w:val="24"/>
          <w:szCs w:val="24"/>
        </w:rPr>
        <w:t>Provider</w:t>
      </w:r>
      <w:r w:rsidR="00CC71C3" w:rsidRPr="00382EB6">
        <w:rPr>
          <w:rFonts w:ascii="Arial" w:hAnsi="Arial"/>
          <w:sz w:val="24"/>
          <w:szCs w:val="24"/>
        </w:rPr>
        <w:t xml:space="preserve"> from the Directory</w:t>
      </w:r>
      <w:r w:rsidR="00AC0CC7" w:rsidRPr="00382EB6">
        <w:rPr>
          <w:rFonts w:ascii="Arial" w:hAnsi="Arial"/>
          <w:sz w:val="24"/>
          <w:szCs w:val="24"/>
        </w:rPr>
        <w:t>.</w:t>
      </w:r>
    </w:p>
    <w:p w14:paraId="289E9709" w14:textId="77777777" w:rsidR="00CC71C3" w:rsidRPr="00382EB6" w:rsidRDefault="00F13CED" w:rsidP="002464E4">
      <w:pPr>
        <w:spacing w:after="240" w:line="240" w:lineRule="auto"/>
        <w:ind w:left="720" w:hanging="720"/>
        <w:jc w:val="left"/>
        <w:rPr>
          <w:rFonts w:ascii="Arial" w:hAnsi="Arial"/>
        </w:rPr>
      </w:pPr>
      <w:r w:rsidRPr="00382EB6">
        <w:rPr>
          <w:rFonts w:ascii="Arial" w:hAnsi="Arial"/>
          <w:sz w:val="24"/>
          <w:szCs w:val="24"/>
        </w:rPr>
        <w:t>5.3</w:t>
      </w:r>
      <w:r w:rsidR="008645DF" w:rsidRPr="00382EB6">
        <w:rPr>
          <w:rFonts w:ascii="Arial" w:hAnsi="Arial"/>
          <w:sz w:val="24"/>
          <w:szCs w:val="24"/>
        </w:rPr>
        <w:tab/>
      </w:r>
      <w:r w:rsidR="00CC71C3" w:rsidRPr="00382EB6">
        <w:rPr>
          <w:rFonts w:ascii="Arial" w:hAnsi="Arial"/>
          <w:sz w:val="24"/>
          <w:szCs w:val="24"/>
        </w:rPr>
        <w:t xml:space="preserve">This procedure outlines the processes undertaken by the </w:t>
      </w:r>
      <w:r w:rsidR="00951CEF" w:rsidRPr="00382EB6">
        <w:rPr>
          <w:rFonts w:ascii="Arial" w:hAnsi="Arial"/>
          <w:sz w:val="24"/>
          <w:szCs w:val="24"/>
        </w:rPr>
        <w:t>Funder</w:t>
      </w:r>
      <w:r w:rsidR="00CC71C3" w:rsidRPr="00382EB6">
        <w:rPr>
          <w:rFonts w:ascii="Arial" w:hAnsi="Arial"/>
          <w:sz w:val="24"/>
          <w:szCs w:val="24"/>
        </w:rPr>
        <w:t xml:space="preserve"> to remove or suspend a </w:t>
      </w:r>
      <w:r w:rsidR="007F2A23" w:rsidRPr="00382EB6">
        <w:rPr>
          <w:rFonts w:ascii="Arial" w:hAnsi="Arial"/>
          <w:sz w:val="24"/>
          <w:szCs w:val="24"/>
        </w:rPr>
        <w:t>Provider</w:t>
      </w:r>
      <w:r w:rsidR="00CC71C3" w:rsidRPr="00382EB6">
        <w:rPr>
          <w:rFonts w:ascii="Arial" w:hAnsi="Arial"/>
          <w:sz w:val="24"/>
          <w:szCs w:val="24"/>
        </w:rPr>
        <w:t xml:space="preserve"> from the Directory</w:t>
      </w:r>
      <w:r w:rsidR="00CC71C3" w:rsidRPr="00382EB6">
        <w:rPr>
          <w:rFonts w:ascii="Arial" w:hAnsi="Arial"/>
        </w:rPr>
        <w:t>.</w:t>
      </w:r>
    </w:p>
    <w:p w14:paraId="29AC294F" w14:textId="77FB79CF" w:rsidR="00EB628B" w:rsidRPr="00382EB6" w:rsidRDefault="00EB628B" w:rsidP="002464E4">
      <w:pPr>
        <w:spacing w:after="240" w:line="240" w:lineRule="auto"/>
        <w:ind w:left="720" w:hanging="720"/>
        <w:jc w:val="left"/>
        <w:rPr>
          <w:rFonts w:ascii="Arial" w:hAnsi="Arial"/>
          <w:sz w:val="24"/>
          <w:szCs w:val="24"/>
        </w:rPr>
      </w:pPr>
      <w:r w:rsidRPr="00382EB6">
        <w:rPr>
          <w:rFonts w:ascii="Arial" w:hAnsi="Arial"/>
          <w:sz w:val="24"/>
          <w:szCs w:val="24"/>
        </w:rPr>
        <w:t>5.4</w:t>
      </w:r>
      <w:r w:rsidRPr="00382EB6">
        <w:rPr>
          <w:rFonts w:ascii="Arial" w:hAnsi="Arial"/>
          <w:sz w:val="24"/>
          <w:szCs w:val="24"/>
        </w:rPr>
        <w:tab/>
        <w:t>The Funder</w:t>
      </w:r>
      <w:r w:rsidR="006A7DB7" w:rsidRPr="00382EB6">
        <w:rPr>
          <w:rFonts w:ascii="Arial" w:hAnsi="Arial"/>
          <w:sz w:val="24"/>
          <w:szCs w:val="24"/>
        </w:rPr>
        <w:t xml:space="preserve"> </w:t>
      </w:r>
      <w:r w:rsidRPr="00382EB6">
        <w:rPr>
          <w:rFonts w:ascii="Arial" w:hAnsi="Arial"/>
          <w:sz w:val="24"/>
          <w:szCs w:val="24"/>
        </w:rPr>
        <w:t xml:space="preserve">will </w:t>
      </w:r>
      <w:r w:rsidR="006A7DB7" w:rsidRPr="00382EB6">
        <w:rPr>
          <w:rFonts w:ascii="Arial" w:hAnsi="Arial"/>
          <w:sz w:val="24"/>
          <w:szCs w:val="24"/>
        </w:rPr>
        <w:t xml:space="preserve">at its sole discretion and </w:t>
      </w:r>
      <w:r w:rsidRPr="00382EB6">
        <w:rPr>
          <w:rFonts w:ascii="Arial" w:hAnsi="Arial"/>
          <w:sz w:val="24"/>
          <w:szCs w:val="24"/>
        </w:rPr>
        <w:t xml:space="preserve">where </w:t>
      </w:r>
      <w:r w:rsidR="006A7DB7" w:rsidRPr="00382EB6">
        <w:rPr>
          <w:rFonts w:ascii="Arial" w:hAnsi="Arial"/>
          <w:sz w:val="24"/>
          <w:szCs w:val="24"/>
        </w:rPr>
        <w:t xml:space="preserve">it considers </w:t>
      </w:r>
      <w:r w:rsidRPr="00382EB6">
        <w:rPr>
          <w:rFonts w:ascii="Arial" w:hAnsi="Arial"/>
          <w:sz w:val="24"/>
          <w:szCs w:val="24"/>
        </w:rPr>
        <w:t xml:space="preserve">appropriate follow this </w:t>
      </w:r>
      <w:r w:rsidR="008424FE" w:rsidRPr="00382EB6">
        <w:rPr>
          <w:rFonts w:ascii="Arial" w:hAnsi="Arial"/>
          <w:sz w:val="24"/>
          <w:szCs w:val="24"/>
        </w:rPr>
        <w:t>two-stage</w:t>
      </w:r>
      <w:r w:rsidRPr="00382EB6">
        <w:rPr>
          <w:rFonts w:ascii="Arial" w:hAnsi="Arial"/>
          <w:sz w:val="24"/>
          <w:szCs w:val="24"/>
        </w:rPr>
        <w:t xml:space="preserve"> process</w:t>
      </w:r>
      <w:r w:rsidR="007746F8" w:rsidRPr="00382EB6">
        <w:rPr>
          <w:rFonts w:ascii="Arial" w:hAnsi="Arial"/>
          <w:sz w:val="24"/>
          <w:szCs w:val="24"/>
        </w:rPr>
        <w:t>. T</w:t>
      </w:r>
      <w:r w:rsidRPr="00382EB6">
        <w:rPr>
          <w:rFonts w:ascii="Arial" w:hAnsi="Arial"/>
          <w:sz w:val="24"/>
          <w:szCs w:val="24"/>
        </w:rPr>
        <w:t xml:space="preserve">he Funder reserves the right </w:t>
      </w:r>
      <w:r w:rsidR="006A7DB7" w:rsidRPr="00382EB6">
        <w:rPr>
          <w:rFonts w:ascii="Arial" w:hAnsi="Arial"/>
          <w:sz w:val="24"/>
          <w:szCs w:val="24"/>
        </w:rPr>
        <w:t xml:space="preserve">at its sole discretion </w:t>
      </w:r>
      <w:r w:rsidRPr="00382EB6">
        <w:rPr>
          <w:rFonts w:ascii="Arial" w:hAnsi="Arial"/>
          <w:sz w:val="24"/>
          <w:szCs w:val="24"/>
        </w:rPr>
        <w:t xml:space="preserve">to accelerate to any stage deemed appropriate by the Service Manager Childcare and Business Support </w:t>
      </w:r>
      <w:r w:rsidR="00946DA6" w:rsidRPr="00382EB6">
        <w:rPr>
          <w:rFonts w:ascii="Arial" w:hAnsi="Arial"/>
          <w:sz w:val="24"/>
          <w:szCs w:val="24"/>
        </w:rPr>
        <w:t>or Children</w:t>
      </w:r>
      <w:r w:rsidR="00C465C7" w:rsidRPr="00382EB6">
        <w:rPr>
          <w:rFonts w:ascii="Arial" w:hAnsi="Arial"/>
          <w:sz w:val="24"/>
          <w:szCs w:val="24"/>
        </w:rPr>
        <w:t xml:space="preserve"> Services director or assistant director as appropriate</w:t>
      </w:r>
      <w:r w:rsidRPr="00382EB6">
        <w:rPr>
          <w:rFonts w:ascii="Arial" w:hAnsi="Arial"/>
          <w:sz w:val="24"/>
          <w:szCs w:val="24"/>
        </w:rPr>
        <w:t>.</w:t>
      </w:r>
      <w:r w:rsidR="00475044" w:rsidRPr="00382EB6">
        <w:rPr>
          <w:rFonts w:ascii="Arial" w:hAnsi="Arial"/>
          <w:sz w:val="24"/>
          <w:szCs w:val="24"/>
        </w:rPr>
        <w:t xml:space="preserve"> </w:t>
      </w:r>
    </w:p>
    <w:p w14:paraId="034967BC" w14:textId="77777777" w:rsidR="001D4FD7" w:rsidRPr="00382EB6" w:rsidRDefault="00CC71C3" w:rsidP="002464E4">
      <w:pPr>
        <w:spacing w:after="240" w:line="240" w:lineRule="auto"/>
        <w:ind w:firstLine="720"/>
        <w:jc w:val="left"/>
        <w:rPr>
          <w:rFonts w:ascii="Arial" w:hAnsi="Arial" w:cs="Arial"/>
          <w:sz w:val="24"/>
          <w:szCs w:val="24"/>
        </w:rPr>
      </w:pPr>
      <w:r w:rsidRPr="00382EB6">
        <w:rPr>
          <w:rFonts w:ascii="Arial" w:hAnsi="Arial" w:cs="Arial"/>
          <w:b/>
          <w:i/>
          <w:sz w:val="24"/>
          <w:szCs w:val="24"/>
        </w:rPr>
        <w:t xml:space="preserve">Stage </w:t>
      </w:r>
      <w:r w:rsidR="001D4FD7" w:rsidRPr="00382EB6">
        <w:rPr>
          <w:rFonts w:ascii="Arial" w:hAnsi="Arial" w:cs="Arial"/>
          <w:b/>
          <w:i/>
          <w:sz w:val="24"/>
          <w:szCs w:val="24"/>
        </w:rPr>
        <w:t>One</w:t>
      </w:r>
    </w:p>
    <w:p w14:paraId="01753A07" w14:textId="4A881A58" w:rsidR="00F25BC4" w:rsidRPr="00382EB6" w:rsidRDefault="002F3AD8" w:rsidP="002464E4">
      <w:pPr>
        <w:spacing w:after="240" w:line="240" w:lineRule="auto"/>
        <w:ind w:left="720" w:hanging="720"/>
        <w:jc w:val="left"/>
        <w:rPr>
          <w:rFonts w:ascii="Arial" w:hAnsi="Arial"/>
          <w:sz w:val="24"/>
          <w:szCs w:val="24"/>
        </w:rPr>
      </w:pPr>
      <w:r w:rsidRPr="00382EB6">
        <w:rPr>
          <w:rFonts w:ascii="Arial" w:hAnsi="Arial" w:cs="Arial"/>
          <w:sz w:val="24"/>
          <w:szCs w:val="24"/>
        </w:rPr>
        <w:t>5.</w:t>
      </w:r>
      <w:r w:rsidR="001D4FD7" w:rsidRPr="00382EB6">
        <w:rPr>
          <w:rFonts w:ascii="Arial" w:hAnsi="Arial" w:cs="Arial"/>
          <w:sz w:val="24"/>
          <w:szCs w:val="24"/>
        </w:rPr>
        <w:t>5</w:t>
      </w:r>
      <w:r w:rsidRPr="00382EB6">
        <w:rPr>
          <w:rFonts w:ascii="Arial" w:hAnsi="Arial" w:cs="Arial"/>
          <w:sz w:val="24"/>
          <w:szCs w:val="24"/>
        </w:rPr>
        <w:tab/>
      </w:r>
      <w:r w:rsidR="00B2665D" w:rsidRPr="00382EB6">
        <w:rPr>
          <w:rFonts w:ascii="Arial" w:hAnsi="Arial" w:cs="Arial"/>
          <w:sz w:val="24"/>
          <w:szCs w:val="24"/>
        </w:rPr>
        <w:t>A</w:t>
      </w:r>
      <w:r w:rsidR="00CC71C3" w:rsidRPr="00382EB6">
        <w:rPr>
          <w:rFonts w:ascii="Arial" w:hAnsi="Arial" w:cs="Arial"/>
          <w:sz w:val="24"/>
          <w:szCs w:val="24"/>
        </w:rPr>
        <w:t xml:space="preserve"> </w:t>
      </w:r>
      <w:r w:rsidR="007F2A23" w:rsidRPr="00382EB6">
        <w:rPr>
          <w:rFonts w:ascii="Arial" w:hAnsi="Arial" w:cs="Arial"/>
          <w:sz w:val="24"/>
          <w:szCs w:val="24"/>
        </w:rPr>
        <w:t>Provider</w:t>
      </w:r>
      <w:r w:rsidR="00CC71C3" w:rsidRPr="00382EB6">
        <w:rPr>
          <w:rFonts w:ascii="Arial" w:hAnsi="Arial" w:cs="Arial"/>
          <w:sz w:val="24"/>
          <w:szCs w:val="24"/>
        </w:rPr>
        <w:t xml:space="preserve"> </w:t>
      </w:r>
      <w:r w:rsidR="00615676" w:rsidRPr="00382EB6">
        <w:rPr>
          <w:rFonts w:ascii="Arial" w:hAnsi="Arial" w:cs="Arial"/>
          <w:sz w:val="24"/>
          <w:szCs w:val="24"/>
        </w:rPr>
        <w:t xml:space="preserve">does not </w:t>
      </w:r>
      <w:r w:rsidR="00CC71C3" w:rsidRPr="00382EB6">
        <w:rPr>
          <w:rFonts w:ascii="Arial" w:hAnsi="Arial" w:cs="Arial"/>
          <w:sz w:val="24"/>
          <w:szCs w:val="24"/>
        </w:rPr>
        <w:t>meet</w:t>
      </w:r>
      <w:r w:rsidR="00615676" w:rsidRPr="00382EB6">
        <w:rPr>
          <w:rFonts w:ascii="Arial" w:hAnsi="Arial" w:cs="Arial"/>
          <w:sz w:val="24"/>
          <w:szCs w:val="24"/>
        </w:rPr>
        <w:t xml:space="preserve"> </w:t>
      </w:r>
      <w:r w:rsidR="00615676" w:rsidRPr="00382EB6">
        <w:rPr>
          <w:rFonts w:ascii="Arial" w:hAnsi="Arial"/>
          <w:sz w:val="24"/>
          <w:szCs w:val="24"/>
        </w:rPr>
        <w:t>the quality standards, principles and requirements</w:t>
      </w:r>
      <w:r w:rsidR="00DB2D7B" w:rsidRPr="00382EB6">
        <w:rPr>
          <w:rFonts w:ascii="Arial" w:hAnsi="Arial"/>
          <w:sz w:val="24"/>
          <w:szCs w:val="24"/>
        </w:rPr>
        <w:t xml:space="preserve"> </w:t>
      </w:r>
      <w:r w:rsidR="00A47084" w:rsidRPr="00382EB6">
        <w:rPr>
          <w:rFonts w:ascii="Arial" w:hAnsi="Arial"/>
          <w:sz w:val="24"/>
          <w:szCs w:val="24"/>
        </w:rPr>
        <w:t xml:space="preserve">set out </w:t>
      </w:r>
      <w:r w:rsidR="004A2974" w:rsidRPr="00382EB6">
        <w:rPr>
          <w:rFonts w:ascii="Arial" w:hAnsi="Arial"/>
          <w:sz w:val="24"/>
          <w:szCs w:val="24"/>
        </w:rPr>
        <w:t xml:space="preserve">to be a part of the Early Years Education funding scheme </w:t>
      </w:r>
      <w:r w:rsidR="00B363B5" w:rsidRPr="00382EB6">
        <w:rPr>
          <w:rFonts w:ascii="Arial" w:hAnsi="Arial"/>
          <w:sz w:val="24"/>
          <w:szCs w:val="24"/>
        </w:rPr>
        <w:t>in the event of the circumstances</w:t>
      </w:r>
      <w:r w:rsidR="00F25BC4" w:rsidRPr="00382EB6">
        <w:rPr>
          <w:rFonts w:ascii="Arial" w:hAnsi="Arial"/>
          <w:sz w:val="24"/>
          <w:szCs w:val="24"/>
        </w:rPr>
        <w:t xml:space="preserve"> listed </w:t>
      </w:r>
      <w:r w:rsidR="00C15D8F" w:rsidRPr="00382EB6">
        <w:rPr>
          <w:rFonts w:ascii="Arial" w:hAnsi="Arial"/>
          <w:sz w:val="24"/>
          <w:szCs w:val="24"/>
        </w:rPr>
        <w:t xml:space="preserve">in the </w:t>
      </w:r>
      <w:r w:rsidR="00F25BC4" w:rsidRPr="00382EB6">
        <w:rPr>
          <w:rFonts w:ascii="Arial" w:hAnsi="Arial"/>
          <w:sz w:val="24"/>
          <w:szCs w:val="24"/>
        </w:rPr>
        <w:t>below non-exhaust</w:t>
      </w:r>
      <w:r w:rsidR="00C15D8F" w:rsidRPr="00382EB6">
        <w:rPr>
          <w:rFonts w:ascii="Arial" w:hAnsi="Arial"/>
          <w:sz w:val="24"/>
          <w:szCs w:val="24"/>
        </w:rPr>
        <w:t>ive</w:t>
      </w:r>
      <w:r w:rsidR="00F25BC4" w:rsidRPr="00382EB6">
        <w:rPr>
          <w:rFonts w:ascii="Arial" w:hAnsi="Arial"/>
          <w:sz w:val="24"/>
          <w:szCs w:val="24"/>
        </w:rPr>
        <w:t xml:space="preserve"> list:</w:t>
      </w:r>
    </w:p>
    <w:p w14:paraId="6265AD19" w14:textId="7E495330" w:rsidR="00F25BC4" w:rsidRPr="00B82611" w:rsidRDefault="00A47084" w:rsidP="00B82611">
      <w:pPr>
        <w:pStyle w:val="ListParagraph"/>
        <w:numPr>
          <w:ilvl w:val="0"/>
          <w:numId w:val="68"/>
        </w:numPr>
        <w:spacing w:after="240" w:line="240" w:lineRule="auto"/>
        <w:ind w:left="1134" w:hanging="425"/>
        <w:rPr>
          <w:rFonts w:ascii="Arial" w:hAnsi="Arial"/>
          <w:sz w:val="24"/>
          <w:szCs w:val="24"/>
        </w:rPr>
      </w:pPr>
      <w:r w:rsidRPr="00675FB9">
        <w:rPr>
          <w:rFonts w:ascii="Arial" w:hAnsi="Arial"/>
          <w:sz w:val="24"/>
          <w:szCs w:val="24"/>
        </w:rPr>
        <w:t>or</w:t>
      </w:r>
      <w:r w:rsidR="00DB2D7B" w:rsidRPr="00675FB9">
        <w:rPr>
          <w:rFonts w:ascii="Arial" w:hAnsi="Arial"/>
          <w:sz w:val="24"/>
          <w:szCs w:val="24"/>
        </w:rPr>
        <w:t xml:space="preserve"> an overall </w:t>
      </w:r>
      <w:r w:rsidR="00907C6D" w:rsidRPr="00675FB9">
        <w:rPr>
          <w:rFonts w:ascii="Arial" w:hAnsi="Arial"/>
          <w:sz w:val="24"/>
          <w:szCs w:val="24"/>
        </w:rPr>
        <w:t>Ofsted</w:t>
      </w:r>
      <w:r w:rsidR="00DB2D7B" w:rsidRPr="00675FB9">
        <w:rPr>
          <w:rFonts w:ascii="Arial" w:hAnsi="Arial"/>
          <w:sz w:val="24"/>
          <w:szCs w:val="24"/>
        </w:rPr>
        <w:t xml:space="preserve"> outcome</w:t>
      </w:r>
      <w:r w:rsidR="00CA4D76">
        <w:rPr>
          <w:rFonts w:ascii="Arial" w:hAnsi="Arial"/>
          <w:sz w:val="24"/>
          <w:szCs w:val="24"/>
        </w:rPr>
        <w:t xml:space="preserve"> </w:t>
      </w:r>
      <w:r w:rsidR="00675FB9" w:rsidRPr="00675FB9">
        <w:rPr>
          <w:rFonts w:ascii="Arial" w:hAnsi="Arial"/>
          <w:sz w:val="24"/>
          <w:szCs w:val="24"/>
        </w:rPr>
        <w:t>such as ‘requires improvement,’ ‘inadequate,’ less than ‘good,’ ‘needs attention,’ ‘urgent improvement,’ or safeguarding being ‘not met,’</w:t>
      </w:r>
      <w:r w:rsidR="005E0A05">
        <w:rPr>
          <w:rFonts w:ascii="Arial" w:hAnsi="Arial"/>
          <w:sz w:val="24"/>
          <w:szCs w:val="24"/>
        </w:rPr>
        <w:t xml:space="preserve"> </w:t>
      </w:r>
      <w:r w:rsidR="00B82611" w:rsidRPr="00B82611">
        <w:rPr>
          <w:rFonts w:ascii="Arial" w:hAnsi="Arial"/>
          <w:sz w:val="24"/>
          <w:szCs w:val="24"/>
        </w:rPr>
        <w:t>(or such other outcome or grades as may be applicable from time to time)</w:t>
      </w:r>
      <w:r w:rsidR="00675FB9" w:rsidRPr="00675FB9">
        <w:rPr>
          <w:rFonts w:ascii="Arial" w:hAnsi="Arial"/>
          <w:sz w:val="24"/>
          <w:szCs w:val="24"/>
        </w:rPr>
        <w:t xml:space="preserve"> as determined by the relevant inspection framework, provider type, and inspection date—and the Provider is rated “Inadequate,” “Causing concern,” “Attention needed,” or any equivalent grade issued by Ofsted from time to time</w:t>
      </w:r>
    </w:p>
    <w:p w14:paraId="71E9A7A1" w14:textId="3BB4935F" w:rsidR="00D125F5" w:rsidRPr="00382EB6" w:rsidRDefault="002358B1" w:rsidP="00456C8D">
      <w:pPr>
        <w:pStyle w:val="ListParagraph"/>
        <w:numPr>
          <w:ilvl w:val="0"/>
          <w:numId w:val="68"/>
        </w:numPr>
        <w:spacing w:after="240" w:line="240" w:lineRule="auto"/>
        <w:ind w:left="1134" w:hanging="425"/>
        <w:jc w:val="left"/>
        <w:rPr>
          <w:rFonts w:ascii="Arial" w:hAnsi="Arial" w:cs="Arial"/>
          <w:sz w:val="24"/>
          <w:szCs w:val="24"/>
        </w:rPr>
      </w:pPr>
      <w:r w:rsidRPr="00382EB6">
        <w:rPr>
          <w:rFonts w:ascii="Arial" w:hAnsi="Arial" w:cs="Arial"/>
          <w:sz w:val="24"/>
          <w:szCs w:val="24"/>
        </w:rPr>
        <w:t>Lack of reasonable progress or continuous non-engagement for quality improvement.</w:t>
      </w:r>
    </w:p>
    <w:p w14:paraId="4E4EF37A" w14:textId="4A2180B2" w:rsidR="002358B1" w:rsidRPr="00382EB6" w:rsidRDefault="002358B1" w:rsidP="00456C8D">
      <w:pPr>
        <w:pStyle w:val="ListParagraph"/>
        <w:numPr>
          <w:ilvl w:val="0"/>
          <w:numId w:val="68"/>
        </w:numPr>
        <w:spacing w:after="240" w:line="240" w:lineRule="auto"/>
        <w:ind w:left="1134" w:hanging="425"/>
        <w:jc w:val="left"/>
        <w:rPr>
          <w:rFonts w:ascii="Arial" w:hAnsi="Arial" w:cs="Arial"/>
          <w:sz w:val="24"/>
          <w:szCs w:val="24"/>
        </w:rPr>
      </w:pPr>
      <w:r w:rsidRPr="00382EB6">
        <w:rPr>
          <w:rFonts w:ascii="Arial" w:hAnsi="Arial" w:cs="Arial"/>
          <w:sz w:val="24"/>
          <w:szCs w:val="24"/>
        </w:rPr>
        <w:lastRenderedPageBreak/>
        <w:t>Non-Inclusive practices</w:t>
      </w:r>
    </w:p>
    <w:p w14:paraId="5240E47B" w14:textId="285B5700" w:rsidR="002358B1" w:rsidRPr="00382EB6" w:rsidRDefault="002358B1" w:rsidP="00456C8D">
      <w:pPr>
        <w:pStyle w:val="ListParagraph"/>
        <w:numPr>
          <w:ilvl w:val="0"/>
          <w:numId w:val="68"/>
        </w:numPr>
        <w:spacing w:after="240" w:line="240" w:lineRule="auto"/>
        <w:ind w:left="1134" w:hanging="425"/>
        <w:jc w:val="left"/>
        <w:rPr>
          <w:rFonts w:ascii="Arial" w:hAnsi="Arial" w:cs="Arial"/>
          <w:sz w:val="24"/>
          <w:szCs w:val="24"/>
        </w:rPr>
      </w:pPr>
      <w:r w:rsidRPr="00382EB6">
        <w:rPr>
          <w:rFonts w:ascii="Arial" w:hAnsi="Arial" w:cs="Arial"/>
          <w:sz w:val="24"/>
          <w:szCs w:val="24"/>
        </w:rPr>
        <w:t>Non-compliance to the statutory guidance with regards to fees and charges</w:t>
      </w:r>
      <w:r w:rsidR="00065CB5" w:rsidRPr="00382EB6">
        <w:rPr>
          <w:rFonts w:ascii="Arial" w:hAnsi="Arial" w:cs="Arial"/>
          <w:sz w:val="24"/>
          <w:szCs w:val="24"/>
        </w:rPr>
        <w:t>.</w:t>
      </w:r>
    </w:p>
    <w:p w14:paraId="4BE5EAC1" w14:textId="6A348666" w:rsidR="00065CB5" w:rsidRPr="00382EB6" w:rsidRDefault="00065CB5" w:rsidP="00456C8D">
      <w:pPr>
        <w:pStyle w:val="ListParagraph"/>
        <w:numPr>
          <w:ilvl w:val="0"/>
          <w:numId w:val="68"/>
        </w:numPr>
        <w:spacing w:after="240" w:line="240" w:lineRule="auto"/>
        <w:ind w:left="1134" w:hanging="425"/>
        <w:jc w:val="left"/>
        <w:rPr>
          <w:rFonts w:ascii="Arial" w:hAnsi="Arial" w:cs="Arial"/>
          <w:sz w:val="24"/>
          <w:szCs w:val="24"/>
        </w:rPr>
      </w:pPr>
      <w:r w:rsidRPr="00382EB6">
        <w:rPr>
          <w:rFonts w:ascii="Arial" w:hAnsi="Arial" w:cs="Arial"/>
          <w:sz w:val="24"/>
          <w:szCs w:val="24"/>
        </w:rPr>
        <w:t>Non-compliance in completing the annual Safeguarding self-evaluation as detailed in Schedule 8 of the Agreement.</w:t>
      </w:r>
    </w:p>
    <w:p w14:paraId="321D5723" w14:textId="5B84D44F" w:rsidR="00CC71C3" w:rsidRPr="00382EB6" w:rsidRDefault="00A22AED" w:rsidP="002464E4">
      <w:pPr>
        <w:spacing w:after="240" w:line="240" w:lineRule="auto"/>
        <w:ind w:left="720" w:hanging="720"/>
        <w:jc w:val="left"/>
        <w:rPr>
          <w:rFonts w:ascii="Arial" w:hAnsi="Arial" w:cs="Arial"/>
          <w:sz w:val="24"/>
          <w:szCs w:val="24"/>
        </w:rPr>
      </w:pPr>
      <w:r w:rsidRPr="00382EB6">
        <w:rPr>
          <w:rFonts w:ascii="Arial" w:hAnsi="Arial" w:cs="Arial"/>
          <w:sz w:val="24"/>
          <w:szCs w:val="24"/>
        </w:rPr>
        <w:t>5.6</w:t>
      </w:r>
      <w:r w:rsidRPr="00382EB6">
        <w:rPr>
          <w:rFonts w:ascii="Arial" w:hAnsi="Arial" w:cs="Arial"/>
          <w:sz w:val="24"/>
          <w:szCs w:val="24"/>
        </w:rPr>
        <w:tab/>
      </w:r>
      <w:r w:rsidR="002358B1" w:rsidRPr="00382EB6">
        <w:rPr>
          <w:rFonts w:ascii="Arial" w:hAnsi="Arial" w:cs="Arial"/>
          <w:sz w:val="24"/>
          <w:szCs w:val="24"/>
        </w:rPr>
        <w:t xml:space="preserve">If a Provider meets </w:t>
      </w:r>
      <w:r w:rsidR="00512570" w:rsidRPr="00382EB6">
        <w:rPr>
          <w:rFonts w:ascii="Arial" w:hAnsi="Arial" w:cs="Arial"/>
          <w:sz w:val="24"/>
          <w:szCs w:val="24"/>
        </w:rPr>
        <w:t>any S</w:t>
      </w:r>
      <w:r w:rsidR="002358B1" w:rsidRPr="00382EB6">
        <w:rPr>
          <w:rFonts w:ascii="Arial" w:hAnsi="Arial" w:cs="Arial"/>
          <w:sz w:val="24"/>
          <w:szCs w:val="24"/>
        </w:rPr>
        <w:t xml:space="preserve">tage 1 criteria </w:t>
      </w:r>
      <w:r w:rsidR="002D60DB" w:rsidRPr="00382EB6">
        <w:rPr>
          <w:rFonts w:ascii="Arial" w:hAnsi="Arial" w:cs="Arial"/>
          <w:sz w:val="24"/>
          <w:szCs w:val="24"/>
        </w:rPr>
        <w:t>t</w:t>
      </w:r>
      <w:r w:rsidR="00CC71C3" w:rsidRPr="00382EB6">
        <w:rPr>
          <w:rFonts w:ascii="Arial" w:hAnsi="Arial" w:cs="Arial"/>
          <w:sz w:val="24"/>
          <w:szCs w:val="24"/>
        </w:rPr>
        <w:t xml:space="preserve">he </w:t>
      </w:r>
      <w:r w:rsidR="002D60DB" w:rsidRPr="00382EB6">
        <w:rPr>
          <w:rFonts w:ascii="Arial" w:hAnsi="Arial" w:cs="Arial"/>
          <w:sz w:val="24"/>
          <w:szCs w:val="24"/>
        </w:rPr>
        <w:t>P</w:t>
      </w:r>
      <w:r w:rsidR="00CC71C3" w:rsidRPr="00382EB6">
        <w:rPr>
          <w:rFonts w:ascii="Arial" w:hAnsi="Arial" w:cs="Arial"/>
          <w:sz w:val="24"/>
          <w:szCs w:val="24"/>
        </w:rPr>
        <w:t xml:space="preserve">rovider will receive notification in writing with the reasons for the </w:t>
      </w:r>
      <w:r w:rsidR="002358B1" w:rsidRPr="00382EB6">
        <w:rPr>
          <w:rFonts w:ascii="Arial" w:hAnsi="Arial" w:cs="Arial"/>
          <w:sz w:val="24"/>
          <w:szCs w:val="24"/>
        </w:rPr>
        <w:t xml:space="preserve">ETAS (External Team around the Setting) </w:t>
      </w:r>
      <w:r w:rsidR="00CC71C3" w:rsidRPr="00382EB6">
        <w:rPr>
          <w:rFonts w:ascii="Arial" w:hAnsi="Arial" w:cs="Arial"/>
          <w:sz w:val="24"/>
          <w:szCs w:val="24"/>
        </w:rPr>
        <w:t>meeting clearly stated</w:t>
      </w:r>
      <w:r w:rsidR="00AC0CC7" w:rsidRPr="00382EB6">
        <w:rPr>
          <w:rFonts w:ascii="Arial" w:hAnsi="Arial" w:cs="Arial"/>
          <w:sz w:val="24"/>
          <w:szCs w:val="24"/>
        </w:rPr>
        <w:t>.</w:t>
      </w:r>
      <w:r w:rsidR="00CC71C3" w:rsidRPr="00382EB6">
        <w:rPr>
          <w:rFonts w:ascii="Arial" w:hAnsi="Arial" w:cs="Arial"/>
          <w:sz w:val="24"/>
          <w:szCs w:val="24"/>
        </w:rPr>
        <w:t xml:space="preserve"> </w:t>
      </w:r>
    </w:p>
    <w:p w14:paraId="2AA4AA44" w14:textId="2B5486BF" w:rsidR="00355FC3" w:rsidRPr="00382EB6" w:rsidRDefault="00F13CED" w:rsidP="002464E4">
      <w:pPr>
        <w:spacing w:after="240" w:line="240" w:lineRule="auto"/>
        <w:ind w:left="720" w:hanging="720"/>
        <w:jc w:val="left"/>
        <w:rPr>
          <w:rFonts w:ascii="Arial" w:hAnsi="Arial" w:cs="Arial"/>
          <w:sz w:val="24"/>
          <w:szCs w:val="24"/>
        </w:rPr>
      </w:pPr>
      <w:r w:rsidRPr="00382EB6">
        <w:rPr>
          <w:rFonts w:ascii="Arial" w:hAnsi="Arial" w:cs="Arial"/>
          <w:sz w:val="24"/>
          <w:szCs w:val="24"/>
        </w:rPr>
        <w:t>5.</w:t>
      </w:r>
      <w:r w:rsidR="00A22AED" w:rsidRPr="00382EB6">
        <w:rPr>
          <w:rFonts w:ascii="Arial" w:hAnsi="Arial" w:cs="Arial"/>
          <w:sz w:val="24"/>
          <w:szCs w:val="24"/>
        </w:rPr>
        <w:t>7</w:t>
      </w:r>
      <w:r w:rsidR="004370CA" w:rsidRPr="00382EB6">
        <w:rPr>
          <w:rFonts w:ascii="Arial" w:hAnsi="Arial" w:cs="Arial"/>
          <w:sz w:val="24"/>
          <w:szCs w:val="24"/>
        </w:rPr>
        <w:tab/>
      </w:r>
      <w:r w:rsidR="00355FC3" w:rsidRPr="00382EB6">
        <w:rPr>
          <w:rFonts w:ascii="Arial" w:hAnsi="Arial" w:cs="Arial"/>
          <w:sz w:val="24"/>
          <w:szCs w:val="24"/>
        </w:rPr>
        <w:t xml:space="preserve">It is the Provider’s responsibility to address concerns raised by </w:t>
      </w:r>
      <w:r w:rsidR="00907C6D" w:rsidRPr="00382EB6">
        <w:rPr>
          <w:rFonts w:ascii="Arial" w:hAnsi="Arial" w:cs="Arial"/>
          <w:sz w:val="24"/>
          <w:szCs w:val="24"/>
        </w:rPr>
        <w:t>Ofsted</w:t>
      </w:r>
      <w:r w:rsidR="00CA7F58" w:rsidRPr="00382EB6">
        <w:rPr>
          <w:rFonts w:ascii="Arial" w:hAnsi="Arial" w:cs="Arial"/>
          <w:sz w:val="24"/>
          <w:szCs w:val="24"/>
        </w:rPr>
        <w:t xml:space="preserve"> or the Funder</w:t>
      </w:r>
      <w:r w:rsidR="00355FC3" w:rsidRPr="00382EB6">
        <w:rPr>
          <w:rFonts w:ascii="Arial" w:hAnsi="Arial" w:cs="Arial"/>
          <w:sz w:val="24"/>
          <w:szCs w:val="24"/>
        </w:rPr>
        <w:t xml:space="preserve">. The Funder will make available a support </w:t>
      </w:r>
      <w:r w:rsidR="00946DA6" w:rsidRPr="00382EB6">
        <w:rPr>
          <w:rFonts w:ascii="Arial" w:hAnsi="Arial" w:cs="Arial"/>
          <w:sz w:val="24"/>
          <w:szCs w:val="24"/>
        </w:rPr>
        <w:t>offer to</w:t>
      </w:r>
      <w:r w:rsidR="00355FC3" w:rsidRPr="00382EB6">
        <w:rPr>
          <w:rFonts w:ascii="Arial" w:hAnsi="Arial" w:cs="Arial"/>
          <w:sz w:val="24"/>
          <w:szCs w:val="24"/>
        </w:rPr>
        <w:t xml:space="preserve"> assist the </w:t>
      </w:r>
      <w:r w:rsidR="00AB4A30" w:rsidRPr="00382EB6">
        <w:rPr>
          <w:rFonts w:ascii="Arial" w:hAnsi="Arial" w:cs="Arial"/>
          <w:sz w:val="24"/>
          <w:szCs w:val="24"/>
        </w:rPr>
        <w:t>P</w:t>
      </w:r>
      <w:r w:rsidR="00355FC3" w:rsidRPr="00382EB6">
        <w:rPr>
          <w:rFonts w:ascii="Arial" w:hAnsi="Arial" w:cs="Arial"/>
          <w:sz w:val="24"/>
          <w:szCs w:val="24"/>
        </w:rPr>
        <w:t xml:space="preserve">rovider to make the quality improvement necessary. </w:t>
      </w:r>
      <w:r w:rsidR="00C465C7" w:rsidRPr="00382EB6">
        <w:rPr>
          <w:rFonts w:ascii="Arial" w:hAnsi="Arial" w:cs="Arial"/>
          <w:sz w:val="24"/>
          <w:szCs w:val="24"/>
        </w:rPr>
        <w:t xml:space="preserve">The </w:t>
      </w:r>
      <w:r w:rsidR="00DC07EF" w:rsidRPr="00382EB6">
        <w:rPr>
          <w:rFonts w:ascii="Arial" w:hAnsi="Arial" w:cs="Arial"/>
          <w:sz w:val="24"/>
          <w:szCs w:val="24"/>
        </w:rPr>
        <w:t>Funder</w:t>
      </w:r>
      <w:r w:rsidR="00C465C7" w:rsidRPr="00382EB6">
        <w:rPr>
          <w:rFonts w:ascii="Arial" w:hAnsi="Arial" w:cs="Arial"/>
          <w:sz w:val="24"/>
          <w:szCs w:val="24"/>
        </w:rPr>
        <w:t xml:space="preserve"> </w:t>
      </w:r>
      <w:r w:rsidR="00774E98" w:rsidRPr="00382EB6">
        <w:rPr>
          <w:rFonts w:ascii="Arial" w:hAnsi="Arial" w:cs="Arial"/>
          <w:sz w:val="24"/>
          <w:szCs w:val="24"/>
        </w:rPr>
        <w:t>may</w:t>
      </w:r>
      <w:r w:rsidR="00C465C7" w:rsidRPr="00382EB6">
        <w:rPr>
          <w:rFonts w:ascii="Arial" w:hAnsi="Arial" w:cs="Arial"/>
          <w:sz w:val="24"/>
          <w:szCs w:val="24"/>
        </w:rPr>
        <w:t xml:space="preserve"> apply a </w:t>
      </w:r>
      <w:r w:rsidR="00AB4A30" w:rsidRPr="00382EB6">
        <w:rPr>
          <w:rFonts w:ascii="Arial" w:hAnsi="Arial" w:cs="Arial"/>
          <w:sz w:val="24"/>
          <w:szCs w:val="24"/>
        </w:rPr>
        <w:t xml:space="preserve">reasonable </w:t>
      </w:r>
      <w:r w:rsidR="00C465C7" w:rsidRPr="00382EB6">
        <w:rPr>
          <w:rFonts w:ascii="Arial" w:hAnsi="Arial" w:cs="Arial"/>
          <w:sz w:val="24"/>
          <w:szCs w:val="24"/>
        </w:rPr>
        <w:t xml:space="preserve">cost for this support. </w:t>
      </w:r>
      <w:r w:rsidR="00355FC3" w:rsidRPr="00382EB6">
        <w:rPr>
          <w:rFonts w:ascii="Arial" w:hAnsi="Arial" w:cs="Arial"/>
          <w:sz w:val="24"/>
          <w:szCs w:val="24"/>
        </w:rPr>
        <w:t xml:space="preserve">The </w:t>
      </w:r>
      <w:r w:rsidR="00AB4A30" w:rsidRPr="00382EB6">
        <w:rPr>
          <w:rFonts w:ascii="Arial" w:hAnsi="Arial" w:cs="Arial"/>
          <w:sz w:val="24"/>
          <w:szCs w:val="24"/>
        </w:rPr>
        <w:t>P</w:t>
      </w:r>
      <w:r w:rsidR="00355FC3" w:rsidRPr="00382EB6">
        <w:rPr>
          <w:rFonts w:ascii="Arial" w:hAnsi="Arial" w:cs="Arial"/>
          <w:sz w:val="24"/>
          <w:szCs w:val="24"/>
        </w:rPr>
        <w:t xml:space="preserve">rovider may choose to seek support </w:t>
      </w:r>
      <w:r w:rsidR="002D5CC1" w:rsidRPr="00382EB6">
        <w:rPr>
          <w:rFonts w:ascii="Arial" w:hAnsi="Arial" w:cs="Arial"/>
          <w:sz w:val="24"/>
          <w:szCs w:val="24"/>
        </w:rPr>
        <w:t>from an alternative source</w:t>
      </w:r>
      <w:r w:rsidR="00355FC3" w:rsidRPr="00382EB6">
        <w:rPr>
          <w:rFonts w:ascii="Arial" w:hAnsi="Arial" w:cs="Arial"/>
          <w:sz w:val="24"/>
          <w:szCs w:val="24"/>
        </w:rPr>
        <w:t xml:space="preserve">, </w:t>
      </w:r>
      <w:r w:rsidRPr="00382EB6">
        <w:rPr>
          <w:rFonts w:ascii="Arial" w:hAnsi="Arial" w:cs="Arial"/>
          <w:sz w:val="24"/>
          <w:szCs w:val="24"/>
        </w:rPr>
        <w:t>and if so</w:t>
      </w:r>
      <w:r w:rsidR="009B13CE" w:rsidRPr="00382EB6">
        <w:rPr>
          <w:rFonts w:ascii="Arial" w:hAnsi="Arial" w:cs="Arial"/>
          <w:sz w:val="24"/>
          <w:szCs w:val="24"/>
        </w:rPr>
        <w:t>,</w:t>
      </w:r>
      <w:r w:rsidR="00355FC3" w:rsidRPr="00382EB6">
        <w:rPr>
          <w:rFonts w:ascii="Arial" w:hAnsi="Arial" w:cs="Arial"/>
          <w:sz w:val="24"/>
          <w:szCs w:val="24"/>
        </w:rPr>
        <w:t xml:space="preserve"> must </w:t>
      </w:r>
      <w:r w:rsidRPr="00382EB6">
        <w:rPr>
          <w:rFonts w:ascii="Arial" w:hAnsi="Arial" w:cs="Arial"/>
          <w:sz w:val="24"/>
          <w:szCs w:val="24"/>
        </w:rPr>
        <w:t xml:space="preserve">notify </w:t>
      </w:r>
      <w:r w:rsidR="00355FC3" w:rsidRPr="00382EB6">
        <w:rPr>
          <w:rFonts w:ascii="Arial" w:hAnsi="Arial" w:cs="Arial"/>
          <w:sz w:val="24"/>
          <w:szCs w:val="24"/>
        </w:rPr>
        <w:t>the Funder.</w:t>
      </w:r>
    </w:p>
    <w:p w14:paraId="0A24C74D" w14:textId="38CA8CC5" w:rsidR="00D84D62" w:rsidRPr="00382EB6" w:rsidRDefault="002F3AD8" w:rsidP="002464E4">
      <w:pPr>
        <w:spacing w:after="240" w:line="240" w:lineRule="auto"/>
        <w:ind w:left="720" w:hanging="720"/>
        <w:jc w:val="left"/>
        <w:rPr>
          <w:rFonts w:ascii="Arial" w:hAnsi="Arial" w:cs="Arial"/>
          <w:sz w:val="24"/>
          <w:szCs w:val="24"/>
        </w:rPr>
      </w:pPr>
      <w:r w:rsidRPr="00382EB6">
        <w:rPr>
          <w:rFonts w:ascii="Arial" w:hAnsi="Arial" w:cs="Arial"/>
          <w:sz w:val="24"/>
          <w:szCs w:val="24"/>
        </w:rPr>
        <w:t>5.</w:t>
      </w:r>
      <w:r w:rsidR="00A22AED" w:rsidRPr="00382EB6">
        <w:rPr>
          <w:rFonts w:ascii="Arial" w:hAnsi="Arial" w:cs="Arial"/>
          <w:sz w:val="24"/>
          <w:szCs w:val="24"/>
        </w:rPr>
        <w:t>8</w:t>
      </w:r>
      <w:r w:rsidRPr="00382EB6">
        <w:rPr>
          <w:rFonts w:ascii="Arial" w:hAnsi="Arial" w:cs="Arial"/>
          <w:sz w:val="24"/>
          <w:szCs w:val="24"/>
        </w:rPr>
        <w:tab/>
      </w:r>
      <w:r w:rsidR="00CC71C3" w:rsidRPr="00382EB6">
        <w:rPr>
          <w:rFonts w:ascii="Arial" w:hAnsi="Arial" w:cs="Arial"/>
          <w:sz w:val="24"/>
          <w:szCs w:val="24"/>
        </w:rPr>
        <w:t xml:space="preserve">The outcome of this meeting with the </w:t>
      </w:r>
      <w:r w:rsidR="003F3FA8" w:rsidRPr="00382EB6">
        <w:rPr>
          <w:rFonts w:ascii="Arial" w:hAnsi="Arial" w:cs="Arial"/>
          <w:sz w:val="24"/>
          <w:szCs w:val="24"/>
        </w:rPr>
        <w:t>P</w:t>
      </w:r>
      <w:r w:rsidR="00CC71C3" w:rsidRPr="00382EB6">
        <w:rPr>
          <w:rFonts w:ascii="Arial" w:hAnsi="Arial" w:cs="Arial"/>
          <w:sz w:val="24"/>
          <w:szCs w:val="24"/>
        </w:rPr>
        <w:t xml:space="preserve">rovider is to clearly identify </w:t>
      </w:r>
      <w:r w:rsidR="002358B1" w:rsidRPr="00382EB6">
        <w:rPr>
          <w:rFonts w:ascii="Arial" w:hAnsi="Arial" w:cs="Arial"/>
          <w:sz w:val="24"/>
          <w:szCs w:val="24"/>
        </w:rPr>
        <w:t xml:space="preserve">appropriate </w:t>
      </w:r>
      <w:r w:rsidR="00CC71C3" w:rsidRPr="00382EB6">
        <w:rPr>
          <w:rFonts w:ascii="Arial" w:hAnsi="Arial" w:cs="Arial"/>
          <w:sz w:val="24"/>
          <w:szCs w:val="24"/>
        </w:rPr>
        <w:t>actions and timescales of required improvement</w:t>
      </w:r>
      <w:r w:rsidR="00FA4081" w:rsidRPr="00382EB6">
        <w:rPr>
          <w:rFonts w:ascii="Arial" w:hAnsi="Arial" w:cs="Arial"/>
          <w:sz w:val="24"/>
          <w:szCs w:val="24"/>
        </w:rPr>
        <w:t>. The Funder may use</w:t>
      </w:r>
      <w:r w:rsidR="00CC71C3" w:rsidRPr="00382EB6">
        <w:rPr>
          <w:rFonts w:ascii="Arial" w:hAnsi="Arial" w:cs="Arial"/>
          <w:sz w:val="24"/>
          <w:szCs w:val="24"/>
        </w:rPr>
        <w:t xml:space="preserve"> </w:t>
      </w:r>
      <w:r w:rsidR="00690C1F" w:rsidRPr="00382EB6">
        <w:rPr>
          <w:rFonts w:ascii="Arial" w:hAnsi="Arial" w:cs="Arial"/>
          <w:sz w:val="24"/>
          <w:szCs w:val="24"/>
        </w:rPr>
        <w:t>industry appropriate tools and resources</w:t>
      </w:r>
      <w:r w:rsidR="008B7DC4" w:rsidRPr="00382EB6">
        <w:rPr>
          <w:rFonts w:ascii="Arial" w:hAnsi="Arial" w:cs="Arial"/>
          <w:sz w:val="24"/>
          <w:szCs w:val="24"/>
        </w:rPr>
        <w:t>.</w:t>
      </w:r>
    </w:p>
    <w:p w14:paraId="6EE33CB3" w14:textId="0FEC0403" w:rsidR="00AC25D1" w:rsidRPr="00CD0C6E" w:rsidRDefault="006A34A4" w:rsidP="008B06FF">
      <w:pPr>
        <w:pStyle w:val="Heading2"/>
        <w:numPr>
          <w:ilvl w:val="0"/>
          <w:numId w:val="0"/>
        </w:numPr>
        <w:spacing w:before="0" w:after="240" w:line="240" w:lineRule="auto"/>
        <w:ind w:left="720" w:hanging="720"/>
        <w:jc w:val="left"/>
        <w:rPr>
          <w:rFonts w:ascii="Arial" w:hAnsi="Arial" w:cs="Arial"/>
          <w:sz w:val="24"/>
          <w:szCs w:val="24"/>
        </w:rPr>
      </w:pPr>
      <w:r w:rsidRPr="00382EB6">
        <w:rPr>
          <w:rFonts w:ascii="Arial" w:hAnsi="Arial"/>
          <w:sz w:val="24"/>
        </w:rPr>
        <w:t>5.</w:t>
      </w:r>
      <w:r w:rsidR="00A22AED" w:rsidRPr="00382EB6">
        <w:rPr>
          <w:rFonts w:ascii="Arial" w:hAnsi="Arial"/>
          <w:sz w:val="24"/>
        </w:rPr>
        <w:t>9</w:t>
      </w:r>
      <w:r w:rsidR="004370CA" w:rsidRPr="00382EB6">
        <w:rPr>
          <w:rFonts w:ascii="Arial" w:hAnsi="Arial"/>
          <w:sz w:val="24"/>
        </w:rPr>
        <w:tab/>
      </w:r>
      <w:r w:rsidRPr="00382EB6">
        <w:rPr>
          <w:rFonts w:ascii="Arial" w:hAnsi="Arial"/>
          <w:sz w:val="24"/>
        </w:rPr>
        <w:t xml:space="preserve">The Provider will receive a letter within 20 </w:t>
      </w:r>
      <w:r w:rsidR="00C80641" w:rsidRPr="00382EB6">
        <w:rPr>
          <w:rFonts w:ascii="Arial" w:hAnsi="Arial"/>
          <w:sz w:val="24"/>
        </w:rPr>
        <w:t>Working Days</w:t>
      </w:r>
      <w:r w:rsidRPr="00382EB6">
        <w:rPr>
          <w:rFonts w:ascii="Arial" w:hAnsi="Arial"/>
          <w:sz w:val="24"/>
        </w:rPr>
        <w:t xml:space="preserve"> to confirm</w:t>
      </w:r>
      <w:r w:rsidR="00663FC6" w:rsidRPr="00382EB6">
        <w:rPr>
          <w:rFonts w:ascii="Arial" w:hAnsi="Arial"/>
          <w:sz w:val="24"/>
        </w:rPr>
        <w:t xml:space="preserve"> that </w:t>
      </w:r>
      <w:r w:rsidR="00AC25D1" w:rsidRPr="00382EB6">
        <w:rPr>
          <w:rFonts w:ascii="Arial" w:hAnsi="Arial"/>
          <w:sz w:val="24"/>
        </w:rPr>
        <w:t>the Funder may allow the Provider to remain on the List of Approved Providers</w:t>
      </w:r>
      <w:r w:rsidR="00D1588C" w:rsidRPr="00382EB6">
        <w:rPr>
          <w:rFonts w:ascii="Arial" w:hAnsi="Arial"/>
          <w:sz w:val="24"/>
        </w:rPr>
        <w:t>. This might be</w:t>
      </w:r>
      <w:r w:rsidR="00AC25D1" w:rsidRPr="00382EB6">
        <w:rPr>
          <w:rFonts w:ascii="Arial" w:hAnsi="Arial"/>
          <w:sz w:val="24"/>
        </w:rPr>
        <w:t xml:space="preserve"> subject to the </w:t>
      </w:r>
      <w:r w:rsidR="00AB4A30" w:rsidRPr="00382EB6">
        <w:rPr>
          <w:rFonts w:ascii="Arial" w:hAnsi="Arial"/>
          <w:sz w:val="24"/>
        </w:rPr>
        <w:t>P</w:t>
      </w:r>
      <w:r w:rsidR="00AC25D1" w:rsidRPr="00382EB6">
        <w:rPr>
          <w:rFonts w:ascii="Arial" w:hAnsi="Arial"/>
          <w:sz w:val="24"/>
        </w:rPr>
        <w:t xml:space="preserve">rovider complying with additional conditions and requirements including but not limited to suspension of </w:t>
      </w:r>
      <w:r w:rsidR="00AC25D1" w:rsidRPr="00CD0C6E">
        <w:rPr>
          <w:rFonts w:ascii="Arial" w:hAnsi="Arial" w:cs="Arial"/>
          <w:sz w:val="24"/>
          <w:szCs w:val="24"/>
        </w:rPr>
        <w:t xml:space="preserve">Funding for new </w:t>
      </w:r>
      <w:r w:rsidR="00690C1F" w:rsidRPr="00CD0C6E">
        <w:rPr>
          <w:rFonts w:ascii="Arial" w:hAnsi="Arial" w:cs="Arial"/>
          <w:sz w:val="24"/>
          <w:szCs w:val="24"/>
        </w:rPr>
        <w:t xml:space="preserve">and existing </w:t>
      </w:r>
      <w:r w:rsidR="00AC25D1" w:rsidRPr="00CD0C6E">
        <w:rPr>
          <w:rFonts w:ascii="Arial" w:hAnsi="Arial" w:cs="Arial"/>
          <w:sz w:val="24"/>
          <w:szCs w:val="24"/>
        </w:rPr>
        <w:t>EYE Funding claims</w:t>
      </w:r>
      <w:r w:rsidRPr="00CD0C6E">
        <w:rPr>
          <w:rFonts w:ascii="Arial" w:hAnsi="Arial" w:cs="Arial"/>
          <w:sz w:val="24"/>
          <w:szCs w:val="24"/>
        </w:rPr>
        <w:t xml:space="preserve"> </w:t>
      </w:r>
      <w:r w:rsidR="00690C1F" w:rsidRPr="00CD0C6E">
        <w:rPr>
          <w:rFonts w:ascii="Arial" w:hAnsi="Arial" w:cs="Arial"/>
          <w:sz w:val="24"/>
          <w:szCs w:val="24"/>
        </w:rPr>
        <w:t xml:space="preserve">as appropriate such as </w:t>
      </w:r>
      <w:r w:rsidRPr="00CD0C6E">
        <w:rPr>
          <w:rFonts w:ascii="Arial" w:hAnsi="Arial" w:cs="Arial"/>
          <w:sz w:val="24"/>
          <w:szCs w:val="24"/>
        </w:rPr>
        <w:t xml:space="preserve">for </w:t>
      </w:r>
      <w:r w:rsidR="00CD0C6E">
        <w:rPr>
          <w:rFonts w:ascii="Arial" w:hAnsi="Arial" w:cs="Arial"/>
          <w:sz w:val="24"/>
          <w:szCs w:val="24"/>
        </w:rPr>
        <w:t>E</w:t>
      </w:r>
      <w:r w:rsidR="00595A7D" w:rsidRPr="00CD0C6E">
        <w:rPr>
          <w:rFonts w:ascii="Arial" w:hAnsi="Arial" w:cs="Arial"/>
          <w:sz w:val="24"/>
          <w:szCs w:val="24"/>
        </w:rPr>
        <w:t xml:space="preserve">arly </w:t>
      </w:r>
      <w:r w:rsidR="00CD0C6E">
        <w:rPr>
          <w:rFonts w:ascii="Arial" w:hAnsi="Arial" w:cs="Arial"/>
          <w:sz w:val="24"/>
          <w:szCs w:val="24"/>
        </w:rPr>
        <w:t>L</w:t>
      </w:r>
      <w:r w:rsidR="00595A7D" w:rsidRPr="00CD0C6E">
        <w:rPr>
          <w:rFonts w:ascii="Arial" w:hAnsi="Arial" w:cs="Arial"/>
          <w:sz w:val="24"/>
          <w:szCs w:val="24"/>
        </w:rPr>
        <w:t>earning for 2-year-olds</w:t>
      </w:r>
      <w:r w:rsidR="00595A7D" w:rsidRPr="00CD0C6E" w:rsidDel="00595A7D">
        <w:rPr>
          <w:rFonts w:ascii="Arial" w:hAnsi="Arial" w:cs="Arial"/>
          <w:sz w:val="24"/>
          <w:szCs w:val="24"/>
        </w:rPr>
        <w:t xml:space="preserve"> </w:t>
      </w:r>
      <w:r w:rsidR="008F5EB4" w:rsidRPr="00CD0C6E">
        <w:rPr>
          <w:rFonts w:ascii="Arial" w:hAnsi="Arial" w:cs="Arial"/>
          <w:sz w:val="24"/>
          <w:szCs w:val="24"/>
        </w:rPr>
        <w:t xml:space="preserve"> </w:t>
      </w:r>
      <w:r w:rsidRPr="00CD0C6E">
        <w:rPr>
          <w:rFonts w:ascii="Arial" w:hAnsi="Arial" w:cs="Arial"/>
          <w:sz w:val="24"/>
          <w:szCs w:val="24"/>
        </w:rPr>
        <w:t>children</w:t>
      </w:r>
      <w:r w:rsidR="002F6E6C" w:rsidRPr="00CD0C6E">
        <w:rPr>
          <w:rFonts w:ascii="Arial" w:hAnsi="Arial" w:cs="Arial"/>
          <w:sz w:val="24"/>
          <w:szCs w:val="24"/>
        </w:rPr>
        <w:t>.</w:t>
      </w:r>
    </w:p>
    <w:p w14:paraId="232FD0AB" w14:textId="7C26D7DA" w:rsidR="00A676A9" w:rsidRPr="00382EB6" w:rsidRDefault="001D2EF5" w:rsidP="00920DE0">
      <w:pPr>
        <w:spacing w:after="240" w:line="240" w:lineRule="auto"/>
        <w:ind w:left="720" w:hanging="720"/>
        <w:jc w:val="left"/>
        <w:rPr>
          <w:rFonts w:ascii="Arial" w:hAnsi="Arial" w:cs="Arial"/>
          <w:sz w:val="24"/>
          <w:szCs w:val="24"/>
        </w:rPr>
      </w:pPr>
      <w:r w:rsidRPr="00382EB6">
        <w:rPr>
          <w:rFonts w:ascii="Arial" w:hAnsi="Arial" w:cs="Arial"/>
          <w:sz w:val="24"/>
          <w:szCs w:val="24"/>
        </w:rPr>
        <w:t>5.</w:t>
      </w:r>
      <w:r w:rsidR="00A22AED" w:rsidRPr="00382EB6">
        <w:rPr>
          <w:rFonts w:ascii="Arial" w:hAnsi="Arial" w:cs="Arial"/>
          <w:sz w:val="24"/>
          <w:szCs w:val="24"/>
        </w:rPr>
        <w:t>10</w:t>
      </w:r>
      <w:r w:rsidR="00E023E1" w:rsidRPr="00382EB6">
        <w:rPr>
          <w:rFonts w:ascii="Arial" w:hAnsi="Arial" w:cs="Arial"/>
          <w:sz w:val="24"/>
          <w:szCs w:val="24"/>
        </w:rPr>
        <w:tab/>
      </w:r>
      <w:r w:rsidR="00BD19A9" w:rsidRPr="00382EB6">
        <w:rPr>
          <w:rFonts w:ascii="Arial" w:hAnsi="Arial" w:cs="Arial"/>
          <w:sz w:val="24"/>
          <w:szCs w:val="24"/>
        </w:rPr>
        <w:t>The</w:t>
      </w:r>
      <w:r w:rsidR="00CC71C3" w:rsidRPr="00382EB6">
        <w:rPr>
          <w:rFonts w:ascii="Arial" w:hAnsi="Arial" w:cs="Arial"/>
          <w:sz w:val="24"/>
          <w:szCs w:val="24"/>
        </w:rPr>
        <w:t xml:space="preserve"> agreed actions will be reported to Service Manager Childcare and Business Support responsible for EYE </w:t>
      </w:r>
      <w:r w:rsidR="00117AFB" w:rsidRPr="00382EB6">
        <w:rPr>
          <w:rFonts w:ascii="Arial" w:hAnsi="Arial" w:cs="Arial"/>
          <w:sz w:val="24"/>
          <w:szCs w:val="24"/>
        </w:rPr>
        <w:t>F</w:t>
      </w:r>
      <w:r w:rsidR="00CC71C3" w:rsidRPr="00382EB6">
        <w:rPr>
          <w:rFonts w:ascii="Arial" w:hAnsi="Arial" w:cs="Arial"/>
          <w:sz w:val="24"/>
          <w:szCs w:val="24"/>
        </w:rPr>
        <w:t>unding with agreed review date.</w:t>
      </w:r>
    </w:p>
    <w:p w14:paraId="7C64E41E" w14:textId="308A6512" w:rsidR="00CC71C3" w:rsidRPr="00382EB6" w:rsidRDefault="002F3AD8" w:rsidP="002464E4">
      <w:pPr>
        <w:spacing w:after="240" w:line="240" w:lineRule="auto"/>
        <w:ind w:left="720" w:hanging="720"/>
        <w:jc w:val="left"/>
        <w:rPr>
          <w:rFonts w:ascii="Arial" w:hAnsi="Arial" w:cs="Arial"/>
          <w:sz w:val="24"/>
          <w:szCs w:val="24"/>
        </w:rPr>
      </w:pPr>
      <w:r w:rsidRPr="00382EB6">
        <w:rPr>
          <w:rFonts w:ascii="Arial" w:hAnsi="Arial" w:cs="Arial"/>
          <w:sz w:val="24"/>
          <w:szCs w:val="24"/>
        </w:rPr>
        <w:t>5.</w:t>
      </w:r>
      <w:r w:rsidR="00F13CED" w:rsidRPr="00382EB6">
        <w:rPr>
          <w:rFonts w:ascii="Arial" w:hAnsi="Arial" w:cs="Arial"/>
          <w:sz w:val="24"/>
          <w:szCs w:val="24"/>
        </w:rPr>
        <w:t>1</w:t>
      </w:r>
      <w:r w:rsidR="00040973" w:rsidRPr="00382EB6">
        <w:rPr>
          <w:rFonts w:ascii="Arial" w:hAnsi="Arial" w:cs="Arial"/>
          <w:sz w:val="24"/>
          <w:szCs w:val="24"/>
        </w:rPr>
        <w:t>1</w:t>
      </w:r>
      <w:r w:rsidRPr="00382EB6">
        <w:rPr>
          <w:rFonts w:ascii="Arial" w:hAnsi="Arial" w:cs="Arial"/>
          <w:sz w:val="24"/>
          <w:szCs w:val="24"/>
        </w:rPr>
        <w:tab/>
      </w:r>
      <w:r w:rsidR="00CC71C3" w:rsidRPr="00382EB6">
        <w:rPr>
          <w:rFonts w:ascii="Arial" w:hAnsi="Arial" w:cs="Arial"/>
          <w:sz w:val="24"/>
          <w:szCs w:val="24"/>
        </w:rPr>
        <w:t xml:space="preserve">If acceptable progress has been demonstrated within the agreed timescale and </w:t>
      </w:r>
      <w:r w:rsidR="002A081D" w:rsidRPr="00382EB6">
        <w:rPr>
          <w:rFonts w:ascii="Arial" w:hAnsi="Arial" w:cs="Arial"/>
          <w:sz w:val="24"/>
          <w:szCs w:val="24"/>
        </w:rPr>
        <w:t xml:space="preserve">the </w:t>
      </w:r>
      <w:r w:rsidRPr="00382EB6">
        <w:rPr>
          <w:rFonts w:ascii="Arial" w:hAnsi="Arial" w:cs="Arial"/>
          <w:sz w:val="24"/>
          <w:szCs w:val="24"/>
        </w:rPr>
        <w:t>Service Manager Childcare and Business Support is</w:t>
      </w:r>
      <w:r w:rsidR="00CC71C3" w:rsidRPr="00382EB6">
        <w:rPr>
          <w:rFonts w:ascii="Arial" w:hAnsi="Arial" w:cs="Arial"/>
          <w:sz w:val="24"/>
          <w:szCs w:val="24"/>
        </w:rPr>
        <w:t xml:space="preserve"> confident that the </w:t>
      </w:r>
      <w:r w:rsidR="007F2A23" w:rsidRPr="00382EB6">
        <w:rPr>
          <w:rFonts w:ascii="Arial" w:hAnsi="Arial" w:cs="Arial"/>
          <w:sz w:val="24"/>
          <w:szCs w:val="24"/>
        </w:rPr>
        <w:t>Provider</w:t>
      </w:r>
      <w:r w:rsidR="00CC71C3" w:rsidRPr="00382EB6">
        <w:rPr>
          <w:rFonts w:ascii="Arial" w:hAnsi="Arial" w:cs="Arial"/>
          <w:sz w:val="24"/>
          <w:szCs w:val="24"/>
        </w:rPr>
        <w:t xml:space="preserve"> will continue to make further progress the </w:t>
      </w:r>
      <w:r w:rsidR="003F3FA8" w:rsidRPr="00382EB6">
        <w:rPr>
          <w:rFonts w:ascii="Arial" w:hAnsi="Arial" w:cs="Arial"/>
          <w:sz w:val="24"/>
          <w:szCs w:val="24"/>
        </w:rPr>
        <w:t>Provider</w:t>
      </w:r>
      <w:r w:rsidR="00CC71C3" w:rsidRPr="00382EB6">
        <w:rPr>
          <w:rFonts w:ascii="Arial" w:hAnsi="Arial" w:cs="Arial"/>
          <w:sz w:val="24"/>
          <w:szCs w:val="24"/>
        </w:rPr>
        <w:t xml:space="preserve"> will receive a letter to confirm th</w:t>
      </w:r>
      <w:r w:rsidR="00140E97" w:rsidRPr="00382EB6">
        <w:rPr>
          <w:rFonts w:ascii="Arial" w:hAnsi="Arial" w:cs="Arial"/>
          <w:sz w:val="24"/>
          <w:szCs w:val="24"/>
        </w:rPr>
        <w:t>is</w:t>
      </w:r>
      <w:r w:rsidR="008B33A8" w:rsidRPr="00382EB6">
        <w:rPr>
          <w:rFonts w:ascii="Arial" w:hAnsi="Arial" w:cs="Arial"/>
          <w:sz w:val="24"/>
          <w:szCs w:val="24"/>
        </w:rPr>
        <w:t>.</w:t>
      </w:r>
    </w:p>
    <w:p w14:paraId="45905559" w14:textId="389C7ADE" w:rsidR="002F6C19" w:rsidRPr="00382EB6" w:rsidRDefault="002F3AD8" w:rsidP="002464E4">
      <w:pPr>
        <w:spacing w:after="240" w:line="240" w:lineRule="auto"/>
        <w:ind w:left="720" w:hanging="720"/>
        <w:jc w:val="left"/>
        <w:rPr>
          <w:rFonts w:ascii="Arial" w:hAnsi="Arial" w:cs="Arial"/>
          <w:sz w:val="24"/>
          <w:szCs w:val="24"/>
        </w:rPr>
      </w:pPr>
      <w:r w:rsidRPr="00382EB6">
        <w:rPr>
          <w:rFonts w:ascii="Arial" w:hAnsi="Arial" w:cs="Arial"/>
          <w:sz w:val="24"/>
          <w:szCs w:val="24"/>
        </w:rPr>
        <w:t>5.</w:t>
      </w:r>
      <w:r w:rsidR="001D4FD7" w:rsidRPr="00382EB6">
        <w:rPr>
          <w:rFonts w:ascii="Arial" w:hAnsi="Arial" w:cs="Arial"/>
          <w:sz w:val="24"/>
          <w:szCs w:val="24"/>
        </w:rPr>
        <w:t>1</w:t>
      </w:r>
      <w:r w:rsidR="00040973" w:rsidRPr="00382EB6">
        <w:rPr>
          <w:rFonts w:ascii="Arial" w:hAnsi="Arial" w:cs="Arial"/>
          <w:sz w:val="24"/>
          <w:szCs w:val="24"/>
        </w:rPr>
        <w:t>2</w:t>
      </w:r>
      <w:r w:rsidRPr="00382EB6">
        <w:rPr>
          <w:rFonts w:ascii="Arial" w:hAnsi="Arial" w:cs="Arial"/>
          <w:sz w:val="24"/>
          <w:szCs w:val="24"/>
        </w:rPr>
        <w:tab/>
      </w:r>
      <w:r w:rsidR="00CC71C3" w:rsidRPr="00382EB6">
        <w:rPr>
          <w:rFonts w:ascii="Arial" w:hAnsi="Arial" w:cs="Arial"/>
          <w:sz w:val="24"/>
          <w:szCs w:val="24"/>
        </w:rPr>
        <w:t>If there is no change in practice</w:t>
      </w:r>
      <w:r w:rsidR="00F13CED" w:rsidRPr="00382EB6">
        <w:rPr>
          <w:rFonts w:ascii="Arial" w:hAnsi="Arial" w:cs="Arial"/>
          <w:sz w:val="24"/>
          <w:szCs w:val="24"/>
        </w:rPr>
        <w:t xml:space="preserve"> </w:t>
      </w:r>
      <w:r w:rsidR="00CC71C3" w:rsidRPr="00382EB6">
        <w:rPr>
          <w:rFonts w:ascii="Arial" w:hAnsi="Arial" w:cs="Arial"/>
          <w:sz w:val="24"/>
          <w:szCs w:val="24"/>
        </w:rPr>
        <w:t xml:space="preserve">the </w:t>
      </w:r>
      <w:r w:rsidR="000B3466" w:rsidRPr="00382EB6">
        <w:rPr>
          <w:rFonts w:ascii="Arial" w:hAnsi="Arial" w:cs="Arial"/>
          <w:sz w:val="24"/>
          <w:szCs w:val="24"/>
        </w:rPr>
        <w:t>matter</w:t>
      </w:r>
      <w:r w:rsidR="00CC71C3" w:rsidRPr="00382EB6">
        <w:rPr>
          <w:rFonts w:ascii="Arial" w:hAnsi="Arial" w:cs="Arial"/>
          <w:sz w:val="24"/>
          <w:szCs w:val="24"/>
        </w:rPr>
        <w:t xml:space="preserve"> will be </w:t>
      </w:r>
      <w:r w:rsidR="000B3466" w:rsidRPr="00382EB6">
        <w:rPr>
          <w:rFonts w:ascii="Arial" w:hAnsi="Arial" w:cs="Arial"/>
          <w:sz w:val="24"/>
          <w:szCs w:val="24"/>
        </w:rPr>
        <w:t>progressed</w:t>
      </w:r>
      <w:r w:rsidR="00CC71C3" w:rsidRPr="00382EB6">
        <w:rPr>
          <w:rFonts w:ascii="Arial" w:hAnsi="Arial" w:cs="Arial"/>
          <w:sz w:val="24"/>
          <w:szCs w:val="24"/>
        </w:rPr>
        <w:t xml:space="preserve"> to stage </w:t>
      </w:r>
      <w:r w:rsidRPr="00382EB6">
        <w:rPr>
          <w:rFonts w:ascii="Arial" w:hAnsi="Arial" w:cs="Arial"/>
          <w:sz w:val="24"/>
          <w:szCs w:val="24"/>
        </w:rPr>
        <w:t>two</w:t>
      </w:r>
      <w:r w:rsidR="00CC71C3" w:rsidRPr="00382EB6">
        <w:rPr>
          <w:rFonts w:ascii="Arial" w:hAnsi="Arial" w:cs="Arial"/>
          <w:sz w:val="24"/>
          <w:szCs w:val="24"/>
        </w:rPr>
        <w:t>.</w:t>
      </w:r>
      <w:r w:rsidR="002F6C19" w:rsidRPr="00382EB6">
        <w:rPr>
          <w:rFonts w:ascii="Arial" w:hAnsi="Arial" w:cs="Arial"/>
          <w:sz w:val="24"/>
          <w:szCs w:val="24"/>
        </w:rPr>
        <w:t xml:space="preserve"> </w:t>
      </w:r>
    </w:p>
    <w:p w14:paraId="07E9C27C" w14:textId="788F569C" w:rsidR="00CC71C3" w:rsidRPr="00382EB6" w:rsidRDefault="00CC71C3" w:rsidP="002464E4">
      <w:pPr>
        <w:spacing w:after="240" w:line="240" w:lineRule="auto"/>
        <w:ind w:firstLine="720"/>
        <w:rPr>
          <w:rFonts w:ascii="Arial" w:hAnsi="Arial" w:cs="Arial"/>
          <w:sz w:val="24"/>
          <w:szCs w:val="24"/>
        </w:rPr>
      </w:pPr>
      <w:r w:rsidRPr="00382EB6">
        <w:rPr>
          <w:rFonts w:ascii="Arial" w:hAnsi="Arial" w:cs="Arial"/>
          <w:b/>
          <w:i/>
          <w:sz w:val="24"/>
          <w:szCs w:val="24"/>
        </w:rPr>
        <w:t>Stage</w:t>
      </w:r>
      <w:r w:rsidR="002F3AD8" w:rsidRPr="00382EB6">
        <w:rPr>
          <w:rFonts w:ascii="Arial" w:hAnsi="Arial" w:cs="Arial"/>
          <w:b/>
          <w:i/>
          <w:sz w:val="24"/>
          <w:szCs w:val="24"/>
        </w:rPr>
        <w:t xml:space="preserve"> T</w:t>
      </w:r>
      <w:r w:rsidR="00AC25D1" w:rsidRPr="00382EB6">
        <w:rPr>
          <w:rFonts w:ascii="Arial" w:hAnsi="Arial" w:cs="Arial"/>
          <w:b/>
          <w:i/>
          <w:sz w:val="24"/>
          <w:szCs w:val="24"/>
        </w:rPr>
        <w:t>wo</w:t>
      </w:r>
    </w:p>
    <w:p w14:paraId="4529528A" w14:textId="3C310600" w:rsidR="00554424" w:rsidRPr="00382EB6" w:rsidRDefault="00B878C3" w:rsidP="002464E4">
      <w:pPr>
        <w:pStyle w:val="Heading2"/>
        <w:numPr>
          <w:ilvl w:val="0"/>
          <w:numId w:val="0"/>
        </w:numPr>
        <w:spacing w:before="0" w:after="240" w:line="240" w:lineRule="auto"/>
        <w:ind w:left="720" w:hanging="720"/>
        <w:jc w:val="left"/>
        <w:rPr>
          <w:rFonts w:ascii="Arial" w:hAnsi="Arial"/>
          <w:color w:val="000000" w:themeColor="text1"/>
          <w:sz w:val="24"/>
          <w:szCs w:val="24"/>
        </w:rPr>
      </w:pPr>
      <w:r w:rsidRPr="00382EB6">
        <w:rPr>
          <w:rFonts w:ascii="Arial" w:hAnsi="Arial"/>
          <w:sz w:val="24"/>
        </w:rPr>
        <w:t>5.1</w:t>
      </w:r>
      <w:r w:rsidR="00040973" w:rsidRPr="00382EB6">
        <w:rPr>
          <w:rFonts w:ascii="Arial" w:hAnsi="Arial"/>
          <w:sz w:val="24"/>
        </w:rPr>
        <w:t>3</w:t>
      </w:r>
      <w:r w:rsidRPr="00382EB6">
        <w:rPr>
          <w:rFonts w:ascii="Arial" w:hAnsi="Arial"/>
          <w:sz w:val="24"/>
        </w:rPr>
        <w:tab/>
      </w:r>
      <w:r w:rsidR="00B95084" w:rsidRPr="00382EB6">
        <w:rPr>
          <w:rFonts w:ascii="Arial" w:hAnsi="Arial" w:cs="Arial"/>
          <w:sz w:val="24"/>
          <w:szCs w:val="24"/>
        </w:rPr>
        <w:t>A</w:t>
      </w:r>
      <w:r w:rsidR="00AC25D1" w:rsidRPr="00382EB6">
        <w:rPr>
          <w:rFonts w:ascii="Arial" w:hAnsi="Arial" w:cs="Arial"/>
          <w:sz w:val="24"/>
          <w:szCs w:val="24"/>
        </w:rPr>
        <w:t xml:space="preserve"> Provider does not meet </w:t>
      </w:r>
      <w:r w:rsidR="00AC25D1" w:rsidRPr="00382EB6">
        <w:rPr>
          <w:rFonts w:ascii="Arial" w:hAnsi="Arial"/>
          <w:sz w:val="24"/>
          <w:szCs w:val="24"/>
        </w:rPr>
        <w:t xml:space="preserve">the quality standards, principles and requirements </w:t>
      </w:r>
      <w:r w:rsidR="00E568D4" w:rsidRPr="00382EB6">
        <w:rPr>
          <w:rFonts w:ascii="Arial" w:hAnsi="Arial"/>
          <w:sz w:val="24"/>
          <w:szCs w:val="24"/>
        </w:rPr>
        <w:t xml:space="preserve">to be a part of the Early Years Education funding </w:t>
      </w:r>
      <w:r w:rsidR="00E568D4" w:rsidRPr="00382EB6">
        <w:rPr>
          <w:rFonts w:ascii="Arial" w:hAnsi="Arial"/>
          <w:color w:val="000000" w:themeColor="text1"/>
          <w:sz w:val="24"/>
          <w:szCs w:val="24"/>
        </w:rPr>
        <w:t xml:space="preserve">scheme </w:t>
      </w:r>
      <w:r w:rsidR="006A34A4" w:rsidRPr="00382EB6">
        <w:rPr>
          <w:rFonts w:ascii="Arial" w:hAnsi="Arial"/>
          <w:color w:val="000000" w:themeColor="text1"/>
          <w:sz w:val="24"/>
          <w:szCs w:val="24"/>
        </w:rPr>
        <w:t>which will include but not limited to</w:t>
      </w:r>
      <w:r w:rsidR="00554424" w:rsidRPr="00382EB6">
        <w:rPr>
          <w:rFonts w:ascii="Arial" w:hAnsi="Arial"/>
          <w:color w:val="000000" w:themeColor="text1"/>
          <w:sz w:val="24"/>
          <w:szCs w:val="24"/>
        </w:rPr>
        <w:t>:</w:t>
      </w:r>
    </w:p>
    <w:p w14:paraId="2007F178" w14:textId="60A94A71" w:rsidR="00554424" w:rsidRPr="00382EB6" w:rsidRDefault="00554424" w:rsidP="00456C8D">
      <w:pPr>
        <w:pStyle w:val="ListParagraph"/>
        <w:numPr>
          <w:ilvl w:val="0"/>
          <w:numId w:val="68"/>
        </w:numPr>
        <w:spacing w:after="240" w:line="240" w:lineRule="auto"/>
        <w:ind w:left="1134" w:hanging="425"/>
        <w:jc w:val="left"/>
        <w:rPr>
          <w:rFonts w:ascii="Arial" w:hAnsi="Arial"/>
          <w:color w:val="FF0000"/>
          <w:sz w:val="24"/>
          <w:szCs w:val="24"/>
        </w:rPr>
      </w:pPr>
      <w:r w:rsidRPr="00382EB6">
        <w:rPr>
          <w:rFonts w:ascii="Arial" w:hAnsi="Arial"/>
          <w:color w:val="000000" w:themeColor="text1"/>
          <w:sz w:val="24"/>
          <w:szCs w:val="24"/>
        </w:rPr>
        <w:t>Reasonable progress from Stage One has not been made;</w:t>
      </w:r>
    </w:p>
    <w:p w14:paraId="0DE3A754" w14:textId="6C629C96" w:rsidR="00675FB9" w:rsidRPr="00675FB9" w:rsidRDefault="00675FB9" w:rsidP="00675FB9">
      <w:pPr>
        <w:pStyle w:val="ListParagraph"/>
        <w:numPr>
          <w:ilvl w:val="0"/>
          <w:numId w:val="68"/>
        </w:numPr>
        <w:spacing w:after="240" w:line="240" w:lineRule="auto"/>
        <w:ind w:left="1134" w:hanging="425"/>
        <w:rPr>
          <w:rFonts w:ascii="Arial" w:hAnsi="Arial"/>
          <w:sz w:val="24"/>
          <w:szCs w:val="24"/>
        </w:rPr>
      </w:pPr>
      <w:r w:rsidRPr="00675FB9">
        <w:rPr>
          <w:rFonts w:ascii="Arial" w:hAnsi="Arial"/>
          <w:sz w:val="24"/>
          <w:szCs w:val="24"/>
        </w:rPr>
        <w:lastRenderedPageBreak/>
        <w:t>or an overall Ofsted outcome</w:t>
      </w:r>
      <w:r w:rsidR="00A114BE">
        <w:rPr>
          <w:rFonts w:ascii="Arial" w:hAnsi="Arial"/>
          <w:sz w:val="24"/>
          <w:szCs w:val="24"/>
        </w:rPr>
        <w:t xml:space="preserve"> </w:t>
      </w:r>
      <w:r w:rsidRPr="00675FB9">
        <w:rPr>
          <w:rFonts w:ascii="Arial" w:hAnsi="Arial"/>
          <w:sz w:val="24"/>
          <w:szCs w:val="24"/>
        </w:rPr>
        <w:t>such as ‘requires improvement,’ ‘inadequate,’ less than ‘good,’ ‘needs attention,’ ‘urgent improvement,’ or safeguarding being ‘not met,’</w:t>
      </w:r>
      <w:r w:rsidR="00323377" w:rsidRPr="00323377">
        <w:rPr>
          <w:rFonts w:ascii="Arial" w:hAnsi="Arial" w:cs="Arial"/>
          <w:color w:val="000000"/>
          <w:sz w:val="20"/>
          <w:bdr w:val="none" w:sz="0" w:space="0" w:color="auto" w:frame="1"/>
        </w:rPr>
        <w:t xml:space="preserve"> </w:t>
      </w:r>
      <w:r w:rsidR="00323377" w:rsidRPr="00323377">
        <w:rPr>
          <w:rFonts w:ascii="Arial" w:hAnsi="Arial"/>
          <w:sz w:val="24"/>
          <w:szCs w:val="24"/>
        </w:rPr>
        <w:t>(or such other outcome or grades as may be applicable from time to time)</w:t>
      </w:r>
      <w:r w:rsidRPr="00675FB9">
        <w:rPr>
          <w:rFonts w:ascii="Arial" w:hAnsi="Arial"/>
          <w:sz w:val="24"/>
          <w:szCs w:val="24"/>
        </w:rPr>
        <w:t xml:space="preserve"> as determined by the relevant inspection framework, provider type, and inspection date—and the Provider is rated “Inadequate,” “Causing concern,” “Attention needed,” or any equivalent grade issued by Ofsted from time to time</w:t>
      </w:r>
    </w:p>
    <w:p w14:paraId="7776EE15" w14:textId="77777777" w:rsidR="00554424" w:rsidRPr="00382EB6" w:rsidRDefault="00554424" w:rsidP="00456C8D">
      <w:pPr>
        <w:pStyle w:val="ListParagraph"/>
        <w:numPr>
          <w:ilvl w:val="0"/>
          <w:numId w:val="68"/>
        </w:numPr>
        <w:spacing w:after="240" w:line="240" w:lineRule="auto"/>
        <w:ind w:left="1134" w:hanging="425"/>
        <w:jc w:val="left"/>
        <w:rPr>
          <w:rFonts w:ascii="Arial" w:hAnsi="Arial" w:cs="Arial"/>
          <w:color w:val="000000" w:themeColor="text1"/>
          <w:sz w:val="24"/>
          <w:szCs w:val="24"/>
        </w:rPr>
      </w:pPr>
      <w:r w:rsidRPr="00382EB6">
        <w:rPr>
          <w:rFonts w:ascii="Arial" w:hAnsi="Arial" w:cs="Arial"/>
          <w:color w:val="000000" w:themeColor="text1"/>
          <w:sz w:val="24"/>
          <w:szCs w:val="24"/>
        </w:rPr>
        <w:t>Lack of reasonable progress or continuous non-engagement for quality improvement.</w:t>
      </w:r>
    </w:p>
    <w:p w14:paraId="28989670" w14:textId="77777777" w:rsidR="00554424" w:rsidRPr="00382EB6" w:rsidRDefault="00554424" w:rsidP="00456C8D">
      <w:pPr>
        <w:pStyle w:val="ListParagraph"/>
        <w:numPr>
          <w:ilvl w:val="0"/>
          <w:numId w:val="68"/>
        </w:numPr>
        <w:spacing w:after="240" w:line="240" w:lineRule="auto"/>
        <w:ind w:left="1134" w:hanging="425"/>
        <w:jc w:val="left"/>
        <w:rPr>
          <w:rFonts w:ascii="Arial" w:hAnsi="Arial" w:cs="Arial"/>
          <w:color w:val="000000" w:themeColor="text1"/>
          <w:sz w:val="24"/>
          <w:szCs w:val="24"/>
        </w:rPr>
      </w:pPr>
      <w:r w:rsidRPr="00382EB6">
        <w:rPr>
          <w:rFonts w:ascii="Arial" w:hAnsi="Arial" w:cs="Arial"/>
          <w:color w:val="000000" w:themeColor="text1"/>
          <w:sz w:val="24"/>
          <w:szCs w:val="24"/>
        </w:rPr>
        <w:t>Non-Inclusive practices</w:t>
      </w:r>
    </w:p>
    <w:p w14:paraId="00D01571" w14:textId="77777777" w:rsidR="00554424" w:rsidRPr="00382EB6" w:rsidRDefault="00554424" w:rsidP="00456C8D">
      <w:pPr>
        <w:pStyle w:val="ListParagraph"/>
        <w:numPr>
          <w:ilvl w:val="0"/>
          <w:numId w:val="68"/>
        </w:numPr>
        <w:spacing w:after="240" w:line="240" w:lineRule="auto"/>
        <w:ind w:left="1134" w:hanging="425"/>
        <w:jc w:val="left"/>
        <w:rPr>
          <w:rFonts w:ascii="Arial" w:hAnsi="Arial" w:cs="Arial"/>
          <w:color w:val="000000" w:themeColor="text1"/>
          <w:sz w:val="24"/>
          <w:szCs w:val="24"/>
        </w:rPr>
      </w:pPr>
      <w:r w:rsidRPr="00382EB6">
        <w:rPr>
          <w:rFonts w:ascii="Arial" w:hAnsi="Arial" w:cs="Arial"/>
          <w:color w:val="000000" w:themeColor="text1"/>
          <w:sz w:val="24"/>
          <w:szCs w:val="24"/>
        </w:rPr>
        <w:t>Non-compliance to the statutory guidance with regards to fees and charges</w:t>
      </w:r>
    </w:p>
    <w:p w14:paraId="0FB09215" w14:textId="055628BB" w:rsidR="00065CB5" w:rsidRPr="00382EB6" w:rsidRDefault="00065CB5" w:rsidP="00456C8D">
      <w:pPr>
        <w:pStyle w:val="ListParagraph"/>
        <w:numPr>
          <w:ilvl w:val="0"/>
          <w:numId w:val="68"/>
        </w:numPr>
        <w:spacing w:after="240" w:line="240" w:lineRule="auto"/>
        <w:ind w:left="1134" w:hanging="425"/>
        <w:jc w:val="left"/>
        <w:rPr>
          <w:rFonts w:ascii="Arial" w:hAnsi="Arial" w:cs="Arial"/>
          <w:color w:val="000000" w:themeColor="text1"/>
          <w:sz w:val="24"/>
          <w:szCs w:val="24"/>
        </w:rPr>
      </w:pPr>
      <w:r w:rsidRPr="00382EB6">
        <w:rPr>
          <w:rFonts w:ascii="Arial" w:hAnsi="Arial" w:cs="Arial"/>
          <w:color w:val="000000" w:themeColor="text1"/>
          <w:sz w:val="24"/>
          <w:szCs w:val="24"/>
        </w:rPr>
        <w:t>Non-compliance in completing the annual Safeguarding self-evaluation as detailed in Schedule 8 of the Agreement.</w:t>
      </w:r>
    </w:p>
    <w:p w14:paraId="2DD6BA35" w14:textId="736AA3FA" w:rsidR="00366EA6" w:rsidRPr="00382EB6" w:rsidRDefault="007E1628" w:rsidP="007E1628">
      <w:pPr>
        <w:pStyle w:val="Heading2"/>
        <w:numPr>
          <w:ilvl w:val="0"/>
          <w:numId w:val="0"/>
        </w:numPr>
        <w:spacing w:before="0" w:after="240" w:line="240" w:lineRule="auto"/>
        <w:ind w:left="720" w:hanging="720"/>
        <w:jc w:val="left"/>
        <w:rPr>
          <w:rFonts w:ascii="Arial" w:hAnsi="Arial" w:cs="Arial"/>
          <w:sz w:val="24"/>
          <w:szCs w:val="24"/>
        </w:rPr>
      </w:pPr>
      <w:r w:rsidRPr="00382EB6">
        <w:rPr>
          <w:rFonts w:ascii="Arial" w:hAnsi="Arial" w:cs="Arial"/>
          <w:sz w:val="24"/>
          <w:szCs w:val="24"/>
        </w:rPr>
        <w:t>5.14</w:t>
      </w:r>
      <w:r w:rsidRPr="00382EB6">
        <w:rPr>
          <w:rFonts w:ascii="Arial" w:hAnsi="Arial" w:cs="Arial"/>
          <w:sz w:val="24"/>
          <w:szCs w:val="24"/>
        </w:rPr>
        <w:tab/>
      </w:r>
      <w:r w:rsidR="007023B8" w:rsidRPr="00382EB6">
        <w:rPr>
          <w:rFonts w:ascii="Arial" w:hAnsi="Arial" w:cs="Arial"/>
          <w:sz w:val="24"/>
          <w:szCs w:val="24"/>
        </w:rPr>
        <w:t>The Service Manager Childcare and Business Support</w:t>
      </w:r>
      <w:r w:rsidR="00CC71C3" w:rsidRPr="00382EB6">
        <w:rPr>
          <w:rFonts w:ascii="Arial" w:hAnsi="Arial" w:cs="Arial"/>
          <w:sz w:val="24"/>
          <w:szCs w:val="24"/>
        </w:rPr>
        <w:t xml:space="preserve"> will request representatives</w:t>
      </w:r>
      <w:r w:rsidR="00497686" w:rsidRPr="00382EB6">
        <w:rPr>
          <w:rFonts w:ascii="Arial" w:hAnsi="Arial" w:cs="Arial"/>
          <w:sz w:val="24"/>
          <w:szCs w:val="24"/>
        </w:rPr>
        <w:t xml:space="preserve"> with </w:t>
      </w:r>
      <w:r w:rsidR="006B48A3" w:rsidRPr="00382EB6">
        <w:rPr>
          <w:rFonts w:ascii="Arial" w:hAnsi="Arial" w:cs="Arial"/>
          <w:sz w:val="24"/>
          <w:szCs w:val="24"/>
        </w:rPr>
        <w:t xml:space="preserve">the appropriate level of management </w:t>
      </w:r>
      <w:r w:rsidR="001B3574" w:rsidRPr="00382EB6">
        <w:rPr>
          <w:rFonts w:ascii="Arial" w:hAnsi="Arial" w:cs="Arial"/>
          <w:sz w:val="24"/>
          <w:szCs w:val="24"/>
        </w:rPr>
        <w:t>responsibility</w:t>
      </w:r>
      <w:r w:rsidR="00CC71C3" w:rsidRPr="00382EB6">
        <w:rPr>
          <w:rFonts w:ascii="Arial" w:hAnsi="Arial" w:cs="Arial"/>
          <w:sz w:val="24"/>
          <w:szCs w:val="24"/>
        </w:rPr>
        <w:t xml:space="preserve"> from the </w:t>
      </w:r>
      <w:r w:rsidR="000B3466" w:rsidRPr="00382EB6">
        <w:rPr>
          <w:rFonts w:ascii="Arial" w:hAnsi="Arial" w:cs="Arial"/>
          <w:sz w:val="24"/>
          <w:szCs w:val="24"/>
        </w:rPr>
        <w:t>Provider</w:t>
      </w:r>
      <w:r w:rsidR="00CC71C3" w:rsidRPr="00382EB6">
        <w:rPr>
          <w:rFonts w:ascii="Arial" w:hAnsi="Arial" w:cs="Arial"/>
          <w:sz w:val="24"/>
          <w:szCs w:val="24"/>
        </w:rPr>
        <w:t xml:space="preserve"> to a formal review</w:t>
      </w:r>
      <w:r w:rsidR="003D725F" w:rsidRPr="00382EB6">
        <w:rPr>
          <w:rFonts w:ascii="Arial" w:hAnsi="Arial" w:cs="Arial"/>
          <w:sz w:val="24"/>
          <w:szCs w:val="24"/>
        </w:rPr>
        <w:t xml:space="preserve"> meeting</w:t>
      </w:r>
      <w:r w:rsidR="00CC71C3" w:rsidRPr="00382EB6">
        <w:rPr>
          <w:rFonts w:ascii="Arial" w:hAnsi="Arial" w:cs="Arial"/>
          <w:sz w:val="24"/>
          <w:szCs w:val="24"/>
        </w:rPr>
        <w:t xml:space="preserve"> </w:t>
      </w:r>
      <w:r w:rsidR="00140E97" w:rsidRPr="00382EB6">
        <w:rPr>
          <w:rFonts w:ascii="Arial" w:hAnsi="Arial" w:cs="Arial"/>
          <w:sz w:val="24"/>
          <w:szCs w:val="24"/>
        </w:rPr>
        <w:t xml:space="preserve">to examine the </w:t>
      </w:r>
      <w:r w:rsidR="00DC65E1" w:rsidRPr="00382EB6">
        <w:rPr>
          <w:rFonts w:ascii="Arial" w:hAnsi="Arial" w:cs="Arial"/>
          <w:sz w:val="24"/>
          <w:szCs w:val="24"/>
        </w:rPr>
        <w:t>concerns</w:t>
      </w:r>
      <w:r w:rsidR="00D60CD3" w:rsidRPr="00382EB6">
        <w:rPr>
          <w:rFonts w:ascii="Arial" w:hAnsi="Arial" w:cs="Arial"/>
          <w:sz w:val="24"/>
          <w:szCs w:val="24"/>
        </w:rPr>
        <w:t xml:space="preserve">. </w:t>
      </w:r>
    </w:p>
    <w:p w14:paraId="6E39D08D" w14:textId="711522CD" w:rsidR="00D07D5E" w:rsidRPr="00382EB6" w:rsidRDefault="00D07D5E" w:rsidP="002464E4">
      <w:pPr>
        <w:pStyle w:val="Heading2"/>
        <w:numPr>
          <w:ilvl w:val="0"/>
          <w:numId w:val="0"/>
        </w:numPr>
        <w:spacing w:before="0" w:after="240" w:line="240" w:lineRule="auto"/>
        <w:ind w:left="720" w:hanging="720"/>
        <w:jc w:val="left"/>
        <w:rPr>
          <w:rFonts w:ascii="Arial" w:hAnsi="Arial"/>
          <w:sz w:val="24"/>
        </w:rPr>
      </w:pPr>
      <w:r w:rsidRPr="00382EB6">
        <w:rPr>
          <w:rFonts w:ascii="Arial" w:hAnsi="Arial" w:cs="Arial"/>
          <w:sz w:val="24"/>
          <w:szCs w:val="24"/>
        </w:rPr>
        <w:t>5.1</w:t>
      </w:r>
      <w:r w:rsidR="007E1628" w:rsidRPr="00382EB6">
        <w:rPr>
          <w:rFonts w:ascii="Arial" w:hAnsi="Arial" w:cs="Arial"/>
          <w:sz w:val="24"/>
          <w:szCs w:val="24"/>
        </w:rPr>
        <w:t>5</w:t>
      </w:r>
      <w:r w:rsidRPr="00382EB6">
        <w:rPr>
          <w:rFonts w:ascii="Arial" w:hAnsi="Arial" w:cs="Arial"/>
          <w:sz w:val="24"/>
          <w:szCs w:val="24"/>
        </w:rPr>
        <w:tab/>
      </w:r>
      <w:r w:rsidR="00554424" w:rsidRPr="00382EB6">
        <w:rPr>
          <w:rFonts w:ascii="Arial" w:hAnsi="Arial" w:cs="Arial"/>
          <w:sz w:val="24"/>
          <w:szCs w:val="24"/>
        </w:rPr>
        <w:t xml:space="preserve">If a Provider meets </w:t>
      </w:r>
      <w:r w:rsidR="003C3562" w:rsidRPr="00382EB6">
        <w:rPr>
          <w:rFonts w:ascii="Arial" w:hAnsi="Arial" w:cs="Arial"/>
          <w:sz w:val="24"/>
          <w:szCs w:val="24"/>
        </w:rPr>
        <w:t>S</w:t>
      </w:r>
      <w:r w:rsidR="00554424" w:rsidRPr="00382EB6">
        <w:rPr>
          <w:rFonts w:ascii="Arial" w:hAnsi="Arial" w:cs="Arial"/>
          <w:sz w:val="24"/>
          <w:szCs w:val="24"/>
        </w:rPr>
        <w:t xml:space="preserve">tage 2 criteria the Provider will receive notification in writing with the reasons for the ETAS (External Team around the Setting) meeting clearly stated. </w:t>
      </w:r>
    </w:p>
    <w:p w14:paraId="300AA8D0" w14:textId="38A5AD0C" w:rsidR="00AC25D1" w:rsidRPr="00382EB6" w:rsidRDefault="00366EA6" w:rsidP="002464E4">
      <w:pPr>
        <w:pStyle w:val="Heading2"/>
        <w:numPr>
          <w:ilvl w:val="0"/>
          <w:numId w:val="0"/>
        </w:numPr>
        <w:spacing w:before="0" w:after="240" w:line="240" w:lineRule="auto"/>
        <w:ind w:left="720" w:hanging="720"/>
        <w:jc w:val="left"/>
        <w:rPr>
          <w:rFonts w:ascii="Arial" w:hAnsi="Arial" w:cs="Arial"/>
          <w:sz w:val="24"/>
          <w:szCs w:val="24"/>
        </w:rPr>
      </w:pPr>
      <w:r w:rsidRPr="00382EB6">
        <w:rPr>
          <w:rFonts w:ascii="Arial" w:hAnsi="Arial"/>
          <w:sz w:val="24"/>
        </w:rPr>
        <w:t>5.1</w:t>
      </w:r>
      <w:r w:rsidR="007E1628" w:rsidRPr="00382EB6">
        <w:rPr>
          <w:rFonts w:ascii="Arial" w:hAnsi="Arial"/>
          <w:sz w:val="24"/>
        </w:rPr>
        <w:t>6</w:t>
      </w:r>
      <w:r w:rsidRPr="00382EB6">
        <w:rPr>
          <w:rFonts w:ascii="Arial" w:hAnsi="Arial"/>
          <w:sz w:val="24"/>
        </w:rPr>
        <w:tab/>
      </w:r>
      <w:r w:rsidR="002E35FC" w:rsidRPr="00382EB6">
        <w:rPr>
          <w:rFonts w:ascii="Arial" w:hAnsi="Arial"/>
          <w:sz w:val="24"/>
        </w:rPr>
        <w:t>Following the review meeting, t</w:t>
      </w:r>
      <w:r w:rsidR="001A687B" w:rsidRPr="00382EB6">
        <w:rPr>
          <w:rFonts w:ascii="Arial" w:hAnsi="Arial"/>
          <w:sz w:val="24"/>
        </w:rPr>
        <w:t xml:space="preserve">he </w:t>
      </w:r>
      <w:r w:rsidR="00CF74A2" w:rsidRPr="00382EB6">
        <w:rPr>
          <w:rFonts w:ascii="Arial" w:hAnsi="Arial"/>
          <w:sz w:val="24"/>
        </w:rPr>
        <w:t>F</w:t>
      </w:r>
      <w:r w:rsidR="001A687B" w:rsidRPr="00382EB6">
        <w:rPr>
          <w:rFonts w:ascii="Arial" w:hAnsi="Arial"/>
          <w:sz w:val="24"/>
        </w:rPr>
        <w:t xml:space="preserve">under will confirm the actions </w:t>
      </w:r>
      <w:r w:rsidR="00372CF5" w:rsidRPr="00382EB6">
        <w:rPr>
          <w:rFonts w:ascii="Arial" w:hAnsi="Arial" w:cs="Arial"/>
          <w:sz w:val="24"/>
          <w:szCs w:val="24"/>
        </w:rPr>
        <w:t>t</w:t>
      </w:r>
      <w:r w:rsidR="00AC25D1" w:rsidRPr="00382EB6">
        <w:rPr>
          <w:rFonts w:ascii="Arial" w:hAnsi="Arial" w:cs="Arial"/>
          <w:sz w:val="24"/>
          <w:szCs w:val="24"/>
        </w:rPr>
        <w:t xml:space="preserve">he Provider </w:t>
      </w:r>
      <w:r w:rsidR="00372CF5" w:rsidRPr="00382EB6">
        <w:rPr>
          <w:rFonts w:ascii="Arial" w:hAnsi="Arial" w:cs="Arial"/>
          <w:sz w:val="24"/>
          <w:szCs w:val="24"/>
        </w:rPr>
        <w:t xml:space="preserve">needs to undertake and the timescale </w:t>
      </w:r>
      <w:r w:rsidR="00DD1F78" w:rsidRPr="00382EB6">
        <w:rPr>
          <w:rFonts w:ascii="Arial" w:hAnsi="Arial" w:cs="Arial"/>
          <w:sz w:val="24"/>
          <w:szCs w:val="24"/>
        </w:rPr>
        <w:t>for implementation</w:t>
      </w:r>
      <w:r w:rsidR="00372CF5" w:rsidRPr="00382EB6">
        <w:rPr>
          <w:rFonts w:ascii="Arial" w:hAnsi="Arial" w:cs="Arial"/>
          <w:sz w:val="24"/>
          <w:szCs w:val="24"/>
        </w:rPr>
        <w:t xml:space="preserve"> to remain on the approved list of providers. </w:t>
      </w:r>
    </w:p>
    <w:p w14:paraId="5C41F1F6" w14:textId="7865C9E1" w:rsidR="006A34A4" w:rsidRPr="00382EB6" w:rsidRDefault="00AC25D1" w:rsidP="002464E4">
      <w:pPr>
        <w:pStyle w:val="Heading2"/>
        <w:numPr>
          <w:ilvl w:val="0"/>
          <w:numId w:val="0"/>
        </w:numPr>
        <w:spacing w:before="0" w:after="240" w:line="240" w:lineRule="auto"/>
        <w:ind w:left="720" w:hanging="720"/>
        <w:jc w:val="left"/>
        <w:rPr>
          <w:rFonts w:ascii="Arial" w:hAnsi="Arial"/>
          <w:sz w:val="24"/>
        </w:rPr>
      </w:pPr>
      <w:r w:rsidRPr="00382EB6">
        <w:rPr>
          <w:rFonts w:ascii="Arial" w:hAnsi="Arial"/>
          <w:sz w:val="24"/>
        </w:rPr>
        <w:t>5.1</w:t>
      </w:r>
      <w:r w:rsidR="007E1628" w:rsidRPr="00382EB6">
        <w:rPr>
          <w:rFonts w:ascii="Arial" w:hAnsi="Arial"/>
          <w:sz w:val="24"/>
        </w:rPr>
        <w:t>7</w:t>
      </w:r>
      <w:r w:rsidR="00444F61" w:rsidRPr="00382EB6">
        <w:rPr>
          <w:rFonts w:ascii="Arial" w:hAnsi="Arial"/>
          <w:sz w:val="24"/>
        </w:rPr>
        <w:tab/>
      </w:r>
      <w:r w:rsidR="00F47F3D" w:rsidRPr="00382EB6">
        <w:rPr>
          <w:rFonts w:ascii="Arial" w:hAnsi="Arial"/>
          <w:sz w:val="24"/>
        </w:rPr>
        <w:t xml:space="preserve">The </w:t>
      </w:r>
      <w:r w:rsidR="00CF74A2" w:rsidRPr="00382EB6">
        <w:rPr>
          <w:rFonts w:ascii="Arial" w:hAnsi="Arial"/>
          <w:sz w:val="24"/>
        </w:rPr>
        <w:t>F</w:t>
      </w:r>
      <w:r w:rsidR="00F47F3D" w:rsidRPr="00382EB6">
        <w:rPr>
          <w:rFonts w:ascii="Arial" w:hAnsi="Arial"/>
          <w:sz w:val="24"/>
        </w:rPr>
        <w:t xml:space="preserve">under will monitor against these actions </w:t>
      </w:r>
      <w:r w:rsidR="00E718EB" w:rsidRPr="00382EB6">
        <w:rPr>
          <w:rFonts w:ascii="Arial" w:hAnsi="Arial"/>
          <w:sz w:val="24"/>
        </w:rPr>
        <w:t xml:space="preserve">and set a final monitoring </w:t>
      </w:r>
      <w:r w:rsidR="006A39F1" w:rsidRPr="00382EB6">
        <w:rPr>
          <w:rFonts w:ascii="Arial" w:hAnsi="Arial"/>
          <w:sz w:val="24"/>
        </w:rPr>
        <w:t xml:space="preserve">date. </w:t>
      </w:r>
    </w:p>
    <w:p w14:paraId="21B24EB5" w14:textId="0DC02571" w:rsidR="00B878C3" w:rsidRPr="00382EB6" w:rsidRDefault="006A34A4" w:rsidP="002464E4">
      <w:pPr>
        <w:pStyle w:val="Heading2"/>
        <w:numPr>
          <w:ilvl w:val="0"/>
          <w:numId w:val="0"/>
        </w:numPr>
        <w:spacing w:before="0" w:after="240" w:line="240" w:lineRule="auto"/>
        <w:ind w:left="720" w:hanging="720"/>
        <w:jc w:val="left"/>
        <w:rPr>
          <w:rFonts w:ascii="Arial" w:hAnsi="Arial"/>
          <w:sz w:val="24"/>
        </w:rPr>
      </w:pPr>
      <w:r w:rsidRPr="00382EB6">
        <w:rPr>
          <w:rFonts w:ascii="Arial" w:hAnsi="Arial"/>
          <w:sz w:val="24"/>
        </w:rPr>
        <w:t>5.1</w:t>
      </w:r>
      <w:r w:rsidR="007E1628" w:rsidRPr="00382EB6">
        <w:rPr>
          <w:rFonts w:ascii="Arial" w:hAnsi="Arial"/>
          <w:sz w:val="24"/>
        </w:rPr>
        <w:t>8</w:t>
      </w:r>
      <w:r w:rsidR="00444F61" w:rsidRPr="00382EB6">
        <w:rPr>
          <w:rFonts w:ascii="Arial" w:hAnsi="Arial"/>
          <w:sz w:val="24"/>
        </w:rPr>
        <w:tab/>
      </w:r>
      <w:r w:rsidR="002F3AD8" w:rsidRPr="00382EB6">
        <w:rPr>
          <w:rFonts w:ascii="Arial" w:hAnsi="Arial"/>
          <w:sz w:val="24"/>
        </w:rPr>
        <w:t>The Provider</w:t>
      </w:r>
      <w:r w:rsidR="007F335F" w:rsidRPr="00382EB6">
        <w:rPr>
          <w:rFonts w:ascii="Arial" w:hAnsi="Arial"/>
          <w:sz w:val="24"/>
        </w:rPr>
        <w:t xml:space="preserve"> </w:t>
      </w:r>
      <w:r w:rsidR="002F3AD8" w:rsidRPr="00382EB6">
        <w:rPr>
          <w:rFonts w:ascii="Arial" w:hAnsi="Arial"/>
          <w:sz w:val="24"/>
        </w:rPr>
        <w:t xml:space="preserve">will receive a letter </w:t>
      </w:r>
      <w:r w:rsidR="00E04CD5" w:rsidRPr="00382EB6">
        <w:rPr>
          <w:rFonts w:ascii="Arial" w:hAnsi="Arial"/>
          <w:sz w:val="24"/>
        </w:rPr>
        <w:t xml:space="preserve">within 20 </w:t>
      </w:r>
      <w:r w:rsidR="00C80641" w:rsidRPr="00382EB6">
        <w:rPr>
          <w:rFonts w:ascii="Arial" w:hAnsi="Arial"/>
          <w:sz w:val="24"/>
        </w:rPr>
        <w:t>Working Days</w:t>
      </w:r>
      <w:r w:rsidR="00E04CD5" w:rsidRPr="00382EB6">
        <w:rPr>
          <w:rFonts w:ascii="Arial" w:hAnsi="Arial"/>
          <w:sz w:val="24"/>
        </w:rPr>
        <w:t xml:space="preserve"> </w:t>
      </w:r>
      <w:r w:rsidR="006A39F1" w:rsidRPr="00382EB6">
        <w:rPr>
          <w:rFonts w:ascii="Arial" w:hAnsi="Arial"/>
          <w:sz w:val="24"/>
        </w:rPr>
        <w:t xml:space="preserve">from the final monitoring date </w:t>
      </w:r>
      <w:r w:rsidR="002F3AD8" w:rsidRPr="00382EB6">
        <w:rPr>
          <w:rFonts w:ascii="Arial" w:hAnsi="Arial"/>
          <w:sz w:val="24"/>
        </w:rPr>
        <w:t xml:space="preserve">to confirm </w:t>
      </w:r>
      <w:r w:rsidR="00E04CD5" w:rsidRPr="00382EB6">
        <w:rPr>
          <w:rFonts w:ascii="Arial" w:hAnsi="Arial"/>
          <w:sz w:val="24"/>
        </w:rPr>
        <w:t xml:space="preserve">one of </w:t>
      </w:r>
      <w:r w:rsidR="002F3AD8" w:rsidRPr="00382EB6">
        <w:rPr>
          <w:rFonts w:ascii="Arial" w:hAnsi="Arial"/>
          <w:sz w:val="24"/>
        </w:rPr>
        <w:t>the</w:t>
      </w:r>
      <w:r w:rsidR="00E04CD5" w:rsidRPr="00382EB6">
        <w:rPr>
          <w:rFonts w:ascii="Arial" w:hAnsi="Arial"/>
          <w:sz w:val="24"/>
        </w:rPr>
        <w:t xml:space="preserve"> following outcomes:</w:t>
      </w:r>
    </w:p>
    <w:p w14:paraId="50824C38" w14:textId="75B30456" w:rsidR="00B878C3" w:rsidRPr="00382EB6" w:rsidRDefault="00B878C3" w:rsidP="004370CA">
      <w:pPr>
        <w:pStyle w:val="Heading2"/>
        <w:numPr>
          <w:ilvl w:val="0"/>
          <w:numId w:val="0"/>
        </w:numPr>
        <w:spacing w:before="0" w:after="240" w:line="240" w:lineRule="auto"/>
        <w:ind w:left="1134" w:hanging="414"/>
        <w:jc w:val="left"/>
        <w:rPr>
          <w:rFonts w:ascii="Arial" w:hAnsi="Arial"/>
          <w:sz w:val="24"/>
        </w:rPr>
      </w:pPr>
      <w:r w:rsidRPr="00382EB6">
        <w:rPr>
          <w:rFonts w:ascii="Arial" w:hAnsi="Arial"/>
          <w:sz w:val="24"/>
        </w:rPr>
        <w:t>(i)</w:t>
      </w:r>
      <w:r w:rsidR="00444F61" w:rsidRPr="00382EB6">
        <w:rPr>
          <w:rFonts w:ascii="Arial" w:hAnsi="Arial"/>
          <w:sz w:val="24"/>
        </w:rPr>
        <w:tab/>
      </w:r>
      <w:r w:rsidR="00C944C3" w:rsidRPr="00382EB6">
        <w:rPr>
          <w:rFonts w:ascii="Arial" w:hAnsi="Arial"/>
          <w:sz w:val="24"/>
        </w:rPr>
        <w:t>t</w:t>
      </w:r>
      <w:r w:rsidR="008B3A64" w:rsidRPr="00382EB6">
        <w:rPr>
          <w:rFonts w:ascii="Arial" w:hAnsi="Arial"/>
          <w:sz w:val="24"/>
        </w:rPr>
        <w:t xml:space="preserve">he Funder may allow </w:t>
      </w:r>
      <w:r w:rsidRPr="00382EB6">
        <w:rPr>
          <w:rFonts w:ascii="Arial" w:hAnsi="Arial"/>
          <w:sz w:val="24"/>
        </w:rPr>
        <w:t xml:space="preserve">the Provider </w:t>
      </w:r>
      <w:r w:rsidR="008B3A64" w:rsidRPr="00382EB6">
        <w:rPr>
          <w:rFonts w:ascii="Arial" w:hAnsi="Arial"/>
          <w:sz w:val="24"/>
        </w:rPr>
        <w:t xml:space="preserve">to </w:t>
      </w:r>
      <w:r w:rsidRPr="00382EB6">
        <w:rPr>
          <w:rFonts w:ascii="Arial" w:hAnsi="Arial"/>
          <w:sz w:val="24"/>
        </w:rPr>
        <w:t>remain on the List of Approved Providers</w:t>
      </w:r>
      <w:r w:rsidR="00E04CD5" w:rsidRPr="00382EB6">
        <w:rPr>
          <w:rFonts w:ascii="Arial" w:hAnsi="Arial"/>
          <w:sz w:val="24"/>
        </w:rPr>
        <w:t xml:space="preserve"> </w:t>
      </w:r>
      <w:r w:rsidR="008B3A64" w:rsidRPr="00382EB6">
        <w:rPr>
          <w:rFonts w:ascii="Arial" w:hAnsi="Arial"/>
          <w:sz w:val="24"/>
        </w:rPr>
        <w:t xml:space="preserve">subject to the </w:t>
      </w:r>
      <w:r w:rsidR="003D4075" w:rsidRPr="00382EB6">
        <w:rPr>
          <w:rFonts w:ascii="Arial" w:hAnsi="Arial"/>
          <w:sz w:val="24"/>
        </w:rPr>
        <w:t>P</w:t>
      </w:r>
      <w:r w:rsidR="008B3A64" w:rsidRPr="00382EB6">
        <w:rPr>
          <w:rFonts w:ascii="Arial" w:hAnsi="Arial"/>
          <w:sz w:val="24"/>
        </w:rPr>
        <w:t xml:space="preserve">rovider complying with </w:t>
      </w:r>
      <w:r w:rsidR="00923B25" w:rsidRPr="00382EB6">
        <w:rPr>
          <w:rFonts w:ascii="Arial" w:hAnsi="Arial"/>
          <w:sz w:val="24"/>
        </w:rPr>
        <w:t xml:space="preserve">any </w:t>
      </w:r>
      <w:r w:rsidR="00AB4A30" w:rsidRPr="00382EB6">
        <w:rPr>
          <w:rFonts w:ascii="Arial" w:hAnsi="Arial"/>
          <w:sz w:val="24"/>
        </w:rPr>
        <w:t xml:space="preserve">reasonable </w:t>
      </w:r>
      <w:r w:rsidR="008B3A64" w:rsidRPr="00382EB6">
        <w:rPr>
          <w:rFonts w:ascii="Arial" w:hAnsi="Arial"/>
          <w:sz w:val="24"/>
        </w:rPr>
        <w:t xml:space="preserve">additional </w:t>
      </w:r>
      <w:r w:rsidR="00E04CD5" w:rsidRPr="00382EB6">
        <w:rPr>
          <w:rFonts w:ascii="Arial" w:hAnsi="Arial"/>
          <w:sz w:val="24"/>
        </w:rPr>
        <w:t>conditions</w:t>
      </w:r>
      <w:r w:rsidR="008B3A64" w:rsidRPr="00382EB6">
        <w:rPr>
          <w:rFonts w:ascii="Arial" w:hAnsi="Arial"/>
          <w:sz w:val="24"/>
        </w:rPr>
        <w:t xml:space="preserve"> and </w:t>
      </w:r>
      <w:r w:rsidR="00E04CD5" w:rsidRPr="00382EB6">
        <w:rPr>
          <w:rFonts w:ascii="Arial" w:hAnsi="Arial"/>
          <w:sz w:val="24"/>
        </w:rPr>
        <w:t>requirements</w:t>
      </w:r>
      <w:r w:rsidR="00923B25" w:rsidRPr="00382EB6">
        <w:rPr>
          <w:rFonts w:ascii="Arial" w:hAnsi="Arial"/>
          <w:sz w:val="24"/>
        </w:rPr>
        <w:t xml:space="preserve"> imposed on the Provider by the Funder</w:t>
      </w:r>
      <w:r w:rsidR="005E24C0" w:rsidRPr="00382EB6">
        <w:rPr>
          <w:rFonts w:ascii="Arial" w:hAnsi="Arial"/>
          <w:sz w:val="24"/>
        </w:rPr>
        <w:t xml:space="preserve"> including </w:t>
      </w:r>
      <w:r w:rsidR="008B3A64" w:rsidRPr="00382EB6">
        <w:rPr>
          <w:rFonts w:ascii="Arial" w:hAnsi="Arial"/>
          <w:sz w:val="24"/>
        </w:rPr>
        <w:t xml:space="preserve">but not limited to, ongoing </w:t>
      </w:r>
      <w:r w:rsidR="005E24C0" w:rsidRPr="00382EB6">
        <w:rPr>
          <w:rFonts w:ascii="Arial" w:hAnsi="Arial"/>
          <w:sz w:val="24"/>
        </w:rPr>
        <w:t xml:space="preserve">suspension of </w:t>
      </w:r>
      <w:r w:rsidR="00117AFB" w:rsidRPr="00382EB6">
        <w:rPr>
          <w:rFonts w:ascii="Arial" w:hAnsi="Arial"/>
          <w:sz w:val="24"/>
        </w:rPr>
        <w:t>F</w:t>
      </w:r>
      <w:r w:rsidR="005E24C0" w:rsidRPr="00382EB6">
        <w:rPr>
          <w:rFonts w:ascii="Arial" w:hAnsi="Arial"/>
          <w:sz w:val="24"/>
        </w:rPr>
        <w:t xml:space="preserve">unding for new EYE </w:t>
      </w:r>
      <w:r w:rsidR="00117AFB" w:rsidRPr="00382EB6">
        <w:rPr>
          <w:rFonts w:ascii="Arial" w:hAnsi="Arial"/>
          <w:sz w:val="24"/>
        </w:rPr>
        <w:t>F</w:t>
      </w:r>
      <w:r w:rsidR="005E24C0" w:rsidRPr="00382EB6">
        <w:rPr>
          <w:rFonts w:ascii="Arial" w:hAnsi="Arial"/>
          <w:sz w:val="24"/>
        </w:rPr>
        <w:t>unding claims</w:t>
      </w:r>
      <w:r w:rsidR="008B3A64" w:rsidRPr="00382EB6">
        <w:rPr>
          <w:rFonts w:ascii="Arial" w:hAnsi="Arial"/>
          <w:sz w:val="24"/>
        </w:rPr>
        <w:t xml:space="preserve"> </w:t>
      </w:r>
      <w:r w:rsidR="005F7BDD" w:rsidRPr="00382EB6">
        <w:rPr>
          <w:rFonts w:ascii="Arial" w:hAnsi="Arial"/>
          <w:sz w:val="24"/>
        </w:rPr>
        <w:t xml:space="preserve">for </w:t>
      </w:r>
      <w:r w:rsidR="004A2974" w:rsidRPr="00382EB6">
        <w:rPr>
          <w:rFonts w:ascii="Arial" w:hAnsi="Arial"/>
          <w:sz w:val="24"/>
        </w:rPr>
        <w:t xml:space="preserve">all eligible </w:t>
      </w:r>
      <w:r w:rsidR="00540B77" w:rsidRPr="00382EB6">
        <w:rPr>
          <w:rFonts w:ascii="Arial" w:hAnsi="Arial"/>
          <w:sz w:val="24"/>
        </w:rPr>
        <w:t>children</w:t>
      </w:r>
      <w:r w:rsidR="00A46376" w:rsidRPr="00382EB6">
        <w:rPr>
          <w:rFonts w:ascii="Arial" w:hAnsi="Arial"/>
          <w:sz w:val="24"/>
        </w:rPr>
        <w:t>;</w:t>
      </w:r>
    </w:p>
    <w:p w14:paraId="31B2F1B6" w14:textId="025CCB48" w:rsidR="00497686" w:rsidRPr="00382EB6" w:rsidRDefault="00E04CD5" w:rsidP="004370CA">
      <w:pPr>
        <w:pStyle w:val="Heading2"/>
        <w:numPr>
          <w:ilvl w:val="0"/>
          <w:numId w:val="0"/>
        </w:numPr>
        <w:spacing w:before="0" w:after="240" w:line="240" w:lineRule="auto"/>
        <w:ind w:left="1134" w:hanging="414"/>
        <w:jc w:val="left"/>
        <w:rPr>
          <w:rFonts w:ascii="Arial" w:hAnsi="Arial"/>
          <w:sz w:val="24"/>
        </w:rPr>
      </w:pPr>
      <w:r w:rsidRPr="00382EB6">
        <w:rPr>
          <w:rFonts w:ascii="Arial" w:hAnsi="Arial"/>
          <w:sz w:val="24"/>
        </w:rPr>
        <w:t>(ii)</w:t>
      </w:r>
      <w:r w:rsidR="00444F61" w:rsidRPr="00382EB6">
        <w:rPr>
          <w:rFonts w:ascii="Arial" w:hAnsi="Arial"/>
          <w:sz w:val="24"/>
        </w:rPr>
        <w:tab/>
      </w:r>
      <w:r w:rsidRPr="00382EB6">
        <w:rPr>
          <w:rFonts w:ascii="Arial" w:hAnsi="Arial"/>
          <w:sz w:val="24"/>
        </w:rPr>
        <w:t>the Provider is suspended from the List of Approved Providers until the Funder is satisfied that the Provider</w:t>
      </w:r>
      <w:r w:rsidR="00140E97" w:rsidRPr="00382EB6">
        <w:rPr>
          <w:rFonts w:ascii="Arial" w:hAnsi="Arial"/>
          <w:sz w:val="24"/>
        </w:rPr>
        <w:t xml:space="preserve"> is taking the appropriate steps required to improve </w:t>
      </w:r>
      <w:r w:rsidRPr="00382EB6">
        <w:rPr>
          <w:rFonts w:ascii="Arial" w:hAnsi="Arial"/>
          <w:sz w:val="24"/>
        </w:rPr>
        <w:t xml:space="preserve">to </w:t>
      </w:r>
      <w:r w:rsidR="00140E97" w:rsidRPr="00382EB6">
        <w:rPr>
          <w:rFonts w:ascii="Arial" w:hAnsi="Arial"/>
          <w:sz w:val="24"/>
        </w:rPr>
        <w:t>fulfil/adhere to</w:t>
      </w:r>
      <w:r w:rsidRPr="00382EB6">
        <w:rPr>
          <w:rFonts w:ascii="Arial" w:hAnsi="Arial"/>
          <w:sz w:val="24"/>
        </w:rPr>
        <w:t xml:space="preserve"> the conditions of this </w:t>
      </w:r>
      <w:r w:rsidR="00CF74A2" w:rsidRPr="00382EB6">
        <w:rPr>
          <w:rFonts w:ascii="Arial" w:hAnsi="Arial"/>
          <w:sz w:val="24"/>
        </w:rPr>
        <w:t>A</w:t>
      </w:r>
      <w:r w:rsidRPr="00382EB6">
        <w:rPr>
          <w:rFonts w:ascii="Arial" w:hAnsi="Arial"/>
          <w:sz w:val="24"/>
        </w:rPr>
        <w:t xml:space="preserve">greement in </w:t>
      </w:r>
      <w:r w:rsidR="00116FD7" w:rsidRPr="00382EB6">
        <w:rPr>
          <w:rFonts w:ascii="Arial" w:hAnsi="Arial"/>
          <w:sz w:val="24"/>
        </w:rPr>
        <w:t>full.</w:t>
      </w:r>
      <w:r w:rsidR="00497686" w:rsidRPr="00382EB6">
        <w:rPr>
          <w:rFonts w:ascii="Arial" w:hAnsi="Arial"/>
          <w:sz w:val="24"/>
        </w:rPr>
        <w:t xml:space="preserve"> </w:t>
      </w:r>
    </w:p>
    <w:p w14:paraId="38EFA623" w14:textId="5140792B" w:rsidR="00497686" w:rsidRPr="00382EB6" w:rsidRDefault="00497686" w:rsidP="004370CA">
      <w:pPr>
        <w:pStyle w:val="Heading2"/>
        <w:numPr>
          <w:ilvl w:val="0"/>
          <w:numId w:val="0"/>
        </w:numPr>
        <w:spacing w:before="0" w:after="240" w:line="240" w:lineRule="auto"/>
        <w:ind w:left="1134" w:hanging="414"/>
        <w:jc w:val="left"/>
        <w:rPr>
          <w:rFonts w:ascii="Arial" w:hAnsi="Arial"/>
          <w:sz w:val="24"/>
        </w:rPr>
      </w:pPr>
      <w:r w:rsidRPr="00382EB6">
        <w:rPr>
          <w:rFonts w:ascii="Arial" w:hAnsi="Arial"/>
          <w:sz w:val="24"/>
        </w:rPr>
        <w:lastRenderedPageBreak/>
        <w:t>(iii)</w:t>
      </w:r>
      <w:r w:rsidR="00444F61" w:rsidRPr="00382EB6">
        <w:rPr>
          <w:rFonts w:ascii="Arial" w:hAnsi="Arial"/>
          <w:sz w:val="24"/>
        </w:rPr>
        <w:tab/>
      </w:r>
      <w:r w:rsidRPr="00382EB6">
        <w:rPr>
          <w:rFonts w:ascii="Arial" w:hAnsi="Arial"/>
          <w:sz w:val="24"/>
        </w:rPr>
        <w:t xml:space="preserve">the Provider is removed from the List of Approved Providers </w:t>
      </w:r>
      <w:r w:rsidR="001B3574" w:rsidRPr="00382EB6">
        <w:rPr>
          <w:rFonts w:ascii="Arial" w:hAnsi="Arial"/>
          <w:sz w:val="24"/>
        </w:rPr>
        <w:t xml:space="preserve">and </w:t>
      </w:r>
      <w:r w:rsidRPr="00382EB6">
        <w:rPr>
          <w:rFonts w:ascii="Arial" w:hAnsi="Arial"/>
          <w:sz w:val="24"/>
        </w:rPr>
        <w:t>the reasons for removal</w:t>
      </w:r>
      <w:r w:rsidR="001B3574" w:rsidRPr="00382EB6">
        <w:rPr>
          <w:rFonts w:ascii="Arial" w:hAnsi="Arial"/>
          <w:sz w:val="24"/>
        </w:rPr>
        <w:t xml:space="preserve"> would be provided in writing.</w:t>
      </w:r>
    </w:p>
    <w:p w14:paraId="5CC57071" w14:textId="1FDC5429" w:rsidR="00475044" w:rsidRPr="00382EB6" w:rsidRDefault="00B878C3" w:rsidP="002464E4">
      <w:pPr>
        <w:spacing w:after="240" w:line="240" w:lineRule="auto"/>
        <w:ind w:left="720" w:hanging="720"/>
        <w:rPr>
          <w:rFonts w:ascii="Arial" w:hAnsi="Arial" w:cs="Arial"/>
          <w:sz w:val="24"/>
          <w:szCs w:val="24"/>
        </w:rPr>
      </w:pPr>
      <w:r w:rsidRPr="00382EB6">
        <w:rPr>
          <w:rFonts w:ascii="Arial" w:hAnsi="Arial" w:cs="Arial"/>
          <w:sz w:val="24"/>
          <w:szCs w:val="24"/>
        </w:rPr>
        <w:t>5.1</w:t>
      </w:r>
      <w:r w:rsidR="007E1628" w:rsidRPr="00382EB6">
        <w:rPr>
          <w:rFonts w:ascii="Arial" w:hAnsi="Arial" w:cs="Arial"/>
          <w:sz w:val="24"/>
          <w:szCs w:val="24"/>
        </w:rPr>
        <w:t>9</w:t>
      </w:r>
      <w:r w:rsidR="00475044" w:rsidRPr="00382EB6">
        <w:rPr>
          <w:rFonts w:ascii="Arial" w:hAnsi="Arial" w:cs="Arial"/>
          <w:sz w:val="24"/>
          <w:szCs w:val="24"/>
        </w:rPr>
        <w:tab/>
        <w:t>A Provider</w:t>
      </w:r>
      <w:r w:rsidR="008B3A64" w:rsidRPr="00382EB6">
        <w:rPr>
          <w:rFonts w:ascii="Arial" w:hAnsi="Arial" w:cs="Arial"/>
          <w:sz w:val="24"/>
          <w:szCs w:val="24"/>
        </w:rPr>
        <w:t xml:space="preserve"> who has been </w:t>
      </w:r>
      <w:r w:rsidR="00475044" w:rsidRPr="00382EB6">
        <w:rPr>
          <w:rFonts w:ascii="Arial" w:hAnsi="Arial" w:cs="Arial"/>
          <w:sz w:val="24"/>
          <w:szCs w:val="24"/>
        </w:rPr>
        <w:t xml:space="preserve">suspended by </w:t>
      </w:r>
      <w:r w:rsidR="00907C6D" w:rsidRPr="00382EB6">
        <w:rPr>
          <w:rFonts w:ascii="Arial" w:hAnsi="Arial" w:cs="Arial"/>
          <w:sz w:val="24"/>
          <w:szCs w:val="24"/>
        </w:rPr>
        <w:t>Ofsted</w:t>
      </w:r>
      <w:r w:rsidR="00475044" w:rsidRPr="00382EB6">
        <w:rPr>
          <w:rFonts w:ascii="Arial" w:hAnsi="Arial" w:cs="Arial"/>
          <w:sz w:val="24"/>
          <w:szCs w:val="24"/>
        </w:rPr>
        <w:t xml:space="preserve"> will receive a letter </w:t>
      </w:r>
      <w:r w:rsidR="008B3A64" w:rsidRPr="00382EB6">
        <w:rPr>
          <w:rFonts w:ascii="Arial" w:hAnsi="Arial" w:cs="Arial"/>
          <w:sz w:val="24"/>
          <w:szCs w:val="24"/>
        </w:rPr>
        <w:t xml:space="preserve">from the Funder </w:t>
      </w:r>
      <w:r w:rsidR="00475044" w:rsidRPr="00382EB6">
        <w:rPr>
          <w:rFonts w:ascii="Arial" w:hAnsi="Arial" w:cs="Arial"/>
          <w:sz w:val="24"/>
          <w:szCs w:val="24"/>
        </w:rPr>
        <w:t>confirming one of the following outcomes:</w:t>
      </w:r>
    </w:p>
    <w:p w14:paraId="0FC981F0" w14:textId="49AF9105" w:rsidR="00475044" w:rsidRPr="00382EB6" w:rsidRDefault="00475044" w:rsidP="004370CA">
      <w:pPr>
        <w:pStyle w:val="Heading2"/>
        <w:numPr>
          <w:ilvl w:val="0"/>
          <w:numId w:val="0"/>
        </w:numPr>
        <w:spacing w:before="0" w:after="240" w:line="240" w:lineRule="auto"/>
        <w:ind w:left="1134" w:hanging="414"/>
        <w:jc w:val="left"/>
        <w:rPr>
          <w:rFonts w:ascii="Arial" w:hAnsi="Arial"/>
          <w:sz w:val="24"/>
        </w:rPr>
      </w:pPr>
      <w:r w:rsidRPr="00382EB6">
        <w:rPr>
          <w:rFonts w:ascii="Arial" w:hAnsi="Arial"/>
          <w:sz w:val="24"/>
        </w:rPr>
        <w:t>(i)</w:t>
      </w:r>
      <w:r w:rsidR="00444F61" w:rsidRPr="00382EB6">
        <w:rPr>
          <w:rFonts w:ascii="Arial" w:hAnsi="Arial"/>
          <w:sz w:val="24"/>
        </w:rPr>
        <w:tab/>
      </w:r>
      <w:r w:rsidRPr="00382EB6">
        <w:rPr>
          <w:rFonts w:ascii="Arial" w:hAnsi="Arial"/>
          <w:sz w:val="24"/>
        </w:rPr>
        <w:t xml:space="preserve">the Provider is suspended from the List of Approved Providers until the Funder is notified by </w:t>
      </w:r>
      <w:r w:rsidR="00907C6D" w:rsidRPr="00382EB6">
        <w:rPr>
          <w:rFonts w:ascii="Arial" w:hAnsi="Arial"/>
          <w:sz w:val="24"/>
        </w:rPr>
        <w:t>Ofsted</w:t>
      </w:r>
      <w:r w:rsidRPr="00382EB6">
        <w:rPr>
          <w:rFonts w:ascii="Arial" w:hAnsi="Arial"/>
          <w:sz w:val="24"/>
        </w:rPr>
        <w:t xml:space="preserve"> of the removal of suspension</w:t>
      </w:r>
      <w:r w:rsidR="008B3A64" w:rsidRPr="00382EB6">
        <w:rPr>
          <w:rFonts w:ascii="Arial" w:hAnsi="Arial"/>
          <w:sz w:val="24"/>
        </w:rPr>
        <w:t xml:space="preserve">. The </w:t>
      </w:r>
      <w:r w:rsidR="000452B9" w:rsidRPr="00382EB6">
        <w:rPr>
          <w:rFonts w:ascii="Arial" w:hAnsi="Arial"/>
          <w:sz w:val="24"/>
        </w:rPr>
        <w:t>F</w:t>
      </w:r>
      <w:r w:rsidR="008B3A64" w:rsidRPr="00382EB6">
        <w:rPr>
          <w:rFonts w:ascii="Arial" w:hAnsi="Arial"/>
          <w:sz w:val="24"/>
        </w:rPr>
        <w:t xml:space="preserve">under at its own discretion may continue to suspend if </w:t>
      </w:r>
      <w:r w:rsidR="00C944C3" w:rsidRPr="00382EB6">
        <w:rPr>
          <w:rFonts w:ascii="Arial" w:hAnsi="Arial"/>
          <w:sz w:val="24"/>
        </w:rPr>
        <w:t>th</w:t>
      </w:r>
      <w:r w:rsidR="009B13CE" w:rsidRPr="00382EB6">
        <w:rPr>
          <w:rFonts w:ascii="Arial" w:hAnsi="Arial"/>
          <w:sz w:val="24"/>
        </w:rPr>
        <w:t>e</w:t>
      </w:r>
      <w:r w:rsidR="00C944C3" w:rsidRPr="00382EB6">
        <w:rPr>
          <w:rFonts w:ascii="Arial" w:hAnsi="Arial"/>
          <w:sz w:val="24"/>
        </w:rPr>
        <w:t xml:space="preserve"> Provider does </w:t>
      </w:r>
      <w:r w:rsidR="008B3A64" w:rsidRPr="00382EB6">
        <w:rPr>
          <w:rFonts w:ascii="Arial" w:hAnsi="Arial"/>
          <w:sz w:val="24"/>
        </w:rPr>
        <w:t xml:space="preserve">not meet the required improvements and </w:t>
      </w:r>
      <w:r w:rsidRPr="00382EB6">
        <w:rPr>
          <w:rFonts w:ascii="Arial" w:hAnsi="Arial"/>
          <w:sz w:val="24"/>
        </w:rPr>
        <w:t xml:space="preserve">adhere to the conditions of this </w:t>
      </w:r>
      <w:r w:rsidR="00A32385" w:rsidRPr="00382EB6">
        <w:rPr>
          <w:rFonts w:ascii="Arial" w:hAnsi="Arial"/>
          <w:sz w:val="24"/>
        </w:rPr>
        <w:t>A</w:t>
      </w:r>
      <w:r w:rsidRPr="00382EB6">
        <w:rPr>
          <w:rFonts w:ascii="Arial" w:hAnsi="Arial"/>
          <w:sz w:val="24"/>
        </w:rPr>
        <w:t xml:space="preserve">greement in </w:t>
      </w:r>
      <w:r w:rsidR="00116FD7" w:rsidRPr="00382EB6">
        <w:rPr>
          <w:rFonts w:ascii="Arial" w:hAnsi="Arial"/>
          <w:sz w:val="24"/>
        </w:rPr>
        <w:t>full.</w:t>
      </w:r>
      <w:r w:rsidRPr="00382EB6">
        <w:rPr>
          <w:rFonts w:ascii="Arial" w:hAnsi="Arial"/>
          <w:sz w:val="24"/>
        </w:rPr>
        <w:t xml:space="preserve"> </w:t>
      </w:r>
    </w:p>
    <w:p w14:paraId="408A8724" w14:textId="51D4AA26" w:rsidR="00475044" w:rsidRPr="00382EB6" w:rsidRDefault="00475044" w:rsidP="004370CA">
      <w:pPr>
        <w:pStyle w:val="Heading2"/>
        <w:numPr>
          <w:ilvl w:val="0"/>
          <w:numId w:val="0"/>
        </w:numPr>
        <w:spacing w:before="0" w:after="240" w:line="240" w:lineRule="auto"/>
        <w:ind w:left="1134" w:hanging="414"/>
        <w:jc w:val="left"/>
        <w:rPr>
          <w:rFonts w:ascii="Arial" w:hAnsi="Arial"/>
          <w:sz w:val="24"/>
        </w:rPr>
      </w:pPr>
      <w:r w:rsidRPr="00382EB6">
        <w:rPr>
          <w:rFonts w:ascii="Arial" w:hAnsi="Arial"/>
          <w:sz w:val="24"/>
        </w:rPr>
        <w:t>(ii)</w:t>
      </w:r>
      <w:r w:rsidR="00444F61" w:rsidRPr="00382EB6">
        <w:rPr>
          <w:rFonts w:ascii="Arial" w:hAnsi="Arial"/>
          <w:sz w:val="24"/>
        </w:rPr>
        <w:tab/>
      </w:r>
      <w:r w:rsidRPr="00382EB6">
        <w:rPr>
          <w:rFonts w:ascii="Arial" w:hAnsi="Arial"/>
          <w:sz w:val="24"/>
        </w:rPr>
        <w:t xml:space="preserve">the Provider </w:t>
      </w:r>
      <w:r w:rsidR="00C944C3" w:rsidRPr="00382EB6">
        <w:rPr>
          <w:rFonts w:ascii="Arial" w:hAnsi="Arial"/>
          <w:sz w:val="24"/>
        </w:rPr>
        <w:t xml:space="preserve">is </w:t>
      </w:r>
      <w:r w:rsidR="008B3A64" w:rsidRPr="00382EB6">
        <w:rPr>
          <w:rFonts w:ascii="Arial" w:hAnsi="Arial"/>
          <w:sz w:val="24"/>
        </w:rPr>
        <w:t>remov</w:t>
      </w:r>
      <w:r w:rsidR="00C944C3" w:rsidRPr="00382EB6">
        <w:rPr>
          <w:rFonts w:ascii="Arial" w:hAnsi="Arial"/>
          <w:sz w:val="24"/>
        </w:rPr>
        <w:t>ed</w:t>
      </w:r>
      <w:r w:rsidR="008B3A64" w:rsidRPr="00382EB6">
        <w:rPr>
          <w:rFonts w:ascii="Arial" w:hAnsi="Arial"/>
          <w:sz w:val="24"/>
        </w:rPr>
        <w:t xml:space="preserve"> from the</w:t>
      </w:r>
      <w:r w:rsidRPr="00382EB6">
        <w:rPr>
          <w:rFonts w:ascii="Arial" w:hAnsi="Arial"/>
          <w:sz w:val="24"/>
        </w:rPr>
        <w:t xml:space="preserve"> List of Approved Providers and the</w:t>
      </w:r>
      <w:r w:rsidR="008B3A64" w:rsidRPr="00382EB6">
        <w:rPr>
          <w:rFonts w:ascii="Arial" w:hAnsi="Arial"/>
          <w:sz w:val="24"/>
        </w:rPr>
        <w:t xml:space="preserve"> Funders</w:t>
      </w:r>
      <w:r w:rsidRPr="00382EB6">
        <w:rPr>
          <w:rFonts w:ascii="Arial" w:hAnsi="Arial"/>
          <w:sz w:val="24"/>
        </w:rPr>
        <w:t xml:space="preserve"> reasons for </w:t>
      </w:r>
      <w:r w:rsidR="008B3A64" w:rsidRPr="00382EB6">
        <w:rPr>
          <w:rFonts w:ascii="Arial" w:hAnsi="Arial"/>
          <w:sz w:val="24"/>
        </w:rPr>
        <w:t xml:space="preserve">doing so </w:t>
      </w:r>
      <w:r w:rsidR="00E63F49" w:rsidRPr="00382EB6">
        <w:rPr>
          <w:rFonts w:ascii="Arial" w:hAnsi="Arial"/>
          <w:sz w:val="24"/>
        </w:rPr>
        <w:t xml:space="preserve">notified </w:t>
      </w:r>
      <w:r w:rsidRPr="00382EB6">
        <w:rPr>
          <w:rFonts w:ascii="Arial" w:hAnsi="Arial"/>
          <w:sz w:val="24"/>
        </w:rPr>
        <w:t>in writing.</w:t>
      </w:r>
    </w:p>
    <w:p w14:paraId="1D6F3756" w14:textId="2A33F229" w:rsidR="00B878C3" w:rsidRPr="00382EB6" w:rsidRDefault="00475044" w:rsidP="002464E4">
      <w:pPr>
        <w:spacing w:after="240" w:line="240" w:lineRule="auto"/>
        <w:ind w:left="720" w:hanging="720"/>
        <w:jc w:val="left"/>
        <w:rPr>
          <w:rFonts w:ascii="Arial" w:hAnsi="Arial"/>
          <w:sz w:val="24"/>
        </w:rPr>
      </w:pPr>
      <w:r w:rsidRPr="00382EB6">
        <w:rPr>
          <w:rFonts w:ascii="Arial" w:hAnsi="Arial"/>
          <w:sz w:val="24"/>
        </w:rPr>
        <w:t>5.</w:t>
      </w:r>
      <w:r w:rsidR="007E1628" w:rsidRPr="00382EB6">
        <w:rPr>
          <w:rFonts w:ascii="Arial" w:hAnsi="Arial"/>
          <w:sz w:val="24"/>
        </w:rPr>
        <w:t>20</w:t>
      </w:r>
      <w:r w:rsidRPr="00382EB6">
        <w:rPr>
          <w:rFonts w:ascii="Arial" w:hAnsi="Arial"/>
          <w:sz w:val="24"/>
        </w:rPr>
        <w:tab/>
      </w:r>
      <w:r w:rsidR="00B878C3" w:rsidRPr="00382EB6">
        <w:rPr>
          <w:rFonts w:ascii="Arial" w:hAnsi="Arial"/>
          <w:sz w:val="24"/>
        </w:rPr>
        <w:t xml:space="preserve">All Stage </w:t>
      </w:r>
      <w:r w:rsidR="005F7BDD" w:rsidRPr="00382EB6">
        <w:rPr>
          <w:rFonts w:ascii="Arial" w:hAnsi="Arial"/>
          <w:sz w:val="24"/>
        </w:rPr>
        <w:t>two</w:t>
      </w:r>
      <w:r w:rsidR="00B878C3" w:rsidRPr="00382EB6">
        <w:rPr>
          <w:rFonts w:ascii="Arial" w:hAnsi="Arial"/>
          <w:sz w:val="24"/>
        </w:rPr>
        <w:t xml:space="preserve"> decisions will be reported to </w:t>
      </w:r>
      <w:r w:rsidR="008E653A" w:rsidRPr="00382EB6">
        <w:rPr>
          <w:rFonts w:ascii="Arial" w:hAnsi="Arial"/>
          <w:sz w:val="24"/>
        </w:rPr>
        <w:t>SfYC</w:t>
      </w:r>
      <w:r w:rsidR="002A081D" w:rsidRPr="00382EB6">
        <w:rPr>
          <w:rFonts w:ascii="Arial" w:hAnsi="Arial"/>
          <w:sz w:val="24"/>
        </w:rPr>
        <w:t xml:space="preserve"> </w:t>
      </w:r>
      <w:r w:rsidR="00B878C3" w:rsidRPr="00382EB6">
        <w:rPr>
          <w:rFonts w:ascii="Arial" w:hAnsi="Arial"/>
          <w:sz w:val="24"/>
        </w:rPr>
        <w:t>Management Team</w:t>
      </w:r>
      <w:r w:rsidR="00E04CD5" w:rsidRPr="00382EB6">
        <w:rPr>
          <w:rFonts w:ascii="Arial" w:hAnsi="Arial"/>
          <w:sz w:val="24"/>
        </w:rPr>
        <w:t>.</w:t>
      </w:r>
    </w:p>
    <w:p w14:paraId="4EAAAE1D" w14:textId="480641B8" w:rsidR="00A46376" w:rsidRPr="00382EB6" w:rsidRDefault="00204517" w:rsidP="002464E4">
      <w:pPr>
        <w:spacing w:after="240" w:line="240" w:lineRule="auto"/>
        <w:ind w:left="720" w:hanging="720"/>
        <w:jc w:val="left"/>
        <w:rPr>
          <w:rFonts w:ascii="Arial" w:hAnsi="Arial"/>
          <w:sz w:val="24"/>
        </w:rPr>
      </w:pPr>
      <w:r w:rsidRPr="00382EB6">
        <w:rPr>
          <w:rFonts w:ascii="Arial" w:hAnsi="Arial" w:cs="Arial"/>
          <w:sz w:val="24"/>
          <w:szCs w:val="24"/>
        </w:rPr>
        <w:t>5.</w:t>
      </w:r>
      <w:r w:rsidR="00366EA6" w:rsidRPr="00382EB6">
        <w:rPr>
          <w:rFonts w:ascii="Arial" w:hAnsi="Arial" w:cs="Arial"/>
          <w:sz w:val="24"/>
          <w:szCs w:val="24"/>
        </w:rPr>
        <w:t>2</w:t>
      </w:r>
      <w:r w:rsidR="007E1628" w:rsidRPr="00382EB6">
        <w:rPr>
          <w:rFonts w:ascii="Arial" w:hAnsi="Arial" w:cs="Arial"/>
          <w:sz w:val="24"/>
          <w:szCs w:val="24"/>
        </w:rPr>
        <w:t>1</w:t>
      </w:r>
      <w:r w:rsidR="00A46376" w:rsidRPr="00382EB6">
        <w:rPr>
          <w:rFonts w:ascii="Arial" w:hAnsi="Arial" w:cs="Arial"/>
          <w:sz w:val="24"/>
          <w:szCs w:val="24"/>
        </w:rPr>
        <w:tab/>
        <w:t xml:space="preserve">If the Provider </w:t>
      </w:r>
      <w:r w:rsidR="001D2EF5" w:rsidRPr="00382EB6">
        <w:rPr>
          <w:rFonts w:ascii="Arial" w:hAnsi="Arial" w:cs="Arial"/>
          <w:sz w:val="24"/>
          <w:szCs w:val="24"/>
        </w:rPr>
        <w:t xml:space="preserve">wishes to make a complaint regarding </w:t>
      </w:r>
      <w:r w:rsidR="00A46376" w:rsidRPr="00382EB6">
        <w:rPr>
          <w:rFonts w:ascii="Arial" w:hAnsi="Arial" w:cs="Arial"/>
          <w:sz w:val="24"/>
          <w:szCs w:val="24"/>
        </w:rPr>
        <w:t xml:space="preserve">the decision made by the Funder, </w:t>
      </w:r>
      <w:r w:rsidR="00974681" w:rsidRPr="00382EB6">
        <w:rPr>
          <w:rFonts w:ascii="Arial" w:hAnsi="Arial" w:cs="Arial"/>
          <w:sz w:val="24"/>
          <w:szCs w:val="24"/>
        </w:rPr>
        <w:t>this should be in accordance with</w:t>
      </w:r>
      <w:r w:rsidR="00A46376" w:rsidRPr="00382EB6">
        <w:rPr>
          <w:rFonts w:ascii="Arial" w:hAnsi="Arial" w:cs="Arial"/>
          <w:sz w:val="24"/>
          <w:szCs w:val="24"/>
        </w:rPr>
        <w:t xml:space="preserve"> schedule 7</w:t>
      </w:r>
      <w:r w:rsidR="003B2AB0" w:rsidRPr="00382EB6">
        <w:rPr>
          <w:rFonts w:ascii="Arial" w:hAnsi="Arial" w:cs="Arial"/>
          <w:sz w:val="24"/>
          <w:szCs w:val="24"/>
        </w:rPr>
        <w:t xml:space="preserve"> of this Agreement</w:t>
      </w:r>
      <w:r w:rsidR="00A46376" w:rsidRPr="00382EB6">
        <w:rPr>
          <w:rFonts w:ascii="Arial" w:hAnsi="Arial" w:cs="Arial"/>
          <w:sz w:val="24"/>
          <w:szCs w:val="24"/>
        </w:rPr>
        <w:t>.</w:t>
      </w:r>
    </w:p>
    <w:p w14:paraId="04E68081" w14:textId="411F810D" w:rsidR="000A2F96" w:rsidRPr="00382EB6" w:rsidRDefault="000A2F96">
      <w:pPr>
        <w:spacing w:line="240" w:lineRule="auto"/>
        <w:jc w:val="left"/>
        <w:rPr>
          <w:rFonts w:ascii="Arial" w:hAnsi="Arial"/>
          <w:iCs/>
          <w:sz w:val="24"/>
        </w:rPr>
      </w:pPr>
      <w:r w:rsidRPr="00382EB6">
        <w:rPr>
          <w:rFonts w:ascii="Arial" w:hAnsi="Arial"/>
          <w:iCs/>
          <w:sz w:val="24"/>
        </w:rPr>
        <w:br w:type="page"/>
      </w:r>
    </w:p>
    <w:p w14:paraId="25274375" w14:textId="11AB9C47" w:rsidR="007A15D2" w:rsidRPr="000B642C" w:rsidRDefault="00D024D6" w:rsidP="00047FB9">
      <w:pPr>
        <w:pStyle w:val="Schmainhead"/>
      </w:pPr>
      <w:bookmarkStart w:id="157" w:name="OLE_LINK20"/>
      <w:bookmarkStart w:id="158" w:name="_Hlk27485419"/>
      <w:r w:rsidRPr="00382EB6">
        <w:lastRenderedPageBreak/>
        <w:t>Schedule 6</w:t>
      </w:r>
      <w:r w:rsidR="003636CF" w:rsidRPr="00382EB6">
        <w:t xml:space="preserve"> </w:t>
      </w:r>
      <w:r w:rsidR="000232E7" w:rsidRPr="00382EB6">
        <w:t>–</w:t>
      </w:r>
      <w:r w:rsidR="00791DE2" w:rsidRPr="00382EB6">
        <w:t xml:space="preserve"> </w:t>
      </w:r>
      <w:r w:rsidR="000232E7" w:rsidRPr="00382EB6">
        <w:t>Inclusion</w:t>
      </w:r>
      <w:r w:rsidR="003C6AD5" w:rsidRPr="00382EB6">
        <w:t>,</w:t>
      </w:r>
      <w:r w:rsidR="000232E7" w:rsidRPr="00382EB6">
        <w:t xml:space="preserve"> </w:t>
      </w:r>
      <w:r w:rsidR="00933571" w:rsidRPr="00382EB6">
        <w:t xml:space="preserve">Special Educational </w:t>
      </w:r>
      <w:r w:rsidR="00933571" w:rsidRPr="000B642C">
        <w:t>Needs and Disabilities</w:t>
      </w:r>
      <w:r w:rsidR="00B80650" w:rsidRPr="000B642C">
        <w:t xml:space="preserve">, </w:t>
      </w:r>
      <w:r w:rsidR="00933571" w:rsidRPr="000B642C" w:rsidDel="00B80650">
        <w:t xml:space="preserve"> </w:t>
      </w:r>
      <w:r w:rsidR="00933571" w:rsidRPr="000B642C">
        <w:t>(SEND) Local Offer</w:t>
      </w:r>
      <w:r w:rsidR="00B80650" w:rsidRPr="000B642C">
        <w:t xml:space="preserve"> and </w:t>
      </w:r>
      <w:r w:rsidR="000B642C">
        <w:t>E</w:t>
      </w:r>
      <w:r w:rsidR="00B64DD8" w:rsidRPr="000B642C">
        <w:t xml:space="preserve">arly </w:t>
      </w:r>
      <w:r w:rsidR="000B642C">
        <w:t>L</w:t>
      </w:r>
      <w:r w:rsidR="00B64DD8" w:rsidRPr="000B642C">
        <w:t>earning for 2-year-olds entitlement</w:t>
      </w:r>
    </w:p>
    <w:p w14:paraId="30A6B287" w14:textId="7F96FD59" w:rsidR="00D006B5" w:rsidRPr="00382EB6" w:rsidRDefault="00B70014" w:rsidP="00F575D8">
      <w:pPr>
        <w:pStyle w:val="ListParagraph"/>
        <w:numPr>
          <w:ilvl w:val="0"/>
          <w:numId w:val="63"/>
        </w:numPr>
        <w:spacing w:after="240" w:line="240" w:lineRule="auto"/>
        <w:ind w:left="709" w:hanging="709"/>
        <w:jc w:val="left"/>
        <w:rPr>
          <w:rFonts w:ascii="Arial" w:eastAsia="Calibri" w:hAnsi="Arial" w:cs="Arial"/>
          <w:sz w:val="24"/>
          <w:szCs w:val="24"/>
        </w:rPr>
      </w:pPr>
      <w:r w:rsidRPr="00382EB6">
        <w:rPr>
          <w:rFonts w:ascii="Arial" w:eastAsia="Calibri" w:hAnsi="Arial" w:cs="Arial"/>
          <w:sz w:val="24"/>
          <w:szCs w:val="24"/>
        </w:rPr>
        <w:t xml:space="preserve">The </w:t>
      </w:r>
      <w:r w:rsidR="00A47084" w:rsidRPr="00382EB6">
        <w:rPr>
          <w:rFonts w:ascii="Arial" w:eastAsia="Calibri" w:hAnsi="Arial" w:cs="Arial"/>
          <w:sz w:val="24"/>
          <w:szCs w:val="24"/>
        </w:rPr>
        <w:t>Funder</w:t>
      </w:r>
      <w:r w:rsidRPr="00382EB6">
        <w:rPr>
          <w:rFonts w:ascii="Arial" w:eastAsia="Calibri" w:hAnsi="Arial" w:cs="Arial"/>
          <w:sz w:val="24"/>
          <w:szCs w:val="24"/>
        </w:rPr>
        <w:t xml:space="preserve"> must strategically plan support for children with special educational needs and/or disabilities (SEND) to meet the needs of all children in their local area as per the </w:t>
      </w:r>
      <w:hyperlink r:id="rId34" w:history="1">
        <w:r w:rsidR="007C7114" w:rsidRPr="00382EB6">
          <w:rPr>
            <w:rStyle w:val="Hyperlink"/>
            <w:rFonts w:ascii="Arial" w:hAnsi="Arial" w:cs="Arial"/>
            <w:sz w:val="24"/>
            <w:szCs w:val="24"/>
          </w:rPr>
          <w:t>Special Educational Needs and Disability code of practice: 0 to 25 years</w:t>
        </w:r>
      </w:hyperlink>
      <w:r w:rsidR="00E80EFC">
        <w:rPr>
          <w:rFonts w:ascii="Arial" w:hAnsi="Arial" w:cs="Arial"/>
          <w:sz w:val="24"/>
          <w:szCs w:val="24"/>
        </w:rPr>
        <w:t xml:space="preserve">, </w:t>
      </w:r>
      <w:r w:rsidR="00E80EFC" w:rsidRPr="00E80EFC">
        <w:rPr>
          <w:rFonts w:ascii="Arial" w:hAnsi="Arial" w:cs="Arial"/>
          <w:sz w:val="24"/>
          <w:szCs w:val="24"/>
        </w:rPr>
        <w:t>and ensure that the entitlements are delivered to children with SEND free of charge with no mandatory additional costs attached to their entitlement hours.</w:t>
      </w:r>
    </w:p>
    <w:p w14:paraId="6F930CCE" w14:textId="77777777" w:rsidR="0046194F" w:rsidRDefault="00E80EFC" w:rsidP="00F575D8">
      <w:pPr>
        <w:pStyle w:val="ListParagraph"/>
        <w:numPr>
          <w:ilvl w:val="0"/>
          <w:numId w:val="63"/>
        </w:numPr>
        <w:spacing w:after="240" w:line="240" w:lineRule="auto"/>
        <w:ind w:left="709" w:hanging="709"/>
        <w:jc w:val="left"/>
        <w:rPr>
          <w:rFonts w:ascii="Arial" w:eastAsia="Calibri" w:hAnsi="Arial" w:cs="Arial"/>
          <w:sz w:val="24"/>
          <w:szCs w:val="24"/>
        </w:rPr>
      </w:pPr>
      <w:r w:rsidRPr="00E80EFC">
        <w:rPr>
          <w:rFonts w:ascii="Arial" w:eastAsia="Calibri" w:hAnsi="Arial" w:cs="Arial"/>
          <w:sz w:val="24"/>
          <w:szCs w:val="24"/>
        </w:rPr>
        <w:t xml:space="preserve">Providers must be aware of the requirement on them to have regard to the SEND Code of Practice 0 to 25 years, and duties under the Equality Act 2010 and </w:t>
      </w:r>
      <w:hyperlink r:id="rId35" w:history="1">
        <w:r w:rsidRPr="00E80EFC">
          <w:rPr>
            <w:rStyle w:val="Hyperlink"/>
            <w:rFonts w:ascii="Arial" w:eastAsia="Calibri" w:hAnsi="Arial" w:cs="Arial"/>
            <w:sz w:val="24"/>
            <w:szCs w:val="24"/>
          </w:rPr>
          <w:t>EYFS statutory framework</w:t>
        </w:r>
      </w:hyperlink>
      <w:r w:rsidRPr="00E80EFC">
        <w:rPr>
          <w:rFonts w:ascii="Arial" w:eastAsia="Calibri" w:hAnsi="Arial" w:cs="Arial"/>
          <w:sz w:val="24"/>
          <w:szCs w:val="24"/>
        </w:rPr>
        <w:t xml:space="preserve"> to meet the needs of children with SEND. This includes removing barriers that prevent children accessing early education and childcare, and working with parents to give each child support to fulfil their potential.</w:t>
      </w:r>
    </w:p>
    <w:p w14:paraId="62FD1CD5" w14:textId="77777777" w:rsidR="00E80EFC" w:rsidRDefault="00E80EFC" w:rsidP="00F575D8">
      <w:pPr>
        <w:pStyle w:val="ListParagraph"/>
        <w:numPr>
          <w:ilvl w:val="0"/>
          <w:numId w:val="63"/>
        </w:numPr>
        <w:spacing w:after="240" w:line="240" w:lineRule="auto"/>
        <w:ind w:left="709" w:hanging="709"/>
        <w:jc w:val="left"/>
        <w:rPr>
          <w:rFonts w:ascii="Arial" w:eastAsia="Calibri" w:hAnsi="Arial" w:cs="Arial"/>
          <w:sz w:val="24"/>
          <w:szCs w:val="24"/>
        </w:rPr>
      </w:pPr>
      <w:r w:rsidRPr="00E80EFC">
        <w:rPr>
          <w:rFonts w:ascii="Arial" w:eastAsia="Calibri" w:hAnsi="Arial" w:cs="Arial"/>
          <w:sz w:val="24"/>
          <w:szCs w:val="24"/>
        </w:rPr>
        <w:t xml:space="preserve">Providers are not permitted to charge parents of children with SEND for additional support costs as part of their entitlement hours or as a condition of accessing an entitlements place. </w:t>
      </w:r>
    </w:p>
    <w:p w14:paraId="20ED3C9C" w14:textId="3780CB1E" w:rsidR="00B70014" w:rsidRPr="00382EB6" w:rsidRDefault="00B70014" w:rsidP="00F575D8">
      <w:pPr>
        <w:pStyle w:val="ListParagraph"/>
        <w:numPr>
          <w:ilvl w:val="0"/>
          <w:numId w:val="63"/>
        </w:numPr>
        <w:spacing w:after="240" w:line="240" w:lineRule="auto"/>
        <w:ind w:left="709" w:hanging="709"/>
        <w:jc w:val="left"/>
        <w:rPr>
          <w:rFonts w:ascii="Arial" w:eastAsia="Calibri" w:hAnsi="Arial" w:cs="Arial"/>
          <w:sz w:val="24"/>
          <w:szCs w:val="24"/>
        </w:rPr>
      </w:pPr>
      <w:r w:rsidRPr="00382EB6">
        <w:rPr>
          <w:rFonts w:ascii="Arial" w:eastAsia="Calibri" w:hAnsi="Arial" w:cs="Arial"/>
          <w:sz w:val="24"/>
          <w:szCs w:val="24"/>
        </w:rPr>
        <w:t xml:space="preserve">The </w:t>
      </w:r>
      <w:r w:rsidR="007C7114" w:rsidRPr="00382EB6">
        <w:rPr>
          <w:rFonts w:ascii="Arial" w:eastAsia="Calibri" w:hAnsi="Arial" w:cs="Arial"/>
          <w:sz w:val="24"/>
          <w:szCs w:val="24"/>
        </w:rPr>
        <w:t>Funder</w:t>
      </w:r>
      <w:r w:rsidRPr="00382EB6">
        <w:rPr>
          <w:rFonts w:ascii="Arial" w:eastAsia="Calibri" w:hAnsi="Arial" w:cs="Arial"/>
          <w:sz w:val="24"/>
          <w:szCs w:val="24"/>
        </w:rPr>
        <w:t xml:space="preserve"> must be clear and transparent about the support on offer in their area, through their local offer, so parents and providers can access that support.</w:t>
      </w:r>
    </w:p>
    <w:p w14:paraId="483B0251" w14:textId="78251A3B" w:rsidR="00B70014" w:rsidRPr="00382EB6" w:rsidRDefault="00B70014" w:rsidP="00F575D8">
      <w:pPr>
        <w:pStyle w:val="ListParagraph"/>
        <w:numPr>
          <w:ilvl w:val="0"/>
          <w:numId w:val="63"/>
        </w:numPr>
        <w:spacing w:after="240" w:line="240" w:lineRule="auto"/>
        <w:ind w:left="709" w:hanging="709"/>
        <w:jc w:val="left"/>
        <w:rPr>
          <w:rFonts w:ascii="Arial" w:eastAsia="Calibri" w:hAnsi="Arial" w:cs="Arial"/>
          <w:sz w:val="24"/>
          <w:szCs w:val="24"/>
        </w:rPr>
      </w:pPr>
      <w:r w:rsidRPr="00382EB6">
        <w:rPr>
          <w:rFonts w:ascii="Arial" w:eastAsia="Calibri" w:hAnsi="Arial" w:cs="Arial"/>
          <w:sz w:val="24"/>
          <w:szCs w:val="24"/>
        </w:rPr>
        <w:t xml:space="preserve">The </w:t>
      </w:r>
      <w:r w:rsidR="008E653A" w:rsidRPr="00382EB6">
        <w:rPr>
          <w:rFonts w:ascii="Arial" w:eastAsia="Calibri" w:hAnsi="Arial" w:cs="Arial"/>
          <w:sz w:val="24"/>
          <w:szCs w:val="24"/>
        </w:rPr>
        <w:t>P</w:t>
      </w:r>
      <w:r w:rsidRPr="00382EB6">
        <w:rPr>
          <w:rFonts w:ascii="Arial" w:eastAsia="Calibri" w:hAnsi="Arial" w:cs="Arial"/>
          <w:sz w:val="24"/>
          <w:szCs w:val="24"/>
        </w:rPr>
        <w:t>rovider should be clear and transparent about the SEND support on offer at their setting and make information available about their offer to support parents to choose the right setting for their child with SEND.</w:t>
      </w:r>
    </w:p>
    <w:p w14:paraId="6E53B778" w14:textId="53C42909" w:rsidR="000801B2" w:rsidRPr="00382EB6" w:rsidRDefault="000801B2" w:rsidP="00F575D8">
      <w:pPr>
        <w:pStyle w:val="ListParagraph"/>
        <w:numPr>
          <w:ilvl w:val="0"/>
          <w:numId w:val="63"/>
        </w:numPr>
        <w:spacing w:after="240" w:line="240" w:lineRule="auto"/>
        <w:ind w:left="709" w:hanging="709"/>
        <w:jc w:val="left"/>
        <w:rPr>
          <w:rFonts w:ascii="Arial" w:eastAsia="Calibri" w:hAnsi="Arial" w:cs="Arial"/>
          <w:sz w:val="24"/>
          <w:szCs w:val="24"/>
        </w:rPr>
      </w:pPr>
      <w:r w:rsidRPr="00382EB6">
        <w:rPr>
          <w:rFonts w:ascii="Arial" w:hAnsi="Arial"/>
          <w:sz w:val="24"/>
          <w:szCs w:val="24"/>
        </w:rPr>
        <w:t xml:space="preserve">Providers must </w:t>
      </w:r>
      <w:r w:rsidR="00B96A0A" w:rsidRPr="00382EB6">
        <w:rPr>
          <w:rFonts w:ascii="Arial" w:hAnsi="Arial"/>
          <w:sz w:val="24"/>
          <w:szCs w:val="24"/>
        </w:rPr>
        <w:t xml:space="preserve">meet their responsibilities under </w:t>
      </w:r>
      <w:r w:rsidR="00B878CE" w:rsidRPr="00382EB6">
        <w:rPr>
          <w:rFonts w:ascii="Arial" w:hAnsi="Arial"/>
          <w:sz w:val="24"/>
          <w:szCs w:val="24"/>
        </w:rPr>
        <w:t>SEN code of p</w:t>
      </w:r>
      <w:r w:rsidR="00E63F49" w:rsidRPr="00382EB6">
        <w:rPr>
          <w:rFonts w:ascii="Arial" w:hAnsi="Arial"/>
          <w:sz w:val="24"/>
          <w:szCs w:val="24"/>
        </w:rPr>
        <w:t>r</w:t>
      </w:r>
      <w:r w:rsidR="00B878CE" w:rsidRPr="00382EB6">
        <w:rPr>
          <w:rFonts w:ascii="Arial" w:hAnsi="Arial"/>
          <w:sz w:val="24"/>
          <w:szCs w:val="24"/>
        </w:rPr>
        <w:t xml:space="preserve">actice and </w:t>
      </w:r>
      <w:r w:rsidR="00B96A0A" w:rsidRPr="00382EB6">
        <w:rPr>
          <w:rFonts w:ascii="Arial" w:hAnsi="Arial"/>
          <w:sz w:val="24"/>
          <w:szCs w:val="24"/>
        </w:rPr>
        <w:t xml:space="preserve">the </w:t>
      </w:r>
      <w:r w:rsidR="00B878CE" w:rsidRPr="00382EB6">
        <w:rPr>
          <w:rFonts w:ascii="Arial" w:hAnsi="Arial"/>
          <w:sz w:val="24"/>
          <w:szCs w:val="24"/>
        </w:rPr>
        <w:t>E</w:t>
      </w:r>
      <w:r w:rsidR="00B96A0A" w:rsidRPr="00382EB6">
        <w:rPr>
          <w:rFonts w:ascii="Arial" w:hAnsi="Arial"/>
          <w:sz w:val="24"/>
          <w:szCs w:val="24"/>
        </w:rPr>
        <w:t>qualit</w:t>
      </w:r>
      <w:r w:rsidR="00EE1ACA" w:rsidRPr="00382EB6">
        <w:rPr>
          <w:rFonts w:ascii="Arial" w:hAnsi="Arial"/>
          <w:sz w:val="24"/>
          <w:szCs w:val="24"/>
        </w:rPr>
        <w:t>y</w:t>
      </w:r>
      <w:r w:rsidR="00B96A0A" w:rsidRPr="00382EB6">
        <w:rPr>
          <w:rFonts w:ascii="Arial" w:hAnsi="Arial"/>
          <w:sz w:val="24"/>
          <w:szCs w:val="24"/>
        </w:rPr>
        <w:t xml:space="preserve"> </w:t>
      </w:r>
      <w:r w:rsidR="00B878CE" w:rsidRPr="00382EB6">
        <w:rPr>
          <w:rFonts w:ascii="Arial" w:hAnsi="Arial"/>
          <w:sz w:val="24"/>
          <w:szCs w:val="24"/>
        </w:rPr>
        <w:t>A</w:t>
      </w:r>
      <w:r w:rsidR="00B96A0A" w:rsidRPr="00382EB6">
        <w:rPr>
          <w:rFonts w:ascii="Arial" w:hAnsi="Arial"/>
          <w:sz w:val="24"/>
          <w:szCs w:val="24"/>
        </w:rPr>
        <w:t>ct</w:t>
      </w:r>
      <w:r w:rsidR="00EE1ACA" w:rsidRPr="00382EB6">
        <w:rPr>
          <w:rFonts w:ascii="Arial" w:hAnsi="Arial"/>
          <w:sz w:val="24"/>
          <w:szCs w:val="24"/>
        </w:rPr>
        <w:t xml:space="preserve"> 2010 and any other legislation or regulations relating to the promotion of equality and inclusion</w:t>
      </w:r>
      <w:r w:rsidR="00EE1ACA" w:rsidRPr="00382EB6">
        <w:rPr>
          <w:vertAlign w:val="superscript"/>
        </w:rPr>
        <w:t xml:space="preserve"> </w:t>
      </w:r>
      <w:r w:rsidR="00B878CE" w:rsidRPr="00382EB6">
        <w:rPr>
          <w:vertAlign w:val="superscript"/>
        </w:rPr>
        <w:footnoteReference w:id="18"/>
      </w:r>
      <w:r w:rsidR="00B96A0A" w:rsidRPr="00382EB6">
        <w:rPr>
          <w:rFonts w:ascii="Arial" w:hAnsi="Arial"/>
          <w:sz w:val="24"/>
          <w:szCs w:val="24"/>
        </w:rPr>
        <w:t xml:space="preserve"> </w:t>
      </w:r>
      <w:r w:rsidRPr="00382EB6">
        <w:rPr>
          <w:rFonts w:ascii="Arial" w:hAnsi="Arial"/>
          <w:sz w:val="24"/>
          <w:szCs w:val="24"/>
        </w:rPr>
        <w:t xml:space="preserve">for </w:t>
      </w:r>
      <w:r w:rsidR="00BF79EE" w:rsidRPr="00382EB6">
        <w:rPr>
          <w:rFonts w:ascii="Arial" w:hAnsi="Arial"/>
          <w:sz w:val="24"/>
          <w:szCs w:val="24"/>
        </w:rPr>
        <w:t xml:space="preserve">all </w:t>
      </w:r>
      <w:r w:rsidRPr="00382EB6">
        <w:rPr>
          <w:rFonts w:ascii="Arial" w:hAnsi="Arial"/>
          <w:sz w:val="24"/>
          <w:szCs w:val="24"/>
        </w:rPr>
        <w:t xml:space="preserve">children. </w:t>
      </w:r>
      <w:r w:rsidR="007075ED" w:rsidRPr="00382EB6">
        <w:rPr>
          <w:rFonts w:ascii="Arial" w:hAnsi="Arial"/>
          <w:sz w:val="24"/>
          <w:szCs w:val="24"/>
        </w:rPr>
        <w:t>Providers shall ensure that thought is given in advance to what disabled children might require and what adjustments might need to be made to</w:t>
      </w:r>
      <w:r w:rsidR="007B7188" w:rsidRPr="00382EB6">
        <w:rPr>
          <w:rFonts w:ascii="Arial" w:hAnsi="Arial"/>
          <w:sz w:val="24"/>
          <w:szCs w:val="24"/>
        </w:rPr>
        <w:t xml:space="preserve"> promote equality of opportunity and</w:t>
      </w:r>
      <w:r w:rsidR="007075ED" w:rsidRPr="00382EB6">
        <w:rPr>
          <w:rFonts w:ascii="Arial" w:hAnsi="Arial"/>
          <w:sz w:val="24"/>
          <w:szCs w:val="24"/>
        </w:rPr>
        <w:t xml:space="preserve"> prevent disadvantage. </w:t>
      </w:r>
      <w:r w:rsidRPr="00382EB6">
        <w:rPr>
          <w:rFonts w:ascii="Arial" w:hAnsi="Arial"/>
          <w:sz w:val="24"/>
          <w:szCs w:val="24"/>
        </w:rPr>
        <w:t xml:space="preserve">The Provider shall: </w:t>
      </w:r>
    </w:p>
    <w:p w14:paraId="1CB259E0" w14:textId="125E3231" w:rsidR="000801B2" w:rsidRPr="00382EB6" w:rsidRDefault="007A15D2" w:rsidP="008C75AC">
      <w:pPr>
        <w:numPr>
          <w:ilvl w:val="0"/>
          <w:numId w:val="27"/>
        </w:numPr>
        <w:spacing w:after="240" w:line="240" w:lineRule="auto"/>
        <w:ind w:left="1134" w:hanging="425"/>
        <w:jc w:val="left"/>
        <w:rPr>
          <w:rFonts w:ascii="Arial" w:hAnsi="Arial" w:cs="Arial"/>
          <w:sz w:val="24"/>
          <w:szCs w:val="24"/>
          <w:lang w:eastAsia="en-GB"/>
        </w:rPr>
      </w:pPr>
      <w:r w:rsidRPr="00382EB6">
        <w:rPr>
          <w:rFonts w:ascii="Arial" w:hAnsi="Arial" w:cs="Arial"/>
          <w:sz w:val="24"/>
          <w:szCs w:val="24"/>
          <w:lang w:eastAsia="en-GB"/>
        </w:rPr>
        <w:t>remove</w:t>
      </w:r>
      <w:r w:rsidR="000801B2" w:rsidRPr="00382EB6">
        <w:rPr>
          <w:rFonts w:ascii="Arial" w:hAnsi="Arial" w:cs="Arial"/>
          <w:sz w:val="24"/>
          <w:szCs w:val="24"/>
          <w:lang w:eastAsia="en-GB"/>
        </w:rPr>
        <w:t xml:space="preserve"> barriers of access to </w:t>
      </w:r>
      <w:r w:rsidR="00C84130" w:rsidRPr="00382EB6">
        <w:rPr>
          <w:rFonts w:ascii="Arial" w:hAnsi="Arial" w:cs="Arial"/>
          <w:sz w:val="24"/>
          <w:szCs w:val="24"/>
          <w:lang w:eastAsia="en-GB"/>
        </w:rPr>
        <w:t>Free</w:t>
      </w:r>
      <w:r w:rsidR="000801B2" w:rsidRPr="00382EB6">
        <w:rPr>
          <w:rFonts w:ascii="Arial" w:hAnsi="Arial" w:cs="Arial"/>
          <w:sz w:val="24"/>
          <w:szCs w:val="24"/>
          <w:lang w:eastAsia="en-GB"/>
        </w:rPr>
        <w:t xml:space="preserve"> </w:t>
      </w:r>
      <w:r w:rsidR="006526E8" w:rsidRPr="00382EB6">
        <w:rPr>
          <w:rFonts w:ascii="Arial" w:hAnsi="Arial" w:cs="Arial"/>
          <w:sz w:val="24"/>
          <w:szCs w:val="24"/>
          <w:lang w:eastAsia="en-GB"/>
        </w:rPr>
        <w:t>E</w:t>
      </w:r>
      <w:r w:rsidR="000801B2" w:rsidRPr="00382EB6">
        <w:rPr>
          <w:rFonts w:ascii="Arial" w:hAnsi="Arial" w:cs="Arial"/>
          <w:sz w:val="24"/>
          <w:szCs w:val="24"/>
          <w:lang w:eastAsia="en-GB"/>
        </w:rPr>
        <w:t xml:space="preserve">arly </w:t>
      </w:r>
      <w:r w:rsidR="006526E8" w:rsidRPr="00382EB6">
        <w:rPr>
          <w:rFonts w:ascii="Arial" w:hAnsi="Arial" w:cs="Arial"/>
          <w:sz w:val="24"/>
          <w:szCs w:val="24"/>
          <w:lang w:eastAsia="en-GB"/>
        </w:rPr>
        <w:t>E</w:t>
      </w:r>
      <w:r w:rsidR="000801B2" w:rsidRPr="00382EB6">
        <w:rPr>
          <w:rFonts w:ascii="Arial" w:hAnsi="Arial" w:cs="Arial"/>
          <w:sz w:val="24"/>
          <w:szCs w:val="24"/>
          <w:lang w:eastAsia="en-GB"/>
        </w:rPr>
        <w:t>ducation</w:t>
      </w:r>
      <w:r w:rsidR="006526E8" w:rsidRPr="00382EB6">
        <w:rPr>
          <w:rFonts w:ascii="Arial" w:hAnsi="Arial" w:cs="Arial"/>
          <w:sz w:val="24"/>
          <w:szCs w:val="24"/>
          <w:lang w:eastAsia="en-GB"/>
        </w:rPr>
        <w:t xml:space="preserve"> </w:t>
      </w:r>
      <w:r w:rsidR="00116FD7" w:rsidRPr="00382EB6">
        <w:rPr>
          <w:rFonts w:ascii="Arial" w:hAnsi="Arial" w:cs="Arial"/>
          <w:sz w:val="24"/>
          <w:szCs w:val="24"/>
          <w:lang w:eastAsia="en-GB"/>
        </w:rPr>
        <w:t>Entitlement.</w:t>
      </w:r>
    </w:p>
    <w:p w14:paraId="012EB3C8" w14:textId="5711A0E1" w:rsidR="000801B2" w:rsidRPr="00382EB6" w:rsidRDefault="000801B2" w:rsidP="008C75AC">
      <w:pPr>
        <w:numPr>
          <w:ilvl w:val="0"/>
          <w:numId w:val="27"/>
        </w:numPr>
        <w:spacing w:after="240" w:line="240" w:lineRule="auto"/>
        <w:ind w:left="1134" w:hanging="425"/>
        <w:jc w:val="left"/>
        <w:rPr>
          <w:rFonts w:ascii="Arial" w:hAnsi="Arial" w:cs="Arial"/>
          <w:sz w:val="24"/>
          <w:szCs w:val="24"/>
          <w:lang w:eastAsia="en-GB"/>
        </w:rPr>
      </w:pPr>
      <w:r w:rsidRPr="00382EB6">
        <w:rPr>
          <w:rFonts w:ascii="Arial" w:hAnsi="Arial" w:cs="Arial"/>
          <w:sz w:val="24"/>
          <w:szCs w:val="24"/>
          <w:lang w:eastAsia="en-GB"/>
        </w:rPr>
        <w:t xml:space="preserve">work with parents/carers to give each child support to fulfil their </w:t>
      </w:r>
      <w:r w:rsidR="00116FD7" w:rsidRPr="00382EB6">
        <w:rPr>
          <w:rFonts w:ascii="Arial" w:hAnsi="Arial" w:cs="Arial"/>
          <w:sz w:val="24"/>
          <w:szCs w:val="24"/>
          <w:lang w:eastAsia="en-GB"/>
        </w:rPr>
        <w:t>potential.</w:t>
      </w:r>
    </w:p>
    <w:p w14:paraId="77B3A51E" w14:textId="374443E1" w:rsidR="00BF79EE" w:rsidRPr="00382EB6" w:rsidRDefault="000801B2" w:rsidP="008C75AC">
      <w:pPr>
        <w:numPr>
          <w:ilvl w:val="0"/>
          <w:numId w:val="27"/>
        </w:numPr>
        <w:spacing w:after="240" w:line="240" w:lineRule="auto"/>
        <w:ind w:left="1134" w:hanging="425"/>
        <w:jc w:val="left"/>
        <w:rPr>
          <w:rFonts w:ascii="Arial" w:hAnsi="Arial" w:cs="Arial"/>
          <w:sz w:val="24"/>
          <w:szCs w:val="24"/>
          <w:lang w:eastAsia="en-GB"/>
        </w:rPr>
      </w:pPr>
      <w:r w:rsidRPr="00382EB6">
        <w:rPr>
          <w:rFonts w:ascii="Arial" w:hAnsi="Arial" w:cs="Arial"/>
          <w:sz w:val="24"/>
          <w:szCs w:val="24"/>
          <w:lang w:eastAsia="en-GB"/>
        </w:rPr>
        <w:lastRenderedPageBreak/>
        <w:t>maintain a good working partnership with the</w:t>
      </w:r>
      <w:r w:rsidR="00BF79EE" w:rsidRPr="00382EB6">
        <w:rPr>
          <w:rFonts w:ascii="Arial" w:hAnsi="Arial" w:cs="Arial"/>
          <w:sz w:val="24"/>
          <w:szCs w:val="24"/>
          <w:lang w:eastAsia="en-GB"/>
        </w:rPr>
        <w:t xml:space="preserve"> agencies that support families and children </w:t>
      </w:r>
      <w:r w:rsidRPr="00382EB6">
        <w:rPr>
          <w:rFonts w:ascii="Arial" w:hAnsi="Arial" w:cs="Arial"/>
          <w:sz w:val="24"/>
          <w:szCs w:val="24"/>
          <w:lang w:eastAsia="en-GB"/>
        </w:rPr>
        <w:t xml:space="preserve">to maximise family </w:t>
      </w:r>
      <w:r w:rsidR="00116FD7" w:rsidRPr="00382EB6">
        <w:rPr>
          <w:rFonts w:ascii="Arial" w:hAnsi="Arial" w:cs="Arial"/>
          <w:sz w:val="24"/>
          <w:szCs w:val="24"/>
          <w:lang w:eastAsia="en-GB"/>
        </w:rPr>
        <w:t>learning.</w:t>
      </w:r>
    </w:p>
    <w:p w14:paraId="41D26935" w14:textId="77777777" w:rsidR="000801B2" w:rsidRPr="00382EB6" w:rsidRDefault="00BF79EE" w:rsidP="008C75AC">
      <w:pPr>
        <w:numPr>
          <w:ilvl w:val="0"/>
          <w:numId w:val="27"/>
        </w:numPr>
        <w:spacing w:after="240" w:line="240" w:lineRule="auto"/>
        <w:ind w:left="1134" w:hanging="425"/>
        <w:jc w:val="left"/>
        <w:rPr>
          <w:rFonts w:ascii="Arial" w:hAnsi="Arial" w:cs="Arial"/>
          <w:sz w:val="24"/>
          <w:szCs w:val="24"/>
          <w:lang w:eastAsia="en-GB"/>
        </w:rPr>
      </w:pPr>
      <w:r w:rsidRPr="00382EB6">
        <w:rPr>
          <w:rFonts w:ascii="Arial" w:hAnsi="Arial" w:cs="Arial"/>
          <w:sz w:val="24"/>
          <w:szCs w:val="24"/>
          <w:lang w:eastAsia="en-GB"/>
        </w:rPr>
        <w:t>support engagement with</w:t>
      </w:r>
      <w:r w:rsidR="000801B2" w:rsidRPr="00382EB6">
        <w:rPr>
          <w:rFonts w:ascii="Arial" w:hAnsi="Arial" w:cs="Arial"/>
          <w:sz w:val="24"/>
          <w:szCs w:val="24"/>
          <w:lang w:eastAsia="en-GB"/>
        </w:rPr>
        <w:t xml:space="preserve"> other appropriate services for the child and/or famil</w:t>
      </w:r>
      <w:r w:rsidRPr="00382EB6">
        <w:rPr>
          <w:rFonts w:ascii="Arial" w:hAnsi="Arial" w:cs="Arial"/>
          <w:sz w:val="24"/>
          <w:szCs w:val="24"/>
          <w:lang w:eastAsia="en-GB"/>
        </w:rPr>
        <w:t xml:space="preserve">y such as Family </w:t>
      </w:r>
      <w:r w:rsidR="000232E7" w:rsidRPr="00382EB6">
        <w:rPr>
          <w:rFonts w:ascii="Arial" w:hAnsi="Arial" w:cs="Arial"/>
          <w:sz w:val="24"/>
          <w:szCs w:val="24"/>
          <w:lang w:eastAsia="en-GB"/>
        </w:rPr>
        <w:t xml:space="preserve">Support </w:t>
      </w:r>
      <w:r w:rsidRPr="00382EB6">
        <w:rPr>
          <w:rFonts w:ascii="Arial" w:hAnsi="Arial" w:cs="Arial"/>
          <w:sz w:val="24"/>
          <w:szCs w:val="24"/>
          <w:lang w:eastAsia="en-GB"/>
        </w:rPr>
        <w:t>Servi</w:t>
      </w:r>
      <w:r w:rsidR="003C6AD5" w:rsidRPr="00382EB6">
        <w:rPr>
          <w:rFonts w:ascii="Arial" w:hAnsi="Arial" w:cs="Arial"/>
          <w:sz w:val="24"/>
          <w:szCs w:val="24"/>
          <w:lang w:eastAsia="en-GB"/>
        </w:rPr>
        <w:t>c</w:t>
      </w:r>
      <w:r w:rsidRPr="00382EB6">
        <w:rPr>
          <w:rFonts w:ascii="Arial" w:hAnsi="Arial" w:cs="Arial"/>
          <w:sz w:val="24"/>
          <w:szCs w:val="24"/>
          <w:lang w:eastAsia="en-GB"/>
        </w:rPr>
        <w:t xml:space="preserve">es, Social Care team; Health Visitors; </w:t>
      </w:r>
      <w:r w:rsidR="00B96A0A" w:rsidRPr="00382EB6">
        <w:rPr>
          <w:rFonts w:ascii="Arial" w:hAnsi="Arial" w:cs="Arial"/>
          <w:sz w:val="24"/>
          <w:szCs w:val="24"/>
          <w:lang w:eastAsia="en-GB"/>
        </w:rPr>
        <w:t>SfYC Inclusion Team</w:t>
      </w:r>
      <w:r w:rsidR="00297A6E" w:rsidRPr="00382EB6">
        <w:rPr>
          <w:rFonts w:ascii="Arial" w:hAnsi="Arial" w:cs="Arial"/>
          <w:sz w:val="24"/>
          <w:szCs w:val="24"/>
          <w:lang w:eastAsia="en-GB"/>
        </w:rPr>
        <w:t xml:space="preserve"> </w:t>
      </w:r>
      <w:r w:rsidRPr="00382EB6">
        <w:rPr>
          <w:rFonts w:ascii="Arial" w:hAnsi="Arial" w:cs="Arial"/>
          <w:sz w:val="24"/>
          <w:szCs w:val="24"/>
          <w:lang w:eastAsia="en-GB"/>
        </w:rPr>
        <w:t xml:space="preserve">or other </w:t>
      </w:r>
      <w:r w:rsidR="00965056" w:rsidRPr="00382EB6">
        <w:rPr>
          <w:rFonts w:ascii="Arial" w:hAnsi="Arial" w:cs="Arial"/>
          <w:sz w:val="24"/>
          <w:szCs w:val="24"/>
          <w:lang w:eastAsia="en-GB"/>
        </w:rPr>
        <w:t>professionals or voluntary services</w:t>
      </w:r>
      <w:r w:rsidR="000801B2" w:rsidRPr="00382EB6">
        <w:rPr>
          <w:rFonts w:ascii="Arial" w:hAnsi="Arial" w:cs="Arial"/>
          <w:sz w:val="24"/>
          <w:szCs w:val="24"/>
          <w:lang w:eastAsia="en-GB"/>
        </w:rPr>
        <w:t>.</w:t>
      </w:r>
    </w:p>
    <w:p w14:paraId="21CF2FE1" w14:textId="55AFCFCD" w:rsidR="00BE32DF" w:rsidRPr="00382EB6" w:rsidRDefault="006D0D6D" w:rsidP="00F575D8">
      <w:pPr>
        <w:pStyle w:val="ListParagraph"/>
        <w:numPr>
          <w:ilvl w:val="0"/>
          <w:numId w:val="63"/>
        </w:numPr>
        <w:spacing w:after="240" w:line="240" w:lineRule="auto"/>
        <w:ind w:left="709" w:hanging="709"/>
        <w:jc w:val="left"/>
        <w:rPr>
          <w:rFonts w:ascii="Arial" w:hAnsi="Arial"/>
          <w:sz w:val="24"/>
        </w:rPr>
      </w:pPr>
      <w:r w:rsidRPr="00382EB6">
        <w:rPr>
          <w:rFonts w:ascii="Arial" w:hAnsi="Arial"/>
          <w:sz w:val="24"/>
        </w:rPr>
        <w:t xml:space="preserve">Providers should utilise </w:t>
      </w:r>
      <w:r w:rsidR="00B878CE" w:rsidRPr="00382EB6">
        <w:rPr>
          <w:rFonts w:ascii="Arial" w:hAnsi="Arial"/>
          <w:sz w:val="24"/>
        </w:rPr>
        <w:t>all</w:t>
      </w:r>
      <w:r w:rsidRPr="00382EB6">
        <w:rPr>
          <w:rFonts w:ascii="Arial" w:hAnsi="Arial"/>
          <w:sz w:val="24"/>
        </w:rPr>
        <w:t xml:space="preserve"> </w:t>
      </w:r>
      <w:r w:rsidR="00117AFB" w:rsidRPr="00382EB6">
        <w:rPr>
          <w:rFonts w:ascii="Arial" w:hAnsi="Arial"/>
          <w:sz w:val="24"/>
        </w:rPr>
        <w:t>F</w:t>
      </w:r>
      <w:r w:rsidR="00B878CE" w:rsidRPr="00382EB6">
        <w:rPr>
          <w:rFonts w:ascii="Arial" w:hAnsi="Arial"/>
          <w:sz w:val="24"/>
        </w:rPr>
        <w:t xml:space="preserve">unding available to them for example EYE </w:t>
      </w:r>
      <w:r w:rsidR="00117AFB" w:rsidRPr="00382EB6">
        <w:rPr>
          <w:rFonts w:ascii="Arial" w:hAnsi="Arial"/>
          <w:sz w:val="24"/>
        </w:rPr>
        <w:t>F</w:t>
      </w:r>
      <w:r w:rsidR="00B878CE" w:rsidRPr="00382EB6">
        <w:rPr>
          <w:rFonts w:ascii="Arial" w:hAnsi="Arial"/>
          <w:sz w:val="24"/>
        </w:rPr>
        <w:t xml:space="preserve">unding, EYPP, DAF </w:t>
      </w:r>
      <w:r w:rsidRPr="00382EB6">
        <w:rPr>
          <w:rFonts w:ascii="Arial" w:hAnsi="Arial"/>
          <w:sz w:val="24"/>
        </w:rPr>
        <w:t>to make reasonable adjustments to their environment and delivery to ensure effective support to children with SEN</w:t>
      </w:r>
      <w:r w:rsidR="00546430" w:rsidRPr="00382EB6">
        <w:rPr>
          <w:rFonts w:ascii="Arial" w:hAnsi="Arial"/>
          <w:sz w:val="24"/>
        </w:rPr>
        <w:t xml:space="preserve">D (see Appendix 1 </w:t>
      </w:r>
      <w:r w:rsidR="00F901F9" w:rsidRPr="00382EB6">
        <w:rPr>
          <w:rFonts w:ascii="Arial" w:hAnsi="Arial"/>
          <w:sz w:val="24"/>
        </w:rPr>
        <w:t>to this Schedule 6</w:t>
      </w:r>
      <w:r w:rsidR="00444F61" w:rsidRPr="00382EB6">
        <w:rPr>
          <w:rFonts w:ascii="Arial" w:hAnsi="Arial"/>
          <w:sz w:val="24"/>
        </w:rPr>
        <w:t xml:space="preserve"> for examples</w:t>
      </w:r>
      <w:r w:rsidR="00546430" w:rsidRPr="00382EB6">
        <w:rPr>
          <w:rFonts w:ascii="Arial" w:hAnsi="Arial"/>
          <w:sz w:val="24"/>
        </w:rPr>
        <w:t>).</w:t>
      </w:r>
      <w:r w:rsidR="00B878CE" w:rsidRPr="00382EB6">
        <w:rPr>
          <w:rFonts w:ascii="Arial" w:hAnsi="Arial"/>
          <w:sz w:val="24"/>
        </w:rPr>
        <w:t xml:space="preserve"> Providers may apply for SEN inclusion </w:t>
      </w:r>
      <w:r w:rsidR="00117AFB" w:rsidRPr="00382EB6">
        <w:rPr>
          <w:rFonts w:ascii="Arial" w:hAnsi="Arial"/>
          <w:sz w:val="24"/>
        </w:rPr>
        <w:t>F</w:t>
      </w:r>
      <w:r w:rsidR="00B878CE" w:rsidRPr="00382EB6">
        <w:rPr>
          <w:rFonts w:ascii="Arial" w:hAnsi="Arial"/>
          <w:sz w:val="24"/>
        </w:rPr>
        <w:t xml:space="preserve">unding if they have exhausted other </w:t>
      </w:r>
      <w:r w:rsidR="00117AFB" w:rsidRPr="00382EB6">
        <w:rPr>
          <w:rFonts w:ascii="Arial" w:hAnsi="Arial"/>
          <w:sz w:val="24"/>
        </w:rPr>
        <w:t>F</w:t>
      </w:r>
      <w:r w:rsidR="00B878CE" w:rsidRPr="00382EB6">
        <w:rPr>
          <w:rFonts w:ascii="Arial" w:hAnsi="Arial"/>
          <w:sz w:val="24"/>
        </w:rPr>
        <w:t>unding streams and the criteria is met.</w:t>
      </w:r>
    </w:p>
    <w:p w14:paraId="73B9988D" w14:textId="135A0C64" w:rsidR="004B545A" w:rsidRPr="00382EB6" w:rsidRDefault="00497686" w:rsidP="00F575D8">
      <w:pPr>
        <w:pStyle w:val="ListParagraph"/>
        <w:numPr>
          <w:ilvl w:val="0"/>
          <w:numId w:val="63"/>
        </w:numPr>
        <w:spacing w:after="240" w:line="240" w:lineRule="auto"/>
        <w:ind w:left="709" w:hanging="709"/>
        <w:jc w:val="left"/>
        <w:rPr>
          <w:rFonts w:ascii="Arial" w:hAnsi="Arial"/>
          <w:sz w:val="24"/>
        </w:rPr>
      </w:pPr>
      <w:r w:rsidRPr="00382EB6">
        <w:rPr>
          <w:rFonts w:ascii="Arial" w:hAnsi="Arial"/>
          <w:sz w:val="24"/>
        </w:rPr>
        <w:t>E</w:t>
      </w:r>
      <w:r w:rsidR="004B545A" w:rsidRPr="00382EB6">
        <w:rPr>
          <w:rFonts w:ascii="Arial" w:hAnsi="Arial"/>
          <w:sz w:val="24"/>
        </w:rPr>
        <w:t xml:space="preserve">very Local Authority </w:t>
      </w:r>
      <w:r w:rsidR="001D4FD7" w:rsidRPr="00382EB6">
        <w:rPr>
          <w:rFonts w:ascii="Arial" w:hAnsi="Arial"/>
          <w:sz w:val="24"/>
        </w:rPr>
        <w:t>is</w:t>
      </w:r>
      <w:r w:rsidR="004B545A" w:rsidRPr="00382EB6">
        <w:rPr>
          <w:rFonts w:ascii="Arial" w:hAnsi="Arial"/>
          <w:sz w:val="24"/>
        </w:rPr>
        <w:t xml:space="preserve"> required to publish information about services they expect to be available in their area for children and young people from birth to 25 who have special educational needs and/or disabilities (SEND); and also </w:t>
      </w:r>
      <w:r w:rsidR="00D777A8" w:rsidRPr="00382EB6">
        <w:rPr>
          <w:rFonts w:ascii="Arial" w:hAnsi="Arial"/>
          <w:sz w:val="24"/>
        </w:rPr>
        <w:t xml:space="preserve">SEND </w:t>
      </w:r>
      <w:r w:rsidR="004B545A" w:rsidRPr="00382EB6">
        <w:rPr>
          <w:rFonts w:ascii="Arial" w:hAnsi="Arial"/>
          <w:sz w:val="24"/>
        </w:rPr>
        <w:t xml:space="preserve">services outside of the area which children and young people from their area </w:t>
      </w:r>
      <w:r w:rsidR="00A43486" w:rsidRPr="00382EB6">
        <w:rPr>
          <w:rFonts w:ascii="Arial" w:hAnsi="Arial"/>
          <w:sz w:val="24"/>
        </w:rPr>
        <w:t>may</w:t>
      </w:r>
      <w:r w:rsidR="004B545A" w:rsidRPr="00382EB6">
        <w:rPr>
          <w:rFonts w:ascii="Arial" w:hAnsi="Arial"/>
          <w:sz w:val="24"/>
        </w:rPr>
        <w:t xml:space="preserve"> use. This </w:t>
      </w:r>
      <w:r w:rsidR="00546430" w:rsidRPr="00382EB6">
        <w:rPr>
          <w:rFonts w:ascii="Arial" w:hAnsi="Arial"/>
          <w:sz w:val="24"/>
        </w:rPr>
        <w:t xml:space="preserve">is </w:t>
      </w:r>
      <w:r w:rsidR="004B545A" w:rsidRPr="00382EB6">
        <w:rPr>
          <w:rFonts w:ascii="Arial" w:hAnsi="Arial"/>
          <w:sz w:val="24"/>
        </w:rPr>
        <w:t>known as the ‘Local Offer’</w:t>
      </w:r>
      <w:r w:rsidR="00A43486" w:rsidRPr="00382EB6">
        <w:rPr>
          <w:rFonts w:ascii="Arial" w:hAnsi="Arial"/>
          <w:sz w:val="24"/>
        </w:rPr>
        <w:t xml:space="preserve"> and enable parents of SEND children to understand provision of suitable services for their children</w:t>
      </w:r>
      <w:r w:rsidR="004B545A" w:rsidRPr="00382EB6">
        <w:rPr>
          <w:rFonts w:ascii="Arial" w:hAnsi="Arial"/>
          <w:sz w:val="24"/>
        </w:rPr>
        <w:t>.</w:t>
      </w:r>
    </w:p>
    <w:p w14:paraId="4B3870DB" w14:textId="72242932" w:rsidR="000A2F96" w:rsidRPr="00382EB6" w:rsidRDefault="00A43486" w:rsidP="00F575D8">
      <w:pPr>
        <w:pStyle w:val="ListParagraph"/>
        <w:numPr>
          <w:ilvl w:val="0"/>
          <w:numId w:val="63"/>
        </w:numPr>
        <w:spacing w:after="200" w:line="276" w:lineRule="auto"/>
        <w:ind w:left="709" w:hanging="709"/>
        <w:jc w:val="left"/>
        <w:rPr>
          <w:rFonts w:ascii="Arial" w:hAnsi="Arial"/>
          <w:sz w:val="24"/>
        </w:rPr>
      </w:pPr>
      <w:r w:rsidRPr="00382EB6">
        <w:rPr>
          <w:rFonts w:ascii="Arial" w:hAnsi="Arial"/>
          <w:sz w:val="24"/>
        </w:rPr>
        <w:t xml:space="preserve">Providers </w:t>
      </w:r>
      <w:r w:rsidR="003C6AD5" w:rsidRPr="00382EB6">
        <w:rPr>
          <w:rFonts w:ascii="Arial" w:hAnsi="Arial"/>
          <w:sz w:val="24"/>
        </w:rPr>
        <w:t>must</w:t>
      </w:r>
      <w:r w:rsidRPr="00382EB6">
        <w:rPr>
          <w:rFonts w:ascii="Arial" w:hAnsi="Arial"/>
          <w:sz w:val="24"/>
        </w:rPr>
        <w:t>:</w:t>
      </w:r>
    </w:p>
    <w:p w14:paraId="49DE8CD6" w14:textId="6240A52A" w:rsidR="000A2F96" w:rsidRPr="00382EB6" w:rsidRDefault="000A2F96" w:rsidP="001A4A72">
      <w:pPr>
        <w:spacing w:after="200" w:line="276" w:lineRule="auto"/>
        <w:ind w:left="1418" w:hanging="720"/>
        <w:jc w:val="left"/>
        <w:rPr>
          <w:rFonts w:ascii="Arial" w:eastAsia="Calibri" w:hAnsi="Arial" w:cs="Arial"/>
          <w:sz w:val="24"/>
          <w:szCs w:val="24"/>
        </w:rPr>
      </w:pPr>
      <w:r w:rsidRPr="00382EB6">
        <w:rPr>
          <w:rFonts w:ascii="Arial" w:eastAsia="Calibri" w:hAnsi="Arial" w:cs="Arial"/>
          <w:sz w:val="24"/>
          <w:szCs w:val="24"/>
        </w:rPr>
        <w:t>(a)</w:t>
      </w:r>
      <w:r w:rsidRPr="00382EB6">
        <w:rPr>
          <w:rFonts w:ascii="Arial" w:eastAsia="Calibri" w:hAnsi="Arial" w:cs="Arial"/>
          <w:sz w:val="24"/>
          <w:szCs w:val="24"/>
        </w:rPr>
        <w:tab/>
        <w:t>make information available about their SEND offer to parents; review their Local Offers on a regular basis (at least annually) and in partnership with parents/carers (‘co-production’) to ensure their offer reflects any changes to how services are delivered.</w:t>
      </w:r>
      <w:r w:rsidRPr="00382EB6">
        <w:t xml:space="preserve"> </w:t>
      </w:r>
    </w:p>
    <w:p w14:paraId="40EF01ED" w14:textId="77777777" w:rsidR="00F14FD8" w:rsidRPr="00382EB6" w:rsidRDefault="000A2F96" w:rsidP="001A4A72">
      <w:pPr>
        <w:spacing w:after="200" w:line="276" w:lineRule="auto"/>
        <w:ind w:left="1418" w:hanging="720"/>
        <w:jc w:val="left"/>
        <w:rPr>
          <w:rFonts w:ascii="Arial" w:hAnsi="Arial" w:cs="Arial"/>
          <w:sz w:val="24"/>
          <w:szCs w:val="24"/>
        </w:rPr>
      </w:pPr>
      <w:r w:rsidRPr="00382EB6">
        <w:rPr>
          <w:rFonts w:ascii="Arial" w:eastAsia="Calibri" w:hAnsi="Arial" w:cs="Arial"/>
          <w:sz w:val="24"/>
          <w:szCs w:val="24"/>
        </w:rPr>
        <w:t xml:space="preserve">(b) </w:t>
      </w:r>
      <w:r w:rsidRPr="00382EB6">
        <w:rPr>
          <w:rFonts w:ascii="Arial" w:eastAsia="Calibri" w:hAnsi="Arial" w:cs="Arial"/>
          <w:sz w:val="24"/>
          <w:szCs w:val="24"/>
        </w:rPr>
        <w:tab/>
        <w:t xml:space="preserve">as a minimum utilise the Local Offer website to develop their own Local SEND offer and </w:t>
      </w:r>
      <w:r w:rsidRPr="00382EB6">
        <w:rPr>
          <w:rFonts w:ascii="Arial" w:hAnsi="Arial" w:cs="Arial"/>
          <w:sz w:val="24"/>
          <w:szCs w:val="24"/>
        </w:rPr>
        <w:t xml:space="preserve">publish the setting’s Local Offer on the Hampshire Local Offer website: </w:t>
      </w:r>
      <w:hyperlink r:id="rId36" w:history="1">
        <w:r w:rsidRPr="00382EB6">
          <w:rPr>
            <w:rStyle w:val="Hyperlink"/>
            <w:rFonts w:ascii="Arial" w:hAnsi="Arial" w:cs="Arial"/>
            <w:sz w:val="24"/>
            <w:szCs w:val="24"/>
          </w:rPr>
          <w:t>https://fish.hants.gov.uk/kb5/hampshire/directory/localoffer.page?familychannel=6</w:t>
        </w:r>
      </w:hyperlink>
      <w:r w:rsidRPr="00382EB6">
        <w:rPr>
          <w:rFonts w:ascii="Arial" w:hAnsi="Arial" w:cs="Arial"/>
          <w:sz w:val="24"/>
          <w:szCs w:val="24"/>
        </w:rPr>
        <w:t xml:space="preserve"> </w:t>
      </w:r>
    </w:p>
    <w:p w14:paraId="7B608EC6" w14:textId="7B55C9CB" w:rsidR="004B545A" w:rsidRPr="007C6E9D" w:rsidRDefault="002D6B6B" w:rsidP="00F575D8">
      <w:pPr>
        <w:pStyle w:val="ListParagraph"/>
        <w:numPr>
          <w:ilvl w:val="0"/>
          <w:numId w:val="63"/>
        </w:numPr>
        <w:spacing w:after="200" w:line="276" w:lineRule="auto"/>
        <w:ind w:left="709" w:hanging="720"/>
        <w:jc w:val="left"/>
        <w:rPr>
          <w:rFonts w:ascii="Arial" w:hAnsi="Arial" w:cs="Arial"/>
          <w:sz w:val="24"/>
          <w:szCs w:val="24"/>
        </w:rPr>
      </w:pPr>
      <w:r w:rsidRPr="00382EB6">
        <w:rPr>
          <w:rFonts w:ascii="Arial" w:hAnsi="Arial"/>
          <w:sz w:val="24"/>
        </w:rPr>
        <w:t xml:space="preserve">Providers </w:t>
      </w:r>
      <w:r w:rsidR="005E2D16" w:rsidRPr="00382EB6">
        <w:rPr>
          <w:rFonts w:ascii="Arial" w:hAnsi="Arial"/>
          <w:sz w:val="24"/>
        </w:rPr>
        <w:t xml:space="preserve">who make claims and receive additional SEND Inclusion Support Funding for children at their provision </w:t>
      </w:r>
      <w:r w:rsidR="00066832" w:rsidRPr="00382EB6">
        <w:rPr>
          <w:rFonts w:ascii="Arial" w:hAnsi="Arial"/>
          <w:sz w:val="24"/>
        </w:rPr>
        <w:t>must</w:t>
      </w:r>
      <w:r w:rsidRPr="00382EB6">
        <w:rPr>
          <w:rFonts w:ascii="Arial" w:hAnsi="Arial"/>
          <w:sz w:val="24"/>
        </w:rPr>
        <w:t xml:space="preserve"> have an </w:t>
      </w:r>
      <w:r w:rsidR="00116FD7" w:rsidRPr="00382EB6">
        <w:rPr>
          <w:rFonts w:ascii="Arial" w:hAnsi="Arial"/>
          <w:sz w:val="24"/>
        </w:rPr>
        <w:t>up-to-date</w:t>
      </w:r>
      <w:r w:rsidRPr="00382EB6">
        <w:rPr>
          <w:rFonts w:ascii="Arial" w:hAnsi="Arial"/>
          <w:sz w:val="24"/>
        </w:rPr>
        <w:t xml:space="preserve"> Local Offer published. </w:t>
      </w:r>
      <w:bookmarkEnd w:id="157"/>
    </w:p>
    <w:p w14:paraId="0DA92275" w14:textId="4C34527A" w:rsidR="00E80EFC" w:rsidRPr="007C6E9D" w:rsidRDefault="00E80EFC" w:rsidP="00E80EFC">
      <w:pPr>
        <w:spacing w:after="200" w:line="276" w:lineRule="auto"/>
        <w:jc w:val="left"/>
        <w:rPr>
          <w:rFonts w:ascii="Arial" w:eastAsia="Calibri" w:hAnsi="Arial" w:cs="Arial"/>
          <w:b/>
          <w:kern w:val="28"/>
          <w:sz w:val="24"/>
          <w:szCs w:val="24"/>
        </w:rPr>
      </w:pPr>
      <w:r w:rsidRPr="007C6E9D">
        <w:rPr>
          <w:rFonts w:ascii="Arial" w:eastAsia="Calibri" w:hAnsi="Arial" w:cs="Arial"/>
          <w:b/>
          <w:kern w:val="28"/>
          <w:sz w:val="24"/>
          <w:szCs w:val="24"/>
        </w:rPr>
        <w:t xml:space="preserve">Supporting families who receive </w:t>
      </w:r>
      <w:r w:rsidR="007C6E9D">
        <w:rPr>
          <w:rFonts w:ascii="Arial" w:hAnsi="Arial" w:cs="Arial"/>
          <w:b/>
          <w:bCs/>
          <w:sz w:val="24"/>
          <w:szCs w:val="24"/>
        </w:rPr>
        <w:t>E</w:t>
      </w:r>
      <w:r w:rsidR="00595A7D" w:rsidRPr="007C6E9D">
        <w:rPr>
          <w:rFonts w:ascii="Arial" w:hAnsi="Arial" w:cs="Arial"/>
          <w:b/>
          <w:bCs/>
          <w:sz w:val="24"/>
          <w:szCs w:val="24"/>
        </w:rPr>
        <w:t xml:space="preserve">arly </w:t>
      </w:r>
      <w:r w:rsidR="007C6E9D">
        <w:rPr>
          <w:rFonts w:ascii="Arial" w:hAnsi="Arial" w:cs="Arial"/>
          <w:b/>
          <w:bCs/>
          <w:sz w:val="24"/>
          <w:szCs w:val="24"/>
        </w:rPr>
        <w:t>L</w:t>
      </w:r>
      <w:r w:rsidR="00595A7D" w:rsidRPr="007C6E9D">
        <w:rPr>
          <w:rFonts w:ascii="Arial" w:hAnsi="Arial" w:cs="Arial"/>
          <w:b/>
          <w:bCs/>
          <w:sz w:val="24"/>
          <w:szCs w:val="24"/>
        </w:rPr>
        <w:t>earning for 2-year-olds entitlement</w:t>
      </w:r>
    </w:p>
    <w:p w14:paraId="20492054" w14:textId="0E4CF527" w:rsidR="00B80650" w:rsidRDefault="00E80EFC" w:rsidP="007C6E9D">
      <w:pPr>
        <w:pStyle w:val="ListParagraph"/>
        <w:numPr>
          <w:ilvl w:val="0"/>
          <w:numId w:val="63"/>
        </w:numPr>
        <w:spacing w:after="200" w:line="276" w:lineRule="auto"/>
        <w:ind w:left="709" w:hanging="720"/>
        <w:jc w:val="left"/>
        <w:rPr>
          <w:rFonts w:ascii="Arial" w:hAnsi="Arial"/>
          <w:sz w:val="24"/>
        </w:rPr>
      </w:pPr>
      <w:r w:rsidRPr="00E80EFC">
        <w:rPr>
          <w:rFonts w:ascii="Arial" w:hAnsi="Arial"/>
          <w:sz w:val="24"/>
        </w:rPr>
        <w:t xml:space="preserve">The </w:t>
      </w:r>
      <w:r w:rsidR="007C6E9D">
        <w:rPr>
          <w:rFonts w:ascii="Arial" w:hAnsi="Arial"/>
          <w:sz w:val="24"/>
        </w:rPr>
        <w:t>Funder</w:t>
      </w:r>
      <w:r w:rsidRPr="00E80EFC">
        <w:rPr>
          <w:rFonts w:ascii="Arial" w:hAnsi="Arial"/>
          <w:sz w:val="24"/>
        </w:rPr>
        <w:t xml:space="preserve"> should promote equality and inclusion, particularly for those families who receive additional forms of support, including looked after children and children in need, by removing barriers of access to places and working with parents to give each child support to fulfil their potential. </w:t>
      </w:r>
    </w:p>
    <w:p w14:paraId="0CFBCD0B" w14:textId="77777777" w:rsidR="00B80650" w:rsidRDefault="00E80EFC" w:rsidP="007C6E9D">
      <w:pPr>
        <w:pStyle w:val="ListParagraph"/>
        <w:numPr>
          <w:ilvl w:val="0"/>
          <w:numId w:val="63"/>
        </w:numPr>
        <w:spacing w:after="200" w:line="276" w:lineRule="auto"/>
        <w:ind w:left="709" w:hanging="720"/>
        <w:jc w:val="left"/>
        <w:rPr>
          <w:rFonts w:ascii="Arial" w:hAnsi="Arial"/>
          <w:sz w:val="24"/>
        </w:rPr>
      </w:pPr>
      <w:r w:rsidRPr="00E80EFC">
        <w:rPr>
          <w:rFonts w:ascii="Arial" w:hAnsi="Arial"/>
          <w:sz w:val="24"/>
        </w:rPr>
        <w:lastRenderedPageBreak/>
        <w:t xml:space="preserve">The provider should ensure that they have identified the relevant children in their setting as part of the process for checking Early Years Pupil Premium (EYPP) eligibility. They will also use EYPP and any locally available funding streams or support to improve outcomes for this group. </w:t>
      </w:r>
    </w:p>
    <w:p w14:paraId="66667D1E" w14:textId="6CDC6DF8" w:rsidR="00E80EFC" w:rsidRPr="007C6E9D" w:rsidRDefault="00E80EFC" w:rsidP="007C6E9D">
      <w:pPr>
        <w:pStyle w:val="ListParagraph"/>
        <w:numPr>
          <w:ilvl w:val="0"/>
          <w:numId w:val="63"/>
        </w:numPr>
        <w:spacing w:after="200" w:line="276" w:lineRule="auto"/>
        <w:ind w:left="709" w:hanging="720"/>
        <w:jc w:val="left"/>
        <w:rPr>
          <w:rFonts w:ascii="Arial" w:hAnsi="Arial"/>
          <w:sz w:val="24"/>
        </w:rPr>
      </w:pPr>
      <w:r w:rsidRPr="00E80EFC">
        <w:rPr>
          <w:rFonts w:ascii="Arial" w:hAnsi="Arial"/>
          <w:sz w:val="24"/>
        </w:rPr>
        <w:t xml:space="preserve">Where households meet the eligibility criteria for both 2-year-old entitlements, they must be recorded as taking up 15 hours of the </w:t>
      </w:r>
      <w:r w:rsidR="00595A7D" w:rsidRPr="007C6E9D">
        <w:rPr>
          <w:rFonts w:ascii="Arial" w:hAnsi="Arial"/>
          <w:sz w:val="24"/>
        </w:rPr>
        <w:t>early learning for 2-year-olds</w:t>
      </w:r>
      <w:r w:rsidRPr="00E80EFC">
        <w:rPr>
          <w:rFonts w:ascii="Arial" w:hAnsi="Arial"/>
          <w:sz w:val="24"/>
        </w:rPr>
        <w:t xml:space="preserve"> entitlement and then 15 hours of the working 4 parent entitlement. They will need to reconfirm eligibility every 3 months for the working parent entitlement.</w:t>
      </w:r>
    </w:p>
    <w:p w14:paraId="628B7839" w14:textId="39EA1C43" w:rsidR="00E9640C" w:rsidRPr="00382EB6" w:rsidRDefault="00E9640C">
      <w:pPr>
        <w:spacing w:line="240" w:lineRule="auto"/>
        <w:jc w:val="left"/>
        <w:rPr>
          <w:rFonts w:ascii="Arial" w:eastAsia="Calibri" w:hAnsi="Arial" w:cs="Arial"/>
          <w:sz w:val="24"/>
          <w:szCs w:val="24"/>
        </w:rPr>
      </w:pPr>
      <w:r w:rsidRPr="00382EB6">
        <w:rPr>
          <w:rFonts w:ascii="Arial" w:eastAsia="Calibri" w:hAnsi="Arial" w:cs="Arial"/>
          <w:sz w:val="24"/>
          <w:szCs w:val="24"/>
        </w:rPr>
        <w:br w:type="page"/>
      </w:r>
    </w:p>
    <w:p w14:paraId="4025FC84" w14:textId="77777777" w:rsidR="00444F61" w:rsidRPr="00382EB6" w:rsidRDefault="00444F61" w:rsidP="00444F61">
      <w:pPr>
        <w:spacing w:after="240" w:line="240" w:lineRule="auto"/>
        <w:jc w:val="left"/>
        <w:rPr>
          <w:rFonts w:ascii="Arial" w:hAnsi="Arial" w:cs="Arial"/>
          <w:b/>
          <w:iCs/>
          <w:sz w:val="24"/>
          <w:szCs w:val="24"/>
        </w:rPr>
      </w:pPr>
      <w:bookmarkStart w:id="159" w:name="_Hlk194064018"/>
      <w:r w:rsidRPr="00382EB6">
        <w:rPr>
          <w:rFonts w:ascii="Arial" w:hAnsi="Arial" w:cs="Arial"/>
          <w:b/>
          <w:iCs/>
          <w:sz w:val="24"/>
          <w:szCs w:val="24"/>
        </w:rPr>
        <w:lastRenderedPageBreak/>
        <w:t>Schedule 6, Appendix 1: Examples of making reasonable adjustments for children with SEND</w:t>
      </w:r>
    </w:p>
    <w:p w14:paraId="0C55269A" w14:textId="77777777" w:rsidR="00444F61" w:rsidRPr="00382EB6" w:rsidRDefault="00444F61" w:rsidP="00444F61">
      <w:pPr>
        <w:spacing w:after="240" w:line="240" w:lineRule="auto"/>
        <w:jc w:val="left"/>
        <w:rPr>
          <w:rFonts w:ascii="Arial" w:hAnsi="Arial" w:cs="Arial"/>
          <w:sz w:val="24"/>
          <w:szCs w:val="24"/>
        </w:rPr>
      </w:pPr>
      <w:r w:rsidRPr="00382EB6">
        <w:rPr>
          <w:rFonts w:ascii="Arial" w:hAnsi="Arial" w:cs="Arial"/>
          <w:sz w:val="24"/>
          <w:szCs w:val="24"/>
        </w:rPr>
        <w:t>Making reasonable adjustments for early years children with Special Educational Needs and Disabilities (SEND) is essential to ensure they can fully participate and thrive in their learning environment. Here are some examples:</w:t>
      </w:r>
    </w:p>
    <w:p w14:paraId="2E91AAC2"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Visual Timetables: Using simple picture-based schedules to help toddlers understand the daily routine and transitions</w:t>
      </w:r>
    </w:p>
    <w:p w14:paraId="2550A51A"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Sensory Play Areas: Creating spaces with sensory toys like textured balls, soft mats, and water play to help children explore and regulate their sensory needs</w:t>
      </w:r>
    </w:p>
    <w:p w14:paraId="21DA9B02"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Flexible Seating: Providing options like bean bags, floor cushions, or low chairs to accommodate different seating preferences and needs</w:t>
      </w:r>
    </w:p>
    <w:p w14:paraId="5A7956EB"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Quiet Zones: Setting up quiet areas with soft lighting and calming toys where children can go to calm down and take a break from sensory overload</w:t>
      </w:r>
    </w:p>
    <w:p w14:paraId="7C08623D"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Adapted Communication Tools: Using simple sign language, picture exchange communication systems (PECS), or basic speech-generating devices to support children with communication difficulties</w:t>
      </w:r>
    </w:p>
    <w:p w14:paraId="68ADBB70"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Modified Activities: Adapting activities to ensure all children can participate, such as using larger or differently textured materials for art projects</w:t>
      </w:r>
    </w:p>
    <w:p w14:paraId="6BFCAC80"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One-on-One Support: Providing additional adult support to help children with specific tasks or during transitions</w:t>
      </w:r>
    </w:p>
    <w:p w14:paraId="57728B28"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Routine and Structure: Maintaining consistent routines and providing clear, simple instructions to help children feel secure and understand expectations</w:t>
      </w:r>
    </w:p>
    <w:p w14:paraId="605163A8"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Inclusive Play Equipment: Using play equipment that is accessible to children with physical disabilities, such as swings with harnesses or ramps for climbing structures</w:t>
      </w:r>
    </w:p>
    <w:p w14:paraId="2D6913FA"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Personalised Learning Plans: Developing individualized plans that cater to each child's unique needs and strengths, ensuring they receive the appropriate support and resources</w:t>
      </w:r>
    </w:p>
    <w:p w14:paraId="33301F89" w14:textId="77777777" w:rsidR="00444F61" w:rsidRPr="00382EB6" w:rsidRDefault="00444F61" w:rsidP="00444F61">
      <w:pPr>
        <w:numPr>
          <w:ilvl w:val="0"/>
          <w:numId w:val="33"/>
        </w:numPr>
        <w:spacing w:after="240" w:line="240" w:lineRule="auto"/>
        <w:ind w:left="567" w:hanging="567"/>
        <w:jc w:val="left"/>
        <w:rPr>
          <w:rFonts w:ascii="Arial" w:hAnsi="Arial" w:cs="Arial"/>
          <w:iCs/>
          <w:sz w:val="24"/>
          <w:szCs w:val="24"/>
        </w:rPr>
      </w:pPr>
      <w:r w:rsidRPr="00382EB6">
        <w:rPr>
          <w:rFonts w:ascii="Arial" w:hAnsi="Arial" w:cs="Arial"/>
          <w:iCs/>
          <w:sz w:val="24"/>
          <w:szCs w:val="24"/>
        </w:rPr>
        <w:t>Partnership arrangements with support and health agencies.</w:t>
      </w:r>
    </w:p>
    <w:p w14:paraId="7EFB6E67" w14:textId="668035DB" w:rsidR="00444F61" w:rsidRPr="00382EB6" w:rsidRDefault="00444F61" w:rsidP="00444F61">
      <w:pPr>
        <w:spacing w:after="240" w:line="240" w:lineRule="auto"/>
        <w:jc w:val="left"/>
        <w:rPr>
          <w:rFonts w:ascii="Arial" w:hAnsi="Arial" w:cs="Arial"/>
          <w:iCs/>
          <w:sz w:val="24"/>
          <w:szCs w:val="24"/>
        </w:rPr>
      </w:pPr>
      <w:r w:rsidRPr="00382EB6">
        <w:rPr>
          <w:rFonts w:ascii="Arial" w:hAnsi="Arial" w:cs="Arial"/>
          <w:iCs/>
          <w:sz w:val="24"/>
          <w:szCs w:val="24"/>
        </w:rPr>
        <w:t xml:space="preserve">These adjustments can significantly enhance the learning experience for early years children with SEND.     </w:t>
      </w:r>
      <w:r w:rsidRPr="00382EB6">
        <w:rPr>
          <w:rFonts w:ascii="Arial" w:hAnsi="Arial" w:cs="Arial"/>
          <w:iCs/>
          <w:sz w:val="24"/>
          <w:szCs w:val="24"/>
        </w:rPr>
        <w:br w:type="page"/>
      </w:r>
    </w:p>
    <w:bookmarkEnd w:id="158"/>
    <w:bookmarkEnd w:id="159"/>
    <w:p w14:paraId="42522B5B" w14:textId="77777777" w:rsidR="00160CE5" w:rsidRPr="00382EB6" w:rsidRDefault="00E1086A" w:rsidP="00E9640C">
      <w:pPr>
        <w:pStyle w:val="Schmainhead"/>
        <w:spacing w:before="0" w:after="240" w:line="240" w:lineRule="auto"/>
      </w:pPr>
      <w:r w:rsidRPr="00382EB6">
        <w:lastRenderedPageBreak/>
        <w:t>Schedule 7</w:t>
      </w:r>
      <w:r w:rsidR="003636CF" w:rsidRPr="00382EB6">
        <w:t xml:space="preserve"> -</w:t>
      </w:r>
      <w:r w:rsidR="00D024D6" w:rsidRPr="00382EB6">
        <w:t xml:space="preserve"> </w:t>
      </w:r>
      <w:r w:rsidR="00160CE5" w:rsidRPr="00382EB6">
        <w:t xml:space="preserve">Early Education and Childcare </w:t>
      </w:r>
      <w:r w:rsidR="00492CE3" w:rsidRPr="00382EB6">
        <w:t>–</w:t>
      </w:r>
      <w:r w:rsidR="00160CE5" w:rsidRPr="00382EB6">
        <w:t xml:space="preserve"> Complaints</w:t>
      </w:r>
    </w:p>
    <w:p w14:paraId="3FDE2544" w14:textId="78AE4119" w:rsidR="005F1E88" w:rsidRPr="00382EB6" w:rsidRDefault="005F1E88" w:rsidP="00E9640C">
      <w:pPr>
        <w:spacing w:after="240" w:line="240" w:lineRule="auto"/>
        <w:jc w:val="left"/>
        <w:rPr>
          <w:rFonts w:ascii="Arial" w:hAnsi="Arial" w:cs="Arial"/>
          <w:sz w:val="24"/>
          <w:szCs w:val="24"/>
        </w:rPr>
      </w:pPr>
      <w:r w:rsidRPr="00382EB6">
        <w:rPr>
          <w:rFonts w:ascii="Arial" w:hAnsi="Arial" w:cs="Arial"/>
          <w:sz w:val="24"/>
          <w:szCs w:val="24"/>
        </w:rPr>
        <w:t xml:space="preserve">The Provider should ensure they have a complaints procedure in place that is published and accessible for parents who are not satisfied their child has received their </w:t>
      </w:r>
      <w:r w:rsidR="00C84130" w:rsidRPr="00382EB6">
        <w:rPr>
          <w:rFonts w:ascii="Arial" w:hAnsi="Arial" w:cs="Arial"/>
          <w:sz w:val="24"/>
          <w:szCs w:val="24"/>
        </w:rPr>
        <w:t>Free</w:t>
      </w:r>
      <w:r w:rsidRPr="00382EB6">
        <w:rPr>
          <w:rFonts w:ascii="Arial" w:hAnsi="Arial" w:cs="Arial"/>
          <w:sz w:val="24"/>
          <w:szCs w:val="24"/>
        </w:rPr>
        <w:t xml:space="preserve"> entitlement in the correct way, as set out in this </w:t>
      </w:r>
      <w:r w:rsidR="001A4A72" w:rsidRPr="00382EB6">
        <w:rPr>
          <w:rFonts w:ascii="Arial" w:hAnsi="Arial" w:cs="Arial"/>
          <w:sz w:val="24"/>
          <w:szCs w:val="24"/>
        </w:rPr>
        <w:t>A</w:t>
      </w:r>
      <w:r w:rsidRPr="00382EB6">
        <w:rPr>
          <w:rFonts w:ascii="Arial" w:hAnsi="Arial" w:cs="Arial"/>
          <w:sz w:val="24"/>
          <w:szCs w:val="24"/>
        </w:rPr>
        <w:t xml:space="preserve">greement and in Early Education and Childcare Statutory guidance for Local Authorities.  </w:t>
      </w:r>
    </w:p>
    <w:p w14:paraId="48487D0A" w14:textId="171985B5" w:rsidR="005F1E88" w:rsidRPr="00382EB6" w:rsidRDefault="005F1E88" w:rsidP="00E9640C">
      <w:pPr>
        <w:spacing w:after="240" w:line="240" w:lineRule="auto"/>
        <w:jc w:val="left"/>
        <w:rPr>
          <w:rFonts w:ascii="Arial" w:hAnsi="Arial" w:cs="Arial"/>
          <w:sz w:val="24"/>
          <w:szCs w:val="24"/>
        </w:rPr>
      </w:pPr>
      <w:r w:rsidRPr="00382EB6">
        <w:rPr>
          <w:rFonts w:ascii="Arial" w:hAnsi="Arial" w:cs="Arial"/>
          <w:sz w:val="24"/>
          <w:szCs w:val="24"/>
        </w:rPr>
        <w:t xml:space="preserve">If a parent or provider is not satisfied with the way in which their complaint has been dealt with by the </w:t>
      </w:r>
      <w:r w:rsidR="00145C16" w:rsidRPr="00382EB6">
        <w:rPr>
          <w:rFonts w:ascii="Arial" w:hAnsi="Arial" w:cs="Arial"/>
          <w:sz w:val="24"/>
          <w:szCs w:val="24"/>
        </w:rPr>
        <w:t>Funder</w:t>
      </w:r>
      <w:r w:rsidRPr="00382EB6">
        <w:rPr>
          <w:rFonts w:ascii="Arial" w:hAnsi="Arial" w:cs="Arial"/>
          <w:sz w:val="24"/>
          <w:szCs w:val="24"/>
        </w:rPr>
        <w:t xml:space="preserve"> or believes the </w:t>
      </w:r>
      <w:r w:rsidR="00145C16" w:rsidRPr="00382EB6">
        <w:rPr>
          <w:rFonts w:ascii="Arial" w:hAnsi="Arial" w:cs="Arial"/>
          <w:sz w:val="24"/>
          <w:szCs w:val="24"/>
        </w:rPr>
        <w:t>Funder</w:t>
      </w:r>
      <w:r w:rsidRPr="00382EB6">
        <w:rPr>
          <w:rFonts w:ascii="Arial" w:hAnsi="Arial" w:cs="Arial"/>
          <w:sz w:val="24"/>
          <w:szCs w:val="24"/>
        </w:rPr>
        <w:t xml:space="preserve"> has acted unreasonably, they can make a complaint to the Local Authority Ombudsman. Such complaints will only be considered when the </w:t>
      </w:r>
      <w:r w:rsidR="00145C16" w:rsidRPr="00382EB6">
        <w:rPr>
          <w:rFonts w:ascii="Arial" w:hAnsi="Arial" w:cs="Arial"/>
          <w:sz w:val="24"/>
          <w:szCs w:val="24"/>
        </w:rPr>
        <w:t>Funders complaints</w:t>
      </w:r>
      <w:r w:rsidRPr="00382EB6">
        <w:rPr>
          <w:rFonts w:ascii="Arial" w:hAnsi="Arial" w:cs="Arial"/>
          <w:sz w:val="24"/>
          <w:szCs w:val="24"/>
        </w:rPr>
        <w:t xml:space="preserve"> procedures have been exhausted.</w:t>
      </w:r>
    </w:p>
    <w:p w14:paraId="655616F3" w14:textId="77777777" w:rsidR="00492CE3" w:rsidRPr="00382EB6" w:rsidRDefault="00492CE3" w:rsidP="00E9640C">
      <w:pPr>
        <w:spacing w:after="240" w:line="240" w:lineRule="auto"/>
        <w:ind w:left="720" w:hanging="720"/>
        <w:rPr>
          <w:rFonts w:ascii="Arial" w:hAnsi="Arial" w:cs="Arial"/>
          <w:sz w:val="24"/>
          <w:szCs w:val="24"/>
        </w:rPr>
      </w:pPr>
      <w:r w:rsidRPr="00382EB6">
        <w:rPr>
          <w:rFonts w:ascii="Arial" w:hAnsi="Arial" w:cs="Arial"/>
          <w:b/>
          <w:sz w:val="24"/>
          <w:szCs w:val="24"/>
        </w:rPr>
        <w:t xml:space="preserve">(A) </w:t>
      </w:r>
      <w:r w:rsidRPr="00382EB6">
        <w:rPr>
          <w:rFonts w:ascii="Arial" w:hAnsi="Arial" w:cs="Arial"/>
          <w:b/>
          <w:sz w:val="24"/>
          <w:szCs w:val="24"/>
        </w:rPr>
        <w:tab/>
        <w:t>Provider Complaints</w:t>
      </w:r>
    </w:p>
    <w:p w14:paraId="597BF5AD" w14:textId="010B88D4" w:rsidR="00160CE5" w:rsidRPr="00382EB6" w:rsidRDefault="00492CE3" w:rsidP="00E9640C">
      <w:pPr>
        <w:spacing w:after="240" w:line="240" w:lineRule="auto"/>
        <w:ind w:left="720" w:hanging="720"/>
        <w:jc w:val="left"/>
        <w:rPr>
          <w:rFonts w:ascii="Arial" w:hAnsi="Arial" w:cs="Arial"/>
          <w:sz w:val="24"/>
          <w:szCs w:val="24"/>
        </w:rPr>
      </w:pPr>
      <w:r w:rsidRPr="00382EB6">
        <w:rPr>
          <w:rFonts w:ascii="Arial" w:hAnsi="Arial" w:cs="Arial"/>
          <w:sz w:val="24"/>
          <w:szCs w:val="24"/>
        </w:rPr>
        <w:t>7</w:t>
      </w:r>
      <w:r w:rsidR="00160CE5" w:rsidRPr="00382EB6">
        <w:rPr>
          <w:rFonts w:ascii="Arial" w:hAnsi="Arial" w:cs="Arial"/>
          <w:sz w:val="24"/>
          <w:szCs w:val="24"/>
        </w:rPr>
        <w:t>.1</w:t>
      </w:r>
      <w:r w:rsidR="00160CE5" w:rsidRPr="00382EB6">
        <w:rPr>
          <w:rFonts w:ascii="Arial" w:hAnsi="Arial" w:cs="Arial"/>
          <w:sz w:val="24"/>
          <w:szCs w:val="24"/>
        </w:rPr>
        <w:tab/>
      </w:r>
      <w:r w:rsidR="00582B5E" w:rsidRPr="00382EB6">
        <w:rPr>
          <w:rFonts w:ascii="Arial" w:hAnsi="Arial" w:cs="Arial"/>
          <w:sz w:val="24"/>
          <w:szCs w:val="24"/>
        </w:rPr>
        <w:t xml:space="preserve">In addition to the dispute resolution </w:t>
      </w:r>
      <w:r w:rsidR="00974681" w:rsidRPr="00382EB6">
        <w:rPr>
          <w:rFonts w:ascii="Arial" w:hAnsi="Arial" w:cs="Arial"/>
          <w:sz w:val="24"/>
          <w:szCs w:val="24"/>
        </w:rPr>
        <w:t>under</w:t>
      </w:r>
      <w:r w:rsidR="00582B5E" w:rsidRPr="00382EB6">
        <w:rPr>
          <w:rFonts w:ascii="Arial" w:hAnsi="Arial" w:cs="Arial"/>
          <w:sz w:val="24"/>
          <w:szCs w:val="24"/>
        </w:rPr>
        <w:t xml:space="preserve"> </w:t>
      </w:r>
      <w:r w:rsidR="00C2346E" w:rsidRPr="00382EB6">
        <w:rPr>
          <w:rFonts w:ascii="Arial" w:hAnsi="Arial" w:cs="Arial"/>
          <w:sz w:val="24"/>
          <w:szCs w:val="24"/>
        </w:rPr>
        <w:t xml:space="preserve">clause </w:t>
      </w:r>
      <w:r w:rsidR="00F31F56" w:rsidRPr="00382EB6">
        <w:rPr>
          <w:rFonts w:ascii="Arial" w:hAnsi="Arial" w:cs="Arial"/>
          <w:sz w:val="24"/>
          <w:szCs w:val="24"/>
        </w:rPr>
        <w:fldChar w:fldCharType="begin"/>
      </w:r>
      <w:r w:rsidR="00F31F56" w:rsidRPr="00382EB6">
        <w:rPr>
          <w:rFonts w:ascii="Arial" w:hAnsi="Arial" w:cs="Arial"/>
          <w:sz w:val="24"/>
          <w:szCs w:val="24"/>
        </w:rPr>
        <w:instrText xml:space="preserve"> REF _Ref195080907 \r \h </w:instrText>
      </w:r>
      <w:r w:rsidR="00382EB6">
        <w:rPr>
          <w:rFonts w:ascii="Arial" w:hAnsi="Arial" w:cs="Arial"/>
          <w:sz w:val="24"/>
          <w:szCs w:val="24"/>
        </w:rPr>
        <w:instrText xml:space="preserve"> \* MERGEFORMAT </w:instrText>
      </w:r>
      <w:r w:rsidR="00F31F56" w:rsidRPr="00382EB6">
        <w:rPr>
          <w:rFonts w:ascii="Arial" w:hAnsi="Arial" w:cs="Arial"/>
          <w:sz w:val="24"/>
          <w:szCs w:val="24"/>
        </w:rPr>
      </w:r>
      <w:r w:rsidR="00F31F56" w:rsidRPr="00382EB6">
        <w:rPr>
          <w:rFonts w:ascii="Arial" w:hAnsi="Arial" w:cs="Arial"/>
          <w:sz w:val="24"/>
          <w:szCs w:val="24"/>
        </w:rPr>
        <w:fldChar w:fldCharType="separate"/>
      </w:r>
      <w:r w:rsidR="00F31F56" w:rsidRPr="00382EB6">
        <w:rPr>
          <w:rFonts w:ascii="Arial" w:hAnsi="Arial" w:cs="Arial"/>
          <w:sz w:val="24"/>
          <w:szCs w:val="24"/>
        </w:rPr>
        <w:t>22</w:t>
      </w:r>
      <w:r w:rsidR="00F31F56" w:rsidRPr="00382EB6">
        <w:rPr>
          <w:rFonts w:ascii="Arial" w:hAnsi="Arial" w:cs="Arial"/>
          <w:sz w:val="24"/>
          <w:szCs w:val="24"/>
        </w:rPr>
        <w:fldChar w:fldCharType="end"/>
      </w:r>
      <w:r w:rsidR="00582B5E" w:rsidRPr="00382EB6">
        <w:rPr>
          <w:rFonts w:ascii="Arial" w:hAnsi="Arial" w:cs="Arial"/>
          <w:sz w:val="24"/>
          <w:szCs w:val="24"/>
        </w:rPr>
        <w:t xml:space="preserve"> of th</w:t>
      </w:r>
      <w:r w:rsidR="00C2346E" w:rsidRPr="00382EB6">
        <w:rPr>
          <w:rFonts w:ascii="Arial" w:hAnsi="Arial" w:cs="Arial"/>
          <w:sz w:val="24"/>
          <w:szCs w:val="24"/>
        </w:rPr>
        <w:t>is Agreement</w:t>
      </w:r>
      <w:r w:rsidR="00E9640C" w:rsidRPr="00382EB6">
        <w:rPr>
          <w:rFonts w:ascii="Arial" w:hAnsi="Arial" w:cs="Arial"/>
          <w:sz w:val="24"/>
          <w:szCs w:val="24"/>
        </w:rPr>
        <w:t xml:space="preserve">, </w:t>
      </w:r>
      <w:r w:rsidR="00F31F56" w:rsidRPr="00382EB6">
        <w:rPr>
          <w:rFonts w:ascii="Arial" w:hAnsi="Arial" w:cs="Arial"/>
          <w:sz w:val="24"/>
          <w:szCs w:val="24"/>
        </w:rPr>
        <w:t>the P</w:t>
      </w:r>
      <w:r w:rsidR="00160CE5" w:rsidRPr="00382EB6">
        <w:rPr>
          <w:rFonts w:ascii="Arial" w:hAnsi="Arial" w:cs="Arial"/>
          <w:sz w:val="24"/>
          <w:szCs w:val="24"/>
        </w:rPr>
        <w:t xml:space="preserve">rovider </w:t>
      </w:r>
      <w:r w:rsidR="00974681" w:rsidRPr="00382EB6">
        <w:rPr>
          <w:rFonts w:ascii="Arial" w:hAnsi="Arial" w:cs="Arial"/>
          <w:sz w:val="24"/>
          <w:szCs w:val="24"/>
        </w:rPr>
        <w:t xml:space="preserve">may </w:t>
      </w:r>
      <w:r w:rsidR="00160CE5" w:rsidRPr="00382EB6">
        <w:rPr>
          <w:rFonts w:ascii="Arial" w:hAnsi="Arial" w:cs="Arial"/>
          <w:sz w:val="24"/>
          <w:szCs w:val="24"/>
        </w:rPr>
        <w:t>make a comp</w:t>
      </w:r>
      <w:r w:rsidRPr="00382EB6">
        <w:rPr>
          <w:rFonts w:ascii="Arial" w:hAnsi="Arial" w:cs="Arial"/>
          <w:sz w:val="24"/>
          <w:szCs w:val="24"/>
        </w:rPr>
        <w:t xml:space="preserve">laint about the </w:t>
      </w:r>
      <w:r w:rsidR="003B2AB0" w:rsidRPr="00382EB6">
        <w:rPr>
          <w:rFonts w:ascii="Arial" w:hAnsi="Arial" w:cs="Arial"/>
          <w:sz w:val="24"/>
          <w:szCs w:val="24"/>
        </w:rPr>
        <w:t>Council</w:t>
      </w:r>
      <w:r w:rsidRPr="00382EB6">
        <w:rPr>
          <w:rFonts w:ascii="Arial" w:hAnsi="Arial" w:cs="Arial"/>
          <w:sz w:val="24"/>
          <w:szCs w:val="24"/>
        </w:rPr>
        <w:t>’</w:t>
      </w:r>
      <w:r w:rsidR="00160CE5" w:rsidRPr="00382EB6">
        <w:rPr>
          <w:rFonts w:ascii="Arial" w:hAnsi="Arial" w:cs="Arial"/>
          <w:sz w:val="24"/>
          <w:szCs w:val="24"/>
        </w:rPr>
        <w:t xml:space="preserve">s operation of the EYE </w:t>
      </w:r>
      <w:r w:rsidR="00117AFB" w:rsidRPr="00382EB6">
        <w:rPr>
          <w:rFonts w:ascii="Arial" w:hAnsi="Arial" w:cs="Arial"/>
          <w:sz w:val="24"/>
          <w:szCs w:val="24"/>
        </w:rPr>
        <w:t>F</w:t>
      </w:r>
      <w:r w:rsidR="00160CE5" w:rsidRPr="00382EB6">
        <w:rPr>
          <w:rFonts w:ascii="Arial" w:hAnsi="Arial" w:cs="Arial"/>
          <w:sz w:val="24"/>
          <w:szCs w:val="24"/>
        </w:rPr>
        <w:t xml:space="preserve">unding </w:t>
      </w:r>
      <w:r w:rsidR="00582B5E" w:rsidRPr="00382EB6">
        <w:rPr>
          <w:rFonts w:ascii="Arial" w:hAnsi="Arial" w:cs="Arial"/>
          <w:sz w:val="24"/>
          <w:szCs w:val="24"/>
        </w:rPr>
        <w:t xml:space="preserve">scheme, </w:t>
      </w:r>
      <w:r w:rsidR="00974681" w:rsidRPr="00382EB6">
        <w:rPr>
          <w:rFonts w:ascii="Arial" w:hAnsi="Arial" w:cs="Arial"/>
          <w:sz w:val="24"/>
          <w:szCs w:val="24"/>
        </w:rPr>
        <w:t xml:space="preserve">through </w:t>
      </w:r>
      <w:r w:rsidR="00160CE5" w:rsidRPr="00382EB6">
        <w:rPr>
          <w:rFonts w:ascii="Arial" w:hAnsi="Arial" w:cs="Arial"/>
          <w:sz w:val="24"/>
          <w:szCs w:val="24"/>
        </w:rPr>
        <w:t xml:space="preserve">the </w:t>
      </w:r>
      <w:r w:rsidR="00C204B6" w:rsidRPr="00382EB6">
        <w:rPr>
          <w:rFonts w:ascii="Arial" w:hAnsi="Arial" w:cs="Arial"/>
          <w:sz w:val="24"/>
          <w:szCs w:val="24"/>
        </w:rPr>
        <w:t xml:space="preserve">Hampshire County Council online complaints </w:t>
      </w:r>
      <w:r w:rsidR="00160CE5" w:rsidRPr="00382EB6">
        <w:rPr>
          <w:rFonts w:ascii="Arial" w:hAnsi="Arial" w:cs="Arial"/>
          <w:sz w:val="24"/>
          <w:szCs w:val="24"/>
        </w:rPr>
        <w:t xml:space="preserve">process: </w:t>
      </w:r>
      <w:hyperlink r:id="rId37" w:history="1">
        <w:r w:rsidR="000002E6" w:rsidRPr="00382EB6">
          <w:rPr>
            <w:rStyle w:val="Hyperlink"/>
            <w:rFonts w:ascii="Arial" w:hAnsi="Arial" w:cs="Arial"/>
            <w:sz w:val="24"/>
            <w:szCs w:val="24"/>
          </w:rPr>
          <w:t>Complaints and comments about services for children and young people | Education and learning | Hampshire County Council</w:t>
        </w:r>
      </w:hyperlink>
    </w:p>
    <w:p w14:paraId="4B23191E" w14:textId="77777777" w:rsidR="00E1086A" w:rsidRPr="00382EB6" w:rsidRDefault="00492CE3" w:rsidP="00E9640C">
      <w:pPr>
        <w:spacing w:after="240" w:line="240" w:lineRule="auto"/>
        <w:rPr>
          <w:rFonts w:ascii="Arial" w:eastAsia="Calibri" w:hAnsi="Arial" w:cs="Arial"/>
          <w:b/>
          <w:sz w:val="24"/>
          <w:szCs w:val="24"/>
        </w:rPr>
      </w:pPr>
      <w:r w:rsidRPr="00382EB6">
        <w:rPr>
          <w:rFonts w:ascii="Arial" w:eastAsia="Calibri" w:hAnsi="Arial" w:cs="Arial"/>
          <w:b/>
          <w:sz w:val="24"/>
          <w:szCs w:val="24"/>
        </w:rPr>
        <w:t>(B)</w:t>
      </w:r>
      <w:r w:rsidRPr="00382EB6">
        <w:rPr>
          <w:rFonts w:ascii="Arial" w:eastAsia="Calibri" w:hAnsi="Arial" w:cs="Arial"/>
          <w:b/>
          <w:sz w:val="24"/>
          <w:szCs w:val="24"/>
        </w:rPr>
        <w:tab/>
        <w:t xml:space="preserve">Parent Complaints - </w:t>
      </w:r>
      <w:r w:rsidR="00B86B82" w:rsidRPr="00382EB6">
        <w:rPr>
          <w:rFonts w:ascii="Arial" w:eastAsia="Calibri" w:hAnsi="Arial" w:cs="Arial"/>
          <w:b/>
          <w:sz w:val="24"/>
          <w:szCs w:val="24"/>
        </w:rPr>
        <w:t xml:space="preserve">Provider’s Responsibility </w:t>
      </w:r>
    </w:p>
    <w:p w14:paraId="130B1784" w14:textId="6BD908CD" w:rsidR="00E1086A" w:rsidRPr="00382EB6" w:rsidRDefault="00791DE2" w:rsidP="00A01338">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t>7.1</w:t>
      </w:r>
      <w:r w:rsidRPr="00382EB6">
        <w:rPr>
          <w:rFonts w:ascii="Arial" w:eastAsia="Calibri" w:hAnsi="Arial" w:cs="Arial"/>
          <w:sz w:val="24"/>
          <w:szCs w:val="24"/>
        </w:rPr>
        <w:tab/>
      </w:r>
      <w:r w:rsidR="00E1086A" w:rsidRPr="00382EB6">
        <w:rPr>
          <w:rFonts w:ascii="Arial" w:eastAsia="Calibri" w:hAnsi="Arial" w:cs="Arial"/>
          <w:sz w:val="24"/>
          <w:szCs w:val="24"/>
        </w:rPr>
        <w:t xml:space="preserve">The Early Education and Childcare statutory guidance for local authorities </w:t>
      </w:r>
      <w:r w:rsidR="00D777A8" w:rsidRPr="00382EB6">
        <w:rPr>
          <w:rFonts w:ascii="Arial" w:eastAsia="Calibri" w:hAnsi="Arial" w:cs="Arial"/>
          <w:sz w:val="24"/>
          <w:szCs w:val="24"/>
        </w:rPr>
        <w:t>required local authorities to:</w:t>
      </w:r>
      <w:r w:rsidR="00A01338" w:rsidRPr="00382EB6">
        <w:rPr>
          <w:rFonts w:ascii="Arial" w:eastAsia="Calibri" w:hAnsi="Arial" w:cs="Arial"/>
          <w:sz w:val="24"/>
          <w:szCs w:val="24"/>
        </w:rPr>
        <w:t xml:space="preserve"> </w:t>
      </w:r>
      <w:r w:rsidR="00E1086A" w:rsidRPr="00382EB6">
        <w:rPr>
          <w:rFonts w:ascii="Arial" w:eastAsia="Calibri" w:hAnsi="Arial" w:cs="Arial"/>
          <w:sz w:val="24"/>
          <w:szCs w:val="24"/>
        </w:rPr>
        <w:t>“</w:t>
      </w:r>
      <w:r w:rsidR="00224A89" w:rsidRPr="00382EB6">
        <w:rPr>
          <w:rFonts w:ascii="Arial" w:eastAsia="Calibri" w:hAnsi="Arial" w:cs="Arial"/>
          <w:sz w:val="24"/>
          <w:szCs w:val="24"/>
        </w:rPr>
        <w:t>Have</w:t>
      </w:r>
      <w:r w:rsidR="00E1086A" w:rsidRPr="00382EB6">
        <w:rPr>
          <w:rFonts w:ascii="Arial" w:eastAsia="Calibri" w:hAnsi="Arial" w:cs="Arial"/>
          <w:sz w:val="24"/>
          <w:szCs w:val="24"/>
        </w:rPr>
        <w:t xml:space="preserve"> a complaints procedure for parents who are not satisfied that their child has received their early education </w:t>
      </w:r>
      <w:r w:rsidR="009B13CE" w:rsidRPr="00382EB6">
        <w:rPr>
          <w:rFonts w:ascii="Arial" w:eastAsia="Calibri" w:hAnsi="Arial" w:cs="Arial"/>
          <w:sz w:val="24"/>
          <w:szCs w:val="24"/>
        </w:rPr>
        <w:t>place”.</w:t>
      </w:r>
    </w:p>
    <w:p w14:paraId="2B91DC5A" w14:textId="33EB69FB" w:rsidR="00B7165E" w:rsidRPr="00382EB6" w:rsidRDefault="00423B52" w:rsidP="00E9640C">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t>7</w:t>
      </w:r>
      <w:r w:rsidR="00D777A8" w:rsidRPr="00382EB6">
        <w:rPr>
          <w:rFonts w:ascii="Arial" w:eastAsia="Calibri" w:hAnsi="Arial" w:cs="Arial"/>
          <w:sz w:val="24"/>
          <w:szCs w:val="24"/>
        </w:rPr>
        <w:t>.2</w:t>
      </w:r>
      <w:r w:rsidR="00E1086A" w:rsidRPr="00382EB6">
        <w:rPr>
          <w:rFonts w:ascii="Arial" w:eastAsia="Calibri" w:hAnsi="Arial" w:cs="Arial"/>
          <w:sz w:val="24"/>
          <w:szCs w:val="24"/>
        </w:rPr>
        <w:tab/>
      </w:r>
      <w:r w:rsidR="00EE5421" w:rsidRPr="00382EB6">
        <w:rPr>
          <w:rFonts w:ascii="Arial" w:eastAsia="Calibri" w:hAnsi="Arial" w:cs="Arial"/>
          <w:sz w:val="24"/>
          <w:szCs w:val="24"/>
        </w:rPr>
        <w:t>Parents</w:t>
      </w:r>
      <w:r w:rsidR="00B7165E" w:rsidRPr="00382EB6">
        <w:rPr>
          <w:rFonts w:ascii="Arial" w:eastAsia="Calibri" w:hAnsi="Arial" w:cs="Arial"/>
          <w:sz w:val="24"/>
          <w:szCs w:val="24"/>
        </w:rPr>
        <w:t xml:space="preserve"> are encouraged to raise immediate concerns with their Provider</w:t>
      </w:r>
      <w:r w:rsidR="000F44C6" w:rsidRPr="00382EB6">
        <w:rPr>
          <w:rFonts w:ascii="Arial" w:eastAsia="Calibri" w:hAnsi="Arial" w:cs="Arial"/>
          <w:sz w:val="24"/>
          <w:szCs w:val="24"/>
        </w:rPr>
        <w:t xml:space="preserve">. If </w:t>
      </w:r>
      <w:r w:rsidR="00A01338" w:rsidRPr="00382EB6">
        <w:rPr>
          <w:rFonts w:ascii="Arial" w:eastAsia="Calibri" w:hAnsi="Arial" w:cs="Arial"/>
          <w:sz w:val="24"/>
          <w:szCs w:val="24"/>
        </w:rPr>
        <w:t>p</w:t>
      </w:r>
      <w:r w:rsidR="000F44C6" w:rsidRPr="00382EB6">
        <w:rPr>
          <w:rFonts w:ascii="Arial" w:eastAsia="Calibri" w:hAnsi="Arial" w:cs="Arial"/>
          <w:sz w:val="24"/>
          <w:szCs w:val="24"/>
        </w:rPr>
        <w:t>arents</w:t>
      </w:r>
      <w:r w:rsidR="00B7165E" w:rsidRPr="00382EB6">
        <w:rPr>
          <w:rFonts w:ascii="Arial" w:eastAsia="Calibri" w:hAnsi="Arial" w:cs="Arial"/>
          <w:sz w:val="24"/>
          <w:szCs w:val="24"/>
        </w:rPr>
        <w:t xml:space="preserve"> require further understanding of the EYE scheme</w:t>
      </w:r>
      <w:r w:rsidR="009B13CE" w:rsidRPr="00382EB6">
        <w:rPr>
          <w:rFonts w:ascii="Arial" w:eastAsia="Calibri" w:hAnsi="Arial" w:cs="Arial"/>
          <w:sz w:val="24"/>
          <w:szCs w:val="24"/>
        </w:rPr>
        <w:t>,</w:t>
      </w:r>
      <w:r w:rsidR="00B7165E" w:rsidRPr="00382EB6">
        <w:rPr>
          <w:rFonts w:ascii="Arial" w:eastAsia="Calibri" w:hAnsi="Arial" w:cs="Arial"/>
          <w:sz w:val="24"/>
          <w:szCs w:val="24"/>
        </w:rPr>
        <w:t xml:space="preserve"> </w:t>
      </w:r>
      <w:r w:rsidR="000F44C6" w:rsidRPr="00382EB6">
        <w:rPr>
          <w:rFonts w:ascii="Arial" w:eastAsia="Calibri" w:hAnsi="Arial" w:cs="Arial"/>
          <w:sz w:val="24"/>
          <w:szCs w:val="24"/>
        </w:rPr>
        <w:t xml:space="preserve">they </w:t>
      </w:r>
      <w:r w:rsidR="00B7165E" w:rsidRPr="00382EB6">
        <w:rPr>
          <w:rFonts w:ascii="Arial" w:eastAsia="Calibri" w:hAnsi="Arial" w:cs="Arial"/>
          <w:sz w:val="24"/>
          <w:szCs w:val="24"/>
        </w:rPr>
        <w:t>can raise their concern directly with Services for Young Children for clarification before they speak to their Provider.</w:t>
      </w:r>
      <w:r w:rsidR="000F44C6" w:rsidRPr="00382EB6">
        <w:rPr>
          <w:rFonts w:ascii="Arial" w:eastAsia="Calibri" w:hAnsi="Arial" w:cs="Arial"/>
          <w:sz w:val="24"/>
          <w:szCs w:val="24"/>
        </w:rPr>
        <w:t xml:space="preserve"> </w:t>
      </w:r>
    </w:p>
    <w:p w14:paraId="15BF216B" w14:textId="77777777" w:rsidR="00E1086A" w:rsidRPr="00382EB6" w:rsidRDefault="00423B52" w:rsidP="00E9640C">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t>7.3</w:t>
      </w:r>
      <w:r w:rsidR="006F3CB1" w:rsidRPr="00382EB6">
        <w:rPr>
          <w:rFonts w:ascii="Arial" w:eastAsia="Calibri" w:hAnsi="Arial" w:cs="Arial"/>
          <w:b/>
          <w:sz w:val="24"/>
          <w:szCs w:val="24"/>
        </w:rPr>
        <w:tab/>
      </w:r>
      <w:r w:rsidR="006F3CB1" w:rsidRPr="00382EB6">
        <w:rPr>
          <w:rFonts w:ascii="Arial" w:eastAsia="Calibri" w:hAnsi="Arial" w:cs="Arial"/>
          <w:sz w:val="24"/>
          <w:szCs w:val="24"/>
        </w:rPr>
        <w:t xml:space="preserve">The Provider should resolve parent complaints using their own </w:t>
      </w:r>
      <w:r w:rsidR="00E1086A" w:rsidRPr="00382EB6">
        <w:rPr>
          <w:rFonts w:ascii="Arial" w:eastAsia="Calibri" w:hAnsi="Arial" w:cs="Arial"/>
          <w:sz w:val="24"/>
          <w:szCs w:val="24"/>
        </w:rPr>
        <w:t xml:space="preserve">published complaints process. In most instances it is expected that the </w:t>
      </w:r>
      <w:r w:rsidR="00307640" w:rsidRPr="00382EB6">
        <w:rPr>
          <w:rFonts w:ascii="Arial" w:eastAsia="Calibri" w:hAnsi="Arial" w:cs="Arial"/>
          <w:sz w:val="24"/>
          <w:szCs w:val="24"/>
        </w:rPr>
        <w:t>P</w:t>
      </w:r>
      <w:r w:rsidR="00E1086A" w:rsidRPr="00382EB6">
        <w:rPr>
          <w:rFonts w:ascii="Arial" w:eastAsia="Calibri" w:hAnsi="Arial" w:cs="Arial"/>
          <w:sz w:val="24"/>
          <w:szCs w:val="24"/>
        </w:rPr>
        <w:t xml:space="preserve">rovider will be able to respond to the complaint, explain why they </w:t>
      </w:r>
      <w:r w:rsidR="00307640" w:rsidRPr="00382EB6">
        <w:rPr>
          <w:rFonts w:ascii="Arial" w:eastAsia="Calibri" w:hAnsi="Arial" w:cs="Arial"/>
          <w:sz w:val="24"/>
          <w:szCs w:val="24"/>
        </w:rPr>
        <w:t xml:space="preserve">are </w:t>
      </w:r>
      <w:r w:rsidR="00E1086A" w:rsidRPr="00382EB6">
        <w:rPr>
          <w:rFonts w:ascii="Arial" w:eastAsia="Calibri" w:hAnsi="Arial" w:cs="Arial"/>
          <w:sz w:val="24"/>
          <w:szCs w:val="24"/>
        </w:rPr>
        <w:t>unable to</w:t>
      </w:r>
      <w:r w:rsidR="00B86B82" w:rsidRPr="00382EB6">
        <w:rPr>
          <w:rFonts w:ascii="Arial" w:eastAsia="Calibri" w:hAnsi="Arial" w:cs="Arial"/>
          <w:sz w:val="24"/>
          <w:szCs w:val="24"/>
        </w:rPr>
        <w:t xml:space="preserve"> resolve the complaint if indeed they cannot </w:t>
      </w:r>
      <w:r w:rsidR="00E1086A" w:rsidRPr="00382EB6">
        <w:rPr>
          <w:rFonts w:ascii="Arial" w:eastAsia="Calibri" w:hAnsi="Arial" w:cs="Arial"/>
          <w:sz w:val="24"/>
          <w:szCs w:val="24"/>
        </w:rPr>
        <w:t>and whether the parent need</w:t>
      </w:r>
      <w:r w:rsidR="00307640" w:rsidRPr="00382EB6">
        <w:rPr>
          <w:rFonts w:ascii="Arial" w:eastAsia="Calibri" w:hAnsi="Arial" w:cs="Arial"/>
          <w:sz w:val="24"/>
          <w:szCs w:val="24"/>
        </w:rPr>
        <w:t xml:space="preserve">s to take any further action such as </w:t>
      </w:r>
      <w:r w:rsidR="00B86B82" w:rsidRPr="00382EB6">
        <w:rPr>
          <w:rFonts w:ascii="Arial" w:eastAsia="Calibri" w:hAnsi="Arial" w:cs="Arial"/>
          <w:sz w:val="24"/>
          <w:szCs w:val="24"/>
        </w:rPr>
        <w:t>submitting</w:t>
      </w:r>
      <w:r w:rsidR="00E1086A" w:rsidRPr="00382EB6">
        <w:rPr>
          <w:rFonts w:ascii="Arial" w:eastAsia="Calibri" w:hAnsi="Arial" w:cs="Arial"/>
          <w:sz w:val="24"/>
          <w:szCs w:val="24"/>
        </w:rPr>
        <w:t xml:space="preserve"> their complaint to them in writing.</w:t>
      </w:r>
    </w:p>
    <w:p w14:paraId="6071CC9A" w14:textId="77777777" w:rsidR="00E1086A" w:rsidRPr="00382EB6" w:rsidRDefault="00351DE8" w:rsidP="00E9640C">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t>7.4</w:t>
      </w:r>
      <w:r w:rsidRPr="00382EB6">
        <w:rPr>
          <w:rFonts w:ascii="Arial" w:eastAsia="Calibri" w:hAnsi="Arial" w:cs="Arial"/>
          <w:sz w:val="24"/>
          <w:szCs w:val="24"/>
        </w:rPr>
        <w:tab/>
      </w:r>
      <w:r w:rsidR="00E1086A" w:rsidRPr="00382EB6">
        <w:rPr>
          <w:rFonts w:ascii="Arial" w:eastAsia="Calibri" w:hAnsi="Arial" w:cs="Arial"/>
          <w:sz w:val="24"/>
          <w:szCs w:val="24"/>
        </w:rPr>
        <w:t xml:space="preserve">If a parent is </w:t>
      </w:r>
      <w:r w:rsidR="00307640" w:rsidRPr="00382EB6">
        <w:rPr>
          <w:rFonts w:ascii="Arial" w:eastAsia="Calibri" w:hAnsi="Arial" w:cs="Arial"/>
          <w:sz w:val="24"/>
          <w:szCs w:val="24"/>
        </w:rPr>
        <w:t>not satisfied that their</w:t>
      </w:r>
      <w:r w:rsidR="00B7165E" w:rsidRPr="00382EB6">
        <w:rPr>
          <w:rFonts w:ascii="Arial" w:eastAsia="Calibri" w:hAnsi="Arial" w:cs="Arial"/>
          <w:sz w:val="24"/>
          <w:szCs w:val="24"/>
        </w:rPr>
        <w:t xml:space="preserve"> Provider has dealt with their</w:t>
      </w:r>
      <w:r w:rsidR="00307640" w:rsidRPr="00382EB6">
        <w:rPr>
          <w:rFonts w:ascii="Arial" w:eastAsia="Calibri" w:hAnsi="Arial" w:cs="Arial"/>
          <w:sz w:val="24"/>
          <w:szCs w:val="24"/>
        </w:rPr>
        <w:t xml:space="preserve"> complaint appropriately</w:t>
      </w:r>
      <w:r w:rsidR="00B86B82" w:rsidRPr="00382EB6">
        <w:rPr>
          <w:rFonts w:ascii="Arial" w:eastAsia="Calibri" w:hAnsi="Arial" w:cs="Arial"/>
          <w:sz w:val="24"/>
          <w:szCs w:val="24"/>
        </w:rPr>
        <w:t xml:space="preserve"> the Provider should inform the Funder of this as soon as is practicable and also inform the parent who</w:t>
      </w:r>
      <w:r w:rsidR="00307640" w:rsidRPr="00382EB6">
        <w:rPr>
          <w:rFonts w:ascii="Arial" w:eastAsia="Calibri" w:hAnsi="Arial" w:cs="Arial"/>
          <w:sz w:val="24"/>
          <w:szCs w:val="24"/>
        </w:rPr>
        <w:t xml:space="preserve"> still has concerns</w:t>
      </w:r>
      <w:r w:rsidR="00B86B82" w:rsidRPr="00382EB6">
        <w:rPr>
          <w:rFonts w:ascii="Arial" w:eastAsia="Calibri" w:hAnsi="Arial" w:cs="Arial"/>
          <w:sz w:val="24"/>
          <w:szCs w:val="24"/>
        </w:rPr>
        <w:t>, that</w:t>
      </w:r>
      <w:r w:rsidR="00307640" w:rsidRPr="00382EB6">
        <w:rPr>
          <w:rFonts w:ascii="Arial" w:eastAsia="Calibri" w:hAnsi="Arial" w:cs="Arial"/>
          <w:sz w:val="24"/>
          <w:szCs w:val="24"/>
        </w:rPr>
        <w:t xml:space="preserve"> </w:t>
      </w:r>
      <w:r w:rsidR="003634BD" w:rsidRPr="00382EB6">
        <w:rPr>
          <w:rFonts w:ascii="Arial" w:eastAsia="Calibri" w:hAnsi="Arial" w:cs="Arial"/>
          <w:sz w:val="24"/>
          <w:szCs w:val="24"/>
        </w:rPr>
        <w:t>t</w:t>
      </w:r>
      <w:r w:rsidR="00E1086A" w:rsidRPr="00382EB6">
        <w:rPr>
          <w:rFonts w:ascii="Arial" w:eastAsia="Calibri" w:hAnsi="Arial" w:cs="Arial"/>
          <w:sz w:val="24"/>
          <w:szCs w:val="24"/>
        </w:rPr>
        <w:t xml:space="preserve">hey </w:t>
      </w:r>
      <w:r w:rsidR="006F3CB1" w:rsidRPr="00382EB6">
        <w:rPr>
          <w:rFonts w:ascii="Arial" w:eastAsia="Calibri" w:hAnsi="Arial" w:cs="Arial"/>
          <w:sz w:val="24"/>
          <w:szCs w:val="24"/>
        </w:rPr>
        <w:t xml:space="preserve">have the right to </w:t>
      </w:r>
      <w:r w:rsidR="00E1086A" w:rsidRPr="00382EB6">
        <w:rPr>
          <w:rFonts w:ascii="Arial" w:eastAsia="Calibri" w:hAnsi="Arial" w:cs="Arial"/>
          <w:sz w:val="24"/>
          <w:szCs w:val="24"/>
        </w:rPr>
        <w:t>contact Services for Young Children</w:t>
      </w:r>
      <w:r w:rsidR="00B86B82" w:rsidRPr="00382EB6">
        <w:rPr>
          <w:rFonts w:ascii="Arial" w:eastAsia="Calibri" w:hAnsi="Arial" w:cs="Arial"/>
          <w:sz w:val="24"/>
          <w:szCs w:val="24"/>
        </w:rPr>
        <w:t xml:space="preserve"> regarding their complaint</w:t>
      </w:r>
      <w:r w:rsidR="006F3CB1" w:rsidRPr="00382EB6">
        <w:rPr>
          <w:rFonts w:ascii="Arial" w:eastAsia="Calibri" w:hAnsi="Arial" w:cs="Arial"/>
          <w:sz w:val="24"/>
          <w:szCs w:val="24"/>
        </w:rPr>
        <w:t>.</w:t>
      </w:r>
    </w:p>
    <w:p w14:paraId="08C31BC5" w14:textId="60EE8E1C" w:rsidR="00324AFC" w:rsidRPr="00382EB6" w:rsidRDefault="00351DE8" w:rsidP="00E9640C">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t>7.5</w:t>
      </w:r>
      <w:r w:rsidRPr="00382EB6">
        <w:rPr>
          <w:rFonts w:ascii="Arial" w:eastAsia="Calibri" w:hAnsi="Arial" w:cs="Arial"/>
          <w:sz w:val="24"/>
          <w:szCs w:val="24"/>
        </w:rPr>
        <w:tab/>
      </w:r>
      <w:r w:rsidR="00B86B82" w:rsidRPr="00382EB6">
        <w:rPr>
          <w:rFonts w:ascii="Arial" w:eastAsia="Calibri" w:hAnsi="Arial" w:cs="Arial"/>
          <w:sz w:val="24"/>
          <w:szCs w:val="24"/>
        </w:rPr>
        <w:t xml:space="preserve">The Provider should inform the parent that </w:t>
      </w:r>
      <w:r w:rsidRPr="00382EB6">
        <w:rPr>
          <w:rFonts w:ascii="Arial" w:eastAsia="Calibri" w:hAnsi="Arial" w:cs="Arial"/>
          <w:sz w:val="24"/>
          <w:szCs w:val="24"/>
        </w:rPr>
        <w:t>d</w:t>
      </w:r>
      <w:r w:rsidR="00C55636" w:rsidRPr="00382EB6">
        <w:rPr>
          <w:rFonts w:ascii="Arial" w:eastAsia="Calibri" w:hAnsi="Arial" w:cs="Arial"/>
          <w:sz w:val="24"/>
          <w:szCs w:val="24"/>
        </w:rPr>
        <w:t xml:space="preserve">etails can be found on the </w:t>
      </w:r>
      <w:r w:rsidR="00324AFC" w:rsidRPr="00382EB6">
        <w:rPr>
          <w:rFonts w:ascii="Arial" w:eastAsia="Calibri" w:hAnsi="Arial" w:cs="Arial"/>
          <w:sz w:val="24"/>
          <w:szCs w:val="24"/>
        </w:rPr>
        <w:t xml:space="preserve">Hampshire County Council </w:t>
      </w:r>
      <w:r w:rsidR="00C55636" w:rsidRPr="00382EB6">
        <w:rPr>
          <w:rFonts w:ascii="Arial" w:eastAsia="Calibri" w:hAnsi="Arial" w:cs="Arial"/>
          <w:sz w:val="24"/>
          <w:szCs w:val="24"/>
        </w:rPr>
        <w:t xml:space="preserve">website: </w:t>
      </w:r>
      <w:hyperlink r:id="rId38" w:history="1">
        <w:r w:rsidR="00A01338" w:rsidRPr="00382EB6">
          <w:rPr>
            <w:rStyle w:val="Hyperlink"/>
            <w:rFonts w:ascii="Arial" w:hAnsi="Arial" w:cs="Arial"/>
            <w:sz w:val="24"/>
            <w:szCs w:val="24"/>
          </w:rPr>
          <w:t>https://www.hants.gov.uk/educationandlearning/complaints</w:t>
        </w:r>
      </w:hyperlink>
      <w:r w:rsidR="00224A89" w:rsidRPr="00382EB6">
        <w:rPr>
          <w:rFonts w:ascii="Arial" w:hAnsi="Arial" w:cs="Arial"/>
          <w:sz w:val="24"/>
          <w:szCs w:val="24"/>
        </w:rPr>
        <w:t>.</w:t>
      </w:r>
    </w:p>
    <w:p w14:paraId="75D7A530" w14:textId="3E402CD7" w:rsidR="00A251DF" w:rsidRPr="00382EB6" w:rsidRDefault="00423B52" w:rsidP="00E9640C">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lastRenderedPageBreak/>
        <w:t>7.</w:t>
      </w:r>
      <w:r w:rsidR="00351DE8" w:rsidRPr="00382EB6">
        <w:rPr>
          <w:rFonts w:ascii="Arial" w:eastAsia="Calibri" w:hAnsi="Arial" w:cs="Arial"/>
          <w:sz w:val="24"/>
          <w:szCs w:val="24"/>
        </w:rPr>
        <w:t>6</w:t>
      </w:r>
      <w:r w:rsidR="00855606" w:rsidRPr="00382EB6">
        <w:rPr>
          <w:rFonts w:ascii="Arial" w:eastAsia="Calibri" w:hAnsi="Arial" w:cs="Arial"/>
          <w:sz w:val="24"/>
          <w:szCs w:val="24"/>
        </w:rPr>
        <w:tab/>
      </w:r>
      <w:r w:rsidR="00B86B82" w:rsidRPr="00382EB6">
        <w:rPr>
          <w:rFonts w:ascii="Arial" w:eastAsia="Calibri" w:hAnsi="Arial" w:cs="Arial"/>
          <w:sz w:val="24"/>
          <w:szCs w:val="24"/>
        </w:rPr>
        <w:t>The Provider should note t</w:t>
      </w:r>
      <w:r w:rsidR="00A251DF" w:rsidRPr="00382EB6">
        <w:rPr>
          <w:rFonts w:ascii="Arial" w:eastAsia="Calibri" w:hAnsi="Arial" w:cs="Arial"/>
          <w:sz w:val="24"/>
          <w:szCs w:val="24"/>
        </w:rPr>
        <w:t xml:space="preserve">his procedure does not duplicate or replace the Provider’s own complaints procedures nor does it replace any complaints procedures relating to </w:t>
      </w:r>
      <w:r w:rsidR="00907C6D" w:rsidRPr="00382EB6">
        <w:rPr>
          <w:rFonts w:ascii="Arial" w:eastAsia="Calibri" w:hAnsi="Arial" w:cs="Arial"/>
          <w:sz w:val="24"/>
          <w:szCs w:val="24"/>
        </w:rPr>
        <w:t>Ofsted</w:t>
      </w:r>
      <w:r w:rsidR="00A251DF" w:rsidRPr="00382EB6">
        <w:rPr>
          <w:rFonts w:ascii="Arial" w:eastAsia="Calibri" w:hAnsi="Arial" w:cs="Arial"/>
          <w:sz w:val="24"/>
          <w:szCs w:val="24"/>
        </w:rPr>
        <w:t xml:space="preserve"> or the complaints procedure of Hampshire County Council.</w:t>
      </w:r>
    </w:p>
    <w:p w14:paraId="6CE9135A" w14:textId="3DCA078C" w:rsidR="00307640" w:rsidRPr="00382EB6" w:rsidRDefault="00A251DF" w:rsidP="00E9640C">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t>7.</w:t>
      </w:r>
      <w:r w:rsidR="00351DE8" w:rsidRPr="00382EB6">
        <w:rPr>
          <w:rFonts w:ascii="Arial" w:eastAsia="Calibri" w:hAnsi="Arial" w:cs="Arial"/>
          <w:sz w:val="24"/>
          <w:szCs w:val="24"/>
        </w:rPr>
        <w:t>7</w:t>
      </w:r>
      <w:r w:rsidRPr="00382EB6">
        <w:rPr>
          <w:rFonts w:ascii="Arial" w:eastAsia="Calibri" w:hAnsi="Arial" w:cs="Arial"/>
          <w:sz w:val="24"/>
          <w:szCs w:val="24"/>
        </w:rPr>
        <w:tab/>
      </w:r>
      <w:r w:rsidR="00307640" w:rsidRPr="00382EB6">
        <w:rPr>
          <w:rFonts w:ascii="Arial" w:eastAsia="Calibri" w:hAnsi="Arial" w:cs="Arial"/>
          <w:sz w:val="24"/>
          <w:szCs w:val="24"/>
        </w:rPr>
        <w:t xml:space="preserve">Where matters of a parent’s complaint </w:t>
      </w:r>
      <w:r w:rsidR="00EB716D" w:rsidRPr="00382EB6">
        <w:rPr>
          <w:rFonts w:ascii="Arial" w:eastAsia="Calibri" w:hAnsi="Arial" w:cs="Arial"/>
          <w:sz w:val="24"/>
          <w:szCs w:val="24"/>
        </w:rPr>
        <w:t>refer</w:t>
      </w:r>
      <w:r w:rsidR="00307640" w:rsidRPr="00382EB6">
        <w:rPr>
          <w:rFonts w:ascii="Arial" w:eastAsia="Calibri" w:hAnsi="Arial" w:cs="Arial"/>
          <w:sz w:val="24"/>
          <w:szCs w:val="24"/>
        </w:rPr>
        <w:t xml:space="preserve"> to quality of provision these will be directed to </w:t>
      </w:r>
      <w:r w:rsidR="00907C6D" w:rsidRPr="00382EB6">
        <w:rPr>
          <w:rFonts w:ascii="Arial" w:eastAsia="Calibri" w:hAnsi="Arial" w:cs="Arial"/>
          <w:sz w:val="24"/>
          <w:szCs w:val="24"/>
        </w:rPr>
        <w:t>Ofsted</w:t>
      </w:r>
      <w:r w:rsidR="00307640" w:rsidRPr="00382EB6">
        <w:rPr>
          <w:rFonts w:ascii="Arial" w:eastAsia="Calibri" w:hAnsi="Arial" w:cs="Arial"/>
          <w:sz w:val="24"/>
          <w:szCs w:val="24"/>
        </w:rPr>
        <w:t>.</w:t>
      </w:r>
    </w:p>
    <w:p w14:paraId="4EA3C31C" w14:textId="6FC0EF3B" w:rsidR="004F09DC" w:rsidRPr="00382EB6" w:rsidRDefault="006F62C9" w:rsidP="00E9640C">
      <w:pPr>
        <w:spacing w:after="240" w:line="240" w:lineRule="auto"/>
        <w:ind w:left="720" w:hanging="720"/>
        <w:jc w:val="left"/>
        <w:rPr>
          <w:rFonts w:ascii="Arial" w:eastAsia="Calibri" w:hAnsi="Arial" w:cs="Arial"/>
          <w:sz w:val="24"/>
          <w:szCs w:val="24"/>
        </w:rPr>
      </w:pPr>
      <w:r w:rsidRPr="00382EB6">
        <w:rPr>
          <w:rFonts w:ascii="Arial" w:eastAsia="Calibri" w:hAnsi="Arial" w:cs="Arial"/>
          <w:sz w:val="24"/>
          <w:szCs w:val="24"/>
        </w:rPr>
        <w:t>7.</w:t>
      </w:r>
      <w:r w:rsidR="00351DE8" w:rsidRPr="00382EB6">
        <w:rPr>
          <w:rFonts w:ascii="Arial" w:eastAsia="Calibri" w:hAnsi="Arial" w:cs="Arial"/>
          <w:sz w:val="24"/>
          <w:szCs w:val="24"/>
        </w:rPr>
        <w:t>8</w:t>
      </w:r>
      <w:r w:rsidRPr="00382EB6">
        <w:rPr>
          <w:rFonts w:ascii="Arial" w:eastAsia="Calibri" w:hAnsi="Arial" w:cs="Arial"/>
          <w:sz w:val="24"/>
          <w:szCs w:val="24"/>
        </w:rPr>
        <w:tab/>
      </w:r>
      <w:r w:rsidR="00307640" w:rsidRPr="00382EB6">
        <w:rPr>
          <w:rFonts w:ascii="Arial" w:eastAsia="Calibri" w:hAnsi="Arial" w:cs="Arial"/>
          <w:sz w:val="24"/>
          <w:szCs w:val="24"/>
        </w:rPr>
        <w:t>Matters relating to conce</w:t>
      </w:r>
      <w:r w:rsidR="00B7165E" w:rsidRPr="00382EB6">
        <w:rPr>
          <w:rFonts w:ascii="Arial" w:eastAsia="Calibri" w:hAnsi="Arial" w:cs="Arial"/>
          <w:sz w:val="24"/>
          <w:szCs w:val="24"/>
        </w:rPr>
        <w:t>rn</w:t>
      </w:r>
      <w:r w:rsidR="00307640" w:rsidRPr="00382EB6">
        <w:rPr>
          <w:rFonts w:ascii="Arial" w:eastAsia="Calibri" w:hAnsi="Arial" w:cs="Arial"/>
          <w:sz w:val="24"/>
          <w:szCs w:val="24"/>
        </w:rPr>
        <w:t>s and issues regarding safeguarding will be directed in accordance with the Local Safeguarding Children’s Board processes.</w:t>
      </w:r>
      <w:r w:rsidR="004F09DC" w:rsidRPr="00382EB6">
        <w:rPr>
          <w:rFonts w:ascii="Arial" w:eastAsia="Calibri" w:hAnsi="Arial" w:cs="Arial"/>
          <w:sz w:val="24"/>
          <w:szCs w:val="24"/>
        </w:rPr>
        <w:t xml:space="preserve"> </w:t>
      </w:r>
      <w:r w:rsidR="004F09DC" w:rsidRPr="00382EB6">
        <w:rPr>
          <w:rFonts w:ascii="Arial" w:eastAsia="Calibri" w:hAnsi="Arial" w:cs="Arial"/>
          <w:sz w:val="24"/>
          <w:szCs w:val="24"/>
        </w:rPr>
        <w:br w:type="page"/>
      </w:r>
    </w:p>
    <w:p w14:paraId="346FD3E3" w14:textId="5B4CF1AD" w:rsidR="00143E39" w:rsidRPr="00382EB6" w:rsidRDefault="008C48E8" w:rsidP="00F1108E">
      <w:pPr>
        <w:spacing w:after="240" w:line="240" w:lineRule="auto"/>
        <w:jc w:val="left"/>
        <w:rPr>
          <w:rFonts w:ascii="Arial" w:eastAsia="Calibri" w:hAnsi="Arial" w:cs="Arial"/>
          <w:b/>
          <w:bCs/>
          <w:sz w:val="24"/>
          <w:szCs w:val="24"/>
        </w:rPr>
      </w:pPr>
      <w:r w:rsidRPr="00382EB6">
        <w:rPr>
          <w:rFonts w:ascii="Arial" w:eastAsia="Calibri" w:hAnsi="Arial" w:cs="Arial"/>
          <w:b/>
          <w:bCs/>
          <w:sz w:val="24"/>
          <w:szCs w:val="24"/>
        </w:rPr>
        <w:lastRenderedPageBreak/>
        <w:t xml:space="preserve">Schedule </w:t>
      </w:r>
      <w:r w:rsidR="00143E39" w:rsidRPr="00382EB6">
        <w:rPr>
          <w:rFonts w:ascii="Arial" w:eastAsia="Calibri" w:hAnsi="Arial" w:cs="Arial"/>
          <w:b/>
          <w:bCs/>
          <w:sz w:val="24"/>
          <w:szCs w:val="24"/>
        </w:rPr>
        <w:t>8</w:t>
      </w:r>
      <w:r w:rsidR="004F09DC" w:rsidRPr="00382EB6">
        <w:rPr>
          <w:rFonts w:ascii="Arial" w:eastAsia="Calibri" w:hAnsi="Arial" w:cs="Arial"/>
          <w:b/>
          <w:bCs/>
          <w:sz w:val="24"/>
          <w:szCs w:val="24"/>
        </w:rPr>
        <w:t>:</w:t>
      </w:r>
      <w:r w:rsidRPr="00382EB6">
        <w:rPr>
          <w:rFonts w:ascii="Arial" w:eastAsia="Calibri" w:hAnsi="Arial" w:cs="Arial"/>
          <w:b/>
          <w:bCs/>
          <w:sz w:val="24"/>
          <w:szCs w:val="24"/>
        </w:rPr>
        <w:t xml:space="preserve"> </w:t>
      </w:r>
      <w:r w:rsidR="00143E39" w:rsidRPr="00382EB6">
        <w:rPr>
          <w:rFonts w:ascii="Arial" w:eastAsia="Calibri" w:hAnsi="Arial" w:cs="Arial"/>
          <w:b/>
          <w:bCs/>
          <w:sz w:val="24"/>
          <w:szCs w:val="24"/>
        </w:rPr>
        <w:t>Safeguarding</w:t>
      </w:r>
    </w:p>
    <w:p w14:paraId="062B9001" w14:textId="25642DBB" w:rsidR="00B70014" w:rsidRPr="00382EB6" w:rsidRDefault="00B70014" w:rsidP="00F575D8">
      <w:pPr>
        <w:pStyle w:val="ListParagraph"/>
        <w:numPr>
          <w:ilvl w:val="0"/>
          <w:numId w:val="45"/>
        </w:numPr>
        <w:spacing w:after="240" w:line="240" w:lineRule="auto"/>
        <w:ind w:left="709" w:hanging="709"/>
        <w:jc w:val="left"/>
        <w:rPr>
          <w:rFonts w:ascii="Arial" w:eastAsia="Calibri" w:hAnsi="Arial" w:cs="Arial"/>
          <w:sz w:val="24"/>
          <w:szCs w:val="24"/>
        </w:rPr>
      </w:pPr>
      <w:r w:rsidRPr="00382EB6">
        <w:rPr>
          <w:rFonts w:ascii="Arial" w:eastAsia="Calibri" w:hAnsi="Arial" w:cs="Arial"/>
          <w:sz w:val="24"/>
          <w:szCs w:val="24"/>
        </w:rPr>
        <w:t xml:space="preserve">The </w:t>
      </w:r>
      <w:r w:rsidR="00145C16" w:rsidRPr="00382EB6">
        <w:rPr>
          <w:rFonts w:ascii="Arial" w:eastAsia="Calibri" w:hAnsi="Arial" w:cs="Arial"/>
          <w:sz w:val="24"/>
          <w:szCs w:val="24"/>
        </w:rPr>
        <w:t>Funder</w:t>
      </w:r>
      <w:r w:rsidRPr="00382EB6">
        <w:rPr>
          <w:rFonts w:ascii="Arial" w:eastAsia="Calibri" w:hAnsi="Arial" w:cs="Arial"/>
          <w:sz w:val="24"/>
          <w:szCs w:val="24"/>
        </w:rPr>
        <w:t xml:space="preserve"> has overarching responsibility for safeguarding and promoting the welfare of all children and young people in their area. They have a number of statutory functions under the 1989 and 2004 Children Acts which make this clear, and the </w:t>
      </w:r>
      <w:r w:rsidR="00C84130" w:rsidRPr="00382EB6">
        <w:rPr>
          <w:rFonts w:ascii="Arial" w:eastAsia="Calibri" w:hAnsi="Arial" w:cs="Arial"/>
          <w:sz w:val="24"/>
          <w:szCs w:val="24"/>
        </w:rPr>
        <w:t>‘</w:t>
      </w:r>
      <w:hyperlink r:id="rId39" w:history="1">
        <w:r w:rsidR="00C84130" w:rsidRPr="00382EB6">
          <w:rPr>
            <w:rStyle w:val="Hyperlink"/>
            <w:rFonts w:ascii="Arial" w:eastAsia="Calibri" w:hAnsi="Arial" w:cs="Arial"/>
            <w:sz w:val="24"/>
            <w:szCs w:val="24"/>
          </w:rPr>
          <w:t>Working together to safeguard children’</w:t>
        </w:r>
      </w:hyperlink>
      <w:r w:rsidR="00C84130" w:rsidRPr="00382EB6" w:rsidDel="00C84130">
        <w:rPr>
          <w:rFonts w:ascii="Arial" w:eastAsia="Calibri" w:hAnsi="Arial" w:cs="Arial"/>
          <w:sz w:val="24"/>
          <w:szCs w:val="24"/>
        </w:rPr>
        <w:t xml:space="preserve"> </w:t>
      </w:r>
      <w:r w:rsidRPr="00382EB6">
        <w:rPr>
          <w:rFonts w:ascii="Arial" w:eastAsia="Calibri" w:hAnsi="Arial" w:cs="Arial"/>
          <w:sz w:val="24"/>
          <w:szCs w:val="24"/>
        </w:rPr>
        <w:t>guidance sets these out in detail.</w:t>
      </w:r>
    </w:p>
    <w:p w14:paraId="11DF23FC" w14:textId="3616F638" w:rsidR="00851065" w:rsidRPr="00382EB6" w:rsidRDefault="00B70014" w:rsidP="00F575D8">
      <w:pPr>
        <w:pStyle w:val="ListParagraph"/>
        <w:numPr>
          <w:ilvl w:val="0"/>
          <w:numId w:val="45"/>
        </w:numPr>
        <w:spacing w:after="240" w:line="240" w:lineRule="auto"/>
        <w:ind w:left="709" w:hanging="709"/>
        <w:jc w:val="left"/>
        <w:rPr>
          <w:rStyle w:val="PlaceholderText"/>
          <w:rFonts w:ascii="Arial" w:hAnsi="Arial" w:cs="Arial"/>
          <w:color w:val="000000" w:themeColor="text1"/>
          <w:sz w:val="24"/>
          <w:szCs w:val="24"/>
        </w:rPr>
      </w:pPr>
      <w:r w:rsidRPr="00382EB6">
        <w:rPr>
          <w:rFonts w:ascii="Arial" w:eastAsia="Calibri" w:hAnsi="Arial" w:cs="Arial"/>
          <w:sz w:val="24"/>
          <w:szCs w:val="24"/>
        </w:rPr>
        <w:t xml:space="preserve">The </w:t>
      </w:r>
      <w:r w:rsidR="00C84130" w:rsidRPr="00382EB6">
        <w:rPr>
          <w:rFonts w:ascii="Arial" w:eastAsia="Calibri" w:hAnsi="Arial" w:cs="Arial"/>
          <w:sz w:val="24"/>
          <w:szCs w:val="24"/>
        </w:rPr>
        <w:t>P</w:t>
      </w:r>
      <w:r w:rsidRPr="00382EB6">
        <w:rPr>
          <w:rFonts w:ascii="Arial" w:eastAsia="Calibri" w:hAnsi="Arial" w:cs="Arial"/>
          <w:sz w:val="24"/>
          <w:szCs w:val="24"/>
        </w:rPr>
        <w:t xml:space="preserve">rovider must follow the EYFS and have clear safeguarding policies and procedures in place that are in line with local guidance and procedures for responding to and reporting suspected or actual abuse and neglect. A lead practitioner must take responsibility for safeguarding and all staff must have training to identify signs of abuse and neglect. The </w:t>
      </w:r>
      <w:r w:rsidR="00264AB3" w:rsidRPr="00382EB6">
        <w:rPr>
          <w:rFonts w:ascii="Arial" w:eastAsia="Calibri" w:hAnsi="Arial" w:cs="Arial"/>
          <w:sz w:val="24"/>
          <w:szCs w:val="24"/>
        </w:rPr>
        <w:t>P</w:t>
      </w:r>
      <w:r w:rsidRPr="00382EB6">
        <w:rPr>
          <w:rFonts w:ascii="Arial" w:eastAsia="Calibri" w:hAnsi="Arial" w:cs="Arial"/>
          <w:sz w:val="24"/>
          <w:szCs w:val="24"/>
        </w:rPr>
        <w:t>rovider must have regard to ‘Working Together to safeguard Children’ guidance and to the ‘Prevent duty guidance for England and Wales</w:t>
      </w:r>
      <w:r w:rsidRPr="00382EB6">
        <w:rPr>
          <w:rStyle w:val="FootnoteReference"/>
          <w:rFonts w:ascii="Arial" w:hAnsi="Arial" w:cs="Arial"/>
          <w:color w:val="000000" w:themeColor="text1"/>
          <w:sz w:val="24"/>
          <w:szCs w:val="24"/>
        </w:rPr>
        <w:footnoteReference w:id="19"/>
      </w:r>
      <w:r w:rsidRPr="00382EB6">
        <w:rPr>
          <w:rStyle w:val="FootnoteReference"/>
          <w:rFonts w:ascii="Arial" w:hAnsi="Arial" w:cs="Arial"/>
          <w:color w:val="000000" w:themeColor="text1"/>
          <w:sz w:val="24"/>
          <w:szCs w:val="24"/>
        </w:rPr>
        <w:footnoteReference w:id="20"/>
      </w:r>
    </w:p>
    <w:p w14:paraId="2F2B9042" w14:textId="08FE5ED5" w:rsidR="00AD6486" w:rsidRPr="00382EB6" w:rsidRDefault="00AD6486" w:rsidP="00F575D8">
      <w:pPr>
        <w:pStyle w:val="ListParagraph"/>
        <w:numPr>
          <w:ilvl w:val="0"/>
          <w:numId w:val="45"/>
        </w:numPr>
        <w:spacing w:after="240" w:line="240" w:lineRule="auto"/>
        <w:ind w:left="709" w:hanging="709"/>
        <w:jc w:val="left"/>
        <w:rPr>
          <w:rFonts w:ascii="Arial" w:eastAsia="Calibri" w:hAnsi="Arial" w:cs="Arial"/>
          <w:sz w:val="24"/>
          <w:szCs w:val="24"/>
        </w:rPr>
      </w:pPr>
      <w:r w:rsidRPr="00382EB6">
        <w:rPr>
          <w:rFonts w:ascii="Arial" w:eastAsia="Calibri" w:hAnsi="Arial" w:cs="Arial"/>
          <w:sz w:val="24"/>
          <w:szCs w:val="24"/>
        </w:rPr>
        <w:t xml:space="preserve">The Provider is required to undertake an annual safeguarding </w:t>
      </w:r>
      <w:r w:rsidR="00C90965" w:rsidRPr="00382EB6">
        <w:rPr>
          <w:rFonts w:ascii="Arial" w:eastAsia="Calibri" w:hAnsi="Arial" w:cs="Arial"/>
          <w:sz w:val="24"/>
          <w:szCs w:val="24"/>
        </w:rPr>
        <w:t>self-assessment</w:t>
      </w:r>
      <w:r w:rsidRPr="00382EB6">
        <w:rPr>
          <w:rFonts w:ascii="Arial" w:eastAsia="Calibri" w:hAnsi="Arial" w:cs="Arial"/>
          <w:sz w:val="24"/>
          <w:szCs w:val="24"/>
        </w:rPr>
        <w:t xml:space="preserve">. The </w:t>
      </w:r>
      <w:r w:rsidR="00C90965" w:rsidRPr="00382EB6">
        <w:rPr>
          <w:rFonts w:ascii="Arial" w:eastAsia="Calibri" w:hAnsi="Arial" w:cs="Arial"/>
          <w:sz w:val="24"/>
          <w:szCs w:val="24"/>
        </w:rPr>
        <w:t xml:space="preserve">self-assessment </w:t>
      </w:r>
      <w:r w:rsidRPr="00382EB6">
        <w:rPr>
          <w:rFonts w:ascii="Arial" w:eastAsia="Calibri" w:hAnsi="Arial" w:cs="Arial"/>
          <w:sz w:val="24"/>
          <w:szCs w:val="24"/>
        </w:rPr>
        <w:t xml:space="preserve">is aimed at supporting Providers to ensure that safeguarding measurers are in place, to review and update their practice and policies. The Funder will provide a self-assessment safeguarding tool that providers will be required to complete. The Funder will undertake annual sample reviews of the self-assessment audits. </w:t>
      </w:r>
    </w:p>
    <w:p w14:paraId="1205BA77" w14:textId="77777777" w:rsidR="00497EE2" w:rsidRPr="00382EB6" w:rsidRDefault="00651194" w:rsidP="00F575D8">
      <w:pPr>
        <w:pStyle w:val="ListParagraph"/>
        <w:numPr>
          <w:ilvl w:val="0"/>
          <w:numId w:val="45"/>
        </w:numPr>
        <w:spacing w:after="240" w:line="240" w:lineRule="auto"/>
        <w:ind w:left="709" w:hanging="709"/>
        <w:jc w:val="left"/>
        <w:rPr>
          <w:rFonts w:ascii="Arial" w:eastAsia="Calibri" w:hAnsi="Arial" w:cs="Arial"/>
          <w:sz w:val="24"/>
          <w:szCs w:val="24"/>
        </w:rPr>
      </w:pPr>
      <w:r w:rsidRPr="00382EB6">
        <w:rPr>
          <w:rFonts w:ascii="Arial" w:eastAsia="Calibri" w:hAnsi="Arial" w:cs="Arial"/>
          <w:sz w:val="24"/>
          <w:szCs w:val="24"/>
        </w:rPr>
        <w:t xml:space="preserve">Providers who also deliver </w:t>
      </w:r>
      <w:r w:rsidR="00257A68" w:rsidRPr="00382EB6">
        <w:rPr>
          <w:rFonts w:ascii="Arial" w:eastAsia="Calibri" w:hAnsi="Arial" w:cs="Arial"/>
          <w:sz w:val="24"/>
          <w:szCs w:val="24"/>
        </w:rPr>
        <w:t xml:space="preserve">school services and </w:t>
      </w:r>
      <w:r w:rsidR="00C90965" w:rsidRPr="00382EB6">
        <w:rPr>
          <w:rFonts w:ascii="Arial" w:eastAsia="Calibri" w:hAnsi="Arial" w:cs="Arial"/>
          <w:sz w:val="24"/>
          <w:szCs w:val="24"/>
        </w:rPr>
        <w:t xml:space="preserve">who </w:t>
      </w:r>
      <w:r w:rsidR="00257A68" w:rsidRPr="00382EB6">
        <w:rPr>
          <w:rFonts w:ascii="Arial" w:eastAsia="Calibri" w:hAnsi="Arial" w:cs="Arial"/>
          <w:sz w:val="24"/>
          <w:szCs w:val="24"/>
        </w:rPr>
        <w:t xml:space="preserve">are required to complete the schools safeguarding </w:t>
      </w:r>
      <w:r w:rsidR="00EB716D" w:rsidRPr="00382EB6">
        <w:rPr>
          <w:rFonts w:ascii="Arial" w:eastAsia="Calibri" w:hAnsi="Arial" w:cs="Arial"/>
          <w:sz w:val="24"/>
          <w:szCs w:val="24"/>
        </w:rPr>
        <w:t>self-assessment</w:t>
      </w:r>
      <w:r w:rsidR="00AC0410" w:rsidRPr="00382EB6">
        <w:rPr>
          <w:rFonts w:ascii="Arial" w:eastAsia="Calibri" w:hAnsi="Arial" w:cs="Arial"/>
          <w:sz w:val="24"/>
          <w:szCs w:val="24"/>
        </w:rPr>
        <w:t>/</w:t>
      </w:r>
      <w:r w:rsidR="00257A68" w:rsidRPr="00382EB6">
        <w:rPr>
          <w:rFonts w:ascii="Arial" w:eastAsia="Calibri" w:hAnsi="Arial" w:cs="Arial"/>
          <w:sz w:val="24"/>
          <w:szCs w:val="24"/>
        </w:rPr>
        <w:t>audit</w:t>
      </w:r>
      <w:r w:rsidR="00C90965" w:rsidRPr="00382EB6">
        <w:rPr>
          <w:rFonts w:ascii="Arial" w:eastAsia="Calibri" w:hAnsi="Arial" w:cs="Arial"/>
          <w:sz w:val="24"/>
          <w:szCs w:val="24"/>
        </w:rPr>
        <w:t xml:space="preserve"> </w:t>
      </w:r>
      <w:r w:rsidR="006772CD" w:rsidRPr="00382EB6">
        <w:rPr>
          <w:rFonts w:ascii="Arial" w:eastAsia="Calibri" w:hAnsi="Arial" w:cs="Arial"/>
          <w:sz w:val="24"/>
          <w:szCs w:val="24"/>
        </w:rPr>
        <w:t xml:space="preserve">should draw on the early years safeguarding self-assessment for reference and depth of assessment. Schools </w:t>
      </w:r>
      <w:r w:rsidR="00FE0D20" w:rsidRPr="00382EB6">
        <w:rPr>
          <w:rFonts w:ascii="Arial" w:eastAsia="Calibri" w:hAnsi="Arial" w:cs="Arial"/>
          <w:sz w:val="24"/>
          <w:szCs w:val="24"/>
        </w:rPr>
        <w:t xml:space="preserve">may complete the school </w:t>
      </w:r>
      <w:r w:rsidR="00FF096C" w:rsidRPr="00382EB6">
        <w:rPr>
          <w:rFonts w:ascii="Arial" w:eastAsia="Calibri" w:hAnsi="Arial" w:cs="Arial"/>
          <w:sz w:val="24"/>
          <w:szCs w:val="24"/>
        </w:rPr>
        <w:t>self</w:t>
      </w:r>
      <w:r w:rsidR="003E7F3E" w:rsidRPr="00382EB6">
        <w:rPr>
          <w:rFonts w:ascii="Arial" w:eastAsia="Calibri" w:hAnsi="Arial" w:cs="Arial"/>
          <w:sz w:val="24"/>
          <w:szCs w:val="24"/>
        </w:rPr>
        <w:t>-</w:t>
      </w:r>
      <w:r w:rsidR="00FF096C" w:rsidRPr="00382EB6">
        <w:rPr>
          <w:rFonts w:ascii="Arial" w:eastAsia="Calibri" w:hAnsi="Arial" w:cs="Arial"/>
          <w:sz w:val="24"/>
          <w:szCs w:val="24"/>
        </w:rPr>
        <w:t xml:space="preserve">assessment </w:t>
      </w:r>
      <w:r w:rsidR="00FE0D20" w:rsidRPr="00382EB6">
        <w:rPr>
          <w:rFonts w:ascii="Arial" w:eastAsia="Calibri" w:hAnsi="Arial" w:cs="Arial"/>
          <w:sz w:val="24"/>
          <w:szCs w:val="24"/>
        </w:rPr>
        <w:t xml:space="preserve">only </w:t>
      </w:r>
      <w:r w:rsidR="00AC7D04" w:rsidRPr="00382EB6">
        <w:rPr>
          <w:rFonts w:ascii="Arial" w:eastAsia="Calibri" w:hAnsi="Arial" w:cs="Arial"/>
          <w:sz w:val="24"/>
          <w:szCs w:val="24"/>
        </w:rPr>
        <w:t xml:space="preserve">but must ensure this </w:t>
      </w:r>
      <w:r w:rsidR="00FF096C" w:rsidRPr="00382EB6">
        <w:rPr>
          <w:rFonts w:ascii="Arial" w:eastAsia="Calibri" w:hAnsi="Arial" w:cs="Arial"/>
          <w:sz w:val="24"/>
          <w:szCs w:val="24"/>
        </w:rPr>
        <w:t xml:space="preserve">supports </w:t>
      </w:r>
      <w:r w:rsidR="003E7F3E" w:rsidRPr="00382EB6">
        <w:rPr>
          <w:rFonts w:ascii="Arial" w:eastAsia="Calibri" w:hAnsi="Arial" w:cs="Arial"/>
          <w:sz w:val="24"/>
          <w:szCs w:val="24"/>
        </w:rPr>
        <w:t>their development work in both the school and early years provision</w:t>
      </w:r>
      <w:r w:rsidR="00C90965" w:rsidRPr="00382EB6">
        <w:rPr>
          <w:rFonts w:ascii="Arial" w:eastAsia="Calibri" w:hAnsi="Arial" w:cs="Arial"/>
          <w:sz w:val="24"/>
          <w:szCs w:val="24"/>
        </w:rPr>
        <w:t xml:space="preserve"> and this will be used </w:t>
      </w:r>
      <w:r w:rsidR="001C1EAA" w:rsidRPr="00382EB6">
        <w:rPr>
          <w:rFonts w:ascii="Arial" w:eastAsia="Calibri" w:hAnsi="Arial" w:cs="Arial"/>
          <w:sz w:val="24"/>
          <w:szCs w:val="24"/>
        </w:rPr>
        <w:t>for the early years sample of self-assessment audits by the Funder</w:t>
      </w:r>
      <w:r w:rsidR="003E7F3E" w:rsidRPr="00382EB6">
        <w:rPr>
          <w:rFonts w:ascii="Arial" w:eastAsia="Calibri" w:hAnsi="Arial" w:cs="Arial"/>
          <w:sz w:val="24"/>
          <w:szCs w:val="24"/>
        </w:rPr>
        <w:t xml:space="preserve">. </w:t>
      </w:r>
      <w:r w:rsidR="004F09DC" w:rsidRPr="00382EB6">
        <w:rPr>
          <w:rFonts w:ascii="Arial" w:eastAsia="Calibri" w:hAnsi="Arial" w:cs="Arial"/>
          <w:sz w:val="24"/>
          <w:szCs w:val="24"/>
        </w:rPr>
        <w:t xml:space="preserve">  </w:t>
      </w:r>
    </w:p>
    <w:p w14:paraId="48179118" w14:textId="77777777" w:rsidR="00AC6BC2" w:rsidRPr="00382EB6" w:rsidRDefault="00AC6BC2" w:rsidP="00F575D8">
      <w:pPr>
        <w:pStyle w:val="ListParagraph"/>
        <w:numPr>
          <w:ilvl w:val="0"/>
          <w:numId w:val="45"/>
        </w:numPr>
        <w:suppressAutoHyphens/>
        <w:spacing w:after="240" w:line="240" w:lineRule="auto"/>
        <w:ind w:left="709" w:hanging="709"/>
        <w:jc w:val="left"/>
        <w:rPr>
          <w:rStyle w:val="PlaceholderText"/>
          <w:rFonts w:ascii="Arial" w:eastAsia="Calibri" w:hAnsi="Arial" w:cs="Arial"/>
          <w:color w:val="auto"/>
          <w:sz w:val="24"/>
          <w:szCs w:val="24"/>
        </w:rPr>
      </w:pPr>
      <w:r w:rsidRPr="00382EB6">
        <w:rPr>
          <w:rStyle w:val="PlaceholderText"/>
          <w:rFonts w:ascii="Arial" w:hAnsi="Arial" w:cs="Arial"/>
          <w:color w:val="000000" w:themeColor="text1"/>
          <w:sz w:val="24"/>
          <w:szCs w:val="24"/>
        </w:rPr>
        <w:t>The Parties acknowledge that the Provider, in delivering the Early Years Provision pursuant to this Agreement, is carrying out a Regulated Activity with the Provider having ultimate responsibility for the management and control of the Regulated Activity provided under this Agreement and for the purposes of the Safeguarding Vulnerable Groups Act 2006/Children Act 2006 (as applicable) is a Regulated Activity Provider.</w:t>
      </w:r>
    </w:p>
    <w:p w14:paraId="4B261F42" w14:textId="3F7055DD" w:rsidR="00AC6BC2" w:rsidRPr="00382EB6" w:rsidRDefault="00AC6BC2" w:rsidP="00F575D8">
      <w:pPr>
        <w:pStyle w:val="Clause2"/>
        <w:numPr>
          <w:ilvl w:val="0"/>
          <w:numId w:val="45"/>
        </w:numPr>
        <w:ind w:left="709" w:hanging="709"/>
        <w:jc w:val="left"/>
        <w:rPr>
          <w:rStyle w:val="PlaceholderText"/>
          <w:rFonts w:cs="Arial"/>
          <w:color w:val="000000" w:themeColor="text1"/>
          <w:szCs w:val="24"/>
        </w:rPr>
      </w:pPr>
      <w:bookmarkStart w:id="160" w:name="_Hlk125039216"/>
      <w:r w:rsidRPr="00382EB6">
        <w:rPr>
          <w:rStyle w:val="PlaceholderText"/>
          <w:rFonts w:cs="Arial"/>
          <w:color w:val="000000" w:themeColor="text1"/>
          <w:szCs w:val="24"/>
        </w:rPr>
        <w:t>The Provider shall hold a copy of, be familiar with and comply with the Local Safeguarding Children Board Partnership policy and procedures (HIPS Safeguarding Children Procedures</w:t>
      </w:r>
      <w:r w:rsidR="002958BB" w:rsidRPr="00382EB6">
        <w:rPr>
          <w:rStyle w:val="PlaceholderText"/>
          <w:rFonts w:cs="Arial"/>
          <w:color w:val="000000" w:themeColor="text1"/>
          <w:szCs w:val="24"/>
        </w:rPr>
        <w:t xml:space="preserve">: </w:t>
      </w:r>
      <w:hyperlink r:id="rId40" w:history="1">
        <w:r w:rsidR="00893035" w:rsidRPr="00382EB6">
          <w:rPr>
            <w:rStyle w:val="Hyperlink"/>
            <w:szCs w:val="24"/>
          </w:rPr>
          <w:t>https://hipsprocedures.org.uk/</w:t>
        </w:r>
      </w:hyperlink>
      <w:r w:rsidRPr="00382EB6">
        <w:rPr>
          <w:rStyle w:val="PlaceholderText"/>
          <w:rFonts w:cs="Arial"/>
          <w:color w:val="000000" w:themeColor="text1"/>
          <w:szCs w:val="24"/>
        </w:rPr>
        <w:t xml:space="preserve">) recognising the duty that all suppliers </w:t>
      </w:r>
      <w:r w:rsidRPr="00382EB6">
        <w:rPr>
          <w:rStyle w:val="PlaceholderText"/>
          <w:rFonts w:cs="Arial"/>
          <w:color w:val="000000" w:themeColor="text1"/>
          <w:szCs w:val="24"/>
        </w:rPr>
        <w:lastRenderedPageBreak/>
        <w:t xml:space="preserve">have to safeguard children as laid out in the Government guidance </w:t>
      </w:r>
      <w:r w:rsidR="000831BD" w:rsidRPr="00382EB6">
        <w:rPr>
          <w:rFonts w:eastAsia="Calibri"/>
          <w:szCs w:val="24"/>
        </w:rPr>
        <w:t>‘</w:t>
      </w:r>
      <w:hyperlink r:id="rId41" w:history="1">
        <w:r w:rsidR="000831BD" w:rsidRPr="00382EB6">
          <w:rPr>
            <w:rStyle w:val="Hyperlink"/>
            <w:rFonts w:eastAsia="Calibri"/>
            <w:szCs w:val="24"/>
          </w:rPr>
          <w:t>Working together to safeguard children’</w:t>
        </w:r>
      </w:hyperlink>
    </w:p>
    <w:p w14:paraId="19A73F97" w14:textId="5F3F3D43" w:rsidR="00AC6BC2" w:rsidRPr="00382EB6" w:rsidRDefault="00AC6BC2" w:rsidP="00F1108E">
      <w:pPr>
        <w:pStyle w:val="ListParagraph"/>
        <w:spacing w:after="240" w:line="240" w:lineRule="auto"/>
        <w:ind w:left="709"/>
        <w:jc w:val="left"/>
        <w:rPr>
          <w:rStyle w:val="PlaceholderText"/>
          <w:rFonts w:ascii="Arial" w:hAnsi="Arial" w:cs="Arial"/>
          <w:color w:val="000000" w:themeColor="text1"/>
          <w:sz w:val="24"/>
          <w:szCs w:val="24"/>
        </w:rPr>
      </w:pPr>
      <w:r w:rsidRPr="00382EB6">
        <w:rPr>
          <w:rStyle w:val="PlaceholderText"/>
          <w:rFonts w:ascii="Arial" w:hAnsi="Arial" w:cs="Arial"/>
          <w:color w:val="000000" w:themeColor="text1"/>
          <w:sz w:val="24"/>
          <w:szCs w:val="24"/>
        </w:rPr>
        <w:t>These policies can be viewed at:</w:t>
      </w:r>
      <w:r w:rsidR="000831BD" w:rsidRPr="00382EB6">
        <w:rPr>
          <w:rStyle w:val="PlaceholderText"/>
          <w:rFonts w:ascii="Arial" w:hAnsi="Arial" w:cs="Arial"/>
          <w:color w:val="000000" w:themeColor="text1"/>
          <w:sz w:val="24"/>
          <w:szCs w:val="24"/>
        </w:rPr>
        <w:t xml:space="preserve"> </w:t>
      </w:r>
      <w:r w:rsidRPr="00382EB6">
        <w:rPr>
          <w:rStyle w:val="PlaceholderText"/>
          <w:rFonts w:ascii="Arial" w:hAnsi="Arial" w:cs="Arial"/>
          <w:color w:val="000000" w:themeColor="text1"/>
          <w:sz w:val="24"/>
          <w:szCs w:val="24"/>
        </w:rPr>
        <w:t>https://www.hampshirescp.org.uk/</w:t>
      </w:r>
      <w:r w:rsidRPr="00382EB6">
        <w:rPr>
          <w:rStyle w:val="PlaceholderText"/>
          <w:rFonts w:ascii="Arial" w:hAnsi="Arial" w:cs="Arial"/>
          <w:color w:val="000000" w:themeColor="text1"/>
          <w:sz w:val="24"/>
          <w:szCs w:val="24"/>
        </w:rPr>
        <w:br/>
        <w:t>http://www.workingtogetheronline.co.uk</w:t>
      </w:r>
      <w:r w:rsidRPr="00382EB6">
        <w:rPr>
          <w:rStyle w:val="PlaceholderText"/>
          <w:rFonts w:ascii="Arial" w:hAnsi="Arial" w:cs="Arial"/>
          <w:color w:val="000000" w:themeColor="text1"/>
          <w:sz w:val="24"/>
          <w:szCs w:val="24"/>
        </w:rPr>
        <w:br/>
        <w:t xml:space="preserve">and </w:t>
      </w:r>
      <w:r w:rsidR="000831BD" w:rsidRPr="00382EB6">
        <w:rPr>
          <w:rStyle w:val="PlaceholderText"/>
          <w:rFonts w:ascii="Arial" w:hAnsi="Arial" w:cs="Arial"/>
          <w:color w:val="000000" w:themeColor="text1"/>
          <w:sz w:val="24"/>
          <w:szCs w:val="24"/>
        </w:rPr>
        <w:t xml:space="preserve">are </w:t>
      </w:r>
      <w:r w:rsidRPr="00382EB6">
        <w:rPr>
          <w:rStyle w:val="PlaceholderText"/>
          <w:rFonts w:ascii="Arial" w:hAnsi="Arial" w:cs="Arial"/>
          <w:color w:val="000000" w:themeColor="text1"/>
          <w:sz w:val="24"/>
          <w:szCs w:val="24"/>
        </w:rPr>
        <w:t>collectively known as “</w:t>
      </w:r>
      <w:r w:rsidRPr="00382EB6">
        <w:rPr>
          <w:rStyle w:val="PlaceholderText"/>
          <w:rFonts w:ascii="Arial" w:hAnsi="Arial" w:cs="Arial"/>
          <w:b/>
          <w:bCs/>
          <w:color w:val="000000" w:themeColor="text1"/>
          <w:sz w:val="24"/>
          <w:szCs w:val="24"/>
        </w:rPr>
        <w:t>Multi-Agency Safeguarding Policy</w:t>
      </w:r>
      <w:bookmarkEnd w:id="160"/>
      <w:r w:rsidRPr="00382EB6">
        <w:rPr>
          <w:rStyle w:val="PlaceholderText"/>
          <w:rFonts w:ascii="Arial" w:hAnsi="Arial" w:cs="Arial"/>
          <w:color w:val="000000" w:themeColor="text1"/>
          <w:sz w:val="24"/>
          <w:szCs w:val="24"/>
        </w:rPr>
        <w:t>”.</w:t>
      </w:r>
    </w:p>
    <w:p w14:paraId="403F5095" w14:textId="77777777" w:rsidR="00AC6BC2" w:rsidRPr="00382EB6" w:rsidRDefault="00AC6BC2" w:rsidP="00F575D8">
      <w:pPr>
        <w:pStyle w:val="ListParagraph"/>
        <w:numPr>
          <w:ilvl w:val="0"/>
          <w:numId w:val="45"/>
        </w:numPr>
        <w:suppressAutoHyphens/>
        <w:spacing w:after="240" w:line="240" w:lineRule="auto"/>
        <w:ind w:left="709" w:hanging="709"/>
        <w:jc w:val="left"/>
        <w:rPr>
          <w:rStyle w:val="PlaceholderText"/>
          <w:rFonts w:ascii="Arial" w:eastAsia="Calibri" w:hAnsi="Arial" w:cs="Arial"/>
          <w:color w:val="auto"/>
          <w:sz w:val="24"/>
          <w:szCs w:val="24"/>
        </w:rPr>
      </w:pPr>
      <w:r w:rsidRPr="00382EB6">
        <w:rPr>
          <w:rStyle w:val="PlaceholderText"/>
          <w:rFonts w:ascii="Arial" w:hAnsi="Arial" w:cs="Arial"/>
          <w:color w:val="000000" w:themeColor="text1"/>
          <w:sz w:val="24"/>
          <w:szCs w:val="24"/>
        </w:rPr>
        <w:t xml:space="preserve">The Provider shall maintain appropriate records of Provider staff training for the </w:t>
      </w:r>
      <w:r w:rsidRPr="00382EB6">
        <w:rPr>
          <w:rFonts w:ascii="Arial" w:eastAsia="Calibri" w:hAnsi="Arial" w:cs="Arial"/>
          <w:sz w:val="24"/>
          <w:szCs w:val="24"/>
        </w:rPr>
        <w:t>Funder</w:t>
      </w:r>
      <w:r w:rsidRPr="00382EB6">
        <w:rPr>
          <w:rStyle w:val="PlaceholderText"/>
          <w:rFonts w:ascii="Arial" w:hAnsi="Arial" w:cs="Arial"/>
          <w:color w:val="000000" w:themeColor="text1"/>
          <w:sz w:val="24"/>
          <w:szCs w:val="24"/>
        </w:rPr>
        <w:t>’s audit purposes and shall ensure all Provider staff receive refresher training in respect of safeguarding as a minimum every two (2) years.</w:t>
      </w:r>
    </w:p>
    <w:p w14:paraId="58033DF7" w14:textId="3D83F0D0" w:rsidR="00AC6BC2" w:rsidRPr="00382EB6" w:rsidRDefault="00AC6BC2" w:rsidP="00F575D8">
      <w:pPr>
        <w:pStyle w:val="ListParagraph"/>
        <w:numPr>
          <w:ilvl w:val="0"/>
          <w:numId w:val="45"/>
        </w:numPr>
        <w:suppressAutoHyphens/>
        <w:spacing w:after="240" w:line="240" w:lineRule="auto"/>
        <w:ind w:left="709" w:hanging="709"/>
        <w:jc w:val="left"/>
        <w:rPr>
          <w:rStyle w:val="PlaceholderText"/>
          <w:rFonts w:ascii="Arial" w:eastAsia="Calibri" w:hAnsi="Arial" w:cs="Arial"/>
          <w:color w:val="auto"/>
          <w:sz w:val="24"/>
          <w:szCs w:val="24"/>
        </w:rPr>
      </w:pPr>
      <w:r w:rsidRPr="00382EB6">
        <w:rPr>
          <w:rStyle w:val="PlaceholderText"/>
          <w:rFonts w:ascii="Arial" w:hAnsi="Arial" w:cs="Arial"/>
          <w:color w:val="000000" w:themeColor="text1"/>
          <w:sz w:val="24"/>
          <w:szCs w:val="24"/>
        </w:rPr>
        <w:t xml:space="preserve">The Provider shall co-operate with representatives of the </w:t>
      </w:r>
      <w:r w:rsidRPr="00382EB6">
        <w:rPr>
          <w:rFonts w:ascii="Arial" w:eastAsia="Calibri" w:hAnsi="Arial" w:cs="Arial"/>
          <w:sz w:val="24"/>
          <w:szCs w:val="24"/>
        </w:rPr>
        <w:t>Funder</w:t>
      </w:r>
      <w:r w:rsidRPr="00382EB6">
        <w:rPr>
          <w:rStyle w:val="PlaceholderText"/>
          <w:rFonts w:ascii="Arial" w:hAnsi="Arial" w:cs="Arial"/>
          <w:color w:val="000000" w:themeColor="text1"/>
          <w:sz w:val="24"/>
          <w:szCs w:val="24"/>
        </w:rPr>
        <w:t xml:space="preserve"> in any investigation carried out in relation to the </w:t>
      </w:r>
      <w:r w:rsidRPr="00382EB6">
        <w:rPr>
          <w:rFonts w:ascii="Arial" w:eastAsia="Calibri" w:hAnsi="Arial" w:cs="Arial"/>
          <w:sz w:val="24"/>
          <w:szCs w:val="24"/>
        </w:rPr>
        <w:t>Funder</w:t>
      </w:r>
      <w:r w:rsidRPr="00382EB6">
        <w:rPr>
          <w:rStyle w:val="PlaceholderText"/>
          <w:rFonts w:ascii="Arial" w:hAnsi="Arial" w:cs="Arial"/>
          <w:color w:val="000000" w:themeColor="text1"/>
          <w:sz w:val="24"/>
          <w:szCs w:val="24"/>
        </w:rPr>
        <w:t>’s statutory duties including in respect of safeguarding children.</w:t>
      </w:r>
    </w:p>
    <w:p w14:paraId="0F6D24C5" w14:textId="77777777" w:rsidR="00AC6BC2" w:rsidRPr="00382EB6" w:rsidRDefault="00AC6BC2" w:rsidP="00F575D8">
      <w:pPr>
        <w:pStyle w:val="ListParagraph"/>
        <w:numPr>
          <w:ilvl w:val="0"/>
          <w:numId w:val="45"/>
        </w:numPr>
        <w:suppressAutoHyphens/>
        <w:spacing w:after="240" w:line="240" w:lineRule="auto"/>
        <w:ind w:left="709" w:hanging="709"/>
        <w:jc w:val="left"/>
        <w:rPr>
          <w:rStyle w:val="PlaceholderText"/>
          <w:rFonts w:ascii="Arial" w:eastAsia="Calibri" w:hAnsi="Arial" w:cs="Arial"/>
          <w:color w:val="auto"/>
          <w:sz w:val="24"/>
          <w:szCs w:val="24"/>
        </w:rPr>
      </w:pPr>
      <w:r w:rsidRPr="00382EB6">
        <w:rPr>
          <w:rStyle w:val="PlaceholderText"/>
          <w:rFonts w:ascii="Arial" w:hAnsi="Arial" w:cs="Arial"/>
          <w:color w:val="000000" w:themeColor="text1"/>
          <w:sz w:val="24"/>
          <w:szCs w:val="24"/>
        </w:rPr>
        <w:t>The Provider shall operate in accordance with the requirements of the Disclosure and Barring Service in relation to both checking potential staff and reporting concerns and the Disclosure and Barring Service Checks and Recruitment provisions set out below shall apply.</w:t>
      </w:r>
    </w:p>
    <w:p w14:paraId="43E8AE2B" w14:textId="18E5D5F3" w:rsidR="00AC6BC2" w:rsidRPr="00382EB6" w:rsidRDefault="00AC6BC2" w:rsidP="00F575D8">
      <w:pPr>
        <w:pStyle w:val="ListParagraph"/>
        <w:numPr>
          <w:ilvl w:val="0"/>
          <w:numId w:val="45"/>
        </w:numPr>
        <w:spacing w:after="240" w:line="240" w:lineRule="auto"/>
        <w:ind w:left="709" w:hanging="709"/>
        <w:jc w:val="left"/>
        <w:rPr>
          <w:rStyle w:val="PlaceholderText"/>
          <w:rFonts w:ascii="Arial" w:hAnsi="Arial" w:cs="Arial"/>
          <w:color w:val="000000" w:themeColor="text1"/>
          <w:sz w:val="24"/>
          <w:szCs w:val="24"/>
        </w:rPr>
      </w:pPr>
      <w:r w:rsidRPr="00382EB6">
        <w:rPr>
          <w:rStyle w:val="PlaceholderText"/>
          <w:rFonts w:ascii="Arial" w:hAnsi="Arial" w:cs="Arial"/>
          <w:color w:val="000000" w:themeColor="text1"/>
          <w:sz w:val="24"/>
          <w:szCs w:val="24"/>
        </w:rPr>
        <w:t>The Provider shall not employ, engage or use the services of any person in the delivery of the Early Years Provision who</w:t>
      </w:r>
      <w:r w:rsidR="00F1108E" w:rsidRPr="00382EB6">
        <w:rPr>
          <w:rStyle w:val="PlaceholderText"/>
          <w:rFonts w:ascii="Arial" w:hAnsi="Arial" w:cs="Arial"/>
          <w:color w:val="000000" w:themeColor="text1"/>
          <w:sz w:val="24"/>
          <w:szCs w:val="24"/>
        </w:rPr>
        <w:t xml:space="preserve"> </w:t>
      </w:r>
      <w:r w:rsidRPr="00382EB6">
        <w:rPr>
          <w:rStyle w:val="PlaceholderText"/>
          <w:rFonts w:ascii="Arial" w:hAnsi="Arial" w:cs="Arial"/>
          <w:color w:val="000000" w:themeColor="text1"/>
          <w:sz w:val="24"/>
          <w:szCs w:val="24"/>
        </w:rPr>
        <w:t>discloses that they have a Relevant Conviction, or who is found by the Provider to have any Relevant Convictions (whether as a result of a police check or through the Disclosure and Barring Service procedures or otherwise), in the provision of any part of the Early Years Provision involving access to or processing of financial data, or access to or processing of Personal Data or Special Category Data without the Funder’s prior and express written consent.</w:t>
      </w:r>
    </w:p>
    <w:p w14:paraId="506E7399" w14:textId="77777777" w:rsidR="00AC6BC2" w:rsidRPr="00382EB6" w:rsidRDefault="00AC6BC2" w:rsidP="00F575D8">
      <w:pPr>
        <w:pStyle w:val="ListParagraph"/>
        <w:numPr>
          <w:ilvl w:val="0"/>
          <w:numId w:val="45"/>
        </w:numPr>
        <w:spacing w:after="240" w:line="240" w:lineRule="auto"/>
        <w:ind w:left="709" w:hanging="709"/>
        <w:jc w:val="left"/>
        <w:rPr>
          <w:rStyle w:val="PlaceholderText"/>
          <w:rFonts w:ascii="Arial" w:hAnsi="Arial" w:cs="Arial"/>
          <w:color w:val="000000" w:themeColor="text1"/>
          <w:sz w:val="24"/>
          <w:szCs w:val="24"/>
        </w:rPr>
      </w:pPr>
      <w:r w:rsidRPr="00382EB6">
        <w:rPr>
          <w:rStyle w:val="PlaceholderText"/>
          <w:rFonts w:ascii="Arial" w:hAnsi="Arial" w:cs="Arial"/>
          <w:color w:val="000000" w:themeColor="text1"/>
          <w:sz w:val="24"/>
          <w:szCs w:val="24"/>
        </w:rPr>
        <w:t>The Provider shall (and shall procure that its sub-contractors shall):</w:t>
      </w:r>
    </w:p>
    <w:p w14:paraId="38559577" w14:textId="77777777" w:rsidR="00AC6BC2" w:rsidRPr="00382EB6" w:rsidRDefault="00AC6BC2" w:rsidP="00F575D8">
      <w:pPr>
        <w:pStyle w:val="ListParagraph"/>
        <w:numPr>
          <w:ilvl w:val="1"/>
          <w:numId w:val="45"/>
        </w:numPr>
        <w:spacing w:after="240" w:line="240" w:lineRule="auto"/>
        <w:ind w:left="1418" w:hanging="709"/>
        <w:jc w:val="left"/>
        <w:rPr>
          <w:rStyle w:val="PlaceholderText"/>
          <w:rFonts w:ascii="Arial" w:hAnsi="Arial" w:cs="Arial"/>
          <w:color w:val="000000" w:themeColor="text1"/>
          <w:sz w:val="24"/>
          <w:szCs w:val="24"/>
        </w:rPr>
      </w:pPr>
      <w:r w:rsidRPr="00382EB6">
        <w:rPr>
          <w:rStyle w:val="PlaceholderText"/>
          <w:rFonts w:ascii="Arial" w:hAnsi="Arial" w:cs="Arial"/>
          <w:color w:val="000000" w:themeColor="text1"/>
          <w:sz w:val="24"/>
          <w:szCs w:val="24"/>
        </w:rPr>
        <w:t>ensure that all Provider staff who, in providing the Early Years Provision, will be engaged in the provision of a Regulated Activity is subject to a valid enhanced disclosure check undertaken through the Disclosure and Barring Service including a check against the adults’ barred list and the children’s barred list, as appropriate; and</w:t>
      </w:r>
    </w:p>
    <w:p w14:paraId="4653CAC0" w14:textId="77777777" w:rsidR="00AC6BC2" w:rsidRPr="00382EB6" w:rsidRDefault="00AC6BC2" w:rsidP="00F575D8">
      <w:pPr>
        <w:pStyle w:val="ListParagraph"/>
        <w:numPr>
          <w:ilvl w:val="1"/>
          <w:numId w:val="45"/>
        </w:numPr>
        <w:suppressAutoHyphens/>
        <w:spacing w:after="240" w:line="240" w:lineRule="auto"/>
        <w:ind w:left="1418" w:hanging="709"/>
        <w:jc w:val="left"/>
        <w:rPr>
          <w:rFonts w:ascii="Arial" w:eastAsia="Calibri" w:hAnsi="Arial" w:cs="Arial"/>
          <w:sz w:val="24"/>
          <w:szCs w:val="24"/>
        </w:rPr>
      </w:pPr>
      <w:r w:rsidRPr="00382EB6">
        <w:rPr>
          <w:rStyle w:val="PlaceholderText"/>
          <w:rFonts w:ascii="Arial" w:hAnsi="Arial" w:cs="Arial"/>
          <w:color w:val="000000" w:themeColor="text1"/>
          <w:sz w:val="24"/>
          <w:szCs w:val="24"/>
        </w:rPr>
        <w:t xml:space="preserve">monitor the level and validity of the checks under this Schedule for each of the Provider staff, and other persons engaged to provide or supervise the provision of the Early Years Provision, with such updated clearance checks to be obtained at least one in every three (3) years and on such other occasions as is appropriate or otherwise required by the </w:t>
      </w:r>
      <w:r w:rsidRPr="00382EB6">
        <w:rPr>
          <w:rFonts w:ascii="Arial" w:eastAsia="Calibri" w:hAnsi="Arial" w:cs="Arial"/>
          <w:sz w:val="24"/>
          <w:szCs w:val="24"/>
        </w:rPr>
        <w:t>Funder.</w:t>
      </w:r>
    </w:p>
    <w:p w14:paraId="44D33674" w14:textId="703AFD55" w:rsidR="004B227B" w:rsidRPr="00382EB6" w:rsidRDefault="00AC6BC2" w:rsidP="00A053BA">
      <w:pPr>
        <w:pStyle w:val="ListParagraph"/>
        <w:numPr>
          <w:ilvl w:val="0"/>
          <w:numId w:val="45"/>
        </w:numPr>
        <w:suppressAutoHyphens/>
        <w:spacing w:after="240" w:line="240" w:lineRule="auto"/>
        <w:ind w:left="709" w:hanging="709"/>
        <w:jc w:val="left"/>
        <w:rPr>
          <w:rFonts w:ascii="Arial" w:hAnsi="Arial" w:cs="Arial"/>
          <w:iCs/>
          <w:sz w:val="24"/>
          <w:szCs w:val="24"/>
        </w:rPr>
      </w:pPr>
      <w:r w:rsidRPr="00382EB6">
        <w:rPr>
          <w:rStyle w:val="PlaceholderText"/>
          <w:rFonts w:ascii="Arial" w:hAnsi="Arial" w:cs="Arial"/>
          <w:color w:val="000000" w:themeColor="text1"/>
          <w:sz w:val="24"/>
          <w:szCs w:val="24"/>
        </w:rPr>
        <w:t>The Provider shall not allow any Provider staff to work unsupervised until such time as a clear Disclosure and Barring Service check has been received.</w:t>
      </w:r>
      <w:r w:rsidR="007A37CA" w:rsidRPr="00382EB6">
        <w:rPr>
          <w:rStyle w:val="PlaceholderText"/>
          <w:rFonts w:ascii="Arial" w:hAnsi="Arial" w:cs="Arial"/>
          <w:color w:val="000000" w:themeColor="text1"/>
          <w:sz w:val="24"/>
          <w:szCs w:val="24"/>
        </w:rPr>
        <w:t xml:space="preserve">  </w:t>
      </w:r>
      <w:r w:rsidR="004F09DC" w:rsidRPr="00382EB6">
        <w:rPr>
          <w:rFonts w:ascii="Arial" w:eastAsia="Calibri" w:hAnsi="Arial" w:cs="Arial"/>
          <w:sz w:val="24"/>
          <w:szCs w:val="24"/>
        </w:rPr>
        <w:br w:type="page"/>
      </w:r>
    </w:p>
    <w:p w14:paraId="4BE68169" w14:textId="2A343760" w:rsidR="00880AC4" w:rsidRDefault="00880AC4" w:rsidP="00A8663C">
      <w:pPr>
        <w:spacing w:after="240" w:line="240" w:lineRule="auto"/>
        <w:jc w:val="left"/>
        <w:rPr>
          <w:rFonts w:ascii="Arial" w:hAnsi="Arial" w:cs="Arial"/>
          <w:b/>
          <w:bCs/>
          <w:iCs/>
          <w:sz w:val="24"/>
          <w:szCs w:val="24"/>
        </w:rPr>
      </w:pPr>
      <w:r>
        <w:rPr>
          <w:rFonts w:ascii="Arial" w:hAnsi="Arial" w:cs="Arial"/>
          <w:b/>
          <w:bCs/>
          <w:iCs/>
          <w:sz w:val="24"/>
          <w:szCs w:val="24"/>
        </w:rPr>
        <w:lastRenderedPageBreak/>
        <w:t xml:space="preserve">Schedule 9 - </w:t>
      </w:r>
      <w:r w:rsidRPr="00880AC4">
        <w:rPr>
          <w:rFonts w:ascii="Arial" w:hAnsi="Arial" w:cs="Arial"/>
          <w:b/>
          <w:bCs/>
          <w:iCs/>
          <w:sz w:val="24"/>
          <w:szCs w:val="24"/>
        </w:rPr>
        <w:t>Inspection judgements and specified grades</w:t>
      </w:r>
    </w:p>
    <w:p w14:paraId="459C4B4B" w14:textId="19A47393" w:rsidR="00880AC4" w:rsidRPr="00EA423A" w:rsidRDefault="00880AC4" w:rsidP="00EA423A">
      <w:pPr>
        <w:pStyle w:val="ListParagraph"/>
        <w:numPr>
          <w:ilvl w:val="0"/>
          <w:numId w:val="71"/>
        </w:numPr>
        <w:suppressAutoHyphens/>
        <w:spacing w:after="240" w:line="240" w:lineRule="auto"/>
        <w:jc w:val="left"/>
        <w:rPr>
          <w:rStyle w:val="PlaceholderText"/>
          <w:rFonts w:ascii="Arial" w:hAnsi="Arial" w:cs="Arial"/>
          <w:color w:val="000000" w:themeColor="text1"/>
          <w:sz w:val="28"/>
          <w:szCs w:val="28"/>
        </w:rPr>
      </w:pPr>
      <w:r w:rsidRPr="00EA423A">
        <w:rPr>
          <w:rStyle w:val="PlaceholderText"/>
          <w:rFonts w:ascii="Arial" w:hAnsi="Arial" w:cs="Arial"/>
          <w:color w:val="000000" w:themeColor="text1"/>
          <w:sz w:val="24"/>
          <w:szCs w:val="22"/>
        </w:rPr>
        <w:t xml:space="preserve">This schedule outlines the circumstances in which </w:t>
      </w:r>
      <w:r w:rsidR="00EA423A">
        <w:rPr>
          <w:rStyle w:val="PlaceholderText"/>
          <w:rFonts w:ascii="Arial" w:hAnsi="Arial" w:cs="Arial"/>
          <w:color w:val="000000" w:themeColor="text1"/>
          <w:sz w:val="24"/>
          <w:szCs w:val="22"/>
        </w:rPr>
        <w:t>the Funder (as a local authority) is</w:t>
      </w:r>
      <w:r w:rsidRPr="00EA423A" w:rsidDel="00EA423A">
        <w:rPr>
          <w:rStyle w:val="PlaceholderText"/>
          <w:rFonts w:ascii="Arial" w:hAnsi="Arial" w:cs="Arial"/>
          <w:color w:val="000000" w:themeColor="text1"/>
          <w:sz w:val="24"/>
          <w:szCs w:val="22"/>
        </w:rPr>
        <w:t xml:space="preserve"> </w:t>
      </w:r>
      <w:r w:rsidRPr="00EA423A">
        <w:rPr>
          <w:rStyle w:val="PlaceholderText"/>
          <w:rFonts w:ascii="Arial" w:hAnsi="Arial" w:cs="Arial"/>
          <w:color w:val="000000" w:themeColor="text1"/>
          <w:sz w:val="24"/>
          <w:szCs w:val="22"/>
        </w:rPr>
        <w:t xml:space="preserve">not required to make arrangements with providers for the delivery of the free entitlements following receipt of a “specified grade” after an inspection by Ofsted or the Independent Schools Inspectorate. The definition of specified grade is as follows: </w:t>
      </w:r>
    </w:p>
    <w:p w14:paraId="3F9DDEFE" w14:textId="676F1E7B" w:rsidR="00880AC4" w:rsidRPr="00EA423A" w:rsidRDefault="00880AC4" w:rsidP="00A8663C">
      <w:pPr>
        <w:spacing w:after="240" w:line="240" w:lineRule="auto"/>
        <w:jc w:val="left"/>
        <w:rPr>
          <w:rFonts w:ascii="Arial" w:hAnsi="Arial" w:cs="Arial"/>
          <w:b/>
          <w:bCs/>
          <w:iCs/>
          <w:sz w:val="24"/>
          <w:szCs w:val="24"/>
        </w:rPr>
      </w:pPr>
      <w:r w:rsidRPr="00880AC4">
        <w:rPr>
          <w:rFonts w:ascii="Arial" w:hAnsi="Arial" w:cs="Arial"/>
          <w:b/>
          <w:bCs/>
          <w:iCs/>
          <w:sz w:val="24"/>
          <w:szCs w:val="24"/>
        </w:rPr>
        <w:t>For providers inspected under section 5 of the Education Act 2005 (state schools and academies, including maintained nursery schools)</w:t>
      </w:r>
      <w:r>
        <w:rPr>
          <w:rFonts w:ascii="Arial" w:hAnsi="Arial" w:cs="Arial"/>
          <w:b/>
          <w:bCs/>
          <w:iCs/>
          <w:sz w:val="24"/>
          <w:szCs w:val="24"/>
        </w:rPr>
        <w:t>.</w:t>
      </w:r>
    </w:p>
    <w:p w14:paraId="0F994DDD" w14:textId="77777777" w:rsidR="00880AC4" w:rsidRDefault="00880AC4" w:rsidP="00A8663C">
      <w:pPr>
        <w:spacing w:after="240" w:line="240" w:lineRule="auto"/>
        <w:jc w:val="left"/>
        <w:rPr>
          <w:rFonts w:ascii="Arial" w:hAnsi="Arial" w:cs="Arial"/>
          <w:iCs/>
          <w:sz w:val="24"/>
          <w:szCs w:val="24"/>
        </w:rPr>
      </w:pPr>
      <w:r w:rsidRPr="00EA423A">
        <w:rPr>
          <w:rFonts w:ascii="Arial" w:hAnsi="Arial" w:cs="Arial"/>
          <w:iCs/>
          <w:sz w:val="24"/>
          <w:szCs w:val="24"/>
        </w:rPr>
        <w:t xml:space="preserve">Latest inspection took place on 1 September 2024 or earlier: </w:t>
      </w:r>
    </w:p>
    <w:p w14:paraId="07949C35" w14:textId="777E7A1F" w:rsidR="00880AC4" w:rsidRDefault="00880AC4" w:rsidP="00880AC4">
      <w:pPr>
        <w:pStyle w:val="ListParagraph"/>
        <w:numPr>
          <w:ilvl w:val="0"/>
          <w:numId w:val="72"/>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iCs/>
          <w:sz w:val="24"/>
          <w:szCs w:val="24"/>
        </w:rPr>
        <w:t>E</w:t>
      </w:r>
      <w:r w:rsidR="00595A7D" w:rsidRPr="00EA423A">
        <w:rPr>
          <w:rFonts w:ascii="Arial" w:hAnsi="Arial" w:cs="Arial"/>
          <w:iCs/>
          <w:sz w:val="24"/>
          <w:szCs w:val="24"/>
        </w:rPr>
        <w:t xml:space="preserve">arly </w:t>
      </w:r>
      <w:r w:rsidR="00632000">
        <w:rPr>
          <w:rFonts w:ascii="Arial" w:hAnsi="Arial" w:cs="Arial"/>
          <w:iCs/>
          <w:sz w:val="24"/>
          <w:szCs w:val="24"/>
        </w:rPr>
        <w:t>L</w:t>
      </w:r>
      <w:r w:rsidR="00595A7D" w:rsidRPr="00EA423A">
        <w:rPr>
          <w:rFonts w:ascii="Arial" w:hAnsi="Arial" w:cs="Arial"/>
          <w:iCs/>
          <w:sz w:val="24"/>
          <w:szCs w:val="24"/>
        </w:rPr>
        <w:t>earning for 2-year-olds</w:t>
      </w:r>
      <w:r w:rsidRPr="00EA423A">
        <w:rPr>
          <w:rFonts w:ascii="Arial" w:hAnsi="Arial" w:cs="Arial"/>
          <w:iCs/>
          <w:sz w:val="24"/>
          <w:szCs w:val="24"/>
        </w:rPr>
        <w:t xml:space="preserve"> entitlement – ‘requires improvement’ or below for overall effectiveness </w:t>
      </w:r>
    </w:p>
    <w:p w14:paraId="788C6620" w14:textId="77777777" w:rsidR="00880AC4" w:rsidRDefault="00880AC4" w:rsidP="00880AC4">
      <w:pPr>
        <w:pStyle w:val="ListParagraph"/>
        <w:numPr>
          <w:ilvl w:val="0"/>
          <w:numId w:val="72"/>
        </w:numPr>
        <w:spacing w:after="240" w:line="240" w:lineRule="auto"/>
        <w:jc w:val="left"/>
        <w:rPr>
          <w:rFonts w:ascii="Arial" w:hAnsi="Arial" w:cs="Arial"/>
          <w:iCs/>
          <w:sz w:val="24"/>
          <w:szCs w:val="24"/>
        </w:rPr>
      </w:pPr>
      <w:r w:rsidRPr="00EA423A">
        <w:rPr>
          <w:rFonts w:ascii="Arial" w:hAnsi="Arial" w:cs="Arial"/>
          <w:iCs/>
          <w:sz w:val="24"/>
          <w:szCs w:val="24"/>
        </w:rPr>
        <w:t xml:space="preserve">For all entitlements – ‘inadequate’ for overall effectiveness </w:t>
      </w:r>
    </w:p>
    <w:p w14:paraId="0A4B12B3" w14:textId="77777777" w:rsidR="00880AC4" w:rsidRDefault="00880AC4" w:rsidP="00880AC4">
      <w:pPr>
        <w:spacing w:after="240" w:line="240" w:lineRule="auto"/>
        <w:jc w:val="left"/>
        <w:rPr>
          <w:rFonts w:ascii="Arial" w:hAnsi="Arial" w:cs="Arial"/>
          <w:iCs/>
          <w:sz w:val="24"/>
          <w:szCs w:val="24"/>
        </w:rPr>
      </w:pPr>
      <w:r w:rsidRPr="00EA423A">
        <w:rPr>
          <w:rFonts w:ascii="Arial" w:hAnsi="Arial" w:cs="Arial"/>
          <w:iCs/>
          <w:sz w:val="24"/>
          <w:szCs w:val="24"/>
        </w:rPr>
        <w:t xml:space="preserve">Latest inspection took place between 2 September 2024 and 9 November 2025: </w:t>
      </w:r>
    </w:p>
    <w:p w14:paraId="3D240919" w14:textId="46265042" w:rsidR="00880AC4" w:rsidRDefault="00880AC4" w:rsidP="00880AC4">
      <w:pPr>
        <w:pStyle w:val="ListParagraph"/>
        <w:numPr>
          <w:ilvl w:val="0"/>
          <w:numId w:val="73"/>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iCs/>
          <w:sz w:val="24"/>
          <w:szCs w:val="24"/>
        </w:rPr>
        <w:t>E</w:t>
      </w:r>
      <w:r w:rsidR="00595A7D" w:rsidRPr="00EA423A">
        <w:rPr>
          <w:rFonts w:ascii="Arial" w:hAnsi="Arial" w:cs="Arial"/>
          <w:iCs/>
          <w:sz w:val="24"/>
          <w:szCs w:val="24"/>
        </w:rPr>
        <w:t xml:space="preserve">arly </w:t>
      </w:r>
      <w:r w:rsidR="00632000">
        <w:rPr>
          <w:rFonts w:ascii="Arial" w:hAnsi="Arial" w:cs="Arial"/>
          <w:iCs/>
          <w:sz w:val="24"/>
          <w:szCs w:val="24"/>
        </w:rPr>
        <w:t>L</w:t>
      </w:r>
      <w:r w:rsidR="00595A7D" w:rsidRPr="00EA423A">
        <w:rPr>
          <w:rFonts w:ascii="Arial" w:hAnsi="Arial" w:cs="Arial"/>
          <w:iCs/>
          <w:sz w:val="24"/>
          <w:szCs w:val="24"/>
        </w:rPr>
        <w:t>earning for 2-year-olds</w:t>
      </w:r>
      <w:r w:rsidRPr="00EA423A">
        <w:rPr>
          <w:rFonts w:ascii="Arial" w:hAnsi="Arial" w:cs="Arial"/>
          <w:iCs/>
          <w:sz w:val="24"/>
          <w:szCs w:val="24"/>
        </w:rPr>
        <w:t xml:space="preserve"> entitlement – judgement of less than ‘good’ in the early years provision judgement </w:t>
      </w:r>
    </w:p>
    <w:p w14:paraId="37D0E20D" w14:textId="77777777" w:rsidR="00880AC4" w:rsidRDefault="00880AC4" w:rsidP="00880AC4">
      <w:pPr>
        <w:pStyle w:val="ListParagraph"/>
        <w:numPr>
          <w:ilvl w:val="0"/>
          <w:numId w:val="73"/>
        </w:numPr>
        <w:spacing w:after="240" w:line="240" w:lineRule="auto"/>
        <w:jc w:val="left"/>
        <w:rPr>
          <w:rFonts w:ascii="Arial" w:hAnsi="Arial" w:cs="Arial"/>
          <w:iCs/>
          <w:sz w:val="24"/>
          <w:szCs w:val="24"/>
        </w:rPr>
      </w:pPr>
      <w:r w:rsidRPr="00EA423A">
        <w:rPr>
          <w:rFonts w:ascii="Arial" w:hAnsi="Arial" w:cs="Arial"/>
          <w:iCs/>
          <w:sz w:val="24"/>
          <w:szCs w:val="24"/>
        </w:rPr>
        <w:t>For all entitlements – where ‘significant improvement’ or ‘special measures’ are required</w:t>
      </w:r>
      <w:r>
        <w:rPr>
          <w:rFonts w:ascii="Arial" w:hAnsi="Arial" w:cs="Arial"/>
          <w:iCs/>
          <w:sz w:val="24"/>
          <w:szCs w:val="24"/>
        </w:rPr>
        <w:t>.</w:t>
      </w:r>
    </w:p>
    <w:p w14:paraId="27B4FAB6" w14:textId="77777777" w:rsidR="00880AC4" w:rsidRDefault="00880AC4" w:rsidP="00880AC4">
      <w:pPr>
        <w:spacing w:after="240" w:line="240" w:lineRule="auto"/>
        <w:jc w:val="left"/>
        <w:rPr>
          <w:rFonts w:ascii="Arial" w:hAnsi="Arial" w:cs="Arial"/>
          <w:iCs/>
          <w:sz w:val="24"/>
          <w:szCs w:val="24"/>
        </w:rPr>
      </w:pPr>
      <w:r w:rsidRPr="00EA423A">
        <w:rPr>
          <w:rFonts w:ascii="Arial" w:hAnsi="Arial" w:cs="Arial"/>
          <w:iCs/>
          <w:sz w:val="24"/>
          <w:szCs w:val="24"/>
        </w:rPr>
        <w:t xml:space="preserve">Latest inspection took place from 10 November 2025: </w:t>
      </w:r>
    </w:p>
    <w:p w14:paraId="5EE10895" w14:textId="5F20426A" w:rsidR="00880AC4" w:rsidRDefault="00880AC4" w:rsidP="00880AC4">
      <w:pPr>
        <w:pStyle w:val="ListParagraph"/>
        <w:numPr>
          <w:ilvl w:val="0"/>
          <w:numId w:val="74"/>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iCs/>
          <w:sz w:val="24"/>
          <w:szCs w:val="24"/>
        </w:rPr>
        <w:t>E</w:t>
      </w:r>
      <w:r w:rsidR="00595A7D" w:rsidRPr="00EA423A">
        <w:rPr>
          <w:rFonts w:ascii="Arial" w:hAnsi="Arial" w:cs="Arial"/>
          <w:iCs/>
          <w:sz w:val="24"/>
          <w:szCs w:val="24"/>
        </w:rPr>
        <w:t xml:space="preserve">arly </w:t>
      </w:r>
      <w:r w:rsidR="00632000">
        <w:rPr>
          <w:rFonts w:ascii="Arial" w:hAnsi="Arial" w:cs="Arial"/>
          <w:iCs/>
          <w:sz w:val="24"/>
          <w:szCs w:val="24"/>
        </w:rPr>
        <w:t>L</w:t>
      </w:r>
      <w:r w:rsidR="00595A7D" w:rsidRPr="00EA423A">
        <w:rPr>
          <w:rFonts w:ascii="Arial" w:hAnsi="Arial" w:cs="Arial"/>
          <w:iCs/>
          <w:sz w:val="24"/>
          <w:szCs w:val="24"/>
        </w:rPr>
        <w:t>earning for 2-year-olds</w:t>
      </w:r>
      <w:r w:rsidRPr="00EA423A">
        <w:rPr>
          <w:rFonts w:ascii="Arial" w:hAnsi="Arial" w:cs="Arial"/>
          <w:iCs/>
          <w:sz w:val="24"/>
          <w:szCs w:val="24"/>
        </w:rPr>
        <w:t xml:space="preserve"> entitlement – ‘needs attention’ or below in leadership and governance or safeguarding is ‘not met’ </w:t>
      </w:r>
    </w:p>
    <w:p w14:paraId="782D79ED" w14:textId="77777777" w:rsidR="00880AC4" w:rsidRDefault="00880AC4" w:rsidP="00880AC4">
      <w:pPr>
        <w:pStyle w:val="ListParagraph"/>
        <w:numPr>
          <w:ilvl w:val="0"/>
          <w:numId w:val="74"/>
        </w:numPr>
        <w:spacing w:after="240" w:line="240" w:lineRule="auto"/>
        <w:jc w:val="left"/>
        <w:rPr>
          <w:rFonts w:ascii="Arial" w:hAnsi="Arial" w:cs="Arial"/>
          <w:iCs/>
          <w:sz w:val="24"/>
          <w:szCs w:val="24"/>
        </w:rPr>
      </w:pPr>
      <w:r w:rsidRPr="00EA423A">
        <w:rPr>
          <w:rFonts w:ascii="Arial" w:hAnsi="Arial" w:cs="Arial"/>
          <w:iCs/>
          <w:sz w:val="24"/>
          <w:szCs w:val="24"/>
        </w:rPr>
        <w:t xml:space="preserve">For all entitlements – ‘urgent improvement’ in leadership and governance or safeguarding is ‘not met’ </w:t>
      </w:r>
    </w:p>
    <w:p w14:paraId="1A7D20D7" w14:textId="77777777" w:rsidR="00880AC4" w:rsidRPr="00EA423A" w:rsidRDefault="00880AC4" w:rsidP="00880AC4">
      <w:pPr>
        <w:spacing w:after="240" w:line="240" w:lineRule="auto"/>
        <w:jc w:val="left"/>
        <w:rPr>
          <w:rFonts w:ascii="Arial" w:hAnsi="Arial" w:cs="Arial"/>
          <w:b/>
          <w:bCs/>
          <w:iCs/>
          <w:sz w:val="24"/>
          <w:szCs w:val="24"/>
        </w:rPr>
      </w:pPr>
      <w:r w:rsidRPr="00880AC4">
        <w:rPr>
          <w:rFonts w:ascii="Arial" w:hAnsi="Arial" w:cs="Arial"/>
          <w:b/>
          <w:bCs/>
          <w:iCs/>
          <w:sz w:val="24"/>
          <w:szCs w:val="24"/>
        </w:rPr>
        <w:t>For providers inspected under section 49 of the Childcare Act 2006 (early years provision registered in the early years register, such as private, voluntary and independent providers or any provision for under-2s)</w:t>
      </w:r>
    </w:p>
    <w:p w14:paraId="23409287" w14:textId="77777777" w:rsidR="00880AC4" w:rsidRPr="00EA423A" w:rsidRDefault="00880AC4" w:rsidP="00880AC4">
      <w:pPr>
        <w:spacing w:after="240" w:line="240" w:lineRule="auto"/>
        <w:jc w:val="left"/>
        <w:rPr>
          <w:rFonts w:ascii="Arial" w:hAnsi="Arial" w:cs="Arial"/>
          <w:iCs/>
          <w:sz w:val="24"/>
          <w:szCs w:val="24"/>
        </w:rPr>
      </w:pPr>
      <w:r w:rsidRPr="00EA423A">
        <w:rPr>
          <w:rFonts w:ascii="Arial" w:hAnsi="Arial" w:cs="Arial"/>
          <w:iCs/>
          <w:sz w:val="24"/>
          <w:szCs w:val="24"/>
        </w:rPr>
        <w:t xml:space="preserve">Latest inspection took place on 9 November 2025 or earlier: </w:t>
      </w:r>
    </w:p>
    <w:p w14:paraId="0DB87289" w14:textId="7C3A6F8E" w:rsidR="00880AC4" w:rsidRPr="00EA423A" w:rsidRDefault="00880AC4" w:rsidP="00880AC4">
      <w:pPr>
        <w:pStyle w:val="ListParagraph"/>
        <w:numPr>
          <w:ilvl w:val="0"/>
          <w:numId w:val="75"/>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sz w:val="24"/>
          <w:szCs w:val="24"/>
        </w:rPr>
        <w:t>E</w:t>
      </w:r>
      <w:r w:rsidR="00595A7D" w:rsidRPr="00EA423A">
        <w:rPr>
          <w:rFonts w:ascii="Arial" w:hAnsi="Arial" w:cs="Arial"/>
          <w:sz w:val="24"/>
          <w:szCs w:val="24"/>
        </w:rPr>
        <w:t xml:space="preserve">arly </w:t>
      </w:r>
      <w:r w:rsidR="00632000">
        <w:rPr>
          <w:rFonts w:ascii="Arial" w:hAnsi="Arial" w:cs="Arial"/>
          <w:sz w:val="24"/>
          <w:szCs w:val="24"/>
        </w:rPr>
        <w:t>L</w:t>
      </w:r>
      <w:r w:rsidR="00595A7D" w:rsidRPr="00EA423A">
        <w:rPr>
          <w:rFonts w:ascii="Arial" w:hAnsi="Arial" w:cs="Arial"/>
          <w:sz w:val="24"/>
          <w:szCs w:val="24"/>
        </w:rPr>
        <w:t>earning for 2-year-olds</w:t>
      </w:r>
      <w:r w:rsidR="00595A7D" w:rsidRPr="00EA423A">
        <w:rPr>
          <w:rFonts w:ascii="Arial" w:hAnsi="Arial" w:cs="Arial"/>
          <w:iCs/>
          <w:sz w:val="24"/>
          <w:szCs w:val="24"/>
        </w:rPr>
        <w:t xml:space="preserve"> </w:t>
      </w:r>
      <w:r w:rsidRPr="00EA423A">
        <w:rPr>
          <w:rFonts w:ascii="Arial" w:hAnsi="Arial" w:cs="Arial"/>
          <w:iCs/>
          <w:sz w:val="24"/>
          <w:szCs w:val="24"/>
        </w:rPr>
        <w:t>entitlement – ‘requires improvement’ or below for overall effectiveness</w:t>
      </w:r>
    </w:p>
    <w:p w14:paraId="78538C0A" w14:textId="77777777" w:rsidR="00880AC4" w:rsidRDefault="00880AC4" w:rsidP="00880AC4">
      <w:pPr>
        <w:pStyle w:val="ListParagraph"/>
        <w:numPr>
          <w:ilvl w:val="0"/>
          <w:numId w:val="75"/>
        </w:numPr>
        <w:spacing w:after="240" w:line="240" w:lineRule="auto"/>
        <w:jc w:val="left"/>
        <w:rPr>
          <w:rFonts w:ascii="Arial" w:hAnsi="Arial" w:cs="Arial"/>
          <w:iCs/>
          <w:sz w:val="24"/>
          <w:szCs w:val="24"/>
        </w:rPr>
      </w:pPr>
      <w:r w:rsidRPr="00EA423A">
        <w:rPr>
          <w:rFonts w:ascii="Arial" w:hAnsi="Arial" w:cs="Arial"/>
          <w:iCs/>
          <w:sz w:val="24"/>
          <w:szCs w:val="24"/>
        </w:rPr>
        <w:t>For all entitlements – ‘inadequate’ for overall effectiveness</w:t>
      </w:r>
    </w:p>
    <w:p w14:paraId="06A0A617" w14:textId="184A43F2" w:rsidR="00880AC4" w:rsidRPr="00EA423A" w:rsidRDefault="00880AC4" w:rsidP="00EA423A">
      <w:pPr>
        <w:spacing w:after="240" w:line="240" w:lineRule="auto"/>
        <w:jc w:val="left"/>
        <w:rPr>
          <w:rFonts w:ascii="Arial" w:hAnsi="Arial" w:cs="Arial"/>
          <w:iCs/>
          <w:sz w:val="24"/>
          <w:szCs w:val="24"/>
        </w:rPr>
      </w:pPr>
      <w:r w:rsidRPr="00EA423A">
        <w:rPr>
          <w:rFonts w:ascii="Arial" w:hAnsi="Arial" w:cs="Arial"/>
          <w:iCs/>
          <w:sz w:val="24"/>
          <w:szCs w:val="24"/>
        </w:rPr>
        <w:t xml:space="preserve">Latest inspection took place from 10 November 2025: </w:t>
      </w:r>
    </w:p>
    <w:p w14:paraId="0A1D4466" w14:textId="0AA418A7" w:rsidR="00880AC4" w:rsidRDefault="00880AC4" w:rsidP="00880AC4">
      <w:pPr>
        <w:pStyle w:val="ListParagraph"/>
        <w:numPr>
          <w:ilvl w:val="0"/>
          <w:numId w:val="76"/>
        </w:numPr>
        <w:spacing w:after="240" w:line="240" w:lineRule="auto"/>
        <w:jc w:val="left"/>
        <w:rPr>
          <w:rFonts w:ascii="Arial" w:hAnsi="Arial" w:cs="Arial"/>
          <w:iCs/>
          <w:sz w:val="24"/>
          <w:szCs w:val="24"/>
        </w:rPr>
      </w:pPr>
      <w:r w:rsidRPr="00EA423A">
        <w:rPr>
          <w:rFonts w:ascii="Arial" w:hAnsi="Arial" w:cs="Arial"/>
          <w:iCs/>
          <w:sz w:val="24"/>
          <w:szCs w:val="24"/>
        </w:rPr>
        <w:lastRenderedPageBreak/>
        <w:t xml:space="preserve">For the </w:t>
      </w:r>
      <w:r w:rsidR="00632000">
        <w:rPr>
          <w:rFonts w:ascii="Arial" w:hAnsi="Arial" w:cs="Arial"/>
          <w:iCs/>
          <w:sz w:val="24"/>
          <w:szCs w:val="24"/>
        </w:rPr>
        <w:t>E</w:t>
      </w:r>
      <w:r w:rsidR="00595A7D" w:rsidRPr="00EA423A">
        <w:rPr>
          <w:rFonts w:ascii="Arial" w:hAnsi="Arial" w:cs="Arial"/>
          <w:iCs/>
          <w:sz w:val="24"/>
          <w:szCs w:val="24"/>
        </w:rPr>
        <w:t xml:space="preserve">arly </w:t>
      </w:r>
      <w:r w:rsidR="00632000">
        <w:rPr>
          <w:rFonts w:ascii="Arial" w:hAnsi="Arial" w:cs="Arial"/>
          <w:iCs/>
          <w:sz w:val="24"/>
          <w:szCs w:val="24"/>
        </w:rPr>
        <w:t>L</w:t>
      </w:r>
      <w:r w:rsidR="00595A7D" w:rsidRPr="00EA423A">
        <w:rPr>
          <w:rFonts w:ascii="Arial" w:hAnsi="Arial" w:cs="Arial"/>
          <w:iCs/>
          <w:sz w:val="24"/>
          <w:szCs w:val="24"/>
        </w:rPr>
        <w:t>earning for 2-year-olds</w:t>
      </w:r>
      <w:r w:rsidR="00595A7D" w:rsidRPr="00595A7D">
        <w:rPr>
          <w:rFonts w:ascii="Arial" w:hAnsi="Arial" w:cs="Arial"/>
          <w:iCs/>
          <w:sz w:val="24"/>
          <w:szCs w:val="24"/>
        </w:rPr>
        <w:t xml:space="preserve"> </w:t>
      </w:r>
      <w:r w:rsidRPr="00EA423A">
        <w:rPr>
          <w:rFonts w:ascii="Arial" w:hAnsi="Arial" w:cs="Arial"/>
          <w:iCs/>
          <w:sz w:val="24"/>
          <w:szCs w:val="24"/>
        </w:rPr>
        <w:t>entitlement – ‘needs attention’ or below in leadership and governance or safeguarding is ‘not met’</w:t>
      </w:r>
      <w:r>
        <w:rPr>
          <w:rFonts w:ascii="Arial" w:hAnsi="Arial" w:cs="Arial"/>
          <w:iCs/>
          <w:sz w:val="24"/>
          <w:szCs w:val="24"/>
        </w:rPr>
        <w:t>.</w:t>
      </w:r>
    </w:p>
    <w:p w14:paraId="5F64CF2D" w14:textId="77777777" w:rsidR="00CF23D7" w:rsidRDefault="00880AC4" w:rsidP="00880AC4">
      <w:pPr>
        <w:pStyle w:val="ListParagraph"/>
        <w:numPr>
          <w:ilvl w:val="0"/>
          <w:numId w:val="76"/>
        </w:numPr>
        <w:spacing w:after="240" w:line="240" w:lineRule="auto"/>
        <w:jc w:val="left"/>
        <w:rPr>
          <w:rFonts w:ascii="Arial" w:hAnsi="Arial" w:cs="Arial"/>
          <w:iCs/>
          <w:sz w:val="24"/>
          <w:szCs w:val="24"/>
        </w:rPr>
      </w:pPr>
      <w:r w:rsidRPr="00EA423A">
        <w:rPr>
          <w:rFonts w:ascii="Arial" w:hAnsi="Arial" w:cs="Arial"/>
          <w:iCs/>
          <w:sz w:val="24"/>
          <w:szCs w:val="24"/>
        </w:rPr>
        <w:t xml:space="preserve">For all entitlements – ‘urgent improvement’ in leadership and governance or safeguarding is ‘not met’ </w:t>
      </w:r>
    </w:p>
    <w:p w14:paraId="2162E068" w14:textId="77777777" w:rsidR="00CF23D7" w:rsidRPr="00EA423A" w:rsidRDefault="00880AC4" w:rsidP="00CF23D7">
      <w:pPr>
        <w:spacing w:after="240" w:line="240" w:lineRule="auto"/>
        <w:ind w:left="360"/>
        <w:jc w:val="left"/>
        <w:rPr>
          <w:rFonts w:ascii="Arial" w:hAnsi="Arial" w:cs="Arial"/>
          <w:b/>
          <w:bCs/>
          <w:iCs/>
          <w:sz w:val="24"/>
          <w:szCs w:val="24"/>
        </w:rPr>
      </w:pPr>
      <w:r w:rsidRPr="00CF23D7">
        <w:rPr>
          <w:rFonts w:ascii="Arial" w:hAnsi="Arial" w:cs="Arial"/>
          <w:b/>
          <w:bCs/>
          <w:iCs/>
          <w:sz w:val="24"/>
          <w:szCs w:val="24"/>
        </w:rPr>
        <w:t>For independent schools inspected by Ofsted (where the provision is not registered in the early years register)</w:t>
      </w:r>
    </w:p>
    <w:p w14:paraId="49FBEB4B" w14:textId="77777777" w:rsidR="00CF23D7" w:rsidRPr="00EA423A" w:rsidRDefault="00880AC4" w:rsidP="00CF23D7">
      <w:pPr>
        <w:spacing w:after="240" w:line="240" w:lineRule="auto"/>
        <w:ind w:left="360"/>
        <w:jc w:val="left"/>
        <w:rPr>
          <w:rFonts w:ascii="Arial" w:hAnsi="Arial" w:cs="Arial"/>
          <w:iCs/>
          <w:sz w:val="24"/>
          <w:szCs w:val="24"/>
        </w:rPr>
      </w:pPr>
      <w:r w:rsidRPr="00EA423A">
        <w:rPr>
          <w:rFonts w:ascii="Arial" w:hAnsi="Arial" w:cs="Arial"/>
          <w:iCs/>
          <w:sz w:val="24"/>
          <w:szCs w:val="24"/>
        </w:rPr>
        <w:t xml:space="preserve">Latest inspection took place on 4 January 2026 or earlier: </w:t>
      </w:r>
    </w:p>
    <w:p w14:paraId="2DB1C009" w14:textId="7A4AE31A" w:rsidR="00CF23D7" w:rsidRPr="00EA423A" w:rsidRDefault="00880AC4" w:rsidP="00CF23D7">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iCs/>
          <w:sz w:val="24"/>
          <w:szCs w:val="24"/>
        </w:rPr>
        <w:t>E</w:t>
      </w:r>
      <w:r w:rsidR="00595A7D" w:rsidRPr="00EA423A">
        <w:rPr>
          <w:rFonts w:ascii="Arial" w:hAnsi="Arial" w:cs="Arial"/>
          <w:sz w:val="24"/>
          <w:szCs w:val="24"/>
        </w:rPr>
        <w:t xml:space="preserve">arly </w:t>
      </w:r>
      <w:r w:rsidR="00632000">
        <w:rPr>
          <w:rFonts w:ascii="Arial" w:hAnsi="Arial" w:cs="Arial"/>
          <w:sz w:val="24"/>
          <w:szCs w:val="24"/>
        </w:rPr>
        <w:t>L</w:t>
      </w:r>
      <w:r w:rsidR="00595A7D" w:rsidRPr="00EA423A">
        <w:rPr>
          <w:rFonts w:ascii="Arial" w:hAnsi="Arial" w:cs="Arial"/>
          <w:sz w:val="24"/>
          <w:szCs w:val="24"/>
        </w:rPr>
        <w:t>earning for 2-year-olds</w:t>
      </w:r>
      <w:r w:rsidR="00595A7D" w:rsidRPr="00EA423A">
        <w:rPr>
          <w:rFonts w:ascii="Arial" w:hAnsi="Arial" w:cs="Arial"/>
          <w:iCs/>
          <w:sz w:val="24"/>
          <w:szCs w:val="24"/>
        </w:rPr>
        <w:t xml:space="preserve"> </w:t>
      </w:r>
      <w:r w:rsidRPr="00EA423A">
        <w:rPr>
          <w:rFonts w:ascii="Arial" w:hAnsi="Arial" w:cs="Arial"/>
          <w:iCs/>
          <w:sz w:val="24"/>
          <w:szCs w:val="24"/>
        </w:rPr>
        <w:t>entitlement – ‘requires improvement’ or below for overall effectiveness</w:t>
      </w:r>
    </w:p>
    <w:p w14:paraId="417030CF" w14:textId="77777777" w:rsidR="00CF23D7" w:rsidRPr="00EA423A" w:rsidRDefault="00880AC4" w:rsidP="00CF23D7">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For all entitlements – ‘inadequate’ for overall effectiveness</w:t>
      </w:r>
    </w:p>
    <w:p w14:paraId="1C33831B" w14:textId="2F0FBE50" w:rsidR="00CF23D7" w:rsidRPr="00EA423A" w:rsidRDefault="00880AC4" w:rsidP="00EA423A">
      <w:pPr>
        <w:spacing w:after="240" w:line="240" w:lineRule="auto"/>
        <w:ind w:left="360"/>
        <w:jc w:val="left"/>
        <w:rPr>
          <w:rFonts w:ascii="Arial" w:hAnsi="Arial" w:cs="Arial"/>
          <w:iCs/>
          <w:sz w:val="24"/>
          <w:szCs w:val="24"/>
        </w:rPr>
      </w:pPr>
      <w:r w:rsidRPr="00EA423A">
        <w:rPr>
          <w:rFonts w:ascii="Arial" w:hAnsi="Arial" w:cs="Arial"/>
          <w:iCs/>
          <w:sz w:val="24"/>
          <w:szCs w:val="24"/>
        </w:rPr>
        <w:t xml:space="preserve">Latest inspection took place from 5 January 2026: </w:t>
      </w:r>
    </w:p>
    <w:p w14:paraId="5C6D993A" w14:textId="1BB3149C" w:rsidR="00CF23D7" w:rsidRPr="00EA423A" w:rsidRDefault="00880AC4" w:rsidP="00CF23D7">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sz w:val="24"/>
          <w:szCs w:val="24"/>
        </w:rPr>
        <w:t>E</w:t>
      </w:r>
      <w:r w:rsidR="00595A7D" w:rsidRPr="00EA423A">
        <w:rPr>
          <w:rFonts w:ascii="Arial" w:hAnsi="Arial" w:cs="Arial"/>
          <w:sz w:val="24"/>
          <w:szCs w:val="24"/>
        </w:rPr>
        <w:t xml:space="preserve">arly </w:t>
      </w:r>
      <w:r w:rsidR="00632000">
        <w:rPr>
          <w:rFonts w:ascii="Arial" w:hAnsi="Arial" w:cs="Arial"/>
          <w:sz w:val="24"/>
          <w:szCs w:val="24"/>
        </w:rPr>
        <w:t>L</w:t>
      </w:r>
      <w:r w:rsidR="00595A7D" w:rsidRPr="00EA423A">
        <w:rPr>
          <w:rFonts w:ascii="Arial" w:hAnsi="Arial" w:cs="Arial"/>
          <w:sz w:val="24"/>
          <w:szCs w:val="24"/>
        </w:rPr>
        <w:t>earning for 2-year-olds</w:t>
      </w:r>
      <w:r w:rsidR="00595A7D" w:rsidRPr="00EA423A">
        <w:rPr>
          <w:rFonts w:ascii="Arial" w:hAnsi="Arial" w:cs="Arial"/>
          <w:iCs/>
          <w:sz w:val="24"/>
          <w:szCs w:val="24"/>
        </w:rPr>
        <w:t xml:space="preserve"> </w:t>
      </w:r>
      <w:r w:rsidRPr="00EA423A">
        <w:rPr>
          <w:rFonts w:ascii="Arial" w:hAnsi="Arial" w:cs="Arial"/>
          <w:iCs/>
          <w:sz w:val="24"/>
          <w:szCs w:val="24"/>
        </w:rPr>
        <w:t xml:space="preserve">entitlement – ‘needs attention’ or below in leadership and governance or safeguarding is ‘not met’ </w:t>
      </w:r>
    </w:p>
    <w:p w14:paraId="412CDCD0" w14:textId="77777777" w:rsidR="00CF23D7" w:rsidRPr="00EA423A" w:rsidRDefault="00880AC4" w:rsidP="00CF23D7">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 xml:space="preserve">For all entitlements – ‘urgent improvement’ in leadership and governance or safeguarding is ‘not met’ </w:t>
      </w:r>
    </w:p>
    <w:p w14:paraId="79AF6D0D" w14:textId="77777777" w:rsidR="00CF23D7" w:rsidRPr="00632000" w:rsidRDefault="00880AC4" w:rsidP="00EA423A">
      <w:pPr>
        <w:spacing w:after="240" w:line="240" w:lineRule="auto"/>
        <w:ind w:left="360"/>
        <w:jc w:val="left"/>
        <w:rPr>
          <w:rFonts w:ascii="Arial" w:hAnsi="Arial" w:cs="Arial"/>
          <w:b/>
          <w:bCs/>
          <w:iCs/>
          <w:sz w:val="24"/>
          <w:szCs w:val="24"/>
        </w:rPr>
      </w:pPr>
      <w:r w:rsidRPr="00632000">
        <w:rPr>
          <w:rFonts w:ascii="Arial" w:hAnsi="Arial" w:cs="Arial"/>
          <w:b/>
          <w:bCs/>
          <w:iCs/>
          <w:sz w:val="24"/>
          <w:szCs w:val="24"/>
        </w:rPr>
        <w:t xml:space="preserve">For independent schools inspected by the Independent Schools Inspectorate (where the provision is not registered in the early years register) </w:t>
      </w:r>
    </w:p>
    <w:p w14:paraId="5F3C119F" w14:textId="77777777" w:rsidR="00CF23D7" w:rsidRPr="00EA423A" w:rsidRDefault="00880AC4" w:rsidP="00CF23D7">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 xml:space="preserve">For all entitlements regardless of the date of inspection – ‘not met’ for leadership and governance or ‘not met’ for safeguarding </w:t>
      </w:r>
    </w:p>
    <w:p w14:paraId="366BF0A5" w14:textId="77777777" w:rsidR="00CF23D7" w:rsidRPr="00632000" w:rsidRDefault="00880AC4" w:rsidP="00EA423A">
      <w:pPr>
        <w:spacing w:after="240" w:line="240" w:lineRule="auto"/>
        <w:ind w:left="360"/>
        <w:jc w:val="left"/>
        <w:rPr>
          <w:rFonts w:ascii="Arial" w:hAnsi="Arial" w:cs="Arial"/>
          <w:b/>
          <w:bCs/>
          <w:iCs/>
          <w:sz w:val="24"/>
          <w:szCs w:val="24"/>
        </w:rPr>
      </w:pPr>
      <w:r w:rsidRPr="00632000">
        <w:rPr>
          <w:rFonts w:ascii="Arial" w:hAnsi="Arial" w:cs="Arial"/>
          <w:b/>
          <w:bCs/>
          <w:iCs/>
          <w:sz w:val="24"/>
          <w:szCs w:val="24"/>
        </w:rPr>
        <w:t xml:space="preserve">For providers inspected by the Independent Schools Inspectorate (where the provision is registered in the early years register) </w:t>
      </w:r>
    </w:p>
    <w:p w14:paraId="3C5183E0" w14:textId="77777777" w:rsidR="00CF23D7" w:rsidRPr="00EA423A" w:rsidRDefault="00880AC4" w:rsidP="00EA423A">
      <w:pPr>
        <w:spacing w:after="240" w:line="240" w:lineRule="auto"/>
        <w:ind w:left="360"/>
        <w:jc w:val="left"/>
        <w:rPr>
          <w:rFonts w:ascii="Arial" w:hAnsi="Arial" w:cs="Arial"/>
          <w:iCs/>
          <w:sz w:val="24"/>
          <w:szCs w:val="24"/>
        </w:rPr>
      </w:pPr>
      <w:r w:rsidRPr="00EA423A">
        <w:rPr>
          <w:rFonts w:ascii="Arial" w:hAnsi="Arial" w:cs="Arial"/>
          <w:iCs/>
          <w:sz w:val="24"/>
          <w:szCs w:val="24"/>
        </w:rPr>
        <w:t xml:space="preserve">Latest inspection took place on 4 January 2026 or earlier: </w:t>
      </w:r>
    </w:p>
    <w:p w14:paraId="704317B1" w14:textId="380AE75C" w:rsidR="00CF23D7" w:rsidRPr="00EA423A" w:rsidRDefault="00880AC4" w:rsidP="002A4F8F">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sz w:val="24"/>
          <w:szCs w:val="24"/>
        </w:rPr>
        <w:t>E</w:t>
      </w:r>
      <w:r w:rsidR="00595A7D" w:rsidRPr="00EA423A">
        <w:rPr>
          <w:rFonts w:ascii="Arial" w:hAnsi="Arial" w:cs="Arial"/>
          <w:sz w:val="24"/>
          <w:szCs w:val="24"/>
        </w:rPr>
        <w:t xml:space="preserve">arly </w:t>
      </w:r>
      <w:r w:rsidR="00632000">
        <w:rPr>
          <w:rFonts w:ascii="Arial" w:hAnsi="Arial" w:cs="Arial"/>
          <w:sz w:val="24"/>
          <w:szCs w:val="24"/>
        </w:rPr>
        <w:t>L</w:t>
      </w:r>
      <w:r w:rsidR="00595A7D" w:rsidRPr="00EA423A">
        <w:rPr>
          <w:rFonts w:ascii="Arial" w:hAnsi="Arial" w:cs="Arial"/>
          <w:sz w:val="24"/>
          <w:szCs w:val="24"/>
        </w:rPr>
        <w:t>earning for 2-year-olds</w:t>
      </w:r>
      <w:r w:rsidR="00595A7D" w:rsidRPr="00EA423A">
        <w:rPr>
          <w:rFonts w:ascii="Arial" w:hAnsi="Arial" w:cs="Arial"/>
          <w:iCs/>
          <w:sz w:val="24"/>
          <w:szCs w:val="24"/>
        </w:rPr>
        <w:t xml:space="preserve"> </w:t>
      </w:r>
      <w:r w:rsidRPr="00EA423A">
        <w:rPr>
          <w:rFonts w:ascii="Arial" w:hAnsi="Arial" w:cs="Arial"/>
          <w:iCs/>
          <w:sz w:val="24"/>
          <w:szCs w:val="24"/>
        </w:rPr>
        <w:t xml:space="preserve">entitlement – ‘requires improvement’ or below for overall effectiveness </w:t>
      </w:r>
    </w:p>
    <w:p w14:paraId="051E6433" w14:textId="77777777" w:rsidR="00CF23D7" w:rsidRPr="00EA423A" w:rsidRDefault="00880AC4" w:rsidP="002A4F8F">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For all entitlements – ‘inadequate’ for overall effectiveness</w:t>
      </w:r>
    </w:p>
    <w:p w14:paraId="39A97A05" w14:textId="77777777" w:rsidR="00CF23D7" w:rsidRPr="00EA423A" w:rsidRDefault="00880AC4" w:rsidP="00EA423A">
      <w:pPr>
        <w:spacing w:after="240" w:line="240" w:lineRule="auto"/>
        <w:ind w:left="360"/>
        <w:jc w:val="left"/>
        <w:rPr>
          <w:rFonts w:ascii="Arial" w:hAnsi="Arial" w:cs="Arial"/>
          <w:iCs/>
          <w:sz w:val="24"/>
          <w:szCs w:val="24"/>
        </w:rPr>
      </w:pPr>
      <w:r w:rsidRPr="00EA423A">
        <w:rPr>
          <w:rFonts w:ascii="Arial" w:hAnsi="Arial" w:cs="Arial"/>
          <w:iCs/>
          <w:sz w:val="24"/>
          <w:szCs w:val="24"/>
        </w:rPr>
        <w:t xml:space="preserve">Latest inspection took place from 5 January 2026: </w:t>
      </w:r>
    </w:p>
    <w:p w14:paraId="304D8AB2" w14:textId="4C52E60F" w:rsidR="00CF23D7" w:rsidRPr="00EA423A" w:rsidRDefault="00880AC4" w:rsidP="00EA423A">
      <w:pPr>
        <w:pStyle w:val="ListParagraph"/>
        <w:numPr>
          <w:ilvl w:val="0"/>
          <w:numId w:val="77"/>
        </w:numPr>
        <w:spacing w:after="240" w:line="240" w:lineRule="auto"/>
        <w:jc w:val="left"/>
        <w:rPr>
          <w:rFonts w:ascii="Arial" w:hAnsi="Arial" w:cs="Arial"/>
          <w:iCs/>
          <w:sz w:val="24"/>
          <w:szCs w:val="24"/>
        </w:rPr>
      </w:pPr>
      <w:r w:rsidRPr="00EA423A">
        <w:rPr>
          <w:rFonts w:ascii="Arial" w:hAnsi="Arial" w:cs="Arial"/>
          <w:iCs/>
          <w:sz w:val="24"/>
          <w:szCs w:val="24"/>
        </w:rPr>
        <w:t xml:space="preserve">For the </w:t>
      </w:r>
      <w:r w:rsidR="00632000">
        <w:rPr>
          <w:rFonts w:ascii="Arial" w:hAnsi="Arial" w:cs="Arial"/>
          <w:sz w:val="24"/>
          <w:szCs w:val="24"/>
        </w:rPr>
        <w:t>E</w:t>
      </w:r>
      <w:r w:rsidR="00595A7D" w:rsidRPr="00EA423A">
        <w:rPr>
          <w:rFonts w:ascii="Arial" w:hAnsi="Arial" w:cs="Arial"/>
          <w:sz w:val="24"/>
          <w:szCs w:val="24"/>
        </w:rPr>
        <w:t xml:space="preserve">arly </w:t>
      </w:r>
      <w:r w:rsidR="00632000">
        <w:rPr>
          <w:rFonts w:ascii="Arial" w:hAnsi="Arial" w:cs="Arial"/>
          <w:sz w:val="24"/>
          <w:szCs w:val="24"/>
        </w:rPr>
        <w:t>L</w:t>
      </w:r>
      <w:r w:rsidR="00595A7D" w:rsidRPr="00EA423A">
        <w:rPr>
          <w:rFonts w:ascii="Arial" w:hAnsi="Arial" w:cs="Arial"/>
          <w:sz w:val="24"/>
          <w:szCs w:val="24"/>
        </w:rPr>
        <w:t>earning for 2-year-olds</w:t>
      </w:r>
      <w:r w:rsidR="00595A7D" w:rsidRPr="00EA423A">
        <w:rPr>
          <w:rFonts w:ascii="Arial" w:hAnsi="Arial" w:cs="Arial"/>
          <w:iCs/>
          <w:sz w:val="24"/>
          <w:szCs w:val="24"/>
        </w:rPr>
        <w:t xml:space="preserve"> </w:t>
      </w:r>
      <w:r w:rsidRPr="00EA423A">
        <w:rPr>
          <w:rFonts w:ascii="Arial" w:hAnsi="Arial" w:cs="Arial"/>
          <w:iCs/>
          <w:sz w:val="24"/>
          <w:szCs w:val="24"/>
        </w:rPr>
        <w:t xml:space="preserve">entitlement – ‘needs attention’ or below in leadership and governance or ‘safeguarding’ is not met </w:t>
      </w:r>
    </w:p>
    <w:p w14:paraId="169C067F" w14:textId="7EB88C27" w:rsidR="00EA423A" w:rsidRPr="00632000" w:rsidRDefault="00880AC4" w:rsidP="0020604F">
      <w:pPr>
        <w:pStyle w:val="ListParagraph"/>
        <w:numPr>
          <w:ilvl w:val="0"/>
          <w:numId w:val="77"/>
        </w:numPr>
        <w:spacing w:after="240" w:line="240" w:lineRule="auto"/>
        <w:jc w:val="left"/>
        <w:rPr>
          <w:rFonts w:ascii="Arial" w:hAnsi="Arial" w:cs="Arial"/>
          <w:b/>
          <w:bCs/>
          <w:iCs/>
          <w:sz w:val="24"/>
          <w:szCs w:val="24"/>
        </w:rPr>
      </w:pPr>
      <w:r w:rsidRPr="00632000">
        <w:rPr>
          <w:rFonts w:ascii="Arial" w:hAnsi="Arial" w:cs="Arial"/>
          <w:iCs/>
          <w:sz w:val="24"/>
          <w:szCs w:val="24"/>
        </w:rPr>
        <w:t>For all entitlements – ‘urgent improvement’ in leadership and governance or safeguarding is ‘not met’</w:t>
      </w:r>
      <w:r w:rsidR="00632000" w:rsidRPr="00632000">
        <w:rPr>
          <w:rFonts w:ascii="Arial" w:hAnsi="Arial" w:cs="Arial"/>
          <w:iCs/>
          <w:sz w:val="24"/>
          <w:szCs w:val="24"/>
        </w:rPr>
        <w:t xml:space="preserve">    </w:t>
      </w:r>
      <w:r w:rsidR="00EA423A" w:rsidRPr="00632000">
        <w:rPr>
          <w:rFonts w:ascii="Arial" w:hAnsi="Arial" w:cs="Arial"/>
          <w:b/>
          <w:bCs/>
          <w:iCs/>
          <w:sz w:val="24"/>
          <w:szCs w:val="24"/>
        </w:rPr>
        <w:br w:type="page"/>
      </w:r>
    </w:p>
    <w:p w14:paraId="4E2EC469" w14:textId="454C2E61" w:rsidR="00365C94" w:rsidRPr="00382EB6" w:rsidRDefault="000759BD" w:rsidP="00A8663C">
      <w:pPr>
        <w:spacing w:after="240" w:line="240" w:lineRule="auto"/>
        <w:jc w:val="left"/>
        <w:rPr>
          <w:rFonts w:ascii="Arial" w:hAnsi="Arial" w:cs="Arial"/>
          <w:b/>
          <w:bCs/>
          <w:iCs/>
          <w:sz w:val="24"/>
          <w:szCs w:val="24"/>
        </w:rPr>
      </w:pPr>
      <w:r w:rsidRPr="00382EB6">
        <w:rPr>
          <w:rFonts w:ascii="Arial" w:hAnsi="Arial" w:cs="Arial"/>
          <w:b/>
          <w:bCs/>
          <w:iCs/>
          <w:sz w:val="24"/>
          <w:szCs w:val="24"/>
        </w:rPr>
        <w:lastRenderedPageBreak/>
        <w:t>SUPPLEMENTAL ANNEX 1</w:t>
      </w:r>
      <w:r w:rsidR="00365C94" w:rsidRPr="00382EB6">
        <w:rPr>
          <w:rFonts w:ascii="Arial" w:hAnsi="Arial" w:cs="Arial"/>
          <w:b/>
          <w:bCs/>
          <w:iCs/>
          <w:sz w:val="24"/>
          <w:szCs w:val="24"/>
        </w:rPr>
        <w:t xml:space="preserve"> </w:t>
      </w:r>
      <w:r w:rsidRPr="00382EB6">
        <w:rPr>
          <w:rFonts w:ascii="Arial" w:hAnsi="Arial" w:cs="Arial"/>
          <w:b/>
          <w:bCs/>
          <w:iCs/>
          <w:sz w:val="24"/>
          <w:szCs w:val="24"/>
        </w:rPr>
        <w:t>–</w:t>
      </w:r>
      <w:r w:rsidR="00365C94" w:rsidRPr="00382EB6">
        <w:rPr>
          <w:rFonts w:ascii="Arial" w:hAnsi="Arial" w:cs="Arial"/>
          <w:b/>
          <w:bCs/>
          <w:iCs/>
          <w:sz w:val="24"/>
          <w:szCs w:val="24"/>
        </w:rPr>
        <w:t xml:space="preserve"> </w:t>
      </w:r>
      <w:r w:rsidRPr="00382EB6">
        <w:rPr>
          <w:rFonts w:ascii="Arial" w:hAnsi="Arial" w:cs="Arial"/>
          <w:b/>
          <w:bCs/>
          <w:iCs/>
          <w:sz w:val="24"/>
          <w:szCs w:val="24"/>
        </w:rPr>
        <w:t>E</w:t>
      </w:r>
      <w:r w:rsidR="00365C94" w:rsidRPr="00382EB6">
        <w:rPr>
          <w:rFonts w:ascii="Arial" w:hAnsi="Arial" w:cs="Arial"/>
          <w:b/>
          <w:bCs/>
          <w:iCs/>
          <w:sz w:val="24"/>
          <w:szCs w:val="24"/>
        </w:rPr>
        <w:t>ligibility</w:t>
      </w:r>
    </w:p>
    <w:p w14:paraId="18EC2016" w14:textId="2CFD0234" w:rsidR="00365C94" w:rsidRPr="00EA423A" w:rsidRDefault="00365C94" w:rsidP="000759BD">
      <w:pPr>
        <w:shd w:val="clear" w:color="auto" w:fill="FFFFFF"/>
        <w:spacing w:after="240" w:line="240" w:lineRule="auto"/>
        <w:jc w:val="left"/>
        <w:rPr>
          <w:rFonts w:ascii="Arial" w:hAnsi="Arial" w:cs="Arial"/>
          <w:b/>
          <w:bCs/>
          <w:color w:val="0B0C0C"/>
          <w:sz w:val="24"/>
          <w:szCs w:val="24"/>
          <w:lang w:eastAsia="en-GB"/>
        </w:rPr>
      </w:pPr>
      <w:r w:rsidRPr="00EA423A">
        <w:rPr>
          <w:rFonts w:ascii="Arial" w:hAnsi="Arial" w:cs="Arial"/>
          <w:b/>
          <w:bCs/>
          <w:color w:val="0B0C0C"/>
          <w:sz w:val="24"/>
          <w:szCs w:val="24"/>
          <w:lang w:eastAsia="en-GB"/>
        </w:rPr>
        <w:t xml:space="preserve">Eligibility for </w:t>
      </w:r>
      <w:r w:rsidR="00EA423A">
        <w:rPr>
          <w:rFonts w:ascii="Arial" w:hAnsi="Arial" w:cs="Arial"/>
          <w:b/>
          <w:bCs/>
          <w:color w:val="0B0C0C"/>
          <w:sz w:val="24"/>
          <w:szCs w:val="24"/>
          <w:lang w:eastAsia="en-GB"/>
        </w:rPr>
        <w:t>E</w:t>
      </w:r>
      <w:r w:rsidR="00595A7D" w:rsidRPr="00EA423A">
        <w:rPr>
          <w:rFonts w:ascii="Arial" w:hAnsi="Arial" w:cs="Arial"/>
          <w:b/>
          <w:bCs/>
          <w:sz w:val="24"/>
          <w:szCs w:val="24"/>
        </w:rPr>
        <w:t xml:space="preserve">arly </w:t>
      </w:r>
      <w:r w:rsidR="00EA423A">
        <w:rPr>
          <w:rFonts w:ascii="Arial" w:hAnsi="Arial" w:cs="Arial"/>
          <w:b/>
          <w:bCs/>
          <w:sz w:val="24"/>
          <w:szCs w:val="24"/>
        </w:rPr>
        <w:t>L</w:t>
      </w:r>
      <w:r w:rsidR="00595A7D" w:rsidRPr="00EA423A">
        <w:rPr>
          <w:rFonts w:ascii="Arial" w:hAnsi="Arial" w:cs="Arial"/>
          <w:b/>
          <w:bCs/>
          <w:sz w:val="24"/>
          <w:szCs w:val="24"/>
        </w:rPr>
        <w:t>earning for 2-year-olds</w:t>
      </w:r>
      <w:r w:rsidR="00595A7D" w:rsidRPr="00EA423A" w:rsidDel="00E80EFC">
        <w:rPr>
          <w:rFonts w:ascii="Arial" w:hAnsi="Arial" w:cs="Arial"/>
          <w:b/>
          <w:bCs/>
          <w:color w:val="0B0C0C"/>
          <w:sz w:val="24"/>
          <w:szCs w:val="24"/>
          <w:lang w:eastAsia="en-GB"/>
        </w:rPr>
        <w:t xml:space="preserve"> </w:t>
      </w:r>
      <w:r w:rsidRPr="00EA423A">
        <w:rPr>
          <w:rFonts w:ascii="Arial" w:hAnsi="Arial" w:cs="Arial"/>
          <w:b/>
          <w:bCs/>
          <w:color w:val="0B0C0C"/>
          <w:sz w:val="24"/>
          <w:szCs w:val="24"/>
          <w:lang w:eastAsia="en-GB"/>
        </w:rPr>
        <w:t xml:space="preserve"> and universal entitlements</w:t>
      </w:r>
    </w:p>
    <w:p w14:paraId="35979EFB" w14:textId="1612AD67" w:rsidR="00365C94" w:rsidRPr="00EA423A" w:rsidRDefault="00365C94" w:rsidP="00A8663C">
      <w:pPr>
        <w:shd w:val="clear" w:color="auto" w:fill="FFFFFF"/>
        <w:spacing w:after="240" w:line="240" w:lineRule="auto"/>
        <w:jc w:val="left"/>
        <w:rPr>
          <w:rFonts w:ascii="Arial" w:hAnsi="Arial" w:cs="Arial"/>
          <w:color w:val="0B0C0C"/>
          <w:sz w:val="24"/>
          <w:szCs w:val="24"/>
          <w:lang w:eastAsia="en-GB"/>
        </w:rPr>
      </w:pPr>
      <w:r w:rsidRPr="00382EB6">
        <w:rPr>
          <w:rFonts w:ascii="Arial" w:hAnsi="Arial" w:cs="Arial"/>
          <w:color w:val="0B0C0C"/>
          <w:sz w:val="24"/>
          <w:szCs w:val="24"/>
          <w:lang w:eastAsia="en-GB"/>
        </w:rPr>
        <w:t>3- and 4-year-</w:t>
      </w:r>
      <w:r w:rsidRPr="00EA423A">
        <w:rPr>
          <w:rFonts w:ascii="Arial" w:hAnsi="Arial" w:cs="Arial"/>
          <w:color w:val="0B0C0C"/>
          <w:sz w:val="24"/>
          <w:szCs w:val="24"/>
          <w:lang w:eastAsia="en-GB"/>
        </w:rPr>
        <w:t xml:space="preserve">olds and </w:t>
      </w:r>
      <w:r w:rsidR="00EA423A" w:rsidRPr="00EA423A">
        <w:rPr>
          <w:rFonts w:ascii="Arial" w:hAnsi="Arial" w:cs="Arial"/>
          <w:sz w:val="24"/>
          <w:szCs w:val="24"/>
        </w:rPr>
        <w:t>E</w:t>
      </w:r>
      <w:r w:rsidR="00595A7D" w:rsidRPr="00EA423A">
        <w:rPr>
          <w:rFonts w:ascii="Arial" w:hAnsi="Arial" w:cs="Arial"/>
          <w:sz w:val="24"/>
          <w:szCs w:val="24"/>
        </w:rPr>
        <w:t xml:space="preserve">arly </w:t>
      </w:r>
      <w:r w:rsidR="00EA423A" w:rsidRPr="00EA423A">
        <w:rPr>
          <w:rFonts w:ascii="Arial" w:hAnsi="Arial" w:cs="Arial"/>
          <w:sz w:val="24"/>
          <w:szCs w:val="24"/>
        </w:rPr>
        <w:t>L</w:t>
      </w:r>
      <w:r w:rsidR="00595A7D" w:rsidRPr="00EA423A">
        <w:rPr>
          <w:rFonts w:ascii="Arial" w:hAnsi="Arial" w:cs="Arial"/>
          <w:sz w:val="24"/>
          <w:szCs w:val="24"/>
        </w:rPr>
        <w:t>earning for 2-year-olds</w:t>
      </w:r>
      <w:r w:rsidR="00595A7D" w:rsidRPr="00EA423A" w:rsidDel="00E80EFC">
        <w:rPr>
          <w:rFonts w:ascii="Arial" w:hAnsi="Arial" w:cs="Arial"/>
          <w:color w:val="0B0C0C"/>
          <w:sz w:val="24"/>
          <w:szCs w:val="24"/>
          <w:lang w:eastAsia="en-GB"/>
        </w:rPr>
        <w:t xml:space="preserve"> </w:t>
      </w:r>
      <w:r w:rsidRPr="00EA423A">
        <w:rPr>
          <w:rFonts w:ascii="Arial" w:hAnsi="Arial" w:cs="Arial"/>
          <w:color w:val="0B0C0C"/>
          <w:sz w:val="24"/>
          <w:szCs w:val="24"/>
          <w:lang w:eastAsia="en-GB"/>
        </w:rPr>
        <w:t xml:space="preserve"> (who meet the eligibility criteria) are entitled to 15 hours of free early years provision from the start of the </w:t>
      </w:r>
      <w:r w:rsidR="000423F6" w:rsidRPr="00EA423A">
        <w:rPr>
          <w:rFonts w:ascii="Arial" w:hAnsi="Arial" w:cs="Arial"/>
          <w:color w:val="0B0C0C"/>
          <w:sz w:val="24"/>
          <w:szCs w:val="24"/>
          <w:lang w:eastAsia="en-GB"/>
        </w:rPr>
        <w:t>funding period be</w:t>
      </w:r>
      <w:r w:rsidRPr="00EA423A">
        <w:rPr>
          <w:rFonts w:ascii="Arial" w:hAnsi="Arial" w:cs="Arial"/>
          <w:color w:val="0B0C0C"/>
          <w:sz w:val="24"/>
          <w:szCs w:val="24"/>
          <w:lang w:eastAsia="en-GB"/>
        </w:rPr>
        <w:t>ginning on or following the date:</w:t>
      </w:r>
    </w:p>
    <w:p w14:paraId="14BAE11C" w14:textId="77777777" w:rsidR="00365C94" w:rsidRPr="00382EB6" w:rsidRDefault="00365C94" w:rsidP="00F575D8">
      <w:pPr>
        <w:numPr>
          <w:ilvl w:val="0"/>
          <w:numId w:val="56"/>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children born in the period 1 January to 31 March: 1 April following the child’s third birthday, or second birthday, as applicable</w:t>
      </w:r>
    </w:p>
    <w:p w14:paraId="605AA9C4" w14:textId="77777777" w:rsidR="00365C94" w:rsidRPr="00382EB6" w:rsidRDefault="00365C94" w:rsidP="00F575D8">
      <w:pPr>
        <w:numPr>
          <w:ilvl w:val="0"/>
          <w:numId w:val="56"/>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children born in the period 1 April to 31 August: 1 September following the child’s third birthday, or second birthday, as applicable</w:t>
      </w:r>
    </w:p>
    <w:p w14:paraId="112F9FB2" w14:textId="77777777" w:rsidR="00365C94" w:rsidRPr="00382EB6" w:rsidRDefault="00365C94" w:rsidP="00F575D8">
      <w:pPr>
        <w:numPr>
          <w:ilvl w:val="0"/>
          <w:numId w:val="56"/>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children born in the period 1 September to 31 December: 1 January following the child’s third birthday, or second birthday, as applicable</w:t>
      </w:r>
    </w:p>
    <w:p w14:paraId="6B0E1AD2" w14:textId="77777777" w:rsidR="00365C94" w:rsidRPr="00382EB6" w:rsidRDefault="00365C94" w:rsidP="00A8663C">
      <w:pPr>
        <w:shd w:val="clear" w:color="auto" w:fill="FFFFFF"/>
        <w:spacing w:after="240" w:line="240" w:lineRule="auto"/>
        <w:jc w:val="left"/>
        <w:rPr>
          <w:rFonts w:ascii="Arial" w:hAnsi="Arial" w:cs="Arial"/>
          <w:color w:val="0B0C0C"/>
          <w:sz w:val="24"/>
          <w:szCs w:val="24"/>
          <w:lang w:eastAsia="en-GB"/>
        </w:rPr>
      </w:pPr>
      <w:r w:rsidRPr="00382EB6">
        <w:rPr>
          <w:rFonts w:ascii="Arial" w:hAnsi="Arial" w:cs="Arial"/>
          <w:color w:val="0B0C0C"/>
          <w:sz w:val="24"/>
          <w:szCs w:val="24"/>
          <w:lang w:eastAsia="en-GB"/>
        </w:rPr>
        <w:t>These dates are consistent with those used for determining the start of compulsory education.</w:t>
      </w:r>
    </w:p>
    <w:p w14:paraId="1727DC1C" w14:textId="77777777" w:rsidR="00365C94" w:rsidRPr="00382EB6" w:rsidRDefault="00365C94" w:rsidP="00A8663C">
      <w:pPr>
        <w:shd w:val="clear" w:color="auto" w:fill="FFFFFF"/>
        <w:spacing w:after="240" w:line="240" w:lineRule="auto"/>
        <w:jc w:val="left"/>
        <w:rPr>
          <w:rFonts w:ascii="Arial" w:hAnsi="Arial" w:cs="Arial"/>
          <w:color w:val="0B0C0C"/>
          <w:sz w:val="24"/>
          <w:szCs w:val="24"/>
          <w:lang w:eastAsia="en-GB"/>
        </w:rPr>
      </w:pPr>
      <w:r w:rsidRPr="00382EB6">
        <w:rPr>
          <w:rFonts w:ascii="Arial" w:hAnsi="Arial" w:cs="Arial"/>
          <w:color w:val="0B0C0C"/>
          <w:sz w:val="24"/>
          <w:szCs w:val="24"/>
          <w:lang w:eastAsia="en-GB"/>
        </w:rPr>
        <w:t>Disadvantaged 2-year-olds are eligible for 15 hours of free early years provision if:</w:t>
      </w:r>
    </w:p>
    <w:p w14:paraId="6F33CE59" w14:textId="77777777" w:rsidR="00365C94" w:rsidRPr="00382EB6" w:rsidRDefault="00365C94" w:rsidP="00F575D8">
      <w:pPr>
        <w:numPr>
          <w:ilvl w:val="0"/>
          <w:numId w:val="57"/>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the parent(s) claim one of the following benefits:</w:t>
      </w:r>
    </w:p>
    <w:p w14:paraId="318024AB" w14:textId="77777777"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Income Support</w:t>
      </w:r>
    </w:p>
    <w:p w14:paraId="1C0B832C" w14:textId="77777777"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income-based Jobseeker’s Allowance (JSA)</w:t>
      </w:r>
    </w:p>
    <w:p w14:paraId="00B3FAAB" w14:textId="77777777"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income-related Employment and Support Allowance (ESA)</w:t>
      </w:r>
    </w:p>
    <w:p w14:paraId="248DA3A7" w14:textId="58A9F02C" w:rsidR="00EE6B5E" w:rsidRPr="00382EB6" w:rsidRDefault="00365C94" w:rsidP="00697A2A">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Universal Credit – parent</w:t>
      </w:r>
      <w:r w:rsidR="00B615CF" w:rsidRPr="00382EB6">
        <w:rPr>
          <w:rFonts w:ascii="Arial" w:hAnsi="Arial" w:cs="Arial"/>
          <w:color w:val="0B0C0C"/>
          <w:sz w:val="24"/>
          <w:szCs w:val="24"/>
          <w:lang w:eastAsia="en-GB"/>
        </w:rPr>
        <w:t xml:space="preserve">s have </w:t>
      </w:r>
      <w:r w:rsidR="00610CE8" w:rsidRPr="00382EB6">
        <w:rPr>
          <w:rFonts w:ascii="Arial" w:hAnsi="Arial" w:cs="Arial"/>
          <w:color w:val="0B0C0C"/>
          <w:sz w:val="24"/>
          <w:szCs w:val="24"/>
          <w:lang w:eastAsia="en-GB"/>
        </w:rPr>
        <w:t xml:space="preserve">a combined income from work of less than </w:t>
      </w:r>
      <w:r w:rsidRPr="00382EB6">
        <w:rPr>
          <w:rFonts w:ascii="Arial" w:hAnsi="Arial" w:cs="Arial"/>
          <w:color w:val="0B0C0C"/>
          <w:sz w:val="24"/>
          <w:szCs w:val="24"/>
          <w:lang w:eastAsia="en-GB"/>
        </w:rPr>
        <w:t>£15,400</w:t>
      </w:r>
      <w:r w:rsidR="00DD0281" w:rsidRPr="00382EB6">
        <w:rPr>
          <w:rFonts w:ascii="Arial" w:hAnsi="Arial" w:cs="Arial"/>
          <w:color w:val="0B0C0C"/>
          <w:sz w:val="24"/>
          <w:szCs w:val="24"/>
          <w:lang w:eastAsia="en-GB"/>
        </w:rPr>
        <w:t xml:space="preserve"> a year after tax </w:t>
      </w:r>
    </w:p>
    <w:p w14:paraId="18241436" w14:textId="6BD1C08F" w:rsidR="00365C94" w:rsidRPr="00382EB6" w:rsidRDefault="00365C94" w:rsidP="00697A2A">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 xml:space="preserve">tax credits and they have an annual income of </w:t>
      </w:r>
      <w:r w:rsidR="00EE6B5E" w:rsidRPr="00382EB6">
        <w:rPr>
          <w:rFonts w:ascii="Arial" w:hAnsi="Arial" w:cs="Arial"/>
          <w:color w:val="0B0C0C"/>
          <w:sz w:val="24"/>
          <w:szCs w:val="24"/>
          <w:lang w:eastAsia="en-GB"/>
        </w:rPr>
        <w:t>under</w:t>
      </w:r>
      <w:r w:rsidRPr="00382EB6">
        <w:rPr>
          <w:rFonts w:ascii="Arial" w:hAnsi="Arial" w:cs="Arial"/>
          <w:color w:val="0B0C0C"/>
          <w:sz w:val="24"/>
          <w:szCs w:val="24"/>
          <w:lang w:eastAsia="en-GB"/>
        </w:rPr>
        <w:t xml:space="preserve"> £16,190 before tax</w:t>
      </w:r>
    </w:p>
    <w:p w14:paraId="3B2814E7" w14:textId="77777777"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the guaranteed element of State Pension Credit</w:t>
      </w:r>
    </w:p>
    <w:p w14:paraId="0BB6A35F" w14:textId="1DA7A12B"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support under Part 6 of the Immigration and Asylum Act 1999 (support for asylum seekers)</w:t>
      </w:r>
    </w:p>
    <w:p w14:paraId="78A62D34" w14:textId="77777777"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the Working Tax Credit 4-week run on (the payment you get when you stop qualifying for Working Tax Credit)</w:t>
      </w:r>
    </w:p>
    <w:p w14:paraId="1A211EDA" w14:textId="77777777" w:rsidR="00365C94" w:rsidRPr="00382EB6" w:rsidRDefault="00365C94" w:rsidP="00F575D8">
      <w:pPr>
        <w:numPr>
          <w:ilvl w:val="0"/>
          <w:numId w:val="57"/>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the child has a statement of special educational needs made under section 324 of the Education Act 1996</w:t>
      </w:r>
    </w:p>
    <w:p w14:paraId="03A94786" w14:textId="77777777" w:rsidR="00365C94" w:rsidRPr="00382EB6" w:rsidRDefault="00365C94" w:rsidP="00F575D8">
      <w:pPr>
        <w:numPr>
          <w:ilvl w:val="0"/>
          <w:numId w:val="57"/>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the child has an Education, Health and Care plan prepared under section 37 of the Children and Families Act 2014</w:t>
      </w:r>
    </w:p>
    <w:p w14:paraId="1029873F" w14:textId="77777777" w:rsidR="00365C94" w:rsidRPr="00382EB6" w:rsidRDefault="00365C94" w:rsidP="00F575D8">
      <w:pPr>
        <w:numPr>
          <w:ilvl w:val="0"/>
          <w:numId w:val="57"/>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lastRenderedPageBreak/>
        <w:t>the child is in receipt of Disability Living Allowance under section 71 of the Social Security and Contributions and Benefits Act 1992</w:t>
      </w:r>
    </w:p>
    <w:p w14:paraId="24362BC5" w14:textId="77777777" w:rsidR="00365C94" w:rsidRPr="00382EB6" w:rsidRDefault="00365C94" w:rsidP="00F575D8">
      <w:pPr>
        <w:numPr>
          <w:ilvl w:val="0"/>
          <w:numId w:val="57"/>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the child is looked after by a local authority (under section 22(1) of the Children Act 1989) or by a local authority in Wales within the meaning given by section 74(1) of the Social Services and Well-being (Wales) Act 2014</w:t>
      </w:r>
    </w:p>
    <w:p w14:paraId="4D39DAAA" w14:textId="77777777" w:rsidR="00365C94" w:rsidRPr="00382EB6" w:rsidRDefault="00365C94" w:rsidP="00F575D8">
      <w:pPr>
        <w:numPr>
          <w:ilvl w:val="0"/>
          <w:numId w:val="57"/>
        </w:numPr>
        <w:shd w:val="clear" w:color="auto" w:fill="FFFFFF"/>
        <w:tabs>
          <w:tab w:val="clear" w:pos="720"/>
        </w:tabs>
        <w:spacing w:after="240" w:line="240" w:lineRule="auto"/>
        <w:ind w:left="567" w:hanging="567"/>
        <w:jc w:val="left"/>
        <w:rPr>
          <w:rFonts w:ascii="Arial" w:hAnsi="Arial" w:cs="Arial"/>
          <w:color w:val="0B0C0C"/>
          <w:sz w:val="24"/>
          <w:szCs w:val="24"/>
          <w:lang w:eastAsia="en-GB"/>
        </w:rPr>
      </w:pPr>
      <w:r w:rsidRPr="00382EB6">
        <w:rPr>
          <w:rFonts w:ascii="Arial" w:hAnsi="Arial" w:cs="Arial"/>
          <w:color w:val="0B0C0C"/>
          <w:sz w:val="24"/>
          <w:szCs w:val="24"/>
          <w:lang w:eastAsia="en-GB"/>
        </w:rPr>
        <w:t>the child is no longer looked after by a local authority as a result of an adoption order, a special guardianship order or a child arrangements order (within the meaning of section 8(1) of the Children Act 1989 or section 74(1) of the Social Services and Well-being (Wales) Act 2014) which relates to either or both of the following:</w:t>
      </w:r>
    </w:p>
    <w:p w14:paraId="3F868B24" w14:textId="77777777"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with whom the child is to live</w:t>
      </w:r>
    </w:p>
    <w:p w14:paraId="2794C6B0" w14:textId="77777777" w:rsidR="00365C94" w:rsidRPr="00382EB6" w:rsidRDefault="00365C94" w:rsidP="00F575D8">
      <w:pPr>
        <w:numPr>
          <w:ilvl w:val="1"/>
          <w:numId w:val="57"/>
        </w:numPr>
        <w:shd w:val="clear" w:color="auto" w:fill="FFFFFF"/>
        <w:tabs>
          <w:tab w:val="clear" w:pos="1440"/>
        </w:tabs>
        <w:spacing w:after="240" w:line="240" w:lineRule="auto"/>
        <w:ind w:left="1134" w:hanging="567"/>
        <w:jc w:val="left"/>
        <w:rPr>
          <w:rFonts w:ascii="Arial" w:hAnsi="Arial" w:cs="Arial"/>
          <w:color w:val="0B0C0C"/>
          <w:sz w:val="24"/>
          <w:szCs w:val="24"/>
          <w:lang w:eastAsia="en-GB"/>
        </w:rPr>
      </w:pPr>
      <w:r w:rsidRPr="00382EB6">
        <w:rPr>
          <w:rFonts w:ascii="Arial" w:hAnsi="Arial" w:cs="Arial"/>
          <w:color w:val="0B0C0C"/>
          <w:sz w:val="24"/>
          <w:szCs w:val="24"/>
          <w:lang w:eastAsia="en-GB"/>
        </w:rPr>
        <w:t>when the child is to live with any person</w:t>
      </w:r>
    </w:p>
    <w:p w14:paraId="119702EA" w14:textId="77777777" w:rsidR="00365C94" w:rsidRPr="00382EB6" w:rsidRDefault="00365C94" w:rsidP="00A8663C">
      <w:pPr>
        <w:shd w:val="clear" w:color="auto" w:fill="FFFFFF"/>
        <w:spacing w:after="240" w:line="240" w:lineRule="auto"/>
        <w:jc w:val="left"/>
        <w:rPr>
          <w:rFonts w:ascii="Arial" w:hAnsi="Arial" w:cs="Arial"/>
          <w:color w:val="0B0C0C"/>
          <w:sz w:val="24"/>
          <w:szCs w:val="24"/>
          <w:lang w:eastAsia="en-GB"/>
        </w:rPr>
      </w:pPr>
      <w:r w:rsidRPr="00382EB6">
        <w:rPr>
          <w:rFonts w:ascii="Arial" w:hAnsi="Arial" w:cs="Arial"/>
          <w:color w:val="0B0C0C"/>
          <w:sz w:val="24"/>
          <w:szCs w:val="24"/>
          <w:lang w:eastAsia="en-GB"/>
        </w:rPr>
        <w:t>The </w:t>
      </w:r>
      <w:hyperlink r:id="rId42" w:history="1">
        <w:r w:rsidRPr="00382EB6">
          <w:rPr>
            <w:rStyle w:val="Hyperlink"/>
            <w:rFonts w:ascii="Arial" w:hAnsi="Arial" w:cs="Arial"/>
            <w:sz w:val="24"/>
            <w:szCs w:val="24"/>
            <w:lang w:eastAsia="en-GB"/>
          </w:rPr>
          <w:t>Department for Education’s eligibility checking system</w:t>
        </w:r>
      </w:hyperlink>
      <w:r w:rsidRPr="00382EB6">
        <w:rPr>
          <w:rFonts w:ascii="Arial" w:hAnsi="Arial" w:cs="Arial"/>
          <w:color w:val="0B0C0C"/>
          <w:sz w:val="24"/>
          <w:szCs w:val="24"/>
          <w:lang w:eastAsia="en-GB"/>
        </w:rPr>
        <w:t> provides a mechanism for local authorities to verify whether children meet the eligibility criteria based on parental receipt of benefits (including Universal Credit).</w:t>
      </w:r>
    </w:p>
    <w:p w14:paraId="27A4B498" w14:textId="5223A5E0" w:rsidR="00365C94" w:rsidRPr="00382EB6" w:rsidRDefault="00365C94" w:rsidP="00A8663C">
      <w:pPr>
        <w:spacing w:after="240" w:line="240" w:lineRule="auto"/>
        <w:jc w:val="left"/>
        <w:rPr>
          <w:rFonts w:ascii="Arial" w:hAnsi="Arial" w:cs="Arial"/>
          <w:b/>
          <w:bCs/>
          <w:iCs/>
          <w:sz w:val="24"/>
          <w:szCs w:val="24"/>
        </w:rPr>
      </w:pPr>
      <w:r w:rsidRPr="00382EB6">
        <w:rPr>
          <w:rFonts w:ascii="Arial" w:hAnsi="Arial" w:cs="Arial"/>
          <w:b/>
          <w:bCs/>
          <w:iCs/>
          <w:sz w:val="24"/>
          <w:szCs w:val="24"/>
        </w:rPr>
        <w:t>Eligibility for working parents</w:t>
      </w:r>
      <w:r w:rsidR="00A8663C" w:rsidRPr="00382EB6">
        <w:rPr>
          <w:rFonts w:ascii="Arial" w:hAnsi="Arial" w:cs="Arial"/>
          <w:b/>
          <w:bCs/>
          <w:iCs/>
          <w:sz w:val="24"/>
          <w:szCs w:val="24"/>
        </w:rPr>
        <w:t>’</w:t>
      </w:r>
      <w:r w:rsidRPr="00382EB6">
        <w:rPr>
          <w:rFonts w:ascii="Arial" w:hAnsi="Arial" w:cs="Arial"/>
          <w:b/>
          <w:bCs/>
          <w:iCs/>
          <w:sz w:val="24"/>
          <w:szCs w:val="24"/>
        </w:rPr>
        <w:t xml:space="preserve"> entitlements</w:t>
      </w:r>
    </w:p>
    <w:p w14:paraId="74B0ECEE" w14:textId="77777777" w:rsidR="00365C94" w:rsidRPr="00382EB6" w:rsidRDefault="00365C94" w:rsidP="00A8663C">
      <w:pPr>
        <w:spacing w:after="240" w:line="240" w:lineRule="auto"/>
        <w:jc w:val="left"/>
        <w:rPr>
          <w:rFonts w:ascii="Arial" w:hAnsi="Arial" w:cs="Arial"/>
          <w:iCs/>
          <w:sz w:val="24"/>
          <w:szCs w:val="24"/>
        </w:rPr>
      </w:pPr>
      <w:r w:rsidRPr="00382EB6">
        <w:rPr>
          <w:rFonts w:ascii="Arial" w:hAnsi="Arial" w:cs="Arial"/>
          <w:iCs/>
          <w:sz w:val="24"/>
          <w:szCs w:val="24"/>
        </w:rPr>
        <w:t>A child is entitled to free early years provision if the child has attained the relevant age (as set out in paragraph A1.10), is under compulsory school age and the child’s parent meets the following eligibility criteria:</w:t>
      </w:r>
    </w:p>
    <w:p w14:paraId="427E4BC4" w14:textId="77777777" w:rsidR="00365C94" w:rsidRPr="00382EB6" w:rsidRDefault="00365C94" w:rsidP="00F575D8">
      <w:pPr>
        <w:numPr>
          <w:ilvl w:val="0"/>
          <w:numId w:val="58"/>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the parent of the child (and their partner where applicable) should be seeking the free childcare to enable them to work</w:t>
      </w:r>
    </w:p>
    <w:p w14:paraId="022D67DD" w14:textId="77777777" w:rsidR="00365C94" w:rsidRPr="00382EB6" w:rsidRDefault="00365C94" w:rsidP="00F575D8">
      <w:pPr>
        <w:numPr>
          <w:ilvl w:val="0"/>
          <w:numId w:val="58"/>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the parent of the child (and their partner where applicable) should also be in qualifying paid work. The definition of qualifying paid work is set out in regulations 16 and 17 of the 2022 Regulations, and the minimum income requirement is in regulation 18. Each parent or the single parent in a lone parent household will need to expect to earn the equivalent of 16 hours at the national minimum wage rate over the forthcoming quarter</w:t>
      </w:r>
    </w:p>
    <w:p w14:paraId="22F62B9B" w14:textId="77777777" w:rsidR="00365C94" w:rsidRPr="00382EB6" w:rsidRDefault="00365C94" w:rsidP="00F575D8">
      <w:pPr>
        <w:numPr>
          <w:ilvl w:val="0"/>
          <w:numId w:val="58"/>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where one or both parents are on certain forms of family leave from work (including maternity, paternity or shared parental leave) or in receipt of certain forms of statutory pay in connection with sickness or parenting, they are treated as though they meet the minimum income requirement - this only applies for specified periods for those parents on family leave that was started because of the birth or adoption of the child in free childcare</w:t>
      </w:r>
    </w:p>
    <w:p w14:paraId="58F39421" w14:textId="77777777" w:rsidR="00365C94" w:rsidRPr="00382EB6" w:rsidRDefault="00365C94" w:rsidP="00F575D8">
      <w:pPr>
        <w:numPr>
          <w:ilvl w:val="0"/>
          <w:numId w:val="58"/>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 xml:space="preserve">where one parent (in a couple household) is in receipt or could be entitled to be in receipt of specific benefits related to caring, incapacity </w:t>
      </w:r>
      <w:r w:rsidRPr="00382EB6">
        <w:rPr>
          <w:rFonts w:ascii="Arial" w:hAnsi="Arial" w:cs="Arial"/>
          <w:iCs/>
          <w:sz w:val="24"/>
          <w:szCs w:val="24"/>
        </w:rPr>
        <w:lastRenderedPageBreak/>
        <w:t>for work or limited capability for work that they are treated as though they are in paid work</w:t>
      </w:r>
    </w:p>
    <w:p w14:paraId="13869706" w14:textId="77777777" w:rsidR="00365C94" w:rsidRPr="00382EB6" w:rsidRDefault="00365C94" w:rsidP="00F575D8">
      <w:pPr>
        <w:numPr>
          <w:ilvl w:val="0"/>
          <w:numId w:val="58"/>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where a parent is in a ‘start-up period’ (such as being newly self-employed), they do not need to demonstrate that they meet the income criteria for 12 months in order to qualify for the working parent entitlement</w:t>
      </w:r>
    </w:p>
    <w:p w14:paraId="2D5C7D46" w14:textId="77777777" w:rsidR="00365C94" w:rsidRPr="00382EB6" w:rsidRDefault="00365C94" w:rsidP="00F575D8">
      <w:pPr>
        <w:numPr>
          <w:ilvl w:val="0"/>
          <w:numId w:val="58"/>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if either or each parent’s adjusted net income exceeds £100,000, they will not be eligible for the working parent entitlement</w:t>
      </w:r>
    </w:p>
    <w:p w14:paraId="503EB3D4" w14:textId="77777777" w:rsidR="00365C94" w:rsidRPr="00382EB6" w:rsidRDefault="00365C94" w:rsidP="00A8663C">
      <w:pPr>
        <w:spacing w:after="240" w:line="240" w:lineRule="auto"/>
        <w:jc w:val="left"/>
        <w:rPr>
          <w:rFonts w:ascii="Arial" w:hAnsi="Arial" w:cs="Arial"/>
          <w:iCs/>
          <w:sz w:val="24"/>
          <w:szCs w:val="24"/>
        </w:rPr>
      </w:pPr>
      <w:r w:rsidRPr="00382EB6">
        <w:rPr>
          <w:rFonts w:ascii="Arial" w:hAnsi="Arial" w:cs="Arial"/>
          <w:iCs/>
          <w:sz w:val="24"/>
          <w:szCs w:val="24"/>
        </w:rPr>
        <w:t>Further details on eligibility criteria, including family leave from work and return to work dates, can be found by using </w:t>
      </w:r>
      <w:hyperlink r:id="rId43" w:history="1">
        <w:r w:rsidRPr="00382EB6">
          <w:rPr>
            <w:rStyle w:val="Hyperlink"/>
            <w:rFonts w:ascii="Arial" w:hAnsi="Arial" w:cs="Arial"/>
            <w:iCs/>
            <w:sz w:val="24"/>
            <w:szCs w:val="24"/>
          </w:rPr>
          <w:t>check you’re eligible for free childcare if you’re working</w:t>
        </w:r>
      </w:hyperlink>
      <w:r w:rsidRPr="00382EB6">
        <w:rPr>
          <w:rFonts w:ascii="Arial" w:hAnsi="Arial" w:cs="Arial"/>
          <w:iCs/>
          <w:sz w:val="24"/>
          <w:szCs w:val="24"/>
        </w:rPr>
        <w:t>.</w:t>
      </w:r>
    </w:p>
    <w:p w14:paraId="1085BE36" w14:textId="77777777" w:rsidR="00365C94" w:rsidRPr="00382EB6" w:rsidRDefault="00365C94" w:rsidP="00A8663C">
      <w:pPr>
        <w:spacing w:after="240" w:line="240" w:lineRule="auto"/>
        <w:jc w:val="left"/>
        <w:rPr>
          <w:rFonts w:ascii="Arial" w:hAnsi="Arial" w:cs="Arial"/>
          <w:b/>
          <w:bCs/>
          <w:iCs/>
          <w:sz w:val="24"/>
          <w:szCs w:val="24"/>
        </w:rPr>
      </w:pPr>
      <w:r w:rsidRPr="00382EB6">
        <w:rPr>
          <w:rFonts w:ascii="Arial" w:hAnsi="Arial" w:cs="Arial"/>
          <w:b/>
          <w:bCs/>
          <w:iCs/>
          <w:sz w:val="24"/>
          <w:szCs w:val="24"/>
        </w:rPr>
        <w:t>Eligibility for working parent entitlements for children in foster care</w:t>
      </w:r>
    </w:p>
    <w:p w14:paraId="75DECA32" w14:textId="77777777" w:rsidR="00365C94" w:rsidRPr="00382EB6" w:rsidRDefault="00365C94" w:rsidP="00A8663C">
      <w:pPr>
        <w:spacing w:after="240" w:line="240" w:lineRule="auto"/>
        <w:jc w:val="left"/>
        <w:rPr>
          <w:rFonts w:ascii="Arial" w:hAnsi="Arial" w:cs="Arial"/>
          <w:iCs/>
          <w:sz w:val="24"/>
          <w:szCs w:val="24"/>
        </w:rPr>
      </w:pPr>
      <w:r w:rsidRPr="00382EB6">
        <w:rPr>
          <w:rFonts w:ascii="Arial" w:hAnsi="Arial" w:cs="Arial"/>
          <w:iCs/>
          <w:sz w:val="24"/>
          <w:szCs w:val="24"/>
        </w:rPr>
        <w:t>A child in foster care is entitled to free early years provision if the child has attained the relevant age, is under compulsory school age and the following criteria are met:</w:t>
      </w:r>
    </w:p>
    <w:p w14:paraId="7EFFE349" w14:textId="0110C00B" w:rsidR="00365C94" w:rsidRPr="00382EB6" w:rsidRDefault="00365C94" w:rsidP="00F575D8">
      <w:pPr>
        <w:numPr>
          <w:ilvl w:val="0"/>
          <w:numId w:val="59"/>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that the local authority is satisfied that the foster parent engaging in paid work other than as a foster parent is consistent with the child’s care plan, placing the child at the centre of the process and decision making</w:t>
      </w:r>
      <w:r w:rsidR="00731E3F" w:rsidRPr="00382EB6">
        <w:rPr>
          <w:rFonts w:ascii="Arial" w:hAnsi="Arial" w:cs="Arial"/>
          <w:iCs/>
          <w:sz w:val="24"/>
          <w:szCs w:val="24"/>
        </w:rPr>
        <w:t>;</w:t>
      </w:r>
    </w:p>
    <w:p w14:paraId="39BF62ED" w14:textId="48C6BBF1" w:rsidR="00365C94" w:rsidRPr="00382EB6" w:rsidRDefault="00365C94" w:rsidP="00F575D8">
      <w:pPr>
        <w:numPr>
          <w:ilvl w:val="0"/>
          <w:numId w:val="59"/>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that, in single foster parent families, the foster parent holds additional paid employment outside of their role as a foster carer</w:t>
      </w:r>
      <w:r w:rsidR="00731E3F" w:rsidRPr="00382EB6">
        <w:rPr>
          <w:rFonts w:ascii="Arial" w:hAnsi="Arial" w:cs="Arial"/>
          <w:iCs/>
          <w:sz w:val="24"/>
          <w:szCs w:val="24"/>
        </w:rPr>
        <w:t>; and</w:t>
      </w:r>
    </w:p>
    <w:p w14:paraId="7E42FE3A" w14:textId="660655AF" w:rsidR="00365C94" w:rsidRPr="00382EB6" w:rsidRDefault="00365C94" w:rsidP="00F575D8">
      <w:pPr>
        <w:numPr>
          <w:ilvl w:val="0"/>
          <w:numId w:val="59"/>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in 2-foster-parent families, both partners hold additional paid employment outside of their role as a foster carer or one partner is working outside their role as a foster carer and the other is on certain forms of family leave from work (including maternity, paternity and shared parental leave) or in receipt of certain forms of statutory pay in connection with sickness or parenting</w:t>
      </w:r>
      <w:r w:rsidR="00731E3F" w:rsidRPr="00382EB6">
        <w:rPr>
          <w:rFonts w:ascii="Arial" w:hAnsi="Arial" w:cs="Arial"/>
          <w:iCs/>
          <w:sz w:val="24"/>
          <w:szCs w:val="24"/>
        </w:rPr>
        <w:t>.</w:t>
      </w:r>
    </w:p>
    <w:p w14:paraId="6D0EFE8C" w14:textId="2E978824" w:rsidR="00731E3F" w:rsidRPr="00382EB6" w:rsidRDefault="00731E3F">
      <w:pPr>
        <w:spacing w:line="240" w:lineRule="auto"/>
        <w:jc w:val="left"/>
        <w:rPr>
          <w:rFonts w:ascii="Arial" w:hAnsi="Arial" w:cs="Arial"/>
          <w:iCs/>
          <w:sz w:val="24"/>
          <w:szCs w:val="24"/>
        </w:rPr>
      </w:pPr>
      <w:r w:rsidRPr="00382EB6">
        <w:rPr>
          <w:rFonts w:ascii="Arial" w:hAnsi="Arial" w:cs="Arial"/>
          <w:iCs/>
          <w:sz w:val="24"/>
          <w:szCs w:val="24"/>
        </w:rPr>
        <w:br w:type="page"/>
      </w:r>
    </w:p>
    <w:p w14:paraId="39DDA051" w14:textId="101EB090" w:rsidR="00365C94" w:rsidRPr="00382EB6" w:rsidRDefault="000759BD" w:rsidP="00A8663C">
      <w:pPr>
        <w:spacing w:after="240" w:line="240" w:lineRule="auto"/>
        <w:jc w:val="left"/>
        <w:rPr>
          <w:rFonts w:ascii="Arial" w:hAnsi="Arial" w:cs="Arial"/>
          <w:b/>
          <w:bCs/>
          <w:iCs/>
          <w:sz w:val="24"/>
          <w:szCs w:val="24"/>
        </w:rPr>
      </w:pPr>
      <w:r w:rsidRPr="00382EB6">
        <w:rPr>
          <w:rFonts w:ascii="Arial" w:hAnsi="Arial" w:cs="Arial"/>
          <w:b/>
          <w:bCs/>
          <w:iCs/>
          <w:sz w:val="24"/>
          <w:szCs w:val="24"/>
        </w:rPr>
        <w:lastRenderedPageBreak/>
        <w:t>SUPPLEMENTAL ANNEX</w:t>
      </w:r>
      <w:r w:rsidR="00F3007A" w:rsidRPr="00382EB6">
        <w:rPr>
          <w:rFonts w:ascii="Arial" w:hAnsi="Arial" w:cs="Arial"/>
          <w:b/>
          <w:bCs/>
          <w:iCs/>
          <w:sz w:val="24"/>
          <w:szCs w:val="24"/>
        </w:rPr>
        <w:t xml:space="preserve"> </w:t>
      </w:r>
      <w:r w:rsidRPr="00382EB6">
        <w:rPr>
          <w:rFonts w:ascii="Arial" w:hAnsi="Arial" w:cs="Arial"/>
          <w:b/>
          <w:bCs/>
          <w:iCs/>
          <w:sz w:val="24"/>
          <w:szCs w:val="24"/>
        </w:rPr>
        <w:t xml:space="preserve">2 </w:t>
      </w:r>
      <w:r w:rsidR="00F3007A" w:rsidRPr="00382EB6">
        <w:rPr>
          <w:rFonts w:ascii="Arial" w:hAnsi="Arial" w:cs="Arial"/>
          <w:b/>
          <w:bCs/>
          <w:iCs/>
          <w:sz w:val="24"/>
          <w:szCs w:val="24"/>
        </w:rPr>
        <w:t>– Legal and other relevant information</w:t>
      </w:r>
    </w:p>
    <w:p w14:paraId="1CD2CFF2" w14:textId="6466E135" w:rsidR="00F3007A" w:rsidRPr="00382EB6" w:rsidRDefault="00F3007A" w:rsidP="00A8663C">
      <w:pPr>
        <w:spacing w:after="240" w:line="240" w:lineRule="auto"/>
        <w:jc w:val="left"/>
        <w:rPr>
          <w:rFonts w:ascii="Arial" w:hAnsi="Arial" w:cs="Arial"/>
          <w:b/>
          <w:bCs/>
          <w:iCs/>
          <w:sz w:val="24"/>
          <w:szCs w:val="24"/>
        </w:rPr>
      </w:pPr>
      <w:r w:rsidRPr="00382EB6">
        <w:rPr>
          <w:rFonts w:ascii="Arial" w:hAnsi="Arial" w:cs="Arial"/>
          <w:b/>
          <w:bCs/>
          <w:iCs/>
          <w:sz w:val="24"/>
          <w:szCs w:val="24"/>
        </w:rPr>
        <w:t xml:space="preserve">Summary of the key provisions </w:t>
      </w:r>
      <w:r w:rsidR="00DA493F" w:rsidRPr="00382EB6">
        <w:rPr>
          <w:rFonts w:ascii="Arial" w:hAnsi="Arial" w:cs="Arial"/>
          <w:b/>
          <w:bCs/>
          <w:iCs/>
          <w:sz w:val="24"/>
          <w:szCs w:val="24"/>
        </w:rPr>
        <w:t xml:space="preserve">relating to early education and childcare </w:t>
      </w:r>
      <w:r w:rsidRPr="00382EB6">
        <w:rPr>
          <w:rFonts w:ascii="Arial" w:hAnsi="Arial" w:cs="Arial"/>
          <w:b/>
          <w:bCs/>
          <w:iCs/>
          <w:sz w:val="24"/>
          <w:szCs w:val="24"/>
        </w:rPr>
        <w:t xml:space="preserve">in the </w:t>
      </w:r>
      <w:hyperlink r:id="rId44" w:history="1">
        <w:r w:rsidRPr="00382EB6">
          <w:rPr>
            <w:rStyle w:val="Hyperlink"/>
            <w:rFonts w:ascii="Arial" w:hAnsi="Arial" w:cs="Arial"/>
            <w:b/>
            <w:bCs/>
            <w:iCs/>
            <w:sz w:val="24"/>
            <w:szCs w:val="24"/>
          </w:rPr>
          <w:t>Childcare Act 2006</w:t>
        </w:r>
      </w:hyperlink>
    </w:p>
    <w:p w14:paraId="5E8025AB"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Sections 1 to 5 require local authorities and their partners to improve the outcomes of all children under 5 and reduce inequalities</w:t>
      </w:r>
    </w:p>
    <w:p w14:paraId="7531F825"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6 requires local authorities to secure sufficient childcare for working parents, or parents who are studying or training for employment, so far as reasonably practicable</w:t>
      </w:r>
    </w:p>
    <w:p w14:paraId="19099A48" w14:textId="6530047C"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7</w:t>
      </w:r>
      <w:r w:rsidRPr="00382EB6">
        <w:rPr>
          <w:rFonts w:ascii="Arial" w:hAnsi="Arial" w:cs="Arial"/>
          <w:iCs/>
          <w:sz w:val="24"/>
          <w:szCs w:val="24"/>
          <w:vertAlign w:val="superscript"/>
        </w:rPr>
        <w:t xml:space="preserve"> </w:t>
      </w:r>
      <w:r w:rsidRPr="00382EB6">
        <w:rPr>
          <w:rFonts w:ascii="Arial" w:hAnsi="Arial" w:cs="Arial"/>
          <w:iCs/>
          <w:sz w:val="24"/>
          <w:szCs w:val="24"/>
        </w:rPr>
        <w:t>places a duty on local authorities in accordance with regulations to secure free early years provision of the prescribed description for each young child in their area who is under compulsory school age and is of the prescribed description</w:t>
      </w:r>
    </w:p>
    <w:p w14:paraId="207072EE" w14:textId="3D2F6A4F"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7A allows regulations to be made about how local authorities should discharge their duty under section 7</w:t>
      </w:r>
    </w:p>
    <w:p w14:paraId="14F5E5D6"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8 enables local authorities to assist others to provide childcare (including free early years provision) including giving them financial assistance</w:t>
      </w:r>
    </w:p>
    <w:p w14:paraId="387F0042"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9 applies where local authorities make arrangements for the provision of childcare with providers (other than the governing body of a maintained school, because local authorities have other powers in relation to maintained schools) - it requires local authorities to exercise their functions with a view to securing that the provider meets any requirements imposed by the arrangements and enables the local authority to require the repayment of any funding provided</w:t>
      </w:r>
    </w:p>
    <w:p w14:paraId="7B39C2AF"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9A allows regulations to be made which prescribe the requirements local authorities may or may not impose when they make arrangements with providers</w:t>
      </w:r>
    </w:p>
    <w:p w14:paraId="71EEA430"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12 places a duty on local authorities to provide information, advice and assistance to parents about childcare in the area</w:t>
      </w:r>
    </w:p>
    <w:p w14:paraId="6B1DC5F0"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13 places a duty on local authorities to secure the provision of information, advice and training to childcare providers and childcare workers</w:t>
      </w:r>
    </w:p>
    <w:p w14:paraId="703F75CE"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13A makes provision for information relating to tax credits and social security information to be supplied to the Secretary of State, and to local authorities, for use for the purpose of determining eligibility for free of charge early years provision and funding for free early years provision. Section 13B deals with the unauthorised disclosure of this information</w:t>
      </w:r>
    </w:p>
    <w:p w14:paraId="4D975626"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lastRenderedPageBreak/>
        <w:t>Section 20 defines early years provision as the provision of childcare for a young child and section 18 defines the meaning of childcare</w:t>
      </w:r>
    </w:p>
    <w:p w14:paraId="41D0C273"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Sections 39 to 48 establish the early years foundation stage (EYFS)</w:t>
      </w:r>
    </w:p>
    <w:p w14:paraId="00C09D08"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Sections 31 to 38 and 49 to 98G set out the childcare and early years regulation framework</w:t>
      </w:r>
    </w:p>
    <w:p w14:paraId="7854FAEB" w14:textId="77777777" w:rsidR="00F3007A" w:rsidRPr="00382EB6" w:rsidRDefault="00F3007A" w:rsidP="00F575D8">
      <w:pPr>
        <w:numPr>
          <w:ilvl w:val="0"/>
          <w:numId w:val="60"/>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99 allows for the collection of information about young children</w:t>
      </w:r>
    </w:p>
    <w:p w14:paraId="6F2B005B" w14:textId="77777777" w:rsidR="00F3007A" w:rsidRPr="00382EB6" w:rsidRDefault="00F3007A" w:rsidP="00A8663C">
      <w:pPr>
        <w:spacing w:after="240" w:line="240" w:lineRule="auto"/>
        <w:jc w:val="left"/>
        <w:rPr>
          <w:rFonts w:ascii="Arial" w:hAnsi="Arial" w:cs="Arial"/>
          <w:iCs/>
          <w:sz w:val="24"/>
          <w:szCs w:val="24"/>
        </w:rPr>
      </w:pPr>
      <w:r w:rsidRPr="00382EB6">
        <w:rPr>
          <w:rFonts w:ascii="Arial" w:hAnsi="Arial" w:cs="Arial"/>
          <w:iCs/>
          <w:sz w:val="24"/>
          <w:szCs w:val="24"/>
        </w:rPr>
        <w:t>The Childcare Act 2006 provides that local authorities must have regard to any guidance given by the Secretary of State, when discharging:</w:t>
      </w:r>
    </w:p>
    <w:p w14:paraId="5FB99985" w14:textId="77777777" w:rsidR="00F3007A" w:rsidRPr="00382EB6" w:rsidRDefault="00F3007A" w:rsidP="00F575D8">
      <w:pPr>
        <w:numPr>
          <w:ilvl w:val="0"/>
          <w:numId w:val="61"/>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the duty to secure sufficient childcare for working parents and those studying or training to assist them to obtain work - section 6(3)</w:t>
      </w:r>
    </w:p>
    <w:p w14:paraId="6E4363E5" w14:textId="77777777" w:rsidR="00F3007A" w:rsidRPr="00382EB6" w:rsidRDefault="00F3007A" w:rsidP="00F575D8">
      <w:pPr>
        <w:numPr>
          <w:ilvl w:val="0"/>
          <w:numId w:val="61"/>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the duty to secure prescribed early years provision free of charge – section 7(3)</w:t>
      </w:r>
    </w:p>
    <w:p w14:paraId="2A5C4D91" w14:textId="77777777" w:rsidR="00F3007A" w:rsidRPr="00382EB6" w:rsidRDefault="00F3007A" w:rsidP="00F575D8">
      <w:pPr>
        <w:numPr>
          <w:ilvl w:val="0"/>
          <w:numId w:val="61"/>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the power of a local authority in relation to the provision of childcare – section 8(6)</w:t>
      </w:r>
    </w:p>
    <w:p w14:paraId="32187371" w14:textId="77777777" w:rsidR="00F3007A" w:rsidRPr="00382EB6" w:rsidRDefault="00F3007A" w:rsidP="00F575D8">
      <w:pPr>
        <w:numPr>
          <w:ilvl w:val="0"/>
          <w:numId w:val="61"/>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the duty to establish and maintain a service providing information, advice and assistance for parents – section 12(7)</w:t>
      </w:r>
    </w:p>
    <w:p w14:paraId="6F117FA1" w14:textId="77777777" w:rsidR="00F3007A" w:rsidRPr="00382EB6" w:rsidRDefault="00F3007A" w:rsidP="00F575D8">
      <w:pPr>
        <w:numPr>
          <w:ilvl w:val="0"/>
          <w:numId w:val="61"/>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the duty to secure the provision of information, advice and training to childcare providers – section 13(5)</w:t>
      </w:r>
    </w:p>
    <w:p w14:paraId="0D5A2B91" w14:textId="530053EE" w:rsidR="00F3007A" w:rsidRPr="00382EB6" w:rsidRDefault="00F3007A" w:rsidP="00A8663C">
      <w:pPr>
        <w:spacing w:after="240" w:line="240" w:lineRule="auto"/>
        <w:jc w:val="left"/>
        <w:rPr>
          <w:rFonts w:ascii="Arial" w:hAnsi="Arial" w:cs="Arial"/>
          <w:b/>
          <w:bCs/>
          <w:iCs/>
          <w:sz w:val="24"/>
          <w:szCs w:val="24"/>
        </w:rPr>
      </w:pPr>
      <w:r w:rsidRPr="00382EB6">
        <w:rPr>
          <w:rFonts w:ascii="Arial" w:hAnsi="Arial" w:cs="Arial"/>
          <w:b/>
          <w:bCs/>
          <w:iCs/>
          <w:sz w:val="24"/>
          <w:szCs w:val="24"/>
        </w:rPr>
        <w:t>Summary of the key provisions in the Childcare Act 2016</w:t>
      </w:r>
    </w:p>
    <w:p w14:paraId="574618B0"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 places a duty on the Secretary of State to secure childcare free of charge for qualifying children of working parents for, or for a period equivalent to, 30 hours over 38 weeks of the year</w:t>
      </w:r>
    </w:p>
    <w:p w14:paraId="372E0EED"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1(2) and regulations made under section 1(2) define a qualifying child</w:t>
      </w:r>
    </w:p>
    <w:p w14:paraId="7CFF5EA7"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1(4) enables the Secretary of State to make regulations about when a person is to be regarded as another person’s partner, what constitutes paid work and the circumstances in which a person is or is not to be regarded as in paid work</w:t>
      </w:r>
    </w:p>
    <w:p w14:paraId="6BDF3496"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1(5) confers a power on HMRC to check and determine eligibility for the free childcare</w:t>
      </w:r>
    </w:p>
    <w:p w14:paraId="6CF14B83"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1(6) requires the Secretary of State to take account of any free provision provided to the child under section 7 of the Childcare Act 2006 for the purposes of determining whether the duty under section 1(1) has been discharged</w:t>
      </w:r>
    </w:p>
    <w:p w14:paraId="7FEAC584"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lastRenderedPageBreak/>
        <w:t>Section 1(8) says that childcare has the meaning given by section 18 of the Childcare Act 2006 and enables the Secretary of State to set out in regulations when a child is considered to be in England for the purposes of the free childcare entitlement</w:t>
      </w:r>
    </w:p>
    <w:p w14:paraId="6CA84C91"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2 allows the Secretary of State to make regulations about how the discharge of the duty to secure free childcare</w:t>
      </w:r>
    </w:p>
    <w:p w14:paraId="0F8E3B02"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2(2) sets out a non-exhaustive list of what the regulations may provide for in particular to require English local authorities to secure the free childcare (section 2(2)(a)) and to have regard to any guidance issued by the Secretary of State when securing the free childcare (section 2(2)(k))</w:t>
      </w:r>
    </w:p>
    <w:p w14:paraId="5E7A7798"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Part II of the School Standards and Framework Act (1998) sets the legal framework for the provision of financial assistance by local authorities to maintained schools and private, voluntary and independent childcare providers. Section 3(2) extends the framework to include the provision of financial assistance to settings delivering the free childcare</w:t>
      </w:r>
    </w:p>
    <w:p w14:paraId="1B4AE115" w14:textId="77777777" w:rsidR="00F3007A" w:rsidRPr="00382EB6" w:rsidRDefault="00F3007A" w:rsidP="00F575D8">
      <w:pPr>
        <w:numPr>
          <w:ilvl w:val="0"/>
          <w:numId w:val="62"/>
        </w:numPr>
        <w:tabs>
          <w:tab w:val="clear" w:pos="720"/>
        </w:tabs>
        <w:spacing w:after="240" w:line="240" w:lineRule="auto"/>
        <w:ind w:left="567" w:hanging="567"/>
        <w:jc w:val="left"/>
        <w:rPr>
          <w:rFonts w:ascii="Arial" w:hAnsi="Arial" w:cs="Arial"/>
          <w:iCs/>
          <w:sz w:val="24"/>
          <w:szCs w:val="24"/>
        </w:rPr>
      </w:pPr>
      <w:r w:rsidRPr="00382EB6">
        <w:rPr>
          <w:rFonts w:ascii="Arial" w:hAnsi="Arial" w:cs="Arial"/>
          <w:iCs/>
          <w:sz w:val="24"/>
          <w:szCs w:val="24"/>
        </w:rPr>
        <w:t>Section 5 amends section 12 of the Childcare Act 2006 enabling regulations to be made to require local authorities to publish information about childcare in their area at prescribed intervals and in a prescribed manner</w:t>
      </w:r>
    </w:p>
    <w:p w14:paraId="22A99475" w14:textId="77777777" w:rsidR="00F3007A" w:rsidRPr="00382EB6" w:rsidRDefault="00F3007A" w:rsidP="00A8663C">
      <w:pPr>
        <w:spacing w:after="240" w:line="240" w:lineRule="auto"/>
        <w:jc w:val="left"/>
        <w:rPr>
          <w:rFonts w:ascii="Arial" w:hAnsi="Arial" w:cs="Arial"/>
          <w:b/>
          <w:bCs/>
          <w:iCs/>
          <w:sz w:val="24"/>
          <w:szCs w:val="24"/>
        </w:rPr>
      </w:pPr>
      <w:r w:rsidRPr="00382EB6">
        <w:rPr>
          <w:rFonts w:ascii="Arial" w:hAnsi="Arial" w:cs="Arial"/>
          <w:b/>
          <w:bCs/>
          <w:iCs/>
          <w:sz w:val="24"/>
          <w:szCs w:val="24"/>
        </w:rPr>
        <w:t>Regulations made under the Childcare Act 2006</w:t>
      </w:r>
    </w:p>
    <w:p w14:paraId="5EB11E53" w14:textId="77777777" w:rsidR="00F3007A" w:rsidRPr="00382EB6" w:rsidRDefault="00F3007A" w:rsidP="00A8663C">
      <w:pPr>
        <w:spacing w:after="240" w:line="240" w:lineRule="auto"/>
        <w:jc w:val="left"/>
        <w:rPr>
          <w:rFonts w:ascii="Arial" w:hAnsi="Arial" w:cs="Arial"/>
          <w:iCs/>
          <w:sz w:val="24"/>
          <w:szCs w:val="24"/>
        </w:rPr>
      </w:pPr>
      <w:hyperlink r:id="rId45" w:history="1">
        <w:r w:rsidRPr="00382EB6">
          <w:rPr>
            <w:rStyle w:val="Hyperlink"/>
            <w:rFonts w:ascii="Arial" w:hAnsi="Arial" w:cs="Arial"/>
            <w:iCs/>
            <w:sz w:val="24"/>
            <w:szCs w:val="24"/>
          </w:rPr>
          <w:t>The Local Authority (Duty to Secure Early Years Provision Free of Charge) Regulations 2014 (S.I. 2014/2147)</w:t>
        </w:r>
      </w:hyperlink>
      <w:r w:rsidRPr="00382EB6">
        <w:rPr>
          <w:rFonts w:ascii="Arial" w:hAnsi="Arial" w:cs="Arial"/>
          <w:iCs/>
          <w:sz w:val="24"/>
          <w:szCs w:val="24"/>
        </w:rPr>
        <w:t> are made under section 7 of the Childcare Act 2006. They identify children who should benefit from free early years provision, the type and amount of free early years provision and how local authorities should discharge their duty to secure free early years provision.</w:t>
      </w:r>
    </w:p>
    <w:p w14:paraId="4BE53D7A" w14:textId="77777777" w:rsidR="00F3007A" w:rsidRPr="00382EB6" w:rsidRDefault="00F3007A" w:rsidP="007A37CA">
      <w:pPr>
        <w:spacing w:after="240" w:line="240" w:lineRule="auto"/>
        <w:jc w:val="left"/>
        <w:rPr>
          <w:rFonts w:ascii="Arial" w:hAnsi="Arial" w:cs="Arial"/>
          <w:b/>
          <w:bCs/>
          <w:iCs/>
          <w:sz w:val="24"/>
          <w:szCs w:val="24"/>
        </w:rPr>
      </w:pPr>
      <w:r w:rsidRPr="00382EB6">
        <w:rPr>
          <w:rFonts w:ascii="Arial" w:hAnsi="Arial" w:cs="Arial"/>
          <w:b/>
          <w:bCs/>
          <w:iCs/>
          <w:sz w:val="24"/>
          <w:szCs w:val="24"/>
        </w:rPr>
        <w:t>Regulations made under the Childcare Act 2016</w:t>
      </w:r>
    </w:p>
    <w:p w14:paraId="22A8E1FC" w14:textId="589AF231" w:rsidR="00F3007A" w:rsidRPr="00632000" w:rsidRDefault="00F3007A" w:rsidP="00632000">
      <w:pPr>
        <w:spacing w:after="240" w:line="240" w:lineRule="auto"/>
        <w:jc w:val="left"/>
        <w:rPr>
          <w:rFonts w:ascii="Arial" w:hAnsi="Arial" w:cs="Arial"/>
          <w:iCs/>
          <w:sz w:val="24"/>
          <w:szCs w:val="24"/>
        </w:rPr>
      </w:pPr>
      <w:r w:rsidRPr="00382EB6">
        <w:rPr>
          <w:rFonts w:ascii="Arial" w:hAnsi="Arial" w:cs="Arial"/>
          <w:iCs/>
          <w:sz w:val="24"/>
          <w:szCs w:val="24"/>
        </w:rPr>
        <w:t>The Childcare (Free of Charge for Working Parents) (England) Regulations 2022 (the ‘2022 Regulations’) came into force on 1 December 2022. They revoked and replaced provision in the earlier regulations (the Childcare (Early Years Provision Free of Charge) (Extended Entitlement) Regulations 2016). Part 6 of the 2022 Regulations sets out that local authorities must secure that childcare is made available free of charge, the type and amount of free childcare and how local authorities must discharge the duty to secure free childcare.</w:t>
      </w:r>
    </w:p>
    <w:sectPr w:rsidR="00F3007A" w:rsidRPr="00632000" w:rsidSect="000D1DBA">
      <w:headerReference w:type="even" r:id="rId46"/>
      <w:headerReference w:type="default" r:id="rId47"/>
      <w:footerReference w:type="default" r:id="rId48"/>
      <w:headerReference w:type="first" r:id="rId49"/>
      <w:pgSz w:w="11907" w:h="16840"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A488" w14:textId="77777777" w:rsidR="00C26EE9" w:rsidRDefault="00C26EE9">
      <w:r>
        <w:separator/>
      </w:r>
    </w:p>
  </w:endnote>
  <w:endnote w:type="continuationSeparator" w:id="0">
    <w:p w14:paraId="4BBC1444" w14:textId="77777777" w:rsidR="00C26EE9" w:rsidRDefault="00C26EE9">
      <w:r>
        <w:continuationSeparator/>
      </w:r>
    </w:p>
  </w:endnote>
  <w:endnote w:type="continuationNotice" w:id="1">
    <w:p w14:paraId="1E09BE0A" w14:textId="77777777" w:rsidR="00C26EE9" w:rsidRDefault="00C26E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5D0D" w14:textId="72CB8E7F" w:rsidR="00E93B47" w:rsidRPr="00001C7F" w:rsidRDefault="00134DAF">
    <w:pPr>
      <w:pStyle w:val="Footer"/>
      <w:rPr>
        <w:rFonts w:ascii="Arial" w:hAnsi="Arial" w:cs="Arial"/>
      </w:rPr>
    </w:pPr>
    <w:r>
      <w:rPr>
        <w:rFonts w:ascii="Arial" w:hAnsi="Arial" w:cs="Arial"/>
      </w:rPr>
      <w:t xml:space="preserve">April </w:t>
    </w:r>
    <w:r w:rsidR="00B37735">
      <w:rPr>
        <w:rFonts w:ascii="Arial" w:hAnsi="Arial" w:cs="Arial"/>
      </w:rPr>
      <w:t>202</w:t>
    </w:r>
    <w:r w:rsidR="008C2E1F">
      <w:rPr>
        <w:rFonts w:ascii="Arial" w:hAnsi="Arial" w:cs="Arial"/>
      </w:rPr>
      <w:t>6</w:t>
    </w:r>
    <w:r w:rsidR="00F012E0">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0374" w14:textId="77777777" w:rsidR="002D509B" w:rsidRDefault="002D509B">
    <w:pPr>
      <w:pStyle w:val="Footer"/>
      <w:jc w:val="center"/>
    </w:pPr>
    <w:r>
      <w:fldChar w:fldCharType="begin"/>
    </w:r>
    <w:r>
      <w:instrText xml:space="preserve"> PAGE   \* MERGEFORMAT </w:instrText>
    </w:r>
    <w:r>
      <w:fldChar w:fldCharType="separate"/>
    </w:r>
    <w:r>
      <w:rPr>
        <w:noProof/>
      </w:rPr>
      <w:t>2</w:t>
    </w:r>
    <w:r>
      <w:rPr>
        <w:noProof/>
      </w:rPr>
      <w:fldChar w:fldCharType="end"/>
    </w:r>
  </w:p>
  <w:p w14:paraId="791D566C" w14:textId="77777777" w:rsidR="00E93B47" w:rsidRPr="00001C7F" w:rsidRDefault="00E93B47" w:rsidP="00A26E86">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5D7B" w14:textId="77777777" w:rsidR="00C26EE9" w:rsidRDefault="00C26EE9">
      <w:r>
        <w:separator/>
      </w:r>
    </w:p>
  </w:footnote>
  <w:footnote w:type="continuationSeparator" w:id="0">
    <w:p w14:paraId="6372AFDC" w14:textId="77777777" w:rsidR="00C26EE9" w:rsidRDefault="00C26EE9">
      <w:r>
        <w:continuationSeparator/>
      </w:r>
    </w:p>
  </w:footnote>
  <w:footnote w:type="continuationNotice" w:id="1">
    <w:p w14:paraId="1994B8B2" w14:textId="77777777" w:rsidR="00C26EE9" w:rsidRDefault="00C26EE9">
      <w:pPr>
        <w:spacing w:line="240" w:lineRule="auto"/>
      </w:pPr>
    </w:p>
  </w:footnote>
  <w:footnote w:id="2">
    <w:p w14:paraId="76EF87B6" w14:textId="54931F44" w:rsidR="00525DAF" w:rsidRDefault="00525DAF" w:rsidP="00525DAF">
      <w:pPr>
        <w:pStyle w:val="FootnoteText"/>
      </w:pPr>
      <w:r>
        <w:rPr>
          <w:rStyle w:val="FootnoteReference"/>
        </w:rPr>
        <w:footnoteRef/>
      </w:r>
      <w:r>
        <w:t xml:space="preserve"> </w:t>
      </w:r>
      <w:r w:rsidRPr="00C34215">
        <w:rPr>
          <w:rFonts w:ascii="Arial" w:hAnsi="Arial"/>
        </w:rPr>
        <w:t>It is good practice for any business to have a separate bank account for transactions that occur in delivering a particular service/business activity. Where a business account is not available, such as through a</w:t>
      </w:r>
      <w:r>
        <w:rPr>
          <w:rFonts w:ascii="Arial" w:hAnsi="Arial"/>
        </w:rPr>
        <w:t>n independent</w:t>
      </w:r>
      <w:r w:rsidRPr="00C34215">
        <w:rPr>
          <w:rFonts w:ascii="Arial" w:hAnsi="Arial"/>
        </w:rPr>
        <w:t xml:space="preserve"> childminder or </w:t>
      </w:r>
      <w:r>
        <w:rPr>
          <w:rFonts w:ascii="Arial" w:hAnsi="Arial"/>
        </w:rPr>
        <w:t xml:space="preserve">a childminder of a childminder agency or a </w:t>
      </w:r>
      <w:r w:rsidRPr="00C34215">
        <w:rPr>
          <w:rFonts w:ascii="Arial" w:hAnsi="Arial"/>
        </w:rPr>
        <w:t xml:space="preserve">sole trader using their personal bank account, the </w:t>
      </w:r>
      <w:r w:rsidR="0029685D">
        <w:rPr>
          <w:rFonts w:ascii="Arial" w:hAnsi="Arial"/>
        </w:rPr>
        <w:t>P</w:t>
      </w:r>
      <w:r w:rsidRPr="00C34215">
        <w:rPr>
          <w:rFonts w:ascii="Arial" w:hAnsi="Arial"/>
        </w:rPr>
        <w:t>rovider must understand that for any audit purposes it is the personal bank account that will need to be reviewed by the Funder.</w:t>
      </w:r>
    </w:p>
  </w:footnote>
  <w:footnote w:id="3">
    <w:p w14:paraId="5F5B09F3" w14:textId="0DDEF97A" w:rsidR="00603A3A" w:rsidRDefault="00603A3A">
      <w:pPr>
        <w:pStyle w:val="FootnoteText"/>
      </w:pPr>
      <w:r>
        <w:rPr>
          <w:rStyle w:val="FootnoteReference"/>
        </w:rPr>
        <w:footnoteRef/>
      </w:r>
      <w:r>
        <w:t xml:space="preserve"> </w:t>
      </w:r>
      <w:hyperlink r:id="rId1" w:history="1">
        <w:r w:rsidR="0098477B">
          <w:rPr>
            <w:rStyle w:val="Hyperlink"/>
          </w:rPr>
          <w:t>Childcare Choices / Tax-</w:t>
        </w:r>
        <w:r w:rsidR="00C84130">
          <w:rPr>
            <w:rStyle w:val="Hyperlink"/>
          </w:rPr>
          <w:t>Free</w:t>
        </w:r>
        <w:r w:rsidR="0098477B">
          <w:rPr>
            <w:rStyle w:val="Hyperlink"/>
          </w:rPr>
          <w:t xml:space="preserve"> Childcare and More | Help with Costs | GOV.UK</w:t>
        </w:r>
      </w:hyperlink>
    </w:p>
  </w:footnote>
  <w:footnote w:id="4">
    <w:p w14:paraId="04ECE246" w14:textId="7B7CA0A7" w:rsidR="00803E24" w:rsidRDefault="00803E24">
      <w:pPr>
        <w:pStyle w:val="FootnoteText"/>
      </w:pPr>
      <w:r>
        <w:rPr>
          <w:rStyle w:val="FootnoteReference"/>
        </w:rPr>
        <w:footnoteRef/>
      </w:r>
      <w:r>
        <w:t xml:space="preserve"> </w:t>
      </w:r>
      <w:hyperlink r:id="rId2" w:history="1">
        <w:r>
          <w:rPr>
            <w:rStyle w:val="Hyperlink"/>
          </w:rPr>
          <w:t>Professionals - Hampshire SCP</w:t>
        </w:r>
      </w:hyperlink>
    </w:p>
  </w:footnote>
  <w:footnote w:id="5">
    <w:p w14:paraId="720BF7F2" w14:textId="76E21EBF" w:rsidR="00F64A1D" w:rsidRDefault="00F64A1D">
      <w:pPr>
        <w:pStyle w:val="FootnoteText"/>
      </w:pPr>
      <w:r>
        <w:rPr>
          <w:rStyle w:val="FootnoteReference"/>
        </w:rPr>
        <w:footnoteRef/>
      </w:r>
      <w:r>
        <w:t xml:space="preserve"> </w:t>
      </w:r>
      <w:hyperlink r:id="rId3" w:history="1">
        <w:r>
          <w:rPr>
            <w:rStyle w:val="Hyperlink"/>
          </w:rPr>
          <w:t>Report child abuse | Children and Families | Hampshire County Council (hants.gov.uk)</w:t>
        </w:r>
      </w:hyperlink>
    </w:p>
  </w:footnote>
  <w:footnote w:id="6">
    <w:p w14:paraId="15CC72BF" w14:textId="1163F864" w:rsidR="007A5D01" w:rsidRDefault="007A5D01">
      <w:pPr>
        <w:pStyle w:val="FootnoteText"/>
      </w:pPr>
      <w:r>
        <w:rPr>
          <w:rStyle w:val="FootnoteReference"/>
        </w:rPr>
        <w:footnoteRef/>
      </w:r>
      <w:r>
        <w:t xml:space="preserve"> </w:t>
      </w:r>
      <w:hyperlink r:id="rId4" w:history="1">
        <w:r>
          <w:rPr>
            <w:rStyle w:val="Hyperlink"/>
          </w:rPr>
          <w:t>Services for Young Children Inclusion Team | Children and Families | Hampshire County Council (hants.gov.uk)</w:t>
        </w:r>
      </w:hyperlink>
    </w:p>
  </w:footnote>
  <w:footnote w:id="7">
    <w:p w14:paraId="5F3A54D9" w14:textId="77777777" w:rsidR="00290D14" w:rsidRDefault="00290D14">
      <w:pPr>
        <w:pStyle w:val="FootnoteText"/>
      </w:pPr>
      <w:r>
        <w:rPr>
          <w:rStyle w:val="FootnoteReference"/>
        </w:rPr>
        <w:footnoteRef/>
      </w:r>
      <w:r>
        <w:t xml:space="preserve"> SEND code of Practice 2015 </w:t>
      </w:r>
      <w:r w:rsidR="0066574C">
        <w:t>–</w:t>
      </w:r>
      <w:r>
        <w:t xml:space="preserve"> </w:t>
      </w:r>
      <w:r w:rsidR="0066574C">
        <w:t>page 15 and 16 para xiii to xvi</w:t>
      </w:r>
    </w:p>
  </w:footnote>
  <w:footnote w:id="8">
    <w:p w14:paraId="38FAFFEC" w14:textId="183A0326" w:rsidR="00463243" w:rsidRPr="00E804DB" w:rsidRDefault="00463243" w:rsidP="00463243">
      <w:pPr>
        <w:pStyle w:val="FootnoteText"/>
        <w:rPr>
          <w:rFonts w:ascii="Arial" w:hAnsi="Arial" w:cs="Arial"/>
        </w:rPr>
      </w:pPr>
      <w:r w:rsidRPr="00E804DB">
        <w:rPr>
          <w:rStyle w:val="FootnoteReference"/>
          <w:rFonts w:ascii="Arial" w:hAnsi="Arial" w:cs="Arial"/>
        </w:rPr>
        <w:footnoteRef/>
      </w:r>
      <w:hyperlink r:id="rId5" w:history="1">
        <w:r w:rsidR="00EB3452" w:rsidRPr="00DA26A0">
          <w:rPr>
            <w:rStyle w:val="Hyperlink"/>
            <w:rFonts w:ascii="Arial" w:hAnsi="Arial" w:cs="Arial"/>
          </w:rPr>
          <w:t>https://www.gov.uk/government/publications/send-code-of-practice-0-to-25</w:t>
        </w:r>
      </w:hyperlink>
      <w:r>
        <w:rPr>
          <w:rFonts w:ascii="Arial" w:hAnsi="Arial" w:cs="Arial"/>
        </w:rPr>
        <w:t xml:space="preserve"> </w:t>
      </w:r>
    </w:p>
  </w:footnote>
  <w:footnote w:id="9">
    <w:p w14:paraId="1038D482" w14:textId="5A72D238" w:rsidR="00885E18" w:rsidRDefault="00885E18" w:rsidP="00885E18">
      <w:pPr>
        <w:pStyle w:val="FootnoteText"/>
        <w:rPr>
          <w:rFonts w:ascii="Arial" w:hAnsi="Arial" w:cs="Arial"/>
        </w:rPr>
      </w:pPr>
      <w:r>
        <w:rPr>
          <w:rStyle w:val="FootnoteReference"/>
        </w:rPr>
        <w:footnoteRef/>
      </w:r>
      <w:hyperlink r:id="rId6" w:history="1">
        <w:r w:rsidR="00EB3452" w:rsidRPr="00DA26A0">
          <w:rPr>
            <w:rStyle w:val="Hyperlink"/>
            <w:rFonts w:ascii="Arial" w:hAnsi="Arial" w:cs="Arial"/>
          </w:rPr>
          <w:t>https://assets.publishing.service.gov.uk/government/uploads/system/uploads/attachment_data/file/858652/EYFSP_Handbook_2020v5.pdf</w:t>
        </w:r>
      </w:hyperlink>
    </w:p>
    <w:p w14:paraId="6F3D358C" w14:textId="77777777" w:rsidR="00885E18" w:rsidRDefault="00885E18">
      <w:pPr>
        <w:pStyle w:val="FootnoteText"/>
      </w:pPr>
    </w:p>
  </w:footnote>
  <w:footnote w:id="10">
    <w:p w14:paraId="64EFEF55" w14:textId="0A026FE7" w:rsidR="00B26D67" w:rsidRDefault="00B26D67">
      <w:pPr>
        <w:pStyle w:val="FootnoteText"/>
      </w:pPr>
      <w:r>
        <w:rPr>
          <w:rStyle w:val="FootnoteReference"/>
        </w:rPr>
        <w:footnoteRef/>
      </w:r>
      <w:r>
        <w:t xml:space="preserve"> </w:t>
      </w:r>
      <w:hyperlink r:id="rId7" w:history="1">
        <w:r>
          <w:rPr>
            <w:rStyle w:val="Hyperlink"/>
          </w:rPr>
          <w:t>Making a complaint about children’s social care services | Hampshire County Council (hants.gov.uk)</w:t>
        </w:r>
      </w:hyperlink>
    </w:p>
  </w:footnote>
  <w:footnote w:id="11">
    <w:p w14:paraId="7B9501CA" w14:textId="62BD05E6" w:rsidR="00794B61" w:rsidRDefault="00794B61">
      <w:pPr>
        <w:pStyle w:val="FootnoteText"/>
      </w:pPr>
      <w:r>
        <w:rPr>
          <w:rStyle w:val="FootnoteReference"/>
        </w:rPr>
        <w:footnoteRef/>
      </w:r>
      <w:r>
        <w:t xml:space="preserve"> </w:t>
      </w:r>
      <w:hyperlink r:id="rId8" w:history="1">
        <w:r>
          <w:rPr>
            <w:rStyle w:val="Hyperlink"/>
          </w:rPr>
          <w:t>Early Years Education (EYE) Funding | Children and Families | Hampshire County Council (hants.gov.uk)</w:t>
        </w:r>
      </w:hyperlink>
    </w:p>
  </w:footnote>
  <w:footnote w:id="12">
    <w:p w14:paraId="1A3C3027" w14:textId="77777777" w:rsidR="00024D4F" w:rsidRPr="00CA5B10" w:rsidRDefault="00024D4F" w:rsidP="00C54D4D">
      <w:pPr>
        <w:autoSpaceDE w:val="0"/>
        <w:autoSpaceDN w:val="0"/>
        <w:adjustRightInd w:val="0"/>
        <w:spacing w:line="240" w:lineRule="auto"/>
        <w:jc w:val="left"/>
        <w:rPr>
          <w:rFonts w:ascii="Arial" w:hAnsi="Arial" w:cs="Arial"/>
          <w:iCs/>
        </w:rPr>
      </w:pPr>
      <w:r w:rsidRPr="00C67442">
        <w:rPr>
          <w:rStyle w:val="FootnoteReference"/>
          <w:rFonts w:ascii="Arial" w:hAnsi="Arial" w:cs="Arial"/>
          <w:sz w:val="20"/>
        </w:rPr>
        <w:footnoteRef/>
      </w:r>
      <w:r w:rsidRPr="00C67442">
        <w:rPr>
          <w:rFonts w:ascii="Arial" w:hAnsi="Arial" w:cs="Arial"/>
          <w:sz w:val="20"/>
        </w:rPr>
        <w:t xml:space="preserve"> </w:t>
      </w:r>
      <w:bookmarkStart w:id="127" w:name="OLE_LINK23"/>
      <w:bookmarkStart w:id="128" w:name="OLE_LINK28"/>
      <w:r w:rsidRPr="00C67442">
        <w:rPr>
          <w:rFonts w:ascii="Arial" w:hAnsi="Arial" w:cs="Arial"/>
          <w:iCs/>
          <w:sz w:val="20"/>
        </w:rPr>
        <w:t>Early years provision is defined in</w:t>
      </w:r>
      <w:r w:rsidR="00965EC5">
        <w:rPr>
          <w:rFonts w:ascii="Arial" w:hAnsi="Arial" w:cs="Arial"/>
          <w:iCs/>
          <w:sz w:val="20"/>
        </w:rPr>
        <w:t xml:space="preserve"> Section </w:t>
      </w:r>
      <w:r w:rsidR="00C54812">
        <w:rPr>
          <w:rFonts w:ascii="Arial" w:hAnsi="Arial" w:cs="Arial"/>
          <w:iCs/>
          <w:sz w:val="20"/>
        </w:rPr>
        <w:t>18</w:t>
      </w:r>
      <w:r w:rsidR="00965EC5">
        <w:rPr>
          <w:rFonts w:ascii="Arial" w:hAnsi="Arial" w:cs="Arial"/>
          <w:iCs/>
          <w:sz w:val="20"/>
        </w:rPr>
        <w:t xml:space="preserve"> of</w:t>
      </w:r>
      <w:r w:rsidRPr="00C67442">
        <w:rPr>
          <w:rFonts w:ascii="Arial" w:hAnsi="Arial" w:cs="Arial"/>
          <w:iCs/>
          <w:sz w:val="20"/>
        </w:rPr>
        <w:t xml:space="preserve"> the Childcare Act 2006.</w:t>
      </w:r>
      <w:bookmarkEnd w:id="127"/>
      <w:bookmarkEnd w:id="128"/>
    </w:p>
  </w:footnote>
  <w:footnote w:id="13">
    <w:p w14:paraId="120FF80D" w14:textId="1A65F033" w:rsidR="00024D4F" w:rsidRPr="00B4765C" w:rsidRDefault="00024D4F" w:rsidP="00024D4F">
      <w:pPr>
        <w:pStyle w:val="FootnoteText"/>
        <w:rPr>
          <w:rFonts w:ascii="Arial" w:hAnsi="Arial" w:cs="Arial"/>
        </w:rPr>
      </w:pPr>
      <w:r w:rsidRPr="003449D5">
        <w:rPr>
          <w:rStyle w:val="FootnoteReference"/>
        </w:rPr>
        <w:footnoteRef/>
      </w:r>
      <w:r w:rsidRPr="003449D5">
        <w:t xml:space="preserve"> </w:t>
      </w:r>
      <w:r w:rsidRPr="003449D5">
        <w:rPr>
          <w:rFonts w:ascii="Arial" w:hAnsi="Arial" w:cs="Arial"/>
        </w:rPr>
        <w:t xml:space="preserve">Early Years Foundation Stage Profile </w:t>
      </w:r>
      <w:r w:rsidRPr="00974681">
        <w:rPr>
          <w:rFonts w:ascii="Arial" w:hAnsi="Arial" w:cs="Arial"/>
        </w:rPr>
        <w:t xml:space="preserve">– consists of 20 items of information, the attainment of each child assessed in relation to the 17 </w:t>
      </w:r>
      <w:r>
        <w:rPr>
          <w:rFonts w:ascii="Arial" w:hAnsi="Arial" w:cs="Arial"/>
        </w:rPr>
        <w:t>Early Learning Goals (</w:t>
      </w:r>
      <w:r w:rsidRPr="00974681">
        <w:rPr>
          <w:rFonts w:ascii="Arial" w:hAnsi="Arial" w:cs="Arial"/>
        </w:rPr>
        <w:t>ELG</w:t>
      </w:r>
      <w:r>
        <w:rPr>
          <w:rFonts w:ascii="Arial" w:hAnsi="Arial" w:cs="Arial"/>
        </w:rPr>
        <w:t>)</w:t>
      </w:r>
      <w:r w:rsidRPr="00974681">
        <w:rPr>
          <w:rFonts w:ascii="Arial" w:hAnsi="Arial" w:cs="Arial"/>
        </w:rPr>
        <w:t xml:space="preserve"> descriptors together with a short narrative describing the child’s three characteristics of effective </w:t>
      </w:r>
      <w:r w:rsidR="00413DEC" w:rsidRPr="00974681">
        <w:rPr>
          <w:rFonts w:ascii="Arial" w:hAnsi="Arial" w:cs="Arial"/>
        </w:rPr>
        <w:t>learning</w:t>
      </w:r>
      <w:r w:rsidR="00413DEC" w:rsidRPr="003449D5">
        <w:rPr>
          <w:rFonts w:ascii="Arial" w:hAnsi="Arial" w:cs="Arial"/>
        </w:rPr>
        <w:t>.</w:t>
      </w:r>
      <w:r w:rsidRPr="00B4765C">
        <w:rPr>
          <w:rFonts w:ascii="Arial" w:hAnsi="Arial" w:cs="Arial"/>
        </w:rPr>
        <w:t xml:space="preserve"> </w:t>
      </w:r>
    </w:p>
  </w:footnote>
  <w:footnote w:id="14">
    <w:p w14:paraId="33C60417" w14:textId="77777777" w:rsidR="00B83E8A" w:rsidRPr="00006B54" w:rsidRDefault="00B83E8A">
      <w:pPr>
        <w:pStyle w:val="FootnoteText"/>
        <w:rPr>
          <w:rFonts w:ascii="Arial" w:hAnsi="Arial" w:cs="Arial"/>
        </w:rPr>
      </w:pPr>
      <w:r w:rsidRPr="00006B54">
        <w:rPr>
          <w:rStyle w:val="FootnoteReference"/>
          <w:rFonts w:ascii="Arial" w:hAnsi="Arial" w:cs="Arial"/>
        </w:rPr>
        <w:footnoteRef/>
      </w:r>
      <w:r w:rsidRPr="00006B54">
        <w:rPr>
          <w:rFonts w:ascii="Arial" w:hAnsi="Arial" w:cs="Arial"/>
        </w:rPr>
        <w:t xml:space="preserve"> </w:t>
      </w:r>
      <w:r w:rsidRPr="00D81B8F">
        <w:rPr>
          <w:rFonts w:ascii="Arial" w:hAnsi="Arial" w:cs="Arial"/>
        </w:rPr>
        <w:t xml:space="preserve">The payment of Early Years Pupil Premium </w:t>
      </w:r>
      <w:r w:rsidR="008645DF" w:rsidRPr="00D81B8F">
        <w:rPr>
          <w:rFonts w:ascii="Arial" w:hAnsi="Arial" w:cs="Arial"/>
        </w:rPr>
        <w:t xml:space="preserve">is </w:t>
      </w:r>
      <w:r w:rsidRPr="00D81B8F">
        <w:rPr>
          <w:rFonts w:ascii="Arial" w:hAnsi="Arial" w:cs="Arial"/>
        </w:rPr>
        <w:t xml:space="preserve">subject to the </w:t>
      </w:r>
      <w:r w:rsidR="008645DF" w:rsidRPr="00D81B8F">
        <w:rPr>
          <w:rFonts w:ascii="Arial" w:hAnsi="Arial" w:cs="Arial"/>
        </w:rPr>
        <w:t xml:space="preserve">published </w:t>
      </w:r>
      <w:r w:rsidRPr="00D81B8F">
        <w:rPr>
          <w:rFonts w:ascii="Arial" w:hAnsi="Arial" w:cs="Arial"/>
        </w:rPr>
        <w:t xml:space="preserve">DfE guidance. </w:t>
      </w:r>
      <w:r w:rsidR="008645DF" w:rsidRPr="00D81B8F">
        <w:rPr>
          <w:rFonts w:ascii="Arial" w:hAnsi="Arial" w:cs="Arial"/>
        </w:rPr>
        <w:t xml:space="preserve">EYPP </w:t>
      </w:r>
      <w:r w:rsidR="00117AFB">
        <w:rPr>
          <w:rFonts w:ascii="Arial" w:hAnsi="Arial" w:cs="Arial"/>
        </w:rPr>
        <w:t>F</w:t>
      </w:r>
      <w:r w:rsidR="008645DF" w:rsidRPr="00D81B8F">
        <w:rPr>
          <w:rFonts w:ascii="Arial" w:hAnsi="Arial" w:cs="Arial"/>
        </w:rPr>
        <w:t xml:space="preserve">unding started </w:t>
      </w:r>
      <w:r w:rsidRPr="00D81B8F">
        <w:rPr>
          <w:rFonts w:ascii="Arial" w:hAnsi="Arial" w:cs="Arial"/>
        </w:rPr>
        <w:t>1 April 2015.</w:t>
      </w:r>
    </w:p>
  </w:footnote>
  <w:footnote w:id="15">
    <w:p w14:paraId="4E97C1B1" w14:textId="77777777" w:rsidR="00787AF1" w:rsidRPr="00B57593" w:rsidRDefault="00787AF1">
      <w:pPr>
        <w:pStyle w:val="FootnoteText"/>
        <w:rPr>
          <w:rFonts w:ascii="Arial" w:hAnsi="Arial" w:cs="Arial"/>
        </w:rPr>
      </w:pPr>
      <w:r>
        <w:rPr>
          <w:rStyle w:val="FootnoteReference"/>
        </w:rPr>
        <w:footnoteRef/>
      </w:r>
      <w:r>
        <w:t xml:space="preserve"> </w:t>
      </w:r>
      <w:r w:rsidRPr="00B57593">
        <w:rPr>
          <w:rFonts w:ascii="Arial" w:hAnsi="Arial" w:cs="Arial"/>
        </w:rPr>
        <w:t>Or on the judgement of an independent Inspectorate approved by the Secretary of State.</w:t>
      </w:r>
    </w:p>
  </w:footnote>
  <w:footnote w:id="16">
    <w:p w14:paraId="707750A1" w14:textId="22DFD331" w:rsidR="00E26461" w:rsidRPr="00E26461" w:rsidRDefault="00E26461">
      <w:pPr>
        <w:pStyle w:val="FootnoteText"/>
        <w:rPr>
          <w:rFonts w:ascii="Arial" w:hAnsi="Arial" w:cs="Arial"/>
        </w:rPr>
      </w:pPr>
      <w:r>
        <w:rPr>
          <w:rStyle w:val="FootnoteReference"/>
        </w:rPr>
        <w:footnoteRef/>
      </w:r>
      <w:r>
        <w:t xml:space="preserve"> </w:t>
      </w:r>
      <w:r w:rsidRPr="00E26461">
        <w:rPr>
          <w:rFonts w:ascii="Arial" w:hAnsi="Arial" w:cs="Arial"/>
        </w:rPr>
        <w:t xml:space="preserve">The local authority will make a support offer based on the feedback given to the Provider. No action to restrict EYE </w:t>
      </w:r>
      <w:r w:rsidR="00117AFB">
        <w:rPr>
          <w:rFonts w:ascii="Arial" w:hAnsi="Arial" w:cs="Arial"/>
        </w:rPr>
        <w:t>F</w:t>
      </w:r>
      <w:r w:rsidRPr="00E26461">
        <w:rPr>
          <w:rFonts w:ascii="Arial" w:hAnsi="Arial" w:cs="Arial"/>
        </w:rPr>
        <w:t>unding under paragraph</w:t>
      </w:r>
      <w:r w:rsidR="007E77DC">
        <w:rPr>
          <w:rFonts w:ascii="Arial" w:hAnsi="Arial" w:cs="Arial"/>
        </w:rPr>
        <w:t>s 4.</w:t>
      </w:r>
      <w:r w:rsidR="009E71BE">
        <w:rPr>
          <w:rFonts w:ascii="Arial" w:hAnsi="Arial" w:cs="Arial"/>
        </w:rPr>
        <w:t>8</w:t>
      </w:r>
      <w:r w:rsidR="006A7804">
        <w:rPr>
          <w:rFonts w:ascii="Arial" w:hAnsi="Arial" w:cs="Arial"/>
        </w:rPr>
        <w:t xml:space="preserve"> </w:t>
      </w:r>
      <w:r w:rsidR="007E77DC">
        <w:rPr>
          <w:rFonts w:ascii="Arial" w:hAnsi="Arial" w:cs="Arial"/>
        </w:rPr>
        <w:t>or</w:t>
      </w:r>
      <w:r w:rsidRPr="00E26461">
        <w:rPr>
          <w:rFonts w:ascii="Arial" w:hAnsi="Arial" w:cs="Arial"/>
        </w:rPr>
        <w:t xml:space="preserve"> 4.</w:t>
      </w:r>
      <w:r w:rsidR="007E0B27">
        <w:rPr>
          <w:rFonts w:ascii="Arial" w:hAnsi="Arial" w:cs="Arial"/>
        </w:rPr>
        <w:t>9</w:t>
      </w:r>
      <w:r w:rsidRPr="00E26461">
        <w:rPr>
          <w:rFonts w:ascii="Arial" w:hAnsi="Arial" w:cs="Arial"/>
        </w:rPr>
        <w:t xml:space="preserve"> will be taken until an Ofsted report in </w:t>
      </w:r>
      <w:r w:rsidR="00413DEC" w:rsidRPr="00E26461">
        <w:rPr>
          <w:rFonts w:ascii="Arial" w:hAnsi="Arial" w:cs="Arial"/>
        </w:rPr>
        <w:t>published.</w:t>
      </w:r>
    </w:p>
  </w:footnote>
  <w:footnote w:id="17">
    <w:p w14:paraId="62BC87D4" w14:textId="5E191A31" w:rsidR="00D533FA" w:rsidRPr="00E26461" w:rsidRDefault="00D533FA" w:rsidP="00D533FA">
      <w:pPr>
        <w:pStyle w:val="FootnoteText"/>
        <w:rPr>
          <w:rFonts w:ascii="Arial" w:hAnsi="Arial" w:cs="Arial"/>
        </w:rPr>
      </w:pPr>
      <w:r>
        <w:rPr>
          <w:rStyle w:val="FootnoteReference"/>
        </w:rPr>
        <w:footnoteRef/>
      </w:r>
      <w:r>
        <w:t xml:space="preserve"> </w:t>
      </w:r>
      <w:r w:rsidRPr="00E26461">
        <w:rPr>
          <w:rFonts w:ascii="Arial" w:hAnsi="Arial" w:cs="Arial"/>
        </w:rPr>
        <w:t xml:space="preserve">The local authority will make a support offer based on the feedback given to the Provider. No action to restrict EYE </w:t>
      </w:r>
      <w:r>
        <w:rPr>
          <w:rFonts w:ascii="Arial" w:hAnsi="Arial" w:cs="Arial"/>
        </w:rPr>
        <w:t>F</w:t>
      </w:r>
      <w:r w:rsidRPr="00E26461">
        <w:rPr>
          <w:rFonts w:ascii="Arial" w:hAnsi="Arial" w:cs="Arial"/>
        </w:rPr>
        <w:t>unding under paragraph</w:t>
      </w:r>
      <w:r>
        <w:rPr>
          <w:rFonts w:ascii="Arial" w:hAnsi="Arial" w:cs="Arial"/>
        </w:rPr>
        <w:t>s 4.</w:t>
      </w:r>
      <w:r w:rsidR="007E0B27">
        <w:rPr>
          <w:rFonts w:ascii="Arial" w:hAnsi="Arial" w:cs="Arial"/>
        </w:rPr>
        <w:t>8</w:t>
      </w:r>
      <w:r>
        <w:rPr>
          <w:rFonts w:ascii="Arial" w:hAnsi="Arial" w:cs="Arial"/>
        </w:rPr>
        <w:t xml:space="preserve"> or</w:t>
      </w:r>
      <w:r w:rsidRPr="00E26461">
        <w:rPr>
          <w:rFonts w:ascii="Arial" w:hAnsi="Arial" w:cs="Arial"/>
        </w:rPr>
        <w:t xml:space="preserve"> 4.</w:t>
      </w:r>
      <w:r w:rsidR="007E0B27">
        <w:rPr>
          <w:rFonts w:ascii="Arial" w:hAnsi="Arial" w:cs="Arial"/>
        </w:rPr>
        <w:t>9</w:t>
      </w:r>
      <w:r w:rsidRPr="00E26461">
        <w:rPr>
          <w:rFonts w:ascii="Arial" w:hAnsi="Arial" w:cs="Arial"/>
        </w:rPr>
        <w:t xml:space="preserve"> will be taken until an </w:t>
      </w:r>
      <w:r w:rsidR="00907C6D">
        <w:rPr>
          <w:rFonts w:ascii="Arial" w:hAnsi="Arial" w:cs="Arial"/>
        </w:rPr>
        <w:t>Ofsted</w:t>
      </w:r>
      <w:r w:rsidRPr="00E26461">
        <w:rPr>
          <w:rFonts w:ascii="Arial" w:hAnsi="Arial" w:cs="Arial"/>
        </w:rPr>
        <w:t xml:space="preserve"> report i</w:t>
      </w:r>
      <w:r w:rsidR="00B9767A">
        <w:rPr>
          <w:rFonts w:ascii="Arial" w:hAnsi="Arial" w:cs="Arial"/>
        </w:rPr>
        <w:t>s</w:t>
      </w:r>
      <w:r w:rsidRPr="00E26461">
        <w:rPr>
          <w:rFonts w:ascii="Arial" w:hAnsi="Arial" w:cs="Arial"/>
        </w:rPr>
        <w:t xml:space="preserve"> published.</w:t>
      </w:r>
    </w:p>
  </w:footnote>
  <w:footnote w:id="18">
    <w:p w14:paraId="74695016" w14:textId="312917DD" w:rsidR="00B878CE" w:rsidRDefault="00B878CE" w:rsidP="00B878CE">
      <w:pPr>
        <w:pStyle w:val="FootnoteText"/>
      </w:pPr>
      <w:r>
        <w:rPr>
          <w:rStyle w:val="FootnoteReference"/>
        </w:rPr>
        <w:footnoteRef/>
      </w:r>
      <w:r>
        <w:t xml:space="preserve"> All early years providers have duties under the Equality Act 2010. In particular, they must not discriminate against, harass or victimise disabled children, and they must make reasonable adjustments, including the provision of auxiliary aids and services for disabled children, to prevent them being put at substantial disadvantage. This duty is </w:t>
      </w:r>
      <w:r w:rsidRPr="008E653A">
        <w:t>anticipatory – it requires thought to be given in advance to what disabled children and young people might require and what adjustments might need to be made to prevent that disadvantage.</w:t>
      </w:r>
    </w:p>
  </w:footnote>
  <w:footnote w:id="19">
    <w:p w14:paraId="6599BD17" w14:textId="77777777" w:rsidR="00B70014" w:rsidRDefault="00B70014" w:rsidP="00B70014">
      <w:pPr>
        <w:pStyle w:val="FootnoteText"/>
      </w:pPr>
      <w:r>
        <w:rPr>
          <w:rStyle w:val="FootnoteReference"/>
        </w:rPr>
        <w:footnoteRef/>
      </w:r>
      <w:r>
        <w:t xml:space="preserve"> </w:t>
      </w:r>
      <w:hyperlink r:id="rId9" w:history="1">
        <w:r>
          <w:rPr>
            <w:rStyle w:val="Hyperlink"/>
          </w:rPr>
          <w:t>Prevent duty guidance: England and Wales (2023) - GOV.UK (www.gov.uk)</w:t>
        </w:r>
      </w:hyperlink>
    </w:p>
  </w:footnote>
  <w:footnote w:id="20">
    <w:p w14:paraId="55F80288" w14:textId="77777777" w:rsidR="00B70014" w:rsidRDefault="00B70014" w:rsidP="00B70014">
      <w:pPr>
        <w:pStyle w:val="FootnoteText"/>
      </w:pPr>
      <w:r>
        <w:rPr>
          <w:rStyle w:val="FootnoteReference"/>
        </w:rPr>
        <w:footnoteRef/>
      </w:r>
      <w:r>
        <w:t xml:space="preserve"> </w:t>
      </w:r>
      <w:hyperlink r:id="rId10" w:history="1">
        <w:r>
          <w:rPr>
            <w:rStyle w:val="Hyperlink"/>
          </w:rPr>
          <w:t>Prevent - Hampshire SCP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E6A1" w14:textId="7C213B56" w:rsidR="00F11AB3" w:rsidRDefault="00C146DD">
    <w:pPr>
      <w:pStyle w:val="Header"/>
    </w:pPr>
    <w:r>
      <w:rPr>
        <w:noProof/>
      </w:rPr>
      <w:pict w14:anchorId="1EA6B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5954" o:spid="_x0000_s1032" type="#_x0000_t136" style="position:absolute;left:0;text-align:left;margin-left:0;margin-top:0;width:485.35pt;height:194.15pt;rotation:315;z-index:-251658239;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189C" w14:textId="0BBF41B6" w:rsidR="00F11AB3" w:rsidRDefault="00C146DD">
    <w:pPr>
      <w:pStyle w:val="Header"/>
    </w:pPr>
    <w:r>
      <w:rPr>
        <w:noProof/>
      </w:rPr>
      <w:pict w14:anchorId="67218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5955" o:spid="_x0000_s1033" type="#_x0000_t136" style="position:absolute;left:0;text-align:left;margin-left:0;margin-top:0;width:485.35pt;height:194.15pt;rotation:315;z-index:-251658238;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F29" w14:textId="29D7A1CE" w:rsidR="00F11AB3" w:rsidRDefault="00C146DD">
    <w:pPr>
      <w:pStyle w:val="Header"/>
    </w:pPr>
    <w:r>
      <w:rPr>
        <w:noProof/>
      </w:rPr>
      <w:pict w14:anchorId="76B8C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5953" o:spid="_x0000_s1031" type="#_x0000_t136" style="position:absolute;left:0;text-align:left;margin-left:0;margin-top:0;width:485.35pt;height:194.15pt;rotation:315;z-index:-251658240;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A913" w14:textId="7EE0963A" w:rsidR="00E93B47" w:rsidRDefault="00C146DD">
    <w:pPr>
      <w:pStyle w:val="Header"/>
    </w:pPr>
    <w:r>
      <w:rPr>
        <w:noProof/>
      </w:rPr>
      <w:pict w14:anchorId="3DD3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5957" o:spid="_x0000_s1035" type="#_x0000_t136" style="position:absolute;left:0;text-align:left;margin-left:0;margin-top:0;width:485.35pt;height:194.15pt;rotation:315;z-index:-251658236;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8DC9" w14:textId="4CFF5A24" w:rsidR="00E93B47" w:rsidRPr="00A60C84" w:rsidRDefault="00C146DD" w:rsidP="00CB0029">
    <w:pPr>
      <w:pStyle w:val="Header"/>
      <w:jc w:val="center"/>
      <w:rPr>
        <w:rFonts w:ascii="Arial" w:hAnsi="Arial" w:cs="Arial"/>
        <w:sz w:val="20"/>
      </w:rPr>
    </w:pPr>
    <w:r>
      <w:rPr>
        <w:noProof/>
      </w:rPr>
      <w:pict w14:anchorId="3AF0E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5958" o:spid="_x0000_s1036" type="#_x0000_t136" style="position:absolute;left:0;text-align:left;margin-left:0;margin-top:0;width:485.35pt;height:194.15pt;rotation:315;z-index:-251658235;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r w:rsidR="00E93B47" w:rsidRPr="00A60C84">
      <w:rPr>
        <w:rFonts w:ascii="Arial" w:hAnsi="Arial" w:cs="Arial"/>
        <w:sz w:val="20"/>
      </w:rPr>
      <w:t xml:space="preserve">Early Years Education Payment Funding Terms and Conditions – </w:t>
    </w:r>
    <w:r w:rsidR="00174B69">
      <w:rPr>
        <w:rFonts w:ascii="Arial" w:hAnsi="Arial" w:cs="Arial"/>
        <w:sz w:val="20"/>
      </w:rPr>
      <w:t>April 202</w:t>
    </w:r>
    <w:r w:rsidR="00B64DD8">
      <w:rPr>
        <w:rFonts w:ascii="Arial" w:hAnsi="Arial" w:cs="Arial"/>
        <w:sz w:val="20"/>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09EB" w14:textId="5B5AA45F" w:rsidR="00E93B47" w:rsidRDefault="00C146DD">
    <w:pPr>
      <w:pStyle w:val="Header"/>
    </w:pPr>
    <w:r>
      <w:rPr>
        <w:noProof/>
      </w:rPr>
      <w:pict w14:anchorId="4FFA9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45956" o:spid="_x0000_s1034" type="#_x0000_t136" style="position:absolute;left:0;text-align:left;margin-left:0;margin-top:0;width:485.35pt;height:194.15pt;rotation:315;z-index:-251658237;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ED4"/>
    <w:multiLevelType w:val="hybridMultilevel"/>
    <w:tmpl w:val="9D0EA218"/>
    <w:name w:val="main_list2322"/>
    <w:lvl w:ilvl="0" w:tplc="F18406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14729"/>
    <w:multiLevelType w:val="hybridMultilevel"/>
    <w:tmpl w:val="6DE2FB80"/>
    <w:lvl w:ilvl="0" w:tplc="269A35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A044A"/>
    <w:multiLevelType w:val="multilevel"/>
    <w:tmpl w:val="8D9E7648"/>
    <w:lvl w:ilvl="0">
      <w:start w:val="1"/>
      <w:numFmt w:val="decimal"/>
      <w:lvlText w:val="%1."/>
      <w:lvlJc w:val="left"/>
      <w:pPr>
        <w:ind w:left="720" w:hanging="360"/>
      </w:pPr>
    </w:lvl>
    <w:lvl w:ilvl="1">
      <w:start w:val="1"/>
      <w:numFmt w:val="decimal"/>
      <w:isLgl/>
      <w:lvlText w:val="%1.%2"/>
      <w:lvlJc w:val="left"/>
      <w:pPr>
        <w:ind w:left="1110" w:hanging="390"/>
      </w:pPr>
      <w:rPr>
        <w:b w:val="0"/>
      </w:rPr>
    </w:lvl>
    <w:lvl w:ilvl="2">
      <w:start w:val="1"/>
      <w:numFmt w:val="lowerLetter"/>
      <w:lvlText w:val="%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B43E2"/>
    <w:multiLevelType w:val="hybridMultilevel"/>
    <w:tmpl w:val="126C2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AA180A"/>
    <w:multiLevelType w:val="multilevel"/>
    <w:tmpl w:val="0706D6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36344E"/>
    <w:multiLevelType w:val="multilevel"/>
    <w:tmpl w:val="9196D58C"/>
    <w:lvl w:ilvl="0">
      <w:start w:val="1"/>
      <w:numFmt w:val="upperLetter"/>
      <w:pStyle w:val="2Background-HLSContracts-"/>
      <w:lvlText w:val="%1"/>
      <w:lvlJc w:val="left"/>
      <w:pPr>
        <w:tabs>
          <w:tab w:val="num" w:pos="992"/>
        </w:tabs>
        <w:ind w:left="992" w:hanging="992"/>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01B1476"/>
    <w:multiLevelType w:val="hybridMultilevel"/>
    <w:tmpl w:val="8390D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1312A8"/>
    <w:multiLevelType w:val="multilevel"/>
    <w:tmpl w:val="BE344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21075"/>
    <w:multiLevelType w:val="hybridMultilevel"/>
    <w:tmpl w:val="11567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52264B4"/>
    <w:multiLevelType w:val="hybridMultilevel"/>
    <w:tmpl w:val="4268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573FD1"/>
    <w:multiLevelType w:val="hybridMultilevel"/>
    <w:tmpl w:val="E18A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736560"/>
    <w:multiLevelType w:val="hybridMultilevel"/>
    <w:tmpl w:val="A43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AD2A92"/>
    <w:multiLevelType w:val="multilevel"/>
    <w:tmpl w:val="8D9E7648"/>
    <w:lvl w:ilvl="0">
      <w:start w:val="1"/>
      <w:numFmt w:val="decimal"/>
      <w:lvlText w:val="%1."/>
      <w:lvlJc w:val="left"/>
      <w:pPr>
        <w:ind w:left="720" w:hanging="360"/>
      </w:pPr>
    </w:lvl>
    <w:lvl w:ilvl="1">
      <w:start w:val="1"/>
      <w:numFmt w:val="decimal"/>
      <w:isLgl/>
      <w:lvlText w:val="%1.%2"/>
      <w:lvlJc w:val="left"/>
      <w:pPr>
        <w:ind w:left="1110" w:hanging="390"/>
      </w:pPr>
      <w:rPr>
        <w:b w:val="0"/>
      </w:rPr>
    </w:lvl>
    <w:lvl w:ilvl="2">
      <w:start w:val="1"/>
      <w:numFmt w:val="lowerLetter"/>
      <w:lvlText w:val="%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6B3F5B"/>
    <w:multiLevelType w:val="hybridMultilevel"/>
    <w:tmpl w:val="913E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8827B9"/>
    <w:multiLevelType w:val="hybridMultilevel"/>
    <w:tmpl w:val="6180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465EC"/>
    <w:multiLevelType w:val="hybridMultilevel"/>
    <w:tmpl w:val="C1E64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8B56BDE"/>
    <w:multiLevelType w:val="hybridMultilevel"/>
    <w:tmpl w:val="C25A7B58"/>
    <w:lvl w:ilvl="0" w:tplc="67AE01CC">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C14270E"/>
    <w:multiLevelType w:val="hybridMultilevel"/>
    <w:tmpl w:val="E0CEE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42727D"/>
    <w:multiLevelType w:val="hybridMultilevel"/>
    <w:tmpl w:val="CE960138"/>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2E081EA2"/>
    <w:multiLevelType w:val="hybridMultilevel"/>
    <w:tmpl w:val="B86A6D72"/>
    <w:name w:val="main_list23222"/>
    <w:lvl w:ilvl="0" w:tplc="F18406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F4B1AB4"/>
    <w:multiLevelType w:val="multilevel"/>
    <w:tmpl w:val="FFFFFFFF"/>
    <w:styleLink w:val="Style1"/>
    <w:lvl w:ilvl="0">
      <w:start w:val="1"/>
      <w:numFmt w:val="none"/>
      <w:pStyle w:val="Heading"/>
      <w:lvlText w:val="%1"/>
      <w:lvlJc w:val="left"/>
      <w:rPr>
        <w:rFonts w:ascii="Arial" w:hAnsi="Arial" w:cs="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ause1"/>
      <w:lvlText w:val="%2%1"/>
      <w:lvlJc w:val="left"/>
      <w:pPr>
        <w:ind w:left="680" w:hanging="680"/>
      </w:pPr>
      <w:rPr>
        <w:rFonts w:ascii="Arial" w:hAnsi="Arial" w:cs="Times New Roman" w:hint="default"/>
        <w:b/>
        <w:i w:val="0"/>
        <w:sz w:val="24"/>
      </w:rPr>
    </w:lvl>
    <w:lvl w:ilvl="2">
      <w:start w:val="1"/>
      <w:numFmt w:val="decimal"/>
      <w:pStyle w:val="Clause2"/>
      <w:lvlText w:val="%2.%3"/>
      <w:lvlJc w:val="left"/>
      <w:pPr>
        <w:ind w:left="680" w:hanging="680"/>
      </w:pPr>
      <w:rPr>
        <w:rFonts w:ascii="Arial" w:hAnsi="Arial" w:cs="Times New Roman" w:hint="default"/>
        <w:b w:val="0"/>
        <w:i w:val="0"/>
        <w:sz w:val="24"/>
      </w:rPr>
    </w:lvl>
    <w:lvl w:ilvl="3">
      <w:start w:val="1"/>
      <w:numFmt w:val="decimal"/>
      <w:pStyle w:val="Clause3"/>
      <w:lvlText w:val="%2.%3.%4"/>
      <w:lvlJc w:val="left"/>
      <w:pPr>
        <w:ind w:left="1701" w:hanging="1021"/>
      </w:pPr>
      <w:rPr>
        <w:rFonts w:ascii="Arial" w:hAnsi="Arial" w:cs="Times New Roman" w:hint="default"/>
        <w:b w:val="0"/>
        <w:i w:val="0"/>
        <w:sz w:val="24"/>
      </w:rPr>
    </w:lvl>
    <w:lvl w:ilvl="4">
      <w:start w:val="1"/>
      <w:numFmt w:val="decimal"/>
      <w:pStyle w:val="Clause4"/>
      <w:lvlText w:val="%2.%3.%4.%5"/>
      <w:lvlJc w:val="left"/>
      <w:pPr>
        <w:ind w:left="2722" w:hanging="1361"/>
      </w:pPr>
      <w:rPr>
        <w:rFonts w:ascii="Arial" w:hAnsi="Arial" w:cs="Times New Roman" w:hint="default"/>
        <w:b w:val="0"/>
        <w:i w:val="0"/>
        <w:sz w:val="24"/>
      </w:rPr>
    </w:lvl>
    <w:lvl w:ilvl="5">
      <w:start w:val="1"/>
      <w:numFmt w:val="decimal"/>
      <w:pStyle w:val="Clause5"/>
      <w:lvlText w:val="%2.%3.%4.%5.%6"/>
      <w:lvlJc w:val="left"/>
      <w:pPr>
        <w:ind w:left="3742" w:hanging="1701"/>
      </w:pPr>
      <w:rPr>
        <w:rFonts w:ascii="Arial" w:hAnsi="Arial" w:cs="Times New Roman" w:hint="default"/>
        <w:b w:val="0"/>
        <w:i w:val="0"/>
        <w:sz w:val="24"/>
      </w:rPr>
    </w:lvl>
    <w:lvl w:ilvl="6">
      <w:start w:val="1"/>
      <w:numFmt w:val="none"/>
      <w:pStyle w:val="Detail1"/>
      <w:lvlText w:val=""/>
      <w:lvlJc w:val="left"/>
      <w:pPr>
        <w:ind w:left="680" w:hanging="680"/>
      </w:pPr>
      <w:rPr>
        <w:rFonts w:ascii="Arial" w:hAnsi="Arial" w:cs="Times New Roman" w:hint="default"/>
        <w:b w:val="0"/>
        <w:i w:val="0"/>
        <w:sz w:val="24"/>
      </w:rPr>
    </w:lvl>
    <w:lvl w:ilvl="7">
      <w:start w:val="1"/>
      <w:numFmt w:val="lowerLetter"/>
      <w:pStyle w:val="Detail2"/>
      <w:lvlText w:val="(%8)"/>
      <w:lvlJc w:val="left"/>
      <w:pPr>
        <w:ind w:left="1361" w:hanging="681"/>
      </w:pPr>
      <w:rPr>
        <w:rFonts w:ascii="Arial" w:hAnsi="Arial" w:cs="Times New Roman" w:hint="default"/>
        <w:b w:val="0"/>
        <w:i w:val="0"/>
        <w:sz w:val="24"/>
      </w:rPr>
    </w:lvl>
    <w:lvl w:ilvl="8">
      <w:start w:val="1"/>
      <w:numFmt w:val="lowerRoman"/>
      <w:pStyle w:val="Detail3"/>
      <w:lvlText w:val="(%9)"/>
      <w:lvlJc w:val="left"/>
      <w:pPr>
        <w:ind w:left="2041" w:hanging="680"/>
      </w:pPr>
      <w:rPr>
        <w:rFonts w:ascii="Arial" w:hAnsi="Arial" w:cs="Times New Roman" w:hint="default"/>
        <w:b w:val="0"/>
        <w:i w:val="0"/>
        <w:sz w:val="24"/>
      </w:rPr>
    </w:lvl>
  </w:abstractNum>
  <w:abstractNum w:abstractNumId="26" w15:restartNumberingAfterBreak="0">
    <w:nsid w:val="30CB14F1"/>
    <w:multiLevelType w:val="hybridMultilevel"/>
    <w:tmpl w:val="464E89FA"/>
    <w:lvl w:ilvl="0" w:tplc="67AE01CC">
      <w:start w:val="1"/>
      <w:numFmt w:val="lowerLetter"/>
      <w:lvlText w:val="(%1)"/>
      <w:lvlJc w:val="left"/>
      <w:pPr>
        <w:ind w:left="163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2444F6"/>
    <w:multiLevelType w:val="hybridMultilevel"/>
    <w:tmpl w:val="B776994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2F0E4D"/>
    <w:multiLevelType w:val="hybridMultilevel"/>
    <w:tmpl w:val="9CA26A8E"/>
    <w:name w:val="main_list22"/>
    <w:lvl w:ilvl="0" w:tplc="67AE01CC">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15:restartNumberingAfterBreak="0">
    <w:nsid w:val="3DCC0BFB"/>
    <w:multiLevelType w:val="hybridMultilevel"/>
    <w:tmpl w:val="9048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7316E5"/>
    <w:multiLevelType w:val="multilevel"/>
    <w:tmpl w:val="FFFFFFFF"/>
    <w:numStyleLink w:val="Style1"/>
  </w:abstractNum>
  <w:abstractNum w:abstractNumId="34" w15:restartNumberingAfterBreak="0">
    <w:nsid w:val="41DD7152"/>
    <w:multiLevelType w:val="multilevel"/>
    <w:tmpl w:val="C8CCD68E"/>
    <w:lvl w:ilvl="0">
      <w:start w:val="1"/>
      <w:numFmt w:val="decimal"/>
      <w:lvlText w:val="%1"/>
      <w:lvlJc w:val="left"/>
      <w:pPr>
        <w:tabs>
          <w:tab w:val="num" w:pos="585"/>
        </w:tabs>
        <w:ind w:left="585" w:hanging="585"/>
      </w:pPr>
      <w:rPr>
        <w:rFonts w:hint="default"/>
      </w:rPr>
    </w:lvl>
    <w:lvl w:ilvl="1">
      <w:start w:val="26"/>
      <w:numFmt w:val="decimal"/>
      <w:lvlText w:val="%1.%2"/>
      <w:lvlJc w:val="left"/>
      <w:pPr>
        <w:tabs>
          <w:tab w:val="num" w:pos="585"/>
        </w:tabs>
        <w:ind w:left="585" w:hanging="58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1FF1600"/>
    <w:multiLevelType w:val="multilevel"/>
    <w:tmpl w:val="6AD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6C5099"/>
    <w:multiLevelType w:val="multilevel"/>
    <w:tmpl w:val="84DEBC48"/>
    <w:styleLink w:val="Clauses"/>
    <w:lvl w:ilvl="0">
      <w:start w:val="1"/>
      <w:numFmt w:val="none"/>
      <w:lvlText w:val="%1"/>
      <w:lvlJc w:val="left"/>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ind w:left="680" w:hanging="680"/>
      </w:pPr>
      <w:rPr>
        <w:rFonts w:ascii="Arial" w:hAnsi="Arial" w:hint="default"/>
        <w:b/>
        <w:i w:val="0"/>
        <w:sz w:val="24"/>
      </w:rPr>
    </w:lvl>
    <w:lvl w:ilvl="2">
      <w:start w:val="1"/>
      <w:numFmt w:val="decimal"/>
      <w:lvlText w:val="%2.%3"/>
      <w:lvlJc w:val="left"/>
      <w:pPr>
        <w:ind w:left="680" w:hanging="680"/>
      </w:pPr>
      <w:rPr>
        <w:rFonts w:ascii="Arial" w:hAnsi="Arial" w:hint="default"/>
        <w:b w:val="0"/>
        <w:i w:val="0"/>
        <w:sz w:val="24"/>
      </w:rPr>
    </w:lvl>
    <w:lvl w:ilvl="3">
      <w:start w:val="1"/>
      <w:numFmt w:val="decimal"/>
      <w:lvlText w:val="%2.%3.%4"/>
      <w:lvlJc w:val="left"/>
      <w:pPr>
        <w:ind w:left="1701" w:hanging="1021"/>
      </w:pPr>
      <w:rPr>
        <w:rFonts w:ascii="Arial" w:hAnsi="Arial" w:hint="default"/>
        <w:b w:val="0"/>
        <w:i w:val="0"/>
        <w:sz w:val="24"/>
      </w:rPr>
    </w:lvl>
    <w:lvl w:ilvl="4">
      <w:start w:val="1"/>
      <w:numFmt w:val="decimal"/>
      <w:lvlText w:val="%2.%3.%4.%5"/>
      <w:lvlJc w:val="left"/>
      <w:pPr>
        <w:ind w:left="2722" w:hanging="1361"/>
      </w:pPr>
      <w:rPr>
        <w:rFonts w:ascii="Arial" w:hAnsi="Arial" w:hint="default"/>
        <w:b w:val="0"/>
        <w:i w:val="0"/>
        <w:sz w:val="24"/>
      </w:rPr>
    </w:lvl>
    <w:lvl w:ilvl="5">
      <w:start w:val="1"/>
      <w:numFmt w:val="decimal"/>
      <w:lvlText w:val="%2.%3.%4.%5.%6"/>
      <w:lvlJc w:val="left"/>
      <w:pPr>
        <w:ind w:left="3742" w:hanging="1701"/>
      </w:pPr>
      <w:rPr>
        <w:rFonts w:ascii="Arial" w:hAnsi="Arial" w:hint="default"/>
        <w:b w:val="0"/>
        <w:i w:val="0"/>
        <w:sz w:val="24"/>
      </w:rPr>
    </w:lvl>
    <w:lvl w:ilvl="6">
      <w:start w:val="1"/>
      <w:numFmt w:val="none"/>
      <w:lvlText w:val=""/>
      <w:lvlJc w:val="left"/>
      <w:pPr>
        <w:ind w:left="680" w:hanging="680"/>
      </w:pPr>
      <w:rPr>
        <w:rFonts w:ascii="Arial" w:hAnsi="Arial" w:hint="default"/>
        <w:b w:val="0"/>
        <w:i w:val="0"/>
        <w:sz w:val="24"/>
      </w:rPr>
    </w:lvl>
    <w:lvl w:ilvl="7">
      <w:start w:val="1"/>
      <w:numFmt w:val="lowerLetter"/>
      <w:lvlText w:val="(%8)"/>
      <w:lvlJc w:val="left"/>
      <w:pPr>
        <w:ind w:left="1361" w:hanging="681"/>
      </w:pPr>
      <w:rPr>
        <w:rFonts w:ascii="Arial" w:hAnsi="Arial" w:hint="default"/>
        <w:b w:val="0"/>
        <w:i w:val="0"/>
        <w:sz w:val="24"/>
      </w:rPr>
    </w:lvl>
    <w:lvl w:ilvl="8">
      <w:start w:val="1"/>
      <w:numFmt w:val="lowerRoman"/>
      <w:lvlText w:val="(%9)"/>
      <w:lvlJc w:val="left"/>
      <w:pPr>
        <w:ind w:left="2041" w:hanging="680"/>
      </w:pPr>
      <w:rPr>
        <w:rFonts w:ascii="Arial" w:hAnsi="Arial" w:hint="default"/>
        <w:b w:val="0"/>
        <w:i w:val="0"/>
        <w:sz w:val="24"/>
      </w:rPr>
    </w:lvl>
  </w:abstractNum>
  <w:abstractNum w:abstractNumId="37" w15:restartNumberingAfterBreak="0">
    <w:nsid w:val="47276DEE"/>
    <w:multiLevelType w:val="hybridMultilevel"/>
    <w:tmpl w:val="C25A7B58"/>
    <w:lvl w:ilvl="0" w:tplc="67AE01CC">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49F86202"/>
    <w:multiLevelType w:val="hybridMultilevel"/>
    <w:tmpl w:val="5832C76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A612147"/>
    <w:multiLevelType w:val="hybridMultilevel"/>
    <w:tmpl w:val="A036BE3C"/>
    <w:name w:val="main_list232"/>
    <w:lvl w:ilvl="0" w:tplc="67AE01CC">
      <w:start w:val="1"/>
      <w:numFmt w:val="lowerLetter"/>
      <w:lvlText w:val="(%1)"/>
      <w:lvlJc w:val="left"/>
      <w:pPr>
        <w:tabs>
          <w:tab w:val="num" w:pos="1462"/>
        </w:tabs>
        <w:ind w:left="1462" w:hanging="360"/>
      </w:pPr>
      <w:rPr>
        <w:rFonts w:hint="default"/>
      </w:rPr>
    </w:lvl>
    <w:lvl w:ilvl="1" w:tplc="08090019">
      <w:start w:val="1"/>
      <w:numFmt w:val="lowerLetter"/>
      <w:lvlText w:val="%2."/>
      <w:lvlJc w:val="left"/>
      <w:pPr>
        <w:tabs>
          <w:tab w:val="num" w:pos="2182"/>
        </w:tabs>
        <w:ind w:left="2182" w:hanging="360"/>
      </w:pPr>
    </w:lvl>
    <w:lvl w:ilvl="2" w:tplc="0809001B" w:tentative="1">
      <w:start w:val="1"/>
      <w:numFmt w:val="lowerRoman"/>
      <w:lvlText w:val="%3."/>
      <w:lvlJc w:val="right"/>
      <w:pPr>
        <w:tabs>
          <w:tab w:val="num" w:pos="2902"/>
        </w:tabs>
        <w:ind w:left="2902" w:hanging="180"/>
      </w:pPr>
    </w:lvl>
    <w:lvl w:ilvl="3" w:tplc="0809000F" w:tentative="1">
      <w:start w:val="1"/>
      <w:numFmt w:val="decimal"/>
      <w:lvlText w:val="%4."/>
      <w:lvlJc w:val="left"/>
      <w:pPr>
        <w:tabs>
          <w:tab w:val="num" w:pos="3622"/>
        </w:tabs>
        <w:ind w:left="3622" w:hanging="360"/>
      </w:pPr>
    </w:lvl>
    <w:lvl w:ilvl="4" w:tplc="08090019" w:tentative="1">
      <w:start w:val="1"/>
      <w:numFmt w:val="lowerLetter"/>
      <w:lvlText w:val="%5."/>
      <w:lvlJc w:val="left"/>
      <w:pPr>
        <w:tabs>
          <w:tab w:val="num" w:pos="4342"/>
        </w:tabs>
        <w:ind w:left="4342" w:hanging="360"/>
      </w:pPr>
    </w:lvl>
    <w:lvl w:ilvl="5" w:tplc="0809001B" w:tentative="1">
      <w:start w:val="1"/>
      <w:numFmt w:val="lowerRoman"/>
      <w:lvlText w:val="%6."/>
      <w:lvlJc w:val="right"/>
      <w:pPr>
        <w:tabs>
          <w:tab w:val="num" w:pos="5062"/>
        </w:tabs>
        <w:ind w:left="5062" w:hanging="180"/>
      </w:pPr>
    </w:lvl>
    <w:lvl w:ilvl="6" w:tplc="0809000F" w:tentative="1">
      <w:start w:val="1"/>
      <w:numFmt w:val="decimal"/>
      <w:lvlText w:val="%7."/>
      <w:lvlJc w:val="left"/>
      <w:pPr>
        <w:tabs>
          <w:tab w:val="num" w:pos="5782"/>
        </w:tabs>
        <w:ind w:left="5782" w:hanging="360"/>
      </w:pPr>
    </w:lvl>
    <w:lvl w:ilvl="7" w:tplc="08090019" w:tentative="1">
      <w:start w:val="1"/>
      <w:numFmt w:val="lowerLetter"/>
      <w:lvlText w:val="%8."/>
      <w:lvlJc w:val="left"/>
      <w:pPr>
        <w:tabs>
          <w:tab w:val="num" w:pos="6502"/>
        </w:tabs>
        <w:ind w:left="6502" w:hanging="360"/>
      </w:pPr>
    </w:lvl>
    <w:lvl w:ilvl="8" w:tplc="0809001B" w:tentative="1">
      <w:start w:val="1"/>
      <w:numFmt w:val="lowerRoman"/>
      <w:lvlText w:val="%9."/>
      <w:lvlJc w:val="right"/>
      <w:pPr>
        <w:tabs>
          <w:tab w:val="num" w:pos="7222"/>
        </w:tabs>
        <w:ind w:left="7222" w:hanging="180"/>
      </w:pPr>
    </w:lvl>
  </w:abstractNum>
  <w:abstractNum w:abstractNumId="41" w15:restartNumberingAfterBreak="0">
    <w:nsid w:val="4AF01EF2"/>
    <w:multiLevelType w:val="multilevel"/>
    <w:tmpl w:val="BFC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413134"/>
    <w:multiLevelType w:val="multilevel"/>
    <w:tmpl w:val="8D9E7648"/>
    <w:lvl w:ilvl="0">
      <w:start w:val="1"/>
      <w:numFmt w:val="decimal"/>
      <w:lvlText w:val="%1."/>
      <w:lvlJc w:val="left"/>
      <w:pPr>
        <w:ind w:left="720" w:hanging="360"/>
      </w:pPr>
    </w:lvl>
    <w:lvl w:ilvl="1">
      <w:start w:val="1"/>
      <w:numFmt w:val="decimal"/>
      <w:isLgl/>
      <w:lvlText w:val="%1.%2"/>
      <w:lvlJc w:val="left"/>
      <w:pPr>
        <w:ind w:left="1110" w:hanging="390"/>
      </w:pPr>
      <w:rPr>
        <w:b w:val="0"/>
      </w:rPr>
    </w:lvl>
    <w:lvl w:ilvl="2">
      <w:start w:val="1"/>
      <w:numFmt w:val="lowerLetter"/>
      <w:lvlText w:val="%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3" w15:restartNumberingAfterBreak="0">
    <w:nsid w:val="4C7D121E"/>
    <w:multiLevelType w:val="hybridMultilevel"/>
    <w:tmpl w:val="EB665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DA3B8D"/>
    <w:multiLevelType w:val="multilevel"/>
    <w:tmpl w:val="8D9E7648"/>
    <w:lvl w:ilvl="0">
      <w:start w:val="1"/>
      <w:numFmt w:val="decimal"/>
      <w:lvlText w:val="%1."/>
      <w:lvlJc w:val="left"/>
      <w:pPr>
        <w:ind w:left="720" w:hanging="360"/>
      </w:pPr>
    </w:lvl>
    <w:lvl w:ilvl="1">
      <w:start w:val="1"/>
      <w:numFmt w:val="decimal"/>
      <w:isLgl/>
      <w:lvlText w:val="%1.%2"/>
      <w:lvlJc w:val="left"/>
      <w:pPr>
        <w:ind w:left="1110" w:hanging="390"/>
      </w:pPr>
      <w:rPr>
        <w:b w:val="0"/>
      </w:rPr>
    </w:lvl>
    <w:lvl w:ilvl="2">
      <w:start w:val="1"/>
      <w:numFmt w:val="lowerLetter"/>
      <w:lvlText w:val="%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5" w15:restartNumberingAfterBreak="0">
    <w:nsid w:val="4F970F72"/>
    <w:multiLevelType w:val="multilevel"/>
    <w:tmpl w:val="CB6CAC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1"/>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701D18"/>
    <w:multiLevelType w:val="hybridMultilevel"/>
    <w:tmpl w:val="98A0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B83C1E"/>
    <w:multiLevelType w:val="hybridMultilevel"/>
    <w:tmpl w:val="C25A7B58"/>
    <w:lvl w:ilvl="0" w:tplc="67AE01CC">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5DE5EED"/>
    <w:multiLevelType w:val="hybridMultilevel"/>
    <w:tmpl w:val="C90ED68A"/>
    <w:name w:val="main_list23"/>
    <w:lvl w:ilvl="0" w:tplc="67AE01CC">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9" w15:restartNumberingAfterBreak="0">
    <w:nsid w:val="56FD5F70"/>
    <w:multiLevelType w:val="hybridMultilevel"/>
    <w:tmpl w:val="245C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51" w15:restartNumberingAfterBreak="0">
    <w:nsid w:val="57D71C52"/>
    <w:multiLevelType w:val="multilevel"/>
    <w:tmpl w:val="A7D055DC"/>
    <w:lvl w:ilvl="0">
      <w:start w:val="1"/>
      <w:numFmt w:val="decimal"/>
      <w:lvlText w:val="%1"/>
      <w:lvlJc w:val="left"/>
      <w:pPr>
        <w:ind w:left="502" w:hanging="360"/>
      </w:pPr>
      <w:rPr>
        <w:rFonts w:hint="default"/>
      </w:rPr>
    </w:lvl>
    <w:lvl w:ilvl="1">
      <w:start w:val="1"/>
      <w:numFmt w:val="decimal"/>
      <w:isLgl/>
      <w:lvlText w:val="%1.%2"/>
      <w:lvlJc w:val="left"/>
      <w:pPr>
        <w:tabs>
          <w:tab w:val="num" w:pos="532"/>
        </w:tabs>
        <w:ind w:left="532" w:hanging="39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582"/>
        </w:tabs>
        <w:ind w:left="1582" w:hanging="1440"/>
      </w:pPr>
      <w:rPr>
        <w:rFonts w:hint="default"/>
      </w:rPr>
    </w:lvl>
  </w:abstractNum>
  <w:abstractNum w:abstractNumId="52" w15:restartNumberingAfterBreak="0">
    <w:nsid w:val="5A12342C"/>
    <w:multiLevelType w:val="multilevel"/>
    <w:tmpl w:val="8D940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9631C2"/>
    <w:multiLevelType w:val="hybridMultilevel"/>
    <w:tmpl w:val="B86A6D72"/>
    <w:lvl w:ilvl="0" w:tplc="F18406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21206E9"/>
    <w:multiLevelType w:val="hybridMultilevel"/>
    <w:tmpl w:val="B9D6D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27B5938"/>
    <w:multiLevelType w:val="hybridMultilevel"/>
    <w:tmpl w:val="251AA86E"/>
    <w:lvl w:ilvl="0" w:tplc="67AE01CC">
      <w:start w:val="1"/>
      <w:numFmt w:val="lowerLetter"/>
      <w:lvlText w:val="(%1)"/>
      <w:lvlJc w:val="left"/>
      <w:pPr>
        <w:ind w:left="1080" w:hanging="360"/>
      </w:pPr>
      <w:rPr>
        <w:rFonts w:hint="default"/>
      </w:rPr>
    </w:lvl>
    <w:lvl w:ilvl="1" w:tplc="0809001B">
      <w:start w:val="1"/>
      <w:numFmt w:val="lowerRoman"/>
      <w:lvlText w:val="%2."/>
      <w:lvlJc w:val="righ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6966731"/>
    <w:multiLevelType w:val="multilevel"/>
    <w:tmpl w:val="15A007DC"/>
    <w:lvl w:ilvl="0">
      <w:start w:val="1"/>
      <w:numFmt w:val="upperLetter"/>
      <w:pStyle w:val="ABackground"/>
      <w:lvlText w:val="(%1)"/>
      <w:lvlJc w:val="left"/>
      <w:pPr>
        <w:tabs>
          <w:tab w:val="num" w:pos="3698"/>
        </w:tabs>
        <w:ind w:left="3698" w:hanging="720"/>
      </w:pPr>
      <w:rPr>
        <w:rFonts w:ascii="Arial" w:hAnsi="Arial" w:cs="Arial" w:hint="default"/>
        <w:b w:val="0"/>
        <w:i w:val="0"/>
        <w:caps/>
        <w:sz w:val="24"/>
        <w:szCs w:val="24"/>
      </w:rPr>
    </w:lvl>
    <w:lvl w:ilvl="1">
      <w:start w:val="1"/>
      <w:numFmt w:val="lowerLetter"/>
      <w:pStyle w:val="BackSubClause"/>
      <w:lvlText w:val="(%2)"/>
      <w:lvlJc w:val="left"/>
      <w:pPr>
        <w:tabs>
          <w:tab w:val="num" w:pos="1555"/>
        </w:tabs>
        <w:ind w:left="1555" w:hanging="561"/>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9" w15:restartNumberingAfterBreak="0">
    <w:nsid w:val="67C82E70"/>
    <w:multiLevelType w:val="multilevel"/>
    <w:tmpl w:val="7C92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90664E0"/>
    <w:multiLevelType w:val="multilevel"/>
    <w:tmpl w:val="5952347E"/>
    <w:lvl w:ilvl="0">
      <w:start w:val="2"/>
      <w:numFmt w:val="decimal"/>
      <w:lvlText w:val="%1"/>
      <w:lvlJc w:val="left"/>
      <w:pPr>
        <w:tabs>
          <w:tab w:val="num" w:pos="585"/>
        </w:tabs>
        <w:ind w:left="585" w:hanging="585"/>
      </w:pPr>
      <w:rPr>
        <w:rFonts w:hint="default"/>
      </w:rPr>
    </w:lvl>
    <w:lvl w:ilvl="1">
      <w:start w:val="27"/>
      <w:numFmt w:val="decimal"/>
      <w:lvlText w:val="%1.%2"/>
      <w:lvlJc w:val="left"/>
      <w:pPr>
        <w:tabs>
          <w:tab w:val="num" w:pos="585"/>
        </w:tabs>
        <w:ind w:left="585" w:hanging="58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9855A06"/>
    <w:multiLevelType w:val="hybridMultilevel"/>
    <w:tmpl w:val="BC2C8A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E0331E6"/>
    <w:multiLevelType w:val="hybridMultilevel"/>
    <w:tmpl w:val="E84C71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E8124E6"/>
    <w:multiLevelType w:val="hybridMultilevel"/>
    <w:tmpl w:val="851E2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F0D0EF3"/>
    <w:multiLevelType w:val="multilevel"/>
    <w:tmpl w:val="CB6CAC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none"/>
      <w:lvlText w:val="8.1"/>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FDF183A"/>
    <w:multiLevelType w:val="hybridMultilevel"/>
    <w:tmpl w:val="C868E94E"/>
    <w:name w:val="main_list2"/>
    <w:lvl w:ilvl="0" w:tplc="67AE01CC">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67" w15:restartNumberingAfterBreak="0">
    <w:nsid w:val="726272AE"/>
    <w:multiLevelType w:val="multilevel"/>
    <w:tmpl w:val="B108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33D3B0F"/>
    <w:multiLevelType w:val="multilevel"/>
    <w:tmpl w:val="D426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5236AE"/>
    <w:multiLevelType w:val="multilevel"/>
    <w:tmpl w:val="C14A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C43C3D"/>
    <w:multiLevelType w:val="hybridMultilevel"/>
    <w:tmpl w:val="7E94626C"/>
    <w:lvl w:ilvl="0" w:tplc="786A207A">
      <w:start w:val="1"/>
      <w:numFmt w:val="decimal"/>
      <w:lvlText w:val="%1."/>
      <w:lvlJc w:val="left"/>
      <w:pPr>
        <w:ind w:left="16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6EA3A5E"/>
    <w:multiLevelType w:val="multilevel"/>
    <w:tmpl w:val="37E48EFA"/>
    <w:lvl w:ilvl="0">
      <w:start w:val="1"/>
      <w:numFmt w:val="decimal"/>
      <w:pStyle w:val="3Heading-HLSContracts-"/>
      <w:lvlText w:val="%1"/>
      <w:lvlJc w:val="left"/>
      <w:pPr>
        <w:tabs>
          <w:tab w:val="num" w:pos="992"/>
        </w:tabs>
        <w:ind w:left="992" w:hanging="992"/>
      </w:pPr>
      <w:rPr>
        <w:rFonts w:hint="default"/>
      </w:rPr>
    </w:lvl>
    <w:lvl w:ilvl="1">
      <w:start w:val="1"/>
      <w:numFmt w:val="decimal"/>
      <w:pStyle w:val="4Subheading-HLSContracts-"/>
      <w:lvlText w:val="%1.%2"/>
      <w:lvlJc w:val="left"/>
      <w:pPr>
        <w:tabs>
          <w:tab w:val="num" w:pos="992"/>
        </w:tabs>
        <w:ind w:left="992" w:hanging="992"/>
      </w:pPr>
      <w:rPr>
        <w:rFonts w:hint="default"/>
        <w:b w:val="0"/>
      </w:rPr>
    </w:lvl>
    <w:lvl w:ilvl="2">
      <w:start w:val="1"/>
      <w:numFmt w:val="decimal"/>
      <w:pStyle w:val="5Clause-HLSContracts-"/>
      <w:lvlText w:val="%1.%2.%3"/>
      <w:lvlJc w:val="left"/>
      <w:pPr>
        <w:tabs>
          <w:tab w:val="num" w:pos="992"/>
        </w:tabs>
        <w:ind w:left="2013" w:hanging="1021"/>
      </w:pPr>
      <w:rPr>
        <w:rFonts w:hint="default"/>
      </w:rPr>
    </w:lvl>
    <w:lvl w:ilvl="3">
      <w:start w:val="1"/>
      <w:numFmt w:val="lowerLetter"/>
      <w:pStyle w:val="6Sub-clause-HLSContracts-"/>
      <w:lvlText w:val="%4)"/>
      <w:lvlJc w:val="left"/>
      <w:pPr>
        <w:tabs>
          <w:tab w:val="num" w:pos="2608"/>
        </w:tabs>
        <w:ind w:left="2608" w:hanging="567"/>
      </w:pPr>
      <w:rPr>
        <w:rFonts w:hint="default"/>
      </w:rPr>
    </w:lvl>
    <w:lvl w:ilvl="4">
      <w:start w:val="1"/>
      <w:numFmt w:val="lowerRoman"/>
      <w:pStyle w:val="7Level-HLSContracts-"/>
      <w:lvlText w:val="%5)"/>
      <w:lvlJc w:val="left"/>
      <w:pPr>
        <w:tabs>
          <w:tab w:val="num" w:pos="3175"/>
        </w:tabs>
        <w:ind w:left="3175" w:hanging="567"/>
      </w:pPr>
      <w:rPr>
        <w:rFonts w:hint="default"/>
      </w:rPr>
    </w:lvl>
    <w:lvl w:ilvl="5">
      <w:start w:val="1"/>
      <w:numFmt w:val="decimal"/>
      <w:lvlText w:val="%1."/>
      <w:lvlJc w:val="left"/>
      <w:pPr>
        <w:tabs>
          <w:tab w:val="num" w:pos="3240"/>
        </w:tabs>
        <w:ind w:left="3175" w:hanging="623"/>
      </w:pPr>
      <w:rPr>
        <w:rFonts w:hint="default"/>
      </w:rPr>
    </w:lvl>
    <w:lvl w:ilvl="6">
      <w:start w:val="1"/>
      <w:numFmt w:val="decimal"/>
      <w:lvlText w:val="%1.%2."/>
      <w:lvlJc w:val="left"/>
      <w:pPr>
        <w:tabs>
          <w:tab w:val="num" w:pos="3600"/>
        </w:tabs>
        <w:ind w:left="3459" w:hanging="681"/>
      </w:pPr>
      <w:rPr>
        <w:rFonts w:hint="default"/>
      </w:rPr>
    </w:lvl>
    <w:lvl w:ilvl="7">
      <w:start w:val="1"/>
      <w:numFmt w:val="decimal"/>
      <w:lvlText w:val="%1.%2.%3."/>
      <w:lvlJc w:val="left"/>
      <w:pPr>
        <w:tabs>
          <w:tab w:val="num" w:pos="4320"/>
        </w:tabs>
        <w:ind w:left="4196" w:hanging="1021"/>
      </w:pPr>
      <w:rPr>
        <w:rFonts w:hint="default"/>
      </w:rPr>
    </w:lvl>
    <w:lvl w:ilvl="8">
      <w:start w:val="1"/>
      <w:numFmt w:val="lowerLetter"/>
      <w:lvlText w:val="%9."/>
      <w:lvlJc w:val="left"/>
      <w:pPr>
        <w:tabs>
          <w:tab w:val="num" w:pos="5040"/>
        </w:tabs>
        <w:ind w:left="4933" w:hanging="851"/>
      </w:pPr>
      <w:rPr>
        <w:rFonts w:hint="default"/>
      </w:rPr>
    </w:lvl>
  </w:abstractNum>
  <w:abstractNum w:abstractNumId="7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72C1992"/>
    <w:multiLevelType w:val="multilevel"/>
    <w:tmpl w:val="C57CA8B6"/>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7D61255"/>
    <w:multiLevelType w:val="multilevel"/>
    <w:tmpl w:val="81ECB4B8"/>
    <w:lvl w:ilvl="0">
      <w:start w:val="1"/>
      <w:numFmt w:val="decimal"/>
      <w:pStyle w:val="Heading1"/>
      <w:lvlText w:val="%1."/>
      <w:lvlJc w:val="left"/>
      <w:pPr>
        <w:tabs>
          <w:tab w:val="num" w:pos="900"/>
        </w:tabs>
        <w:ind w:left="900" w:hanging="720"/>
      </w:pPr>
      <w:rPr>
        <w:rFonts w:ascii="Arial Bold" w:hAnsi="Arial Bold" w:cs="Arial" w:hint="default"/>
        <w:b/>
        <w:i w:val="0"/>
        <w:caps/>
        <w:color w:val="000000"/>
        <w:sz w:val="24"/>
        <w:szCs w:val="24"/>
      </w:rPr>
    </w:lvl>
    <w:lvl w:ilvl="1">
      <w:start w:val="1"/>
      <w:numFmt w:val="decimal"/>
      <w:pStyle w:val="Heading2"/>
      <w:lvlText w:val="%1.%2"/>
      <w:lvlJc w:val="left"/>
      <w:pPr>
        <w:tabs>
          <w:tab w:val="num" w:pos="3556"/>
        </w:tabs>
        <w:ind w:left="3556" w:hanging="720"/>
      </w:pPr>
      <w:rPr>
        <w:rFonts w:ascii="Arial" w:hAnsi="Arial" w:cs="Arial" w:hint="default"/>
        <w:b w:val="0"/>
        <w:i w:val="0"/>
        <w:caps w:val="0"/>
        <w:color w:val="000000"/>
        <w:sz w:val="24"/>
        <w:szCs w:val="24"/>
      </w:rPr>
    </w:lvl>
    <w:lvl w:ilvl="2">
      <w:start w:val="1"/>
      <w:numFmt w:val="lowerLetter"/>
      <w:pStyle w:val="Heading3"/>
      <w:lvlText w:val="(%3)"/>
      <w:lvlJc w:val="left"/>
      <w:pPr>
        <w:tabs>
          <w:tab w:val="num" w:pos="6237"/>
        </w:tabs>
        <w:ind w:left="6237" w:hanging="567"/>
      </w:pPr>
      <w:rPr>
        <w:rFonts w:ascii="Arial" w:hAnsi="Arial" w:cs="Arial" w:hint="default"/>
        <w:b w:val="0"/>
        <w:i w:val="0"/>
        <w:sz w:val="24"/>
        <w:szCs w:val="24"/>
      </w:rPr>
    </w:lvl>
    <w:lvl w:ilvl="3">
      <w:start w:val="1"/>
      <w:numFmt w:val="lowerRoman"/>
      <w:pStyle w:val="Heading4"/>
      <w:lvlText w:val="(%4)"/>
      <w:lvlJc w:val="left"/>
      <w:pPr>
        <w:tabs>
          <w:tab w:val="num" w:pos="2421"/>
        </w:tabs>
        <w:ind w:left="2268" w:hanging="567"/>
      </w:pPr>
      <w:rPr>
        <w:rFonts w:ascii="Arial" w:hAnsi="Arial" w:cs="Arial" w:hint="default"/>
        <w:b w:val="0"/>
        <w:i w:val="0"/>
        <w:sz w:val="24"/>
        <w:szCs w:val="24"/>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5" w15:restartNumberingAfterBreak="0">
    <w:nsid w:val="781346C5"/>
    <w:multiLevelType w:val="multilevel"/>
    <w:tmpl w:val="584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D00E4E"/>
    <w:multiLevelType w:val="multilevel"/>
    <w:tmpl w:val="D020FC0A"/>
    <w:lvl w:ilvl="0">
      <w:start w:val="1"/>
      <w:numFmt w:val="decimal"/>
      <w:lvlText w:val="%1"/>
      <w:lvlJc w:val="left"/>
      <w:pPr>
        <w:ind w:left="632" w:hanging="358"/>
      </w:pPr>
      <w:rPr>
        <w:rFonts w:ascii="Arial" w:eastAsia="Arial" w:hAnsi="Arial" w:cs="Arial" w:hint="default"/>
        <w:b w:val="0"/>
        <w:bCs w:val="0"/>
        <w:i w:val="0"/>
        <w:iCs w:val="0"/>
        <w:spacing w:val="0"/>
        <w:w w:val="99"/>
        <w:sz w:val="24"/>
        <w:szCs w:val="24"/>
        <w:lang w:val="en-US" w:eastAsia="en-US" w:bidi="ar-SA"/>
      </w:rPr>
    </w:lvl>
    <w:lvl w:ilvl="1">
      <w:start w:val="1"/>
      <w:numFmt w:val="decimal"/>
      <w:lvlText w:val="%2."/>
      <w:lvlJc w:val="left"/>
      <w:pPr>
        <w:ind w:left="1518" w:hanging="720"/>
      </w:pPr>
      <w:rPr>
        <w:rFonts w:ascii="Arial" w:eastAsia="Arial" w:hAnsi="Arial" w:cs="Arial" w:hint="default"/>
        <w:b/>
        <w:bCs/>
        <w:i w:val="0"/>
        <w:iCs w:val="0"/>
        <w:spacing w:val="0"/>
        <w:w w:val="100"/>
        <w:sz w:val="24"/>
        <w:szCs w:val="24"/>
        <w:lang w:val="en-US" w:eastAsia="en-US" w:bidi="ar-SA"/>
      </w:rPr>
    </w:lvl>
    <w:lvl w:ilvl="2">
      <w:start w:val="1"/>
      <w:numFmt w:val="decimal"/>
      <w:lvlText w:val="%2.%3"/>
      <w:lvlJc w:val="left"/>
      <w:pPr>
        <w:ind w:left="1506" w:hanging="708"/>
      </w:pPr>
      <w:rPr>
        <w:rFonts w:ascii="Arial" w:eastAsia="Arial" w:hAnsi="Arial" w:cs="Arial" w:hint="default"/>
        <w:b w:val="0"/>
        <w:bCs w:val="0"/>
        <w:i w:val="0"/>
        <w:iCs w:val="0"/>
        <w:spacing w:val="0"/>
        <w:w w:val="99"/>
        <w:sz w:val="24"/>
        <w:szCs w:val="24"/>
        <w:lang w:val="en-US" w:eastAsia="en-US" w:bidi="ar-SA"/>
      </w:rPr>
    </w:lvl>
    <w:lvl w:ilvl="3">
      <w:start w:val="1"/>
      <w:numFmt w:val="lowerLetter"/>
      <w:lvlText w:val="(%4)"/>
      <w:lvlJc w:val="left"/>
      <w:pPr>
        <w:ind w:left="1572" w:hanging="721"/>
      </w:pPr>
      <w:rPr>
        <w:rFonts w:ascii="Arial" w:eastAsia="Arial" w:hAnsi="Arial" w:cs="Arial" w:hint="default"/>
        <w:b w:val="0"/>
        <w:bCs w:val="0"/>
        <w:i w:val="0"/>
        <w:iCs w:val="0"/>
        <w:spacing w:val="0"/>
        <w:w w:val="99"/>
        <w:sz w:val="24"/>
        <w:szCs w:val="24"/>
        <w:lang w:val="en-US" w:eastAsia="en-US" w:bidi="ar-SA"/>
      </w:rPr>
    </w:lvl>
    <w:lvl w:ilvl="4">
      <w:start w:val="1"/>
      <w:numFmt w:val="lowerRoman"/>
      <w:lvlText w:val="%5."/>
      <w:lvlJc w:val="left"/>
      <w:pPr>
        <w:ind w:left="2598" w:hanging="481"/>
        <w:jc w:val="right"/>
      </w:pPr>
      <w:rPr>
        <w:rFonts w:ascii="Arial" w:eastAsia="Arial" w:hAnsi="Arial" w:cs="Arial" w:hint="default"/>
        <w:b w:val="0"/>
        <w:bCs w:val="0"/>
        <w:i w:val="0"/>
        <w:iCs w:val="0"/>
        <w:spacing w:val="-1"/>
        <w:w w:val="100"/>
        <w:sz w:val="24"/>
        <w:szCs w:val="24"/>
        <w:lang w:val="en-US" w:eastAsia="en-US" w:bidi="ar-SA"/>
      </w:rPr>
    </w:lvl>
    <w:lvl w:ilvl="5">
      <w:numFmt w:val="bullet"/>
      <w:lvlText w:val="•"/>
      <w:lvlJc w:val="left"/>
      <w:pPr>
        <w:ind w:left="1940" w:hanging="481"/>
      </w:pPr>
      <w:rPr>
        <w:rFonts w:hint="default"/>
        <w:lang w:val="en-US" w:eastAsia="en-US" w:bidi="ar-SA"/>
      </w:rPr>
    </w:lvl>
    <w:lvl w:ilvl="6">
      <w:numFmt w:val="bullet"/>
      <w:lvlText w:val="•"/>
      <w:lvlJc w:val="left"/>
      <w:pPr>
        <w:ind w:left="2080" w:hanging="481"/>
      </w:pPr>
      <w:rPr>
        <w:rFonts w:hint="default"/>
        <w:lang w:val="en-US" w:eastAsia="en-US" w:bidi="ar-SA"/>
      </w:rPr>
    </w:lvl>
    <w:lvl w:ilvl="7">
      <w:numFmt w:val="bullet"/>
      <w:lvlText w:val="•"/>
      <w:lvlJc w:val="left"/>
      <w:pPr>
        <w:ind w:left="2220" w:hanging="481"/>
      </w:pPr>
      <w:rPr>
        <w:rFonts w:hint="default"/>
        <w:lang w:val="en-US" w:eastAsia="en-US" w:bidi="ar-SA"/>
      </w:rPr>
    </w:lvl>
    <w:lvl w:ilvl="8">
      <w:numFmt w:val="bullet"/>
      <w:lvlText w:val="•"/>
      <w:lvlJc w:val="left"/>
      <w:pPr>
        <w:ind w:left="2240" w:hanging="481"/>
      </w:pPr>
      <w:rPr>
        <w:rFonts w:hint="default"/>
        <w:lang w:val="en-US" w:eastAsia="en-US" w:bidi="ar-SA"/>
      </w:rPr>
    </w:lvl>
  </w:abstractNum>
  <w:abstractNum w:abstractNumId="77" w15:restartNumberingAfterBreak="0">
    <w:nsid w:val="7B507F18"/>
    <w:multiLevelType w:val="multilevel"/>
    <w:tmpl w:val="1E3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AF486C"/>
    <w:multiLevelType w:val="hybridMultilevel"/>
    <w:tmpl w:val="5C7208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7CF80B66"/>
    <w:multiLevelType w:val="multilevel"/>
    <w:tmpl w:val="1420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0153754">
    <w:abstractNumId w:val="7"/>
  </w:num>
  <w:num w:numId="2" w16cid:durableId="1361735030">
    <w:abstractNumId w:val="72"/>
  </w:num>
  <w:num w:numId="3" w16cid:durableId="1043017296">
    <w:abstractNumId w:val="58"/>
  </w:num>
  <w:num w:numId="4" w16cid:durableId="1733114851">
    <w:abstractNumId w:val="74"/>
  </w:num>
  <w:num w:numId="5" w16cid:durableId="2086877896">
    <w:abstractNumId w:val="38"/>
  </w:num>
  <w:num w:numId="6" w16cid:durableId="106778406">
    <w:abstractNumId w:val="4"/>
  </w:num>
  <w:num w:numId="7" w16cid:durableId="492449624">
    <w:abstractNumId w:val="53"/>
  </w:num>
  <w:num w:numId="8" w16cid:durableId="1117414100">
    <w:abstractNumId w:val="17"/>
  </w:num>
  <w:num w:numId="9" w16cid:durableId="645402885">
    <w:abstractNumId w:val="50"/>
  </w:num>
  <w:num w:numId="10" w16cid:durableId="241333445">
    <w:abstractNumId w:val="16"/>
  </w:num>
  <w:num w:numId="11" w16cid:durableId="1884752346">
    <w:abstractNumId w:val="30"/>
  </w:num>
  <w:num w:numId="12" w16cid:durableId="833645536">
    <w:abstractNumId w:val="27"/>
  </w:num>
  <w:num w:numId="13" w16cid:durableId="1476490583">
    <w:abstractNumId w:val="80"/>
  </w:num>
  <w:num w:numId="14" w16cid:durableId="2076776567">
    <w:abstractNumId w:val="29"/>
  </w:num>
  <w:num w:numId="15" w16cid:durableId="2028869175">
    <w:abstractNumId w:val="2"/>
  </w:num>
  <w:num w:numId="16" w16cid:durableId="1475902933">
    <w:abstractNumId w:val="62"/>
  </w:num>
  <w:num w:numId="17" w16cid:durableId="941835317">
    <w:abstractNumId w:val="54"/>
  </w:num>
  <w:num w:numId="18" w16cid:durableId="1110782573">
    <w:abstractNumId w:val="51"/>
  </w:num>
  <w:num w:numId="19" w16cid:durableId="591594945">
    <w:abstractNumId w:val="28"/>
  </w:num>
  <w:num w:numId="20" w16cid:durableId="395977314">
    <w:abstractNumId w:val="61"/>
  </w:num>
  <w:num w:numId="21" w16cid:durableId="47654953">
    <w:abstractNumId w:val="60"/>
  </w:num>
  <w:num w:numId="22" w16cid:durableId="1834181522">
    <w:abstractNumId w:val="40"/>
  </w:num>
  <w:num w:numId="23" w16cid:durableId="1917353107">
    <w:abstractNumId w:val="6"/>
  </w:num>
  <w:num w:numId="24" w16cid:durableId="1184979143">
    <w:abstractNumId w:val="26"/>
  </w:num>
  <w:num w:numId="25" w16cid:durableId="971062046">
    <w:abstractNumId w:val="73"/>
  </w:num>
  <w:num w:numId="26" w16cid:durableId="923881686">
    <w:abstractNumId w:val="22"/>
  </w:num>
  <w:num w:numId="27" w16cid:durableId="568227441">
    <w:abstractNumId w:val="39"/>
  </w:num>
  <w:num w:numId="28" w16cid:durableId="1870801924">
    <w:abstractNumId w:val="43"/>
  </w:num>
  <w:num w:numId="29" w16cid:durableId="428552693">
    <w:abstractNumId w:val="34"/>
  </w:num>
  <w:num w:numId="30" w16cid:durableId="573004123">
    <w:abstractNumId w:val="20"/>
  </w:num>
  <w:num w:numId="31" w16cid:durableId="2098553557">
    <w:abstractNumId w:val="5"/>
  </w:num>
  <w:num w:numId="32" w16cid:durableId="1746028270">
    <w:abstractNumId w:val="63"/>
  </w:num>
  <w:num w:numId="33" w16cid:durableId="1496188592">
    <w:abstractNumId w:val="9"/>
  </w:num>
  <w:num w:numId="34" w16cid:durableId="1803422184">
    <w:abstractNumId w:val="12"/>
  </w:num>
  <w:num w:numId="35" w16cid:durableId="879711453">
    <w:abstractNumId w:val="55"/>
  </w:num>
  <w:num w:numId="36" w16cid:durableId="1729064992">
    <w:abstractNumId w:val="21"/>
  </w:num>
  <w:num w:numId="37" w16cid:durableId="1597396082">
    <w:abstractNumId w:val="57"/>
  </w:num>
  <w:num w:numId="38" w16cid:durableId="600264629">
    <w:abstractNumId w:val="47"/>
  </w:num>
  <w:num w:numId="39" w16cid:durableId="867135551">
    <w:abstractNumId w:val="37"/>
  </w:num>
  <w:num w:numId="40" w16cid:durableId="1191139057">
    <w:abstractNumId w:val="78"/>
  </w:num>
  <w:num w:numId="41" w16cid:durableId="1867979569">
    <w:abstractNumId w:val="3"/>
  </w:num>
  <w:num w:numId="42" w16cid:durableId="612631817">
    <w:abstractNumId w:val="25"/>
  </w:num>
  <w:num w:numId="43" w16cid:durableId="1765609031">
    <w:abstractNumId w:val="33"/>
  </w:num>
  <w:num w:numId="44" w16cid:durableId="1547764831">
    <w:abstractNumId w:val="36"/>
  </w:num>
  <w:num w:numId="45" w16cid:durableId="536814499">
    <w:abstractNumId w:val="65"/>
  </w:num>
  <w:num w:numId="46" w16cid:durableId="1630823915">
    <w:abstractNumId w:val="23"/>
  </w:num>
  <w:num w:numId="47" w16cid:durableId="1479027990">
    <w:abstractNumId w:val="44"/>
  </w:num>
  <w:num w:numId="48" w16cid:durableId="1612279191">
    <w:abstractNumId w:val="15"/>
  </w:num>
  <w:num w:numId="49" w16cid:durableId="1190025577">
    <w:abstractNumId w:val="42"/>
  </w:num>
  <w:num w:numId="50" w16cid:durableId="414516055">
    <w:abstractNumId w:val="76"/>
  </w:num>
  <w:num w:numId="51" w16cid:durableId="920410280">
    <w:abstractNumId w:val="71"/>
  </w:num>
  <w:num w:numId="52" w16cid:durableId="945886997">
    <w:abstractNumId w:val="8"/>
  </w:num>
  <w:num w:numId="53" w16cid:durableId="206187024">
    <w:abstractNumId w:val="56"/>
  </w:num>
  <w:num w:numId="54" w16cid:durableId="1018118565">
    <w:abstractNumId w:val="41"/>
  </w:num>
  <w:num w:numId="55" w16cid:durableId="679628418">
    <w:abstractNumId w:val="10"/>
  </w:num>
  <w:num w:numId="56" w16cid:durableId="412817905">
    <w:abstractNumId w:val="35"/>
  </w:num>
  <w:num w:numId="57" w16cid:durableId="25301769">
    <w:abstractNumId w:val="52"/>
  </w:num>
  <w:num w:numId="58" w16cid:durableId="328489349">
    <w:abstractNumId w:val="68"/>
  </w:num>
  <w:num w:numId="59" w16cid:durableId="1578981744">
    <w:abstractNumId w:val="77"/>
  </w:num>
  <w:num w:numId="60" w16cid:durableId="1361661699">
    <w:abstractNumId w:val="69"/>
  </w:num>
  <w:num w:numId="61" w16cid:durableId="1933658833">
    <w:abstractNumId w:val="67"/>
  </w:num>
  <w:num w:numId="62" w16cid:durableId="305399112">
    <w:abstractNumId w:val="75"/>
  </w:num>
  <w:num w:numId="63" w16cid:durableId="535702857">
    <w:abstractNumId w:val="70"/>
  </w:num>
  <w:num w:numId="64" w16cid:durableId="761099405">
    <w:abstractNumId w:val="79"/>
  </w:num>
  <w:num w:numId="65" w16cid:durableId="1170872378">
    <w:abstractNumId w:val="59"/>
  </w:num>
  <w:num w:numId="66" w16cid:durableId="1756706756">
    <w:abstractNumId w:val="74"/>
  </w:num>
  <w:num w:numId="67" w16cid:durableId="2078282353">
    <w:abstractNumId w:val="0"/>
  </w:num>
  <w:num w:numId="68" w16cid:durableId="1928345549">
    <w:abstractNumId w:val="1"/>
  </w:num>
  <w:num w:numId="69" w16cid:durableId="1811049516">
    <w:abstractNumId w:val="74"/>
  </w:num>
  <w:num w:numId="70" w16cid:durableId="2143304416">
    <w:abstractNumId w:val="64"/>
  </w:num>
  <w:num w:numId="71" w16cid:durableId="894465690">
    <w:abstractNumId w:val="45"/>
  </w:num>
  <w:num w:numId="72" w16cid:durableId="221722457">
    <w:abstractNumId w:val="18"/>
  </w:num>
  <w:num w:numId="73" w16cid:durableId="984775241">
    <w:abstractNumId w:val="19"/>
  </w:num>
  <w:num w:numId="74" w16cid:durableId="403139204">
    <w:abstractNumId w:val="13"/>
  </w:num>
  <w:num w:numId="75" w16cid:durableId="1232882884">
    <w:abstractNumId w:val="32"/>
  </w:num>
  <w:num w:numId="76" w16cid:durableId="1812559383">
    <w:abstractNumId w:val="14"/>
  </w:num>
  <w:num w:numId="77" w16cid:durableId="324162939">
    <w:abstractNumId w:val="11"/>
  </w:num>
  <w:num w:numId="78" w16cid:durableId="488323304">
    <w:abstractNumId w:val="46"/>
  </w:num>
  <w:num w:numId="79" w16cid:durableId="662198109">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57"/>
  <w:doNotHyphenateCap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6B"/>
    <w:rsid w:val="000002E6"/>
    <w:rsid w:val="0000034A"/>
    <w:rsid w:val="000014AF"/>
    <w:rsid w:val="00001C7F"/>
    <w:rsid w:val="00003F53"/>
    <w:rsid w:val="000045A5"/>
    <w:rsid w:val="000046FA"/>
    <w:rsid w:val="00005C9A"/>
    <w:rsid w:val="00005F01"/>
    <w:rsid w:val="00006B54"/>
    <w:rsid w:val="00010924"/>
    <w:rsid w:val="000115C9"/>
    <w:rsid w:val="00011C8B"/>
    <w:rsid w:val="00013D94"/>
    <w:rsid w:val="000143DD"/>
    <w:rsid w:val="00015C2F"/>
    <w:rsid w:val="000161E6"/>
    <w:rsid w:val="0001731D"/>
    <w:rsid w:val="000204A7"/>
    <w:rsid w:val="00020921"/>
    <w:rsid w:val="00020BE1"/>
    <w:rsid w:val="000213A0"/>
    <w:rsid w:val="000232E7"/>
    <w:rsid w:val="0002389D"/>
    <w:rsid w:val="0002483F"/>
    <w:rsid w:val="00024D4F"/>
    <w:rsid w:val="00026300"/>
    <w:rsid w:val="00026F56"/>
    <w:rsid w:val="000271F1"/>
    <w:rsid w:val="00030004"/>
    <w:rsid w:val="000322C0"/>
    <w:rsid w:val="00032730"/>
    <w:rsid w:val="00034137"/>
    <w:rsid w:val="00034395"/>
    <w:rsid w:val="000360BB"/>
    <w:rsid w:val="0003645D"/>
    <w:rsid w:val="00040973"/>
    <w:rsid w:val="00041399"/>
    <w:rsid w:val="000414D7"/>
    <w:rsid w:val="0004175F"/>
    <w:rsid w:val="000422BC"/>
    <w:rsid w:val="000423F6"/>
    <w:rsid w:val="000425F5"/>
    <w:rsid w:val="0004282D"/>
    <w:rsid w:val="000452B9"/>
    <w:rsid w:val="00046496"/>
    <w:rsid w:val="00047FB9"/>
    <w:rsid w:val="00050606"/>
    <w:rsid w:val="000511C3"/>
    <w:rsid w:val="000528D3"/>
    <w:rsid w:val="0005297A"/>
    <w:rsid w:val="00053BF0"/>
    <w:rsid w:val="00054B74"/>
    <w:rsid w:val="0005517C"/>
    <w:rsid w:val="000557CC"/>
    <w:rsid w:val="00055A99"/>
    <w:rsid w:val="000610E2"/>
    <w:rsid w:val="00062362"/>
    <w:rsid w:val="00063356"/>
    <w:rsid w:val="00064C34"/>
    <w:rsid w:val="00065CB5"/>
    <w:rsid w:val="00066652"/>
    <w:rsid w:val="00066832"/>
    <w:rsid w:val="0006693C"/>
    <w:rsid w:val="000675B5"/>
    <w:rsid w:val="0006764A"/>
    <w:rsid w:val="00067738"/>
    <w:rsid w:val="00067950"/>
    <w:rsid w:val="0007087F"/>
    <w:rsid w:val="000717AA"/>
    <w:rsid w:val="000717E7"/>
    <w:rsid w:val="00072038"/>
    <w:rsid w:val="000728EB"/>
    <w:rsid w:val="000734C4"/>
    <w:rsid w:val="000735C6"/>
    <w:rsid w:val="000759BD"/>
    <w:rsid w:val="00075A40"/>
    <w:rsid w:val="00077E8B"/>
    <w:rsid w:val="000801B2"/>
    <w:rsid w:val="000804CB"/>
    <w:rsid w:val="00080CF6"/>
    <w:rsid w:val="000814DF"/>
    <w:rsid w:val="00081834"/>
    <w:rsid w:val="0008233F"/>
    <w:rsid w:val="000824D4"/>
    <w:rsid w:val="00082535"/>
    <w:rsid w:val="00082AFE"/>
    <w:rsid w:val="00082EED"/>
    <w:rsid w:val="000831BD"/>
    <w:rsid w:val="00083D85"/>
    <w:rsid w:val="00084110"/>
    <w:rsid w:val="000842DC"/>
    <w:rsid w:val="00085BAD"/>
    <w:rsid w:val="000864B7"/>
    <w:rsid w:val="00086646"/>
    <w:rsid w:val="00086A7E"/>
    <w:rsid w:val="00086D95"/>
    <w:rsid w:val="0009104B"/>
    <w:rsid w:val="00092A80"/>
    <w:rsid w:val="00093682"/>
    <w:rsid w:val="000942C4"/>
    <w:rsid w:val="000955BB"/>
    <w:rsid w:val="00095AC2"/>
    <w:rsid w:val="000973F6"/>
    <w:rsid w:val="000A02EE"/>
    <w:rsid w:val="000A23BF"/>
    <w:rsid w:val="000A25AE"/>
    <w:rsid w:val="000A2F96"/>
    <w:rsid w:val="000A3A9E"/>
    <w:rsid w:val="000A4BC3"/>
    <w:rsid w:val="000A5444"/>
    <w:rsid w:val="000A5573"/>
    <w:rsid w:val="000A5713"/>
    <w:rsid w:val="000A5AE5"/>
    <w:rsid w:val="000A5C6D"/>
    <w:rsid w:val="000A6233"/>
    <w:rsid w:val="000A72B2"/>
    <w:rsid w:val="000A762C"/>
    <w:rsid w:val="000A7A60"/>
    <w:rsid w:val="000A7A6A"/>
    <w:rsid w:val="000B077E"/>
    <w:rsid w:val="000B2577"/>
    <w:rsid w:val="000B275B"/>
    <w:rsid w:val="000B2E82"/>
    <w:rsid w:val="000B2FB6"/>
    <w:rsid w:val="000B3056"/>
    <w:rsid w:val="000B3337"/>
    <w:rsid w:val="000B3466"/>
    <w:rsid w:val="000B3BBB"/>
    <w:rsid w:val="000B4061"/>
    <w:rsid w:val="000B52C2"/>
    <w:rsid w:val="000B54B7"/>
    <w:rsid w:val="000B5884"/>
    <w:rsid w:val="000B642C"/>
    <w:rsid w:val="000B6502"/>
    <w:rsid w:val="000B71C3"/>
    <w:rsid w:val="000C0112"/>
    <w:rsid w:val="000C09BB"/>
    <w:rsid w:val="000C33D8"/>
    <w:rsid w:val="000C3E35"/>
    <w:rsid w:val="000C3F94"/>
    <w:rsid w:val="000C5344"/>
    <w:rsid w:val="000C6A2A"/>
    <w:rsid w:val="000D0A5E"/>
    <w:rsid w:val="000D0A6D"/>
    <w:rsid w:val="000D0BC7"/>
    <w:rsid w:val="000D0F1C"/>
    <w:rsid w:val="000D17CA"/>
    <w:rsid w:val="000D1DBA"/>
    <w:rsid w:val="000D3AA5"/>
    <w:rsid w:val="000D4ED7"/>
    <w:rsid w:val="000D5D2B"/>
    <w:rsid w:val="000D60CD"/>
    <w:rsid w:val="000D6451"/>
    <w:rsid w:val="000D6817"/>
    <w:rsid w:val="000E0262"/>
    <w:rsid w:val="000E0A5D"/>
    <w:rsid w:val="000E1C59"/>
    <w:rsid w:val="000E23FB"/>
    <w:rsid w:val="000E2630"/>
    <w:rsid w:val="000E34CD"/>
    <w:rsid w:val="000E506A"/>
    <w:rsid w:val="000E596B"/>
    <w:rsid w:val="000E61EC"/>
    <w:rsid w:val="000E6CE7"/>
    <w:rsid w:val="000E6EEA"/>
    <w:rsid w:val="000F0097"/>
    <w:rsid w:val="000F0B68"/>
    <w:rsid w:val="000F156A"/>
    <w:rsid w:val="000F1817"/>
    <w:rsid w:val="000F2110"/>
    <w:rsid w:val="000F3755"/>
    <w:rsid w:val="000F44C6"/>
    <w:rsid w:val="000F4C5C"/>
    <w:rsid w:val="000F52FC"/>
    <w:rsid w:val="000F5642"/>
    <w:rsid w:val="000F7AE3"/>
    <w:rsid w:val="001008C1"/>
    <w:rsid w:val="0010138A"/>
    <w:rsid w:val="0010276A"/>
    <w:rsid w:val="00102B6F"/>
    <w:rsid w:val="00102C09"/>
    <w:rsid w:val="001049C7"/>
    <w:rsid w:val="00104C1A"/>
    <w:rsid w:val="00105330"/>
    <w:rsid w:val="001054FB"/>
    <w:rsid w:val="001055EC"/>
    <w:rsid w:val="00105743"/>
    <w:rsid w:val="00105BE7"/>
    <w:rsid w:val="0010788A"/>
    <w:rsid w:val="00110A8F"/>
    <w:rsid w:val="0011287E"/>
    <w:rsid w:val="001138D0"/>
    <w:rsid w:val="0011525F"/>
    <w:rsid w:val="001154E1"/>
    <w:rsid w:val="00116FD7"/>
    <w:rsid w:val="0011723F"/>
    <w:rsid w:val="001172ED"/>
    <w:rsid w:val="00117313"/>
    <w:rsid w:val="00117588"/>
    <w:rsid w:val="001178A3"/>
    <w:rsid w:val="00117AFB"/>
    <w:rsid w:val="00121BC0"/>
    <w:rsid w:val="00122448"/>
    <w:rsid w:val="0012320C"/>
    <w:rsid w:val="00123FC7"/>
    <w:rsid w:val="00124014"/>
    <w:rsid w:val="00124DB1"/>
    <w:rsid w:val="0012531D"/>
    <w:rsid w:val="00125686"/>
    <w:rsid w:val="00127225"/>
    <w:rsid w:val="001273DE"/>
    <w:rsid w:val="00127619"/>
    <w:rsid w:val="001276A6"/>
    <w:rsid w:val="00127A4A"/>
    <w:rsid w:val="001308C3"/>
    <w:rsid w:val="00131279"/>
    <w:rsid w:val="00131C6F"/>
    <w:rsid w:val="00134484"/>
    <w:rsid w:val="0013465B"/>
    <w:rsid w:val="00134A38"/>
    <w:rsid w:val="00134C2A"/>
    <w:rsid w:val="00134DAF"/>
    <w:rsid w:val="0013635C"/>
    <w:rsid w:val="00140BEB"/>
    <w:rsid w:val="00140E97"/>
    <w:rsid w:val="00141B06"/>
    <w:rsid w:val="00141D0E"/>
    <w:rsid w:val="0014291D"/>
    <w:rsid w:val="001435E4"/>
    <w:rsid w:val="00143E39"/>
    <w:rsid w:val="001445D5"/>
    <w:rsid w:val="00144CFA"/>
    <w:rsid w:val="00145642"/>
    <w:rsid w:val="00145B4C"/>
    <w:rsid w:val="00145C16"/>
    <w:rsid w:val="0014657A"/>
    <w:rsid w:val="001469E5"/>
    <w:rsid w:val="001501A3"/>
    <w:rsid w:val="00150908"/>
    <w:rsid w:val="001524BD"/>
    <w:rsid w:val="0015332B"/>
    <w:rsid w:val="00154187"/>
    <w:rsid w:val="00155209"/>
    <w:rsid w:val="001553D7"/>
    <w:rsid w:val="00157397"/>
    <w:rsid w:val="00160CE5"/>
    <w:rsid w:val="001620E0"/>
    <w:rsid w:val="0016273D"/>
    <w:rsid w:val="00162C73"/>
    <w:rsid w:val="00164445"/>
    <w:rsid w:val="00166974"/>
    <w:rsid w:val="001671B2"/>
    <w:rsid w:val="00170EBA"/>
    <w:rsid w:val="00171384"/>
    <w:rsid w:val="00171DCD"/>
    <w:rsid w:val="00173A06"/>
    <w:rsid w:val="00173C41"/>
    <w:rsid w:val="001749E8"/>
    <w:rsid w:val="00174B69"/>
    <w:rsid w:val="00177977"/>
    <w:rsid w:val="00177BE3"/>
    <w:rsid w:val="00181126"/>
    <w:rsid w:val="0018152C"/>
    <w:rsid w:val="001815E9"/>
    <w:rsid w:val="00183C5C"/>
    <w:rsid w:val="001847E1"/>
    <w:rsid w:val="0018491B"/>
    <w:rsid w:val="00184C06"/>
    <w:rsid w:val="00186149"/>
    <w:rsid w:val="0018658A"/>
    <w:rsid w:val="0018660D"/>
    <w:rsid w:val="0018706A"/>
    <w:rsid w:val="0018729B"/>
    <w:rsid w:val="00187A0A"/>
    <w:rsid w:val="00190365"/>
    <w:rsid w:val="00191008"/>
    <w:rsid w:val="0019160B"/>
    <w:rsid w:val="0019173D"/>
    <w:rsid w:val="0019289F"/>
    <w:rsid w:val="00192ADE"/>
    <w:rsid w:val="001931C2"/>
    <w:rsid w:val="0019564C"/>
    <w:rsid w:val="00196344"/>
    <w:rsid w:val="00196950"/>
    <w:rsid w:val="00196AA2"/>
    <w:rsid w:val="0019797F"/>
    <w:rsid w:val="001A118D"/>
    <w:rsid w:val="001A2193"/>
    <w:rsid w:val="001A2947"/>
    <w:rsid w:val="001A3271"/>
    <w:rsid w:val="001A3EE4"/>
    <w:rsid w:val="001A4A72"/>
    <w:rsid w:val="001A5969"/>
    <w:rsid w:val="001A687B"/>
    <w:rsid w:val="001B032E"/>
    <w:rsid w:val="001B085A"/>
    <w:rsid w:val="001B1C87"/>
    <w:rsid w:val="001B1CA4"/>
    <w:rsid w:val="001B237E"/>
    <w:rsid w:val="001B3574"/>
    <w:rsid w:val="001B3C0F"/>
    <w:rsid w:val="001B3D77"/>
    <w:rsid w:val="001B428C"/>
    <w:rsid w:val="001B47CA"/>
    <w:rsid w:val="001B485D"/>
    <w:rsid w:val="001B4E64"/>
    <w:rsid w:val="001B56AE"/>
    <w:rsid w:val="001B72B3"/>
    <w:rsid w:val="001B7DF2"/>
    <w:rsid w:val="001C05BD"/>
    <w:rsid w:val="001C1066"/>
    <w:rsid w:val="001C145D"/>
    <w:rsid w:val="001C1E06"/>
    <w:rsid w:val="001C1EAA"/>
    <w:rsid w:val="001C2812"/>
    <w:rsid w:val="001C2C4E"/>
    <w:rsid w:val="001C3889"/>
    <w:rsid w:val="001C41CE"/>
    <w:rsid w:val="001C42D8"/>
    <w:rsid w:val="001C4EB6"/>
    <w:rsid w:val="001C5A30"/>
    <w:rsid w:val="001C6852"/>
    <w:rsid w:val="001C6B30"/>
    <w:rsid w:val="001D21D6"/>
    <w:rsid w:val="001D2557"/>
    <w:rsid w:val="001D2EF5"/>
    <w:rsid w:val="001D33C4"/>
    <w:rsid w:val="001D3774"/>
    <w:rsid w:val="001D37E7"/>
    <w:rsid w:val="001D4AA2"/>
    <w:rsid w:val="001D4FD7"/>
    <w:rsid w:val="001D54ED"/>
    <w:rsid w:val="001D5B10"/>
    <w:rsid w:val="001D683E"/>
    <w:rsid w:val="001D761E"/>
    <w:rsid w:val="001E2986"/>
    <w:rsid w:val="001E3280"/>
    <w:rsid w:val="001E36FB"/>
    <w:rsid w:val="001E3944"/>
    <w:rsid w:val="001E3D86"/>
    <w:rsid w:val="001E45A4"/>
    <w:rsid w:val="001E47E6"/>
    <w:rsid w:val="001E49F2"/>
    <w:rsid w:val="001E6A46"/>
    <w:rsid w:val="001E7B6D"/>
    <w:rsid w:val="001F104F"/>
    <w:rsid w:val="001F1710"/>
    <w:rsid w:val="001F294A"/>
    <w:rsid w:val="001F2A3A"/>
    <w:rsid w:val="001F3B77"/>
    <w:rsid w:val="001F41B0"/>
    <w:rsid w:val="001F44D2"/>
    <w:rsid w:val="001F5020"/>
    <w:rsid w:val="001F5C12"/>
    <w:rsid w:val="001F67B6"/>
    <w:rsid w:val="001F6E4D"/>
    <w:rsid w:val="001F763D"/>
    <w:rsid w:val="001F7C6D"/>
    <w:rsid w:val="0020264F"/>
    <w:rsid w:val="00202A3B"/>
    <w:rsid w:val="002038D6"/>
    <w:rsid w:val="00203AA9"/>
    <w:rsid w:val="00204517"/>
    <w:rsid w:val="00204E16"/>
    <w:rsid w:val="00205130"/>
    <w:rsid w:val="00205A2F"/>
    <w:rsid w:val="002069F8"/>
    <w:rsid w:val="002071F2"/>
    <w:rsid w:val="00210A25"/>
    <w:rsid w:val="00211513"/>
    <w:rsid w:val="00212EE2"/>
    <w:rsid w:val="00213FE9"/>
    <w:rsid w:val="002142E4"/>
    <w:rsid w:val="00215C5D"/>
    <w:rsid w:val="002169C5"/>
    <w:rsid w:val="0022002B"/>
    <w:rsid w:val="002202B4"/>
    <w:rsid w:val="00220B4B"/>
    <w:rsid w:val="00220E92"/>
    <w:rsid w:val="002213B1"/>
    <w:rsid w:val="00221DBA"/>
    <w:rsid w:val="00223071"/>
    <w:rsid w:val="00223092"/>
    <w:rsid w:val="002236AC"/>
    <w:rsid w:val="00223FF3"/>
    <w:rsid w:val="00224A89"/>
    <w:rsid w:val="002261C1"/>
    <w:rsid w:val="00227802"/>
    <w:rsid w:val="00230BCC"/>
    <w:rsid w:val="00231328"/>
    <w:rsid w:val="00231FA1"/>
    <w:rsid w:val="0023276E"/>
    <w:rsid w:val="00232F70"/>
    <w:rsid w:val="002336AC"/>
    <w:rsid w:val="00234095"/>
    <w:rsid w:val="00235131"/>
    <w:rsid w:val="002358B1"/>
    <w:rsid w:val="0023631D"/>
    <w:rsid w:val="0023659B"/>
    <w:rsid w:val="002400BC"/>
    <w:rsid w:val="00241AB0"/>
    <w:rsid w:val="00241B91"/>
    <w:rsid w:val="0024264C"/>
    <w:rsid w:val="002438CE"/>
    <w:rsid w:val="00243DDB"/>
    <w:rsid w:val="00244674"/>
    <w:rsid w:val="00245722"/>
    <w:rsid w:val="002458B2"/>
    <w:rsid w:val="002461E5"/>
    <w:rsid w:val="002464E4"/>
    <w:rsid w:val="00246A9C"/>
    <w:rsid w:val="00247FEC"/>
    <w:rsid w:val="0025112E"/>
    <w:rsid w:val="0025147F"/>
    <w:rsid w:val="0025153E"/>
    <w:rsid w:val="002524A8"/>
    <w:rsid w:val="002553D6"/>
    <w:rsid w:val="00256D4C"/>
    <w:rsid w:val="00256D72"/>
    <w:rsid w:val="00257A68"/>
    <w:rsid w:val="00260CFF"/>
    <w:rsid w:val="00261369"/>
    <w:rsid w:val="002634A2"/>
    <w:rsid w:val="00264AB3"/>
    <w:rsid w:val="00265018"/>
    <w:rsid w:val="0026707A"/>
    <w:rsid w:val="0027114C"/>
    <w:rsid w:val="00271C98"/>
    <w:rsid w:val="00272C3B"/>
    <w:rsid w:val="00273B5C"/>
    <w:rsid w:val="0027462D"/>
    <w:rsid w:val="00275866"/>
    <w:rsid w:val="00275B86"/>
    <w:rsid w:val="00276063"/>
    <w:rsid w:val="002761A0"/>
    <w:rsid w:val="002768E6"/>
    <w:rsid w:val="00276CE4"/>
    <w:rsid w:val="002775C6"/>
    <w:rsid w:val="002803CF"/>
    <w:rsid w:val="0028211E"/>
    <w:rsid w:val="00282D2A"/>
    <w:rsid w:val="0028427D"/>
    <w:rsid w:val="0028650C"/>
    <w:rsid w:val="00286BFB"/>
    <w:rsid w:val="00287F0A"/>
    <w:rsid w:val="002909A0"/>
    <w:rsid w:val="00290D14"/>
    <w:rsid w:val="002925D9"/>
    <w:rsid w:val="0029281E"/>
    <w:rsid w:val="002941E7"/>
    <w:rsid w:val="002946DC"/>
    <w:rsid w:val="00294DF7"/>
    <w:rsid w:val="002951B5"/>
    <w:rsid w:val="0029556A"/>
    <w:rsid w:val="002958BB"/>
    <w:rsid w:val="0029684D"/>
    <w:rsid w:val="0029685D"/>
    <w:rsid w:val="00297A6E"/>
    <w:rsid w:val="002A081D"/>
    <w:rsid w:val="002A3B2C"/>
    <w:rsid w:val="002A3EC8"/>
    <w:rsid w:val="002A444B"/>
    <w:rsid w:val="002A482A"/>
    <w:rsid w:val="002A49DE"/>
    <w:rsid w:val="002A5AE1"/>
    <w:rsid w:val="002A6CBF"/>
    <w:rsid w:val="002A794F"/>
    <w:rsid w:val="002B007D"/>
    <w:rsid w:val="002B0A3A"/>
    <w:rsid w:val="002B1D08"/>
    <w:rsid w:val="002B2067"/>
    <w:rsid w:val="002B2531"/>
    <w:rsid w:val="002B25FB"/>
    <w:rsid w:val="002B2C15"/>
    <w:rsid w:val="002B57E0"/>
    <w:rsid w:val="002B6298"/>
    <w:rsid w:val="002B6AB6"/>
    <w:rsid w:val="002B6B35"/>
    <w:rsid w:val="002B6C1D"/>
    <w:rsid w:val="002B76F9"/>
    <w:rsid w:val="002B799E"/>
    <w:rsid w:val="002C01CD"/>
    <w:rsid w:val="002C12F6"/>
    <w:rsid w:val="002C161F"/>
    <w:rsid w:val="002C30FB"/>
    <w:rsid w:val="002C3509"/>
    <w:rsid w:val="002C7E17"/>
    <w:rsid w:val="002D33CB"/>
    <w:rsid w:val="002D351E"/>
    <w:rsid w:val="002D4C68"/>
    <w:rsid w:val="002D4F60"/>
    <w:rsid w:val="002D509B"/>
    <w:rsid w:val="002D54B0"/>
    <w:rsid w:val="002D5B3D"/>
    <w:rsid w:val="002D5CC1"/>
    <w:rsid w:val="002D60DB"/>
    <w:rsid w:val="002D67A4"/>
    <w:rsid w:val="002D6B6B"/>
    <w:rsid w:val="002D6EAF"/>
    <w:rsid w:val="002E0370"/>
    <w:rsid w:val="002E126E"/>
    <w:rsid w:val="002E17E5"/>
    <w:rsid w:val="002E2086"/>
    <w:rsid w:val="002E35FC"/>
    <w:rsid w:val="002E367F"/>
    <w:rsid w:val="002E3D1B"/>
    <w:rsid w:val="002E4908"/>
    <w:rsid w:val="002E49E8"/>
    <w:rsid w:val="002E4F5A"/>
    <w:rsid w:val="002E51D7"/>
    <w:rsid w:val="002E52E7"/>
    <w:rsid w:val="002E53F3"/>
    <w:rsid w:val="002E5A2F"/>
    <w:rsid w:val="002E5C5C"/>
    <w:rsid w:val="002E75DC"/>
    <w:rsid w:val="002E7DDF"/>
    <w:rsid w:val="002F12EF"/>
    <w:rsid w:val="002F18B1"/>
    <w:rsid w:val="002F3AD8"/>
    <w:rsid w:val="002F427C"/>
    <w:rsid w:val="002F6C19"/>
    <w:rsid w:val="002F6E6C"/>
    <w:rsid w:val="002F75D0"/>
    <w:rsid w:val="003003BB"/>
    <w:rsid w:val="00300C71"/>
    <w:rsid w:val="003020DF"/>
    <w:rsid w:val="0030222B"/>
    <w:rsid w:val="00303314"/>
    <w:rsid w:val="003039C0"/>
    <w:rsid w:val="00303DD5"/>
    <w:rsid w:val="00304DB7"/>
    <w:rsid w:val="0030621B"/>
    <w:rsid w:val="00306E42"/>
    <w:rsid w:val="00307640"/>
    <w:rsid w:val="0030764C"/>
    <w:rsid w:val="00307CA4"/>
    <w:rsid w:val="00310176"/>
    <w:rsid w:val="00312DEE"/>
    <w:rsid w:val="00312E87"/>
    <w:rsid w:val="003161A4"/>
    <w:rsid w:val="0031750B"/>
    <w:rsid w:val="003205AE"/>
    <w:rsid w:val="00320A9B"/>
    <w:rsid w:val="00320E3B"/>
    <w:rsid w:val="00321481"/>
    <w:rsid w:val="00323377"/>
    <w:rsid w:val="0032380C"/>
    <w:rsid w:val="00323B66"/>
    <w:rsid w:val="00323CFD"/>
    <w:rsid w:val="00324AFC"/>
    <w:rsid w:val="00324C52"/>
    <w:rsid w:val="00325D4A"/>
    <w:rsid w:val="00326059"/>
    <w:rsid w:val="00326AC2"/>
    <w:rsid w:val="00327985"/>
    <w:rsid w:val="0033043D"/>
    <w:rsid w:val="00332945"/>
    <w:rsid w:val="00332F31"/>
    <w:rsid w:val="00333CCC"/>
    <w:rsid w:val="0033401C"/>
    <w:rsid w:val="00334069"/>
    <w:rsid w:val="003348F4"/>
    <w:rsid w:val="003352E6"/>
    <w:rsid w:val="00335DDB"/>
    <w:rsid w:val="00335F86"/>
    <w:rsid w:val="00336585"/>
    <w:rsid w:val="00336840"/>
    <w:rsid w:val="00336C23"/>
    <w:rsid w:val="00337E40"/>
    <w:rsid w:val="00341500"/>
    <w:rsid w:val="00341F58"/>
    <w:rsid w:val="00343BAE"/>
    <w:rsid w:val="003449D5"/>
    <w:rsid w:val="00344FB0"/>
    <w:rsid w:val="00345571"/>
    <w:rsid w:val="00345599"/>
    <w:rsid w:val="00346E15"/>
    <w:rsid w:val="00346F08"/>
    <w:rsid w:val="00347961"/>
    <w:rsid w:val="00350378"/>
    <w:rsid w:val="00350A73"/>
    <w:rsid w:val="00350F3D"/>
    <w:rsid w:val="00351454"/>
    <w:rsid w:val="00351A13"/>
    <w:rsid w:val="00351DE8"/>
    <w:rsid w:val="00352336"/>
    <w:rsid w:val="0035244D"/>
    <w:rsid w:val="00352632"/>
    <w:rsid w:val="00352713"/>
    <w:rsid w:val="00352A38"/>
    <w:rsid w:val="00352BA8"/>
    <w:rsid w:val="00352D14"/>
    <w:rsid w:val="00353C96"/>
    <w:rsid w:val="00353D9A"/>
    <w:rsid w:val="003552FF"/>
    <w:rsid w:val="003553F9"/>
    <w:rsid w:val="00355FC3"/>
    <w:rsid w:val="0035688C"/>
    <w:rsid w:val="00356A7A"/>
    <w:rsid w:val="00356C1E"/>
    <w:rsid w:val="00360635"/>
    <w:rsid w:val="0036201C"/>
    <w:rsid w:val="00362A87"/>
    <w:rsid w:val="00362EB2"/>
    <w:rsid w:val="003634BD"/>
    <w:rsid w:val="003636CF"/>
    <w:rsid w:val="00363760"/>
    <w:rsid w:val="003637B6"/>
    <w:rsid w:val="00363CB6"/>
    <w:rsid w:val="00364442"/>
    <w:rsid w:val="00364C10"/>
    <w:rsid w:val="00365C94"/>
    <w:rsid w:val="00366262"/>
    <w:rsid w:val="00366EA6"/>
    <w:rsid w:val="003675E7"/>
    <w:rsid w:val="00372CF5"/>
    <w:rsid w:val="00372E68"/>
    <w:rsid w:val="00372F46"/>
    <w:rsid w:val="00374C9E"/>
    <w:rsid w:val="00374D40"/>
    <w:rsid w:val="00375FF5"/>
    <w:rsid w:val="00380012"/>
    <w:rsid w:val="00380308"/>
    <w:rsid w:val="00380725"/>
    <w:rsid w:val="00381170"/>
    <w:rsid w:val="00381B12"/>
    <w:rsid w:val="00381C2E"/>
    <w:rsid w:val="003823EB"/>
    <w:rsid w:val="0038273A"/>
    <w:rsid w:val="00382EB6"/>
    <w:rsid w:val="00383814"/>
    <w:rsid w:val="00383E72"/>
    <w:rsid w:val="00384495"/>
    <w:rsid w:val="00384497"/>
    <w:rsid w:val="00384F5C"/>
    <w:rsid w:val="00385321"/>
    <w:rsid w:val="003855E1"/>
    <w:rsid w:val="00386499"/>
    <w:rsid w:val="00386D17"/>
    <w:rsid w:val="00386D86"/>
    <w:rsid w:val="00390AE1"/>
    <w:rsid w:val="0039157C"/>
    <w:rsid w:val="0039309E"/>
    <w:rsid w:val="00393152"/>
    <w:rsid w:val="0039396A"/>
    <w:rsid w:val="003941AF"/>
    <w:rsid w:val="00395839"/>
    <w:rsid w:val="00395CDD"/>
    <w:rsid w:val="00397367"/>
    <w:rsid w:val="00397BFE"/>
    <w:rsid w:val="003A258B"/>
    <w:rsid w:val="003A35A5"/>
    <w:rsid w:val="003A4AAF"/>
    <w:rsid w:val="003A6B94"/>
    <w:rsid w:val="003B08FD"/>
    <w:rsid w:val="003B15A0"/>
    <w:rsid w:val="003B22B1"/>
    <w:rsid w:val="003B25F7"/>
    <w:rsid w:val="003B27D2"/>
    <w:rsid w:val="003B2AB0"/>
    <w:rsid w:val="003B3666"/>
    <w:rsid w:val="003B4716"/>
    <w:rsid w:val="003B5C11"/>
    <w:rsid w:val="003B5C9D"/>
    <w:rsid w:val="003B6155"/>
    <w:rsid w:val="003C0278"/>
    <w:rsid w:val="003C2AFB"/>
    <w:rsid w:val="003C330E"/>
    <w:rsid w:val="003C33F3"/>
    <w:rsid w:val="003C3562"/>
    <w:rsid w:val="003C4221"/>
    <w:rsid w:val="003C4486"/>
    <w:rsid w:val="003C46F6"/>
    <w:rsid w:val="003C4953"/>
    <w:rsid w:val="003C57A1"/>
    <w:rsid w:val="003C6429"/>
    <w:rsid w:val="003C6AD5"/>
    <w:rsid w:val="003C6AE6"/>
    <w:rsid w:val="003C6C6C"/>
    <w:rsid w:val="003C6F7E"/>
    <w:rsid w:val="003C797E"/>
    <w:rsid w:val="003C7A70"/>
    <w:rsid w:val="003D0234"/>
    <w:rsid w:val="003D0B7F"/>
    <w:rsid w:val="003D24BD"/>
    <w:rsid w:val="003D2C66"/>
    <w:rsid w:val="003D4075"/>
    <w:rsid w:val="003D41C9"/>
    <w:rsid w:val="003D4D0E"/>
    <w:rsid w:val="003D5696"/>
    <w:rsid w:val="003D5C02"/>
    <w:rsid w:val="003D725F"/>
    <w:rsid w:val="003D75AA"/>
    <w:rsid w:val="003E0AEE"/>
    <w:rsid w:val="003E154C"/>
    <w:rsid w:val="003E1811"/>
    <w:rsid w:val="003E1835"/>
    <w:rsid w:val="003E18FD"/>
    <w:rsid w:val="003E1A1A"/>
    <w:rsid w:val="003E20B0"/>
    <w:rsid w:val="003E244C"/>
    <w:rsid w:val="003E2875"/>
    <w:rsid w:val="003E2B36"/>
    <w:rsid w:val="003E38C3"/>
    <w:rsid w:val="003E3D17"/>
    <w:rsid w:val="003E3F63"/>
    <w:rsid w:val="003E5EF5"/>
    <w:rsid w:val="003E6006"/>
    <w:rsid w:val="003E62AC"/>
    <w:rsid w:val="003E7B47"/>
    <w:rsid w:val="003E7F3E"/>
    <w:rsid w:val="003F158C"/>
    <w:rsid w:val="003F2037"/>
    <w:rsid w:val="003F25CB"/>
    <w:rsid w:val="003F3A52"/>
    <w:rsid w:val="003F3FA8"/>
    <w:rsid w:val="003F4B6D"/>
    <w:rsid w:val="003F57D7"/>
    <w:rsid w:val="003F6478"/>
    <w:rsid w:val="003F71AD"/>
    <w:rsid w:val="003F758B"/>
    <w:rsid w:val="003F7788"/>
    <w:rsid w:val="0040101C"/>
    <w:rsid w:val="00401F63"/>
    <w:rsid w:val="004028A6"/>
    <w:rsid w:val="0040298C"/>
    <w:rsid w:val="00402A8E"/>
    <w:rsid w:val="00404694"/>
    <w:rsid w:val="0040472F"/>
    <w:rsid w:val="004053CC"/>
    <w:rsid w:val="00405B3D"/>
    <w:rsid w:val="00411DAA"/>
    <w:rsid w:val="00412A75"/>
    <w:rsid w:val="00412F48"/>
    <w:rsid w:val="004137E1"/>
    <w:rsid w:val="00413DEC"/>
    <w:rsid w:val="00414322"/>
    <w:rsid w:val="00414FDB"/>
    <w:rsid w:val="00416597"/>
    <w:rsid w:val="0042163F"/>
    <w:rsid w:val="004221BE"/>
    <w:rsid w:val="004229B2"/>
    <w:rsid w:val="004233D1"/>
    <w:rsid w:val="00423A93"/>
    <w:rsid w:val="00423B52"/>
    <w:rsid w:val="00423E4B"/>
    <w:rsid w:val="0042411C"/>
    <w:rsid w:val="004245CA"/>
    <w:rsid w:val="004271B0"/>
    <w:rsid w:val="00427538"/>
    <w:rsid w:val="004279ED"/>
    <w:rsid w:val="00430778"/>
    <w:rsid w:val="004311A2"/>
    <w:rsid w:val="0043216D"/>
    <w:rsid w:val="004322C0"/>
    <w:rsid w:val="0043335D"/>
    <w:rsid w:val="00433B42"/>
    <w:rsid w:val="00434554"/>
    <w:rsid w:val="004352A7"/>
    <w:rsid w:val="00435AD6"/>
    <w:rsid w:val="0043671F"/>
    <w:rsid w:val="004370CA"/>
    <w:rsid w:val="00437599"/>
    <w:rsid w:val="00437EAE"/>
    <w:rsid w:val="00441CBD"/>
    <w:rsid w:val="004423AB"/>
    <w:rsid w:val="00444B8A"/>
    <w:rsid w:val="00444F61"/>
    <w:rsid w:val="0044681C"/>
    <w:rsid w:val="00447993"/>
    <w:rsid w:val="00450552"/>
    <w:rsid w:val="00450F55"/>
    <w:rsid w:val="00453AD3"/>
    <w:rsid w:val="00453FC4"/>
    <w:rsid w:val="00455EAE"/>
    <w:rsid w:val="00456536"/>
    <w:rsid w:val="00456C8D"/>
    <w:rsid w:val="00456EAA"/>
    <w:rsid w:val="00457829"/>
    <w:rsid w:val="00457EE8"/>
    <w:rsid w:val="004601CD"/>
    <w:rsid w:val="00460518"/>
    <w:rsid w:val="0046194F"/>
    <w:rsid w:val="004619CF"/>
    <w:rsid w:val="004621D7"/>
    <w:rsid w:val="0046301E"/>
    <w:rsid w:val="00463243"/>
    <w:rsid w:val="004642B0"/>
    <w:rsid w:val="00470C8D"/>
    <w:rsid w:val="00470E11"/>
    <w:rsid w:val="00471CAB"/>
    <w:rsid w:val="00472B87"/>
    <w:rsid w:val="00472F80"/>
    <w:rsid w:val="00472FCA"/>
    <w:rsid w:val="004731DC"/>
    <w:rsid w:val="004739A3"/>
    <w:rsid w:val="00474A5E"/>
    <w:rsid w:val="00475044"/>
    <w:rsid w:val="004754D4"/>
    <w:rsid w:val="004761A3"/>
    <w:rsid w:val="00477233"/>
    <w:rsid w:val="00477F3A"/>
    <w:rsid w:val="00480957"/>
    <w:rsid w:val="00481821"/>
    <w:rsid w:val="00482ED5"/>
    <w:rsid w:val="00483431"/>
    <w:rsid w:val="0048375A"/>
    <w:rsid w:val="004842AD"/>
    <w:rsid w:val="00484692"/>
    <w:rsid w:val="00485630"/>
    <w:rsid w:val="00485B72"/>
    <w:rsid w:val="00485E61"/>
    <w:rsid w:val="00490303"/>
    <w:rsid w:val="00490BCA"/>
    <w:rsid w:val="004914BB"/>
    <w:rsid w:val="00492B47"/>
    <w:rsid w:val="00492CE3"/>
    <w:rsid w:val="004943D1"/>
    <w:rsid w:val="00495452"/>
    <w:rsid w:val="00495C55"/>
    <w:rsid w:val="0049678C"/>
    <w:rsid w:val="0049691F"/>
    <w:rsid w:val="00496AF1"/>
    <w:rsid w:val="00497686"/>
    <w:rsid w:val="00497EE2"/>
    <w:rsid w:val="004A0B7A"/>
    <w:rsid w:val="004A2974"/>
    <w:rsid w:val="004A34C9"/>
    <w:rsid w:val="004A3BDD"/>
    <w:rsid w:val="004A4555"/>
    <w:rsid w:val="004A4B5D"/>
    <w:rsid w:val="004A4BEE"/>
    <w:rsid w:val="004A66A8"/>
    <w:rsid w:val="004A7530"/>
    <w:rsid w:val="004A7535"/>
    <w:rsid w:val="004B0929"/>
    <w:rsid w:val="004B1EDB"/>
    <w:rsid w:val="004B227B"/>
    <w:rsid w:val="004B2B7B"/>
    <w:rsid w:val="004B3C20"/>
    <w:rsid w:val="004B3E40"/>
    <w:rsid w:val="004B43F6"/>
    <w:rsid w:val="004B545A"/>
    <w:rsid w:val="004B6744"/>
    <w:rsid w:val="004B70DB"/>
    <w:rsid w:val="004B7340"/>
    <w:rsid w:val="004B771B"/>
    <w:rsid w:val="004C3BFB"/>
    <w:rsid w:val="004C66B2"/>
    <w:rsid w:val="004C6A89"/>
    <w:rsid w:val="004C6EED"/>
    <w:rsid w:val="004C748C"/>
    <w:rsid w:val="004D0829"/>
    <w:rsid w:val="004D0EC2"/>
    <w:rsid w:val="004D11FB"/>
    <w:rsid w:val="004D2726"/>
    <w:rsid w:val="004D4646"/>
    <w:rsid w:val="004D4780"/>
    <w:rsid w:val="004D5581"/>
    <w:rsid w:val="004D5999"/>
    <w:rsid w:val="004D6294"/>
    <w:rsid w:val="004D737C"/>
    <w:rsid w:val="004D7434"/>
    <w:rsid w:val="004D745C"/>
    <w:rsid w:val="004E38ED"/>
    <w:rsid w:val="004E421B"/>
    <w:rsid w:val="004E432A"/>
    <w:rsid w:val="004E4D63"/>
    <w:rsid w:val="004E541E"/>
    <w:rsid w:val="004E5521"/>
    <w:rsid w:val="004E7C1F"/>
    <w:rsid w:val="004F09CE"/>
    <w:rsid w:val="004F09DC"/>
    <w:rsid w:val="004F0CEF"/>
    <w:rsid w:val="004F1197"/>
    <w:rsid w:val="004F2392"/>
    <w:rsid w:val="004F52EA"/>
    <w:rsid w:val="004F59E7"/>
    <w:rsid w:val="00500462"/>
    <w:rsid w:val="00500839"/>
    <w:rsid w:val="00500BCD"/>
    <w:rsid w:val="00501662"/>
    <w:rsid w:val="005017C3"/>
    <w:rsid w:val="005022C4"/>
    <w:rsid w:val="00502B2B"/>
    <w:rsid w:val="00502FE8"/>
    <w:rsid w:val="00503079"/>
    <w:rsid w:val="0050308E"/>
    <w:rsid w:val="00503291"/>
    <w:rsid w:val="00504346"/>
    <w:rsid w:val="00504727"/>
    <w:rsid w:val="00505EC2"/>
    <w:rsid w:val="0050654C"/>
    <w:rsid w:val="005113FA"/>
    <w:rsid w:val="0051178F"/>
    <w:rsid w:val="0051235B"/>
    <w:rsid w:val="00512570"/>
    <w:rsid w:val="00513DE0"/>
    <w:rsid w:val="0051402B"/>
    <w:rsid w:val="00514450"/>
    <w:rsid w:val="00516180"/>
    <w:rsid w:val="00516E27"/>
    <w:rsid w:val="005175CC"/>
    <w:rsid w:val="00517DB1"/>
    <w:rsid w:val="00517E93"/>
    <w:rsid w:val="00520BEE"/>
    <w:rsid w:val="005223D9"/>
    <w:rsid w:val="00524BE0"/>
    <w:rsid w:val="00524BFE"/>
    <w:rsid w:val="0052515C"/>
    <w:rsid w:val="00525D5B"/>
    <w:rsid w:val="00525DAF"/>
    <w:rsid w:val="00531BD8"/>
    <w:rsid w:val="00532528"/>
    <w:rsid w:val="00532879"/>
    <w:rsid w:val="005332BA"/>
    <w:rsid w:val="00534C2E"/>
    <w:rsid w:val="00535BA3"/>
    <w:rsid w:val="00535D36"/>
    <w:rsid w:val="00540B77"/>
    <w:rsid w:val="0054403E"/>
    <w:rsid w:val="00544EE4"/>
    <w:rsid w:val="005459A5"/>
    <w:rsid w:val="00545A24"/>
    <w:rsid w:val="00546430"/>
    <w:rsid w:val="00547EFF"/>
    <w:rsid w:val="00551659"/>
    <w:rsid w:val="0055253D"/>
    <w:rsid w:val="0055348D"/>
    <w:rsid w:val="0055393A"/>
    <w:rsid w:val="005542F7"/>
    <w:rsid w:val="00554424"/>
    <w:rsid w:val="005550A3"/>
    <w:rsid w:val="005552EE"/>
    <w:rsid w:val="0055621C"/>
    <w:rsid w:val="00556A8B"/>
    <w:rsid w:val="005601A5"/>
    <w:rsid w:val="0056045A"/>
    <w:rsid w:val="005638CE"/>
    <w:rsid w:val="0056482C"/>
    <w:rsid w:val="00564C47"/>
    <w:rsid w:val="00565AE8"/>
    <w:rsid w:val="00567425"/>
    <w:rsid w:val="00567660"/>
    <w:rsid w:val="00570321"/>
    <w:rsid w:val="005705ED"/>
    <w:rsid w:val="00570869"/>
    <w:rsid w:val="00570CE7"/>
    <w:rsid w:val="0057170B"/>
    <w:rsid w:val="005730DE"/>
    <w:rsid w:val="005738C2"/>
    <w:rsid w:val="0057602D"/>
    <w:rsid w:val="00576B9B"/>
    <w:rsid w:val="005770D8"/>
    <w:rsid w:val="005805E5"/>
    <w:rsid w:val="00580BCD"/>
    <w:rsid w:val="005811B7"/>
    <w:rsid w:val="00581614"/>
    <w:rsid w:val="0058236F"/>
    <w:rsid w:val="005824B8"/>
    <w:rsid w:val="00582B5E"/>
    <w:rsid w:val="00583597"/>
    <w:rsid w:val="005846F7"/>
    <w:rsid w:val="00584F40"/>
    <w:rsid w:val="005860CA"/>
    <w:rsid w:val="00586256"/>
    <w:rsid w:val="00587530"/>
    <w:rsid w:val="00587BAD"/>
    <w:rsid w:val="0059083A"/>
    <w:rsid w:val="005915ED"/>
    <w:rsid w:val="0059175A"/>
    <w:rsid w:val="00592D1D"/>
    <w:rsid w:val="005934F5"/>
    <w:rsid w:val="00593880"/>
    <w:rsid w:val="00594706"/>
    <w:rsid w:val="00594B72"/>
    <w:rsid w:val="00595A7D"/>
    <w:rsid w:val="00595D14"/>
    <w:rsid w:val="00595DA0"/>
    <w:rsid w:val="00597280"/>
    <w:rsid w:val="00597542"/>
    <w:rsid w:val="00597766"/>
    <w:rsid w:val="00597980"/>
    <w:rsid w:val="005A143C"/>
    <w:rsid w:val="005A3E20"/>
    <w:rsid w:val="005A4369"/>
    <w:rsid w:val="005A4BD3"/>
    <w:rsid w:val="005A5AB8"/>
    <w:rsid w:val="005A5E05"/>
    <w:rsid w:val="005A63EF"/>
    <w:rsid w:val="005A6537"/>
    <w:rsid w:val="005A6765"/>
    <w:rsid w:val="005A687E"/>
    <w:rsid w:val="005A7702"/>
    <w:rsid w:val="005B02DC"/>
    <w:rsid w:val="005B0404"/>
    <w:rsid w:val="005B1225"/>
    <w:rsid w:val="005B1C1F"/>
    <w:rsid w:val="005B3CDA"/>
    <w:rsid w:val="005B42AF"/>
    <w:rsid w:val="005B4349"/>
    <w:rsid w:val="005B47EF"/>
    <w:rsid w:val="005B5E4E"/>
    <w:rsid w:val="005B6A46"/>
    <w:rsid w:val="005B71E2"/>
    <w:rsid w:val="005B7927"/>
    <w:rsid w:val="005C0496"/>
    <w:rsid w:val="005C111E"/>
    <w:rsid w:val="005C11B6"/>
    <w:rsid w:val="005C1C0D"/>
    <w:rsid w:val="005C1F37"/>
    <w:rsid w:val="005C2DFE"/>
    <w:rsid w:val="005C2ED1"/>
    <w:rsid w:val="005C4198"/>
    <w:rsid w:val="005C668D"/>
    <w:rsid w:val="005C674C"/>
    <w:rsid w:val="005D0C38"/>
    <w:rsid w:val="005D2949"/>
    <w:rsid w:val="005D3C81"/>
    <w:rsid w:val="005D5D13"/>
    <w:rsid w:val="005D6274"/>
    <w:rsid w:val="005D681C"/>
    <w:rsid w:val="005D690D"/>
    <w:rsid w:val="005D76F6"/>
    <w:rsid w:val="005D7A77"/>
    <w:rsid w:val="005E0A05"/>
    <w:rsid w:val="005E0A85"/>
    <w:rsid w:val="005E1109"/>
    <w:rsid w:val="005E24C0"/>
    <w:rsid w:val="005E2D16"/>
    <w:rsid w:val="005E38D2"/>
    <w:rsid w:val="005E404F"/>
    <w:rsid w:val="005E40C8"/>
    <w:rsid w:val="005E4803"/>
    <w:rsid w:val="005E50C0"/>
    <w:rsid w:val="005E5A75"/>
    <w:rsid w:val="005E5D1A"/>
    <w:rsid w:val="005E6D5F"/>
    <w:rsid w:val="005E7B8F"/>
    <w:rsid w:val="005F0E7A"/>
    <w:rsid w:val="005F0F3D"/>
    <w:rsid w:val="005F1AEC"/>
    <w:rsid w:val="005F1E88"/>
    <w:rsid w:val="005F23F9"/>
    <w:rsid w:val="005F4980"/>
    <w:rsid w:val="005F583E"/>
    <w:rsid w:val="005F685D"/>
    <w:rsid w:val="005F7A3C"/>
    <w:rsid w:val="005F7BDD"/>
    <w:rsid w:val="00600676"/>
    <w:rsid w:val="0060075B"/>
    <w:rsid w:val="0060128B"/>
    <w:rsid w:val="006014CA"/>
    <w:rsid w:val="00601754"/>
    <w:rsid w:val="006024D4"/>
    <w:rsid w:val="0060273A"/>
    <w:rsid w:val="0060295F"/>
    <w:rsid w:val="00603A3A"/>
    <w:rsid w:val="00604916"/>
    <w:rsid w:val="00604C50"/>
    <w:rsid w:val="006068AC"/>
    <w:rsid w:val="00606970"/>
    <w:rsid w:val="00606B0D"/>
    <w:rsid w:val="006076AF"/>
    <w:rsid w:val="00607B26"/>
    <w:rsid w:val="00607DE1"/>
    <w:rsid w:val="0061051A"/>
    <w:rsid w:val="00610B69"/>
    <w:rsid w:val="00610CE8"/>
    <w:rsid w:val="00611197"/>
    <w:rsid w:val="00611925"/>
    <w:rsid w:val="0061233F"/>
    <w:rsid w:val="00612718"/>
    <w:rsid w:val="006128E1"/>
    <w:rsid w:val="00613F67"/>
    <w:rsid w:val="00614B94"/>
    <w:rsid w:val="00614DE1"/>
    <w:rsid w:val="00615676"/>
    <w:rsid w:val="006159D1"/>
    <w:rsid w:val="00615AF8"/>
    <w:rsid w:val="00615FBA"/>
    <w:rsid w:val="006160D9"/>
    <w:rsid w:val="00617C0C"/>
    <w:rsid w:val="00620DCC"/>
    <w:rsid w:val="00622388"/>
    <w:rsid w:val="006232C8"/>
    <w:rsid w:val="00624448"/>
    <w:rsid w:val="00624F38"/>
    <w:rsid w:val="00626DE6"/>
    <w:rsid w:val="0062724C"/>
    <w:rsid w:val="0062752F"/>
    <w:rsid w:val="00631545"/>
    <w:rsid w:val="00632000"/>
    <w:rsid w:val="00632314"/>
    <w:rsid w:val="00633F92"/>
    <w:rsid w:val="0063455D"/>
    <w:rsid w:val="0063494C"/>
    <w:rsid w:val="0063580D"/>
    <w:rsid w:val="006361D4"/>
    <w:rsid w:val="00637EC8"/>
    <w:rsid w:val="006407B4"/>
    <w:rsid w:val="00641305"/>
    <w:rsid w:val="00642413"/>
    <w:rsid w:val="006447AF"/>
    <w:rsid w:val="00644842"/>
    <w:rsid w:val="00646023"/>
    <w:rsid w:val="00647D82"/>
    <w:rsid w:val="006506B6"/>
    <w:rsid w:val="00651194"/>
    <w:rsid w:val="006526E8"/>
    <w:rsid w:val="00653030"/>
    <w:rsid w:val="00653415"/>
    <w:rsid w:val="00653FBC"/>
    <w:rsid w:val="00654315"/>
    <w:rsid w:val="006549E8"/>
    <w:rsid w:val="00654A65"/>
    <w:rsid w:val="006550AD"/>
    <w:rsid w:val="006562E2"/>
    <w:rsid w:val="00661314"/>
    <w:rsid w:val="0066161C"/>
    <w:rsid w:val="00661B25"/>
    <w:rsid w:val="006625BC"/>
    <w:rsid w:val="006638A5"/>
    <w:rsid w:val="00663FC6"/>
    <w:rsid w:val="006640D6"/>
    <w:rsid w:val="00664B94"/>
    <w:rsid w:val="0066574C"/>
    <w:rsid w:val="00665C50"/>
    <w:rsid w:val="00666259"/>
    <w:rsid w:val="0066715E"/>
    <w:rsid w:val="00667C0D"/>
    <w:rsid w:val="00667EAB"/>
    <w:rsid w:val="006703C6"/>
    <w:rsid w:val="00670B09"/>
    <w:rsid w:val="00670D25"/>
    <w:rsid w:val="00670E7B"/>
    <w:rsid w:val="00672706"/>
    <w:rsid w:val="00674580"/>
    <w:rsid w:val="00675CE7"/>
    <w:rsid w:val="00675FB9"/>
    <w:rsid w:val="006760D5"/>
    <w:rsid w:val="006772CD"/>
    <w:rsid w:val="006808AE"/>
    <w:rsid w:val="00680EE3"/>
    <w:rsid w:val="00681117"/>
    <w:rsid w:val="00681480"/>
    <w:rsid w:val="00681781"/>
    <w:rsid w:val="006832A5"/>
    <w:rsid w:val="00683FEA"/>
    <w:rsid w:val="00684D57"/>
    <w:rsid w:val="00685035"/>
    <w:rsid w:val="0068552D"/>
    <w:rsid w:val="006874CF"/>
    <w:rsid w:val="00687878"/>
    <w:rsid w:val="00690C1F"/>
    <w:rsid w:val="00691793"/>
    <w:rsid w:val="00691E39"/>
    <w:rsid w:val="00692296"/>
    <w:rsid w:val="006923CB"/>
    <w:rsid w:val="006927D4"/>
    <w:rsid w:val="006964C7"/>
    <w:rsid w:val="006970B1"/>
    <w:rsid w:val="006970D3"/>
    <w:rsid w:val="00697A5D"/>
    <w:rsid w:val="006A0479"/>
    <w:rsid w:val="006A213C"/>
    <w:rsid w:val="006A34A4"/>
    <w:rsid w:val="006A39F1"/>
    <w:rsid w:val="006A3B7E"/>
    <w:rsid w:val="006A42AE"/>
    <w:rsid w:val="006A4D3B"/>
    <w:rsid w:val="006A603A"/>
    <w:rsid w:val="006A72FA"/>
    <w:rsid w:val="006A74A5"/>
    <w:rsid w:val="006A7804"/>
    <w:rsid w:val="006A7DB7"/>
    <w:rsid w:val="006A7F4F"/>
    <w:rsid w:val="006B0741"/>
    <w:rsid w:val="006B0ABF"/>
    <w:rsid w:val="006B12A4"/>
    <w:rsid w:val="006B27A2"/>
    <w:rsid w:val="006B3196"/>
    <w:rsid w:val="006B46A5"/>
    <w:rsid w:val="006B47F8"/>
    <w:rsid w:val="006B483F"/>
    <w:rsid w:val="006B48A3"/>
    <w:rsid w:val="006B4C1C"/>
    <w:rsid w:val="006B5857"/>
    <w:rsid w:val="006B61B0"/>
    <w:rsid w:val="006B69E4"/>
    <w:rsid w:val="006C1697"/>
    <w:rsid w:val="006C2150"/>
    <w:rsid w:val="006C3BB1"/>
    <w:rsid w:val="006C46AF"/>
    <w:rsid w:val="006C4F8F"/>
    <w:rsid w:val="006C59AC"/>
    <w:rsid w:val="006C5ACD"/>
    <w:rsid w:val="006C6BAA"/>
    <w:rsid w:val="006C716E"/>
    <w:rsid w:val="006C770A"/>
    <w:rsid w:val="006D01D0"/>
    <w:rsid w:val="006D0D6D"/>
    <w:rsid w:val="006D0E79"/>
    <w:rsid w:val="006D2901"/>
    <w:rsid w:val="006D36B5"/>
    <w:rsid w:val="006D3943"/>
    <w:rsid w:val="006D5A21"/>
    <w:rsid w:val="006D62FD"/>
    <w:rsid w:val="006D7454"/>
    <w:rsid w:val="006D7CB0"/>
    <w:rsid w:val="006E1D8F"/>
    <w:rsid w:val="006E2752"/>
    <w:rsid w:val="006E3031"/>
    <w:rsid w:val="006E5093"/>
    <w:rsid w:val="006E6D5F"/>
    <w:rsid w:val="006E7EFA"/>
    <w:rsid w:val="006F0E0B"/>
    <w:rsid w:val="006F0F1D"/>
    <w:rsid w:val="006F0F24"/>
    <w:rsid w:val="006F120F"/>
    <w:rsid w:val="006F12FA"/>
    <w:rsid w:val="006F1D8F"/>
    <w:rsid w:val="006F3683"/>
    <w:rsid w:val="006F3CB1"/>
    <w:rsid w:val="006F3D98"/>
    <w:rsid w:val="006F4865"/>
    <w:rsid w:val="006F62C9"/>
    <w:rsid w:val="006F75CB"/>
    <w:rsid w:val="006F7B08"/>
    <w:rsid w:val="0070020B"/>
    <w:rsid w:val="007023B8"/>
    <w:rsid w:val="00703D99"/>
    <w:rsid w:val="0070474B"/>
    <w:rsid w:val="0070543C"/>
    <w:rsid w:val="00706FE3"/>
    <w:rsid w:val="007075ED"/>
    <w:rsid w:val="007101B7"/>
    <w:rsid w:val="00710D76"/>
    <w:rsid w:val="00711844"/>
    <w:rsid w:val="00711A3F"/>
    <w:rsid w:val="00711BAE"/>
    <w:rsid w:val="00711C99"/>
    <w:rsid w:val="00711CFE"/>
    <w:rsid w:val="00711DFE"/>
    <w:rsid w:val="007123E9"/>
    <w:rsid w:val="0071389E"/>
    <w:rsid w:val="007140A6"/>
    <w:rsid w:val="0071494B"/>
    <w:rsid w:val="00715359"/>
    <w:rsid w:val="00715702"/>
    <w:rsid w:val="00715950"/>
    <w:rsid w:val="007165E0"/>
    <w:rsid w:val="0071683C"/>
    <w:rsid w:val="0071773D"/>
    <w:rsid w:val="007177C7"/>
    <w:rsid w:val="00720371"/>
    <w:rsid w:val="007205CD"/>
    <w:rsid w:val="00720EB3"/>
    <w:rsid w:val="00723931"/>
    <w:rsid w:val="00724560"/>
    <w:rsid w:val="00725ED0"/>
    <w:rsid w:val="00726B6F"/>
    <w:rsid w:val="0072776F"/>
    <w:rsid w:val="00727844"/>
    <w:rsid w:val="00727F3A"/>
    <w:rsid w:val="0073029E"/>
    <w:rsid w:val="007306C2"/>
    <w:rsid w:val="007307A6"/>
    <w:rsid w:val="007307BF"/>
    <w:rsid w:val="00730D7B"/>
    <w:rsid w:val="007319C6"/>
    <w:rsid w:val="00731BF7"/>
    <w:rsid w:val="00731D81"/>
    <w:rsid w:val="00731E3F"/>
    <w:rsid w:val="007321DD"/>
    <w:rsid w:val="00732E27"/>
    <w:rsid w:val="00733112"/>
    <w:rsid w:val="0073384B"/>
    <w:rsid w:val="00733BB9"/>
    <w:rsid w:val="00733E50"/>
    <w:rsid w:val="0073492F"/>
    <w:rsid w:val="00734B7B"/>
    <w:rsid w:val="00736CB9"/>
    <w:rsid w:val="0074060B"/>
    <w:rsid w:val="00740DD1"/>
    <w:rsid w:val="00740E68"/>
    <w:rsid w:val="007416B3"/>
    <w:rsid w:val="007418F6"/>
    <w:rsid w:val="00742A71"/>
    <w:rsid w:val="007452CB"/>
    <w:rsid w:val="0074542D"/>
    <w:rsid w:val="00746021"/>
    <w:rsid w:val="0074643C"/>
    <w:rsid w:val="007464F3"/>
    <w:rsid w:val="00746908"/>
    <w:rsid w:val="00747991"/>
    <w:rsid w:val="00747E32"/>
    <w:rsid w:val="00751349"/>
    <w:rsid w:val="007526DA"/>
    <w:rsid w:val="00752FC9"/>
    <w:rsid w:val="00754BEB"/>
    <w:rsid w:val="00756524"/>
    <w:rsid w:val="0075705B"/>
    <w:rsid w:val="00760041"/>
    <w:rsid w:val="00762979"/>
    <w:rsid w:val="00762BBD"/>
    <w:rsid w:val="0076497D"/>
    <w:rsid w:val="007673D5"/>
    <w:rsid w:val="007676C8"/>
    <w:rsid w:val="00770078"/>
    <w:rsid w:val="00770D0E"/>
    <w:rsid w:val="007737C6"/>
    <w:rsid w:val="007746F8"/>
    <w:rsid w:val="00774803"/>
    <w:rsid w:val="00774E98"/>
    <w:rsid w:val="00774EBD"/>
    <w:rsid w:val="007755F1"/>
    <w:rsid w:val="00775B8B"/>
    <w:rsid w:val="00777CF6"/>
    <w:rsid w:val="00780ED3"/>
    <w:rsid w:val="007818BC"/>
    <w:rsid w:val="007820F4"/>
    <w:rsid w:val="007827CE"/>
    <w:rsid w:val="0078330B"/>
    <w:rsid w:val="00783433"/>
    <w:rsid w:val="00783E95"/>
    <w:rsid w:val="007860A1"/>
    <w:rsid w:val="00786883"/>
    <w:rsid w:val="00787AF1"/>
    <w:rsid w:val="0079020E"/>
    <w:rsid w:val="00790ABB"/>
    <w:rsid w:val="00790BFC"/>
    <w:rsid w:val="00791345"/>
    <w:rsid w:val="00791A96"/>
    <w:rsid w:val="00791DE2"/>
    <w:rsid w:val="00792B08"/>
    <w:rsid w:val="00792ECE"/>
    <w:rsid w:val="0079378C"/>
    <w:rsid w:val="007942E8"/>
    <w:rsid w:val="00794454"/>
    <w:rsid w:val="0079471D"/>
    <w:rsid w:val="00794B61"/>
    <w:rsid w:val="00796E00"/>
    <w:rsid w:val="00797B04"/>
    <w:rsid w:val="007A07EC"/>
    <w:rsid w:val="007A15D2"/>
    <w:rsid w:val="007A37CA"/>
    <w:rsid w:val="007A45DC"/>
    <w:rsid w:val="007A4859"/>
    <w:rsid w:val="007A4AA4"/>
    <w:rsid w:val="007A57C7"/>
    <w:rsid w:val="007A5D01"/>
    <w:rsid w:val="007A6440"/>
    <w:rsid w:val="007A6769"/>
    <w:rsid w:val="007A6D04"/>
    <w:rsid w:val="007A7AE3"/>
    <w:rsid w:val="007A7B0B"/>
    <w:rsid w:val="007A7CAE"/>
    <w:rsid w:val="007B0380"/>
    <w:rsid w:val="007B0850"/>
    <w:rsid w:val="007B09DB"/>
    <w:rsid w:val="007B369A"/>
    <w:rsid w:val="007B37A0"/>
    <w:rsid w:val="007B58EE"/>
    <w:rsid w:val="007B65F9"/>
    <w:rsid w:val="007B6661"/>
    <w:rsid w:val="007B6C94"/>
    <w:rsid w:val="007B6EDE"/>
    <w:rsid w:val="007B7188"/>
    <w:rsid w:val="007B78CA"/>
    <w:rsid w:val="007C04AD"/>
    <w:rsid w:val="007C0CA8"/>
    <w:rsid w:val="007C1AE9"/>
    <w:rsid w:val="007C4DDF"/>
    <w:rsid w:val="007C5E16"/>
    <w:rsid w:val="007C66E0"/>
    <w:rsid w:val="007C6E9D"/>
    <w:rsid w:val="007C7114"/>
    <w:rsid w:val="007C7168"/>
    <w:rsid w:val="007C7A0E"/>
    <w:rsid w:val="007D0B78"/>
    <w:rsid w:val="007D11A4"/>
    <w:rsid w:val="007D126F"/>
    <w:rsid w:val="007D293B"/>
    <w:rsid w:val="007D3245"/>
    <w:rsid w:val="007D405C"/>
    <w:rsid w:val="007D50F6"/>
    <w:rsid w:val="007D52CF"/>
    <w:rsid w:val="007D6D6E"/>
    <w:rsid w:val="007D76F2"/>
    <w:rsid w:val="007D788B"/>
    <w:rsid w:val="007D7F23"/>
    <w:rsid w:val="007E0B27"/>
    <w:rsid w:val="007E0C3A"/>
    <w:rsid w:val="007E10D2"/>
    <w:rsid w:val="007E1628"/>
    <w:rsid w:val="007E18AC"/>
    <w:rsid w:val="007E2A0C"/>
    <w:rsid w:val="007E347E"/>
    <w:rsid w:val="007E355A"/>
    <w:rsid w:val="007E3F9F"/>
    <w:rsid w:val="007E54A3"/>
    <w:rsid w:val="007E5582"/>
    <w:rsid w:val="007E57AF"/>
    <w:rsid w:val="007E5BCD"/>
    <w:rsid w:val="007E62FC"/>
    <w:rsid w:val="007E65F5"/>
    <w:rsid w:val="007E66C9"/>
    <w:rsid w:val="007E7032"/>
    <w:rsid w:val="007E769B"/>
    <w:rsid w:val="007E77DC"/>
    <w:rsid w:val="007E7FB4"/>
    <w:rsid w:val="007F0148"/>
    <w:rsid w:val="007F14E1"/>
    <w:rsid w:val="007F17CF"/>
    <w:rsid w:val="007F25B5"/>
    <w:rsid w:val="007F292A"/>
    <w:rsid w:val="007F2A23"/>
    <w:rsid w:val="007F335F"/>
    <w:rsid w:val="007F5615"/>
    <w:rsid w:val="007F5967"/>
    <w:rsid w:val="007F6B16"/>
    <w:rsid w:val="007F6C71"/>
    <w:rsid w:val="007F7132"/>
    <w:rsid w:val="007F734B"/>
    <w:rsid w:val="007F7E0C"/>
    <w:rsid w:val="00800357"/>
    <w:rsid w:val="00800CC4"/>
    <w:rsid w:val="00800DE9"/>
    <w:rsid w:val="008016BF"/>
    <w:rsid w:val="00802D31"/>
    <w:rsid w:val="008030EB"/>
    <w:rsid w:val="0080323E"/>
    <w:rsid w:val="00803E24"/>
    <w:rsid w:val="0080418E"/>
    <w:rsid w:val="00804719"/>
    <w:rsid w:val="00805790"/>
    <w:rsid w:val="00806C70"/>
    <w:rsid w:val="00806F14"/>
    <w:rsid w:val="0080775C"/>
    <w:rsid w:val="00807F17"/>
    <w:rsid w:val="00811B7F"/>
    <w:rsid w:val="0081323C"/>
    <w:rsid w:val="00813290"/>
    <w:rsid w:val="0081407B"/>
    <w:rsid w:val="00816B12"/>
    <w:rsid w:val="00816FFF"/>
    <w:rsid w:val="00817369"/>
    <w:rsid w:val="008179BF"/>
    <w:rsid w:val="00817C9F"/>
    <w:rsid w:val="00817D75"/>
    <w:rsid w:val="008210A5"/>
    <w:rsid w:val="00821208"/>
    <w:rsid w:val="00822B93"/>
    <w:rsid w:val="00824603"/>
    <w:rsid w:val="00824710"/>
    <w:rsid w:val="00824C29"/>
    <w:rsid w:val="00824E96"/>
    <w:rsid w:val="008252B1"/>
    <w:rsid w:val="008275DA"/>
    <w:rsid w:val="00827AA8"/>
    <w:rsid w:val="00827BAB"/>
    <w:rsid w:val="008305B0"/>
    <w:rsid w:val="00830657"/>
    <w:rsid w:val="00830CC7"/>
    <w:rsid w:val="0083246D"/>
    <w:rsid w:val="008326F2"/>
    <w:rsid w:val="008334E1"/>
    <w:rsid w:val="00834241"/>
    <w:rsid w:val="008348DA"/>
    <w:rsid w:val="00834EA1"/>
    <w:rsid w:val="00834ED3"/>
    <w:rsid w:val="00834F5C"/>
    <w:rsid w:val="00835607"/>
    <w:rsid w:val="00836BCA"/>
    <w:rsid w:val="00837249"/>
    <w:rsid w:val="008374AB"/>
    <w:rsid w:val="008407B3"/>
    <w:rsid w:val="008412DB"/>
    <w:rsid w:val="00841609"/>
    <w:rsid w:val="008424FE"/>
    <w:rsid w:val="008436B3"/>
    <w:rsid w:val="0084380D"/>
    <w:rsid w:val="00843DAE"/>
    <w:rsid w:val="00844582"/>
    <w:rsid w:val="008445A6"/>
    <w:rsid w:val="008454F8"/>
    <w:rsid w:val="00851065"/>
    <w:rsid w:val="0085142C"/>
    <w:rsid w:val="0085145A"/>
    <w:rsid w:val="00851B5C"/>
    <w:rsid w:val="00851FD8"/>
    <w:rsid w:val="00852888"/>
    <w:rsid w:val="00854B91"/>
    <w:rsid w:val="00855606"/>
    <w:rsid w:val="00856DEE"/>
    <w:rsid w:val="00860C51"/>
    <w:rsid w:val="0086113B"/>
    <w:rsid w:val="00862D87"/>
    <w:rsid w:val="008630C7"/>
    <w:rsid w:val="0086354B"/>
    <w:rsid w:val="00863A1C"/>
    <w:rsid w:val="008645DF"/>
    <w:rsid w:val="00864C9C"/>
    <w:rsid w:val="00864E90"/>
    <w:rsid w:val="0086502C"/>
    <w:rsid w:val="0086519F"/>
    <w:rsid w:val="00866D2B"/>
    <w:rsid w:val="00870866"/>
    <w:rsid w:val="00870C56"/>
    <w:rsid w:val="008712B2"/>
    <w:rsid w:val="00872389"/>
    <w:rsid w:val="00875E33"/>
    <w:rsid w:val="0087645E"/>
    <w:rsid w:val="0087727A"/>
    <w:rsid w:val="00880AC4"/>
    <w:rsid w:val="008810E5"/>
    <w:rsid w:val="00881189"/>
    <w:rsid w:val="00881DFE"/>
    <w:rsid w:val="0088300E"/>
    <w:rsid w:val="00883D7C"/>
    <w:rsid w:val="008846C4"/>
    <w:rsid w:val="0088598A"/>
    <w:rsid w:val="00885E18"/>
    <w:rsid w:val="0088740E"/>
    <w:rsid w:val="00887D12"/>
    <w:rsid w:val="00891F5F"/>
    <w:rsid w:val="0089214F"/>
    <w:rsid w:val="0089278D"/>
    <w:rsid w:val="008928C0"/>
    <w:rsid w:val="00892E24"/>
    <w:rsid w:val="00893035"/>
    <w:rsid w:val="008930CE"/>
    <w:rsid w:val="00893F04"/>
    <w:rsid w:val="00894194"/>
    <w:rsid w:val="0089490B"/>
    <w:rsid w:val="008952DA"/>
    <w:rsid w:val="008A14EC"/>
    <w:rsid w:val="008A34C1"/>
    <w:rsid w:val="008A3DCB"/>
    <w:rsid w:val="008A4FE1"/>
    <w:rsid w:val="008A5B78"/>
    <w:rsid w:val="008B06FF"/>
    <w:rsid w:val="008B138B"/>
    <w:rsid w:val="008B2612"/>
    <w:rsid w:val="008B33A8"/>
    <w:rsid w:val="008B3A64"/>
    <w:rsid w:val="008B4651"/>
    <w:rsid w:val="008B4D4D"/>
    <w:rsid w:val="008B61B7"/>
    <w:rsid w:val="008B62B9"/>
    <w:rsid w:val="008B6D63"/>
    <w:rsid w:val="008B6DD7"/>
    <w:rsid w:val="008B7515"/>
    <w:rsid w:val="008B7DC4"/>
    <w:rsid w:val="008B7E44"/>
    <w:rsid w:val="008C0CE3"/>
    <w:rsid w:val="008C1704"/>
    <w:rsid w:val="008C2BE2"/>
    <w:rsid w:val="008C2E1F"/>
    <w:rsid w:val="008C3F3D"/>
    <w:rsid w:val="008C48E8"/>
    <w:rsid w:val="008C58C1"/>
    <w:rsid w:val="008C5E96"/>
    <w:rsid w:val="008C5F8F"/>
    <w:rsid w:val="008C6A17"/>
    <w:rsid w:val="008C75AC"/>
    <w:rsid w:val="008C7FCA"/>
    <w:rsid w:val="008D0E88"/>
    <w:rsid w:val="008D1CE0"/>
    <w:rsid w:val="008D1EC4"/>
    <w:rsid w:val="008D1FBE"/>
    <w:rsid w:val="008D21D5"/>
    <w:rsid w:val="008D2492"/>
    <w:rsid w:val="008D265D"/>
    <w:rsid w:val="008D3848"/>
    <w:rsid w:val="008D3933"/>
    <w:rsid w:val="008D5EB5"/>
    <w:rsid w:val="008D6426"/>
    <w:rsid w:val="008D73A1"/>
    <w:rsid w:val="008D7754"/>
    <w:rsid w:val="008D78AB"/>
    <w:rsid w:val="008E045D"/>
    <w:rsid w:val="008E0507"/>
    <w:rsid w:val="008E10B1"/>
    <w:rsid w:val="008E22CB"/>
    <w:rsid w:val="008E23FB"/>
    <w:rsid w:val="008E24F3"/>
    <w:rsid w:val="008E3C60"/>
    <w:rsid w:val="008E434F"/>
    <w:rsid w:val="008E5645"/>
    <w:rsid w:val="008E5C99"/>
    <w:rsid w:val="008E6271"/>
    <w:rsid w:val="008E653A"/>
    <w:rsid w:val="008F0CCD"/>
    <w:rsid w:val="008F1CB7"/>
    <w:rsid w:val="008F2336"/>
    <w:rsid w:val="008F2FCF"/>
    <w:rsid w:val="008F303D"/>
    <w:rsid w:val="008F345C"/>
    <w:rsid w:val="008F4BC3"/>
    <w:rsid w:val="008F518F"/>
    <w:rsid w:val="008F5EB4"/>
    <w:rsid w:val="008F6501"/>
    <w:rsid w:val="00900035"/>
    <w:rsid w:val="00900891"/>
    <w:rsid w:val="00902F1E"/>
    <w:rsid w:val="009037E5"/>
    <w:rsid w:val="00903912"/>
    <w:rsid w:val="00903A88"/>
    <w:rsid w:val="0090434D"/>
    <w:rsid w:val="00904809"/>
    <w:rsid w:val="00906874"/>
    <w:rsid w:val="00907C6D"/>
    <w:rsid w:val="00910642"/>
    <w:rsid w:val="00910F7F"/>
    <w:rsid w:val="00912BA8"/>
    <w:rsid w:val="00912EBF"/>
    <w:rsid w:val="00913BAA"/>
    <w:rsid w:val="009141B8"/>
    <w:rsid w:val="00914E6A"/>
    <w:rsid w:val="0091621C"/>
    <w:rsid w:val="00916658"/>
    <w:rsid w:val="00917DD7"/>
    <w:rsid w:val="00920DE0"/>
    <w:rsid w:val="00921355"/>
    <w:rsid w:val="00921BA2"/>
    <w:rsid w:val="00921C6E"/>
    <w:rsid w:val="00921FB6"/>
    <w:rsid w:val="0092345B"/>
    <w:rsid w:val="0092355C"/>
    <w:rsid w:val="00923B25"/>
    <w:rsid w:val="0092447D"/>
    <w:rsid w:val="00925AA9"/>
    <w:rsid w:val="00927831"/>
    <w:rsid w:val="00930381"/>
    <w:rsid w:val="009303CD"/>
    <w:rsid w:val="00930759"/>
    <w:rsid w:val="009311DB"/>
    <w:rsid w:val="009313E0"/>
    <w:rsid w:val="009318E0"/>
    <w:rsid w:val="00931B2F"/>
    <w:rsid w:val="009321DE"/>
    <w:rsid w:val="009325DF"/>
    <w:rsid w:val="00932696"/>
    <w:rsid w:val="00933571"/>
    <w:rsid w:val="00933A19"/>
    <w:rsid w:val="009346D2"/>
    <w:rsid w:val="0093534F"/>
    <w:rsid w:val="0093597C"/>
    <w:rsid w:val="0093730C"/>
    <w:rsid w:val="00937BDF"/>
    <w:rsid w:val="00941435"/>
    <w:rsid w:val="0094238B"/>
    <w:rsid w:val="00942835"/>
    <w:rsid w:val="00942F5F"/>
    <w:rsid w:val="00943339"/>
    <w:rsid w:val="00944F0B"/>
    <w:rsid w:val="00945207"/>
    <w:rsid w:val="00945613"/>
    <w:rsid w:val="00945902"/>
    <w:rsid w:val="0094616E"/>
    <w:rsid w:val="00946DA6"/>
    <w:rsid w:val="0095011C"/>
    <w:rsid w:val="009506B0"/>
    <w:rsid w:val="00950E71"/>
    <w:rsid w:val="00951091"/>
    <w:rsid w:val="0095170A"/>
    <w:rsid w:val="00951CAE"/>
    <w:rsid w:val="00951CEF"/>
    <w:rsid w:val="00952B5A"/>
    <w:rsid w:val="00952EAA"/>
    <w:rsid w:val="009534BE"/>
    <w:rsid w:val="00953723"/>
    <w:rsid w:val="0095427F"/>
    <w:rsid w:val="00954351"/>
    <w:rsid w:val="009564A4"/>
    <w:rsid w:val="00956A35"/>
    <w:rsid w:val="00956C26"/>
    <w:rsid w:val="00957F5C"/>
    <w:rsid w:val="009623EB"/>
    <w:rsid w:val="0096307C"/>
    <w:rsid w:val="0096310F"/>
    <w:rsid w:val="0096390D"/>
    <w:rsid w:val="00963A96"/>
    <w:rsid w:val="00965056"/>
    <w:rsid w:val="009650A6"/>
    <w:rsid w:val="00965EC5"/>
    <w:rsid w:val="00965FB6"/>
    <w:rsid w:val="00966D86"/>
    <w:rsid w:val="00966FFF"/>
    <w:rsid w:val="00967393"/>
    <w:rsid w:val="009675CF"/>
    <w:rsid w:val="00967FB9"/>
    <w:rsid w:val="009705B2"/>
    <w:rsid w:val="00970867"/>
    <w:rsid w:val="00970F03"/>
    <w:rsid w:val="0097158C"/>
    <w:rsid w:val="00971679"/>
    <w:rsid w:val="00973D6B"/>
    <w:rsid w:val="00974060"/>
    <w:rsid w:val="00974681"/>
    <w:rsid w:val="00975155"/>
    <w:rsid w:val="00976073"/>
    <w:rsid w:val="0098047D"/>
    <w:rsid w:val="00980FC5"/>
    <w:rsid w:val="00981300"/>
    <w:rsid w:val="00981465"/>
    <w:rsid w:val="00984129"/>
    <w:rsid w:val="00984199"/>
    <w:rsid w:val="0098477B"/>
    <w:rsid w:val="0098711E"/>
    <w:rsid w:val="009874C4"/>
    <w:rsid w:val="009910B5"/>
    <w:rsid w:val="0099180D"/>
    <w:rsid w:val="00991894"/>
    <w:rsid w:val="00991D0F"/>
    <w:rsid w:val="009927C9"/>
    <w:rsid w:val="00992982"/>
    <w:rsid w:val="00994CFF"/>
    <w:rsid w:val="009978DF"/>
    <w:rsid w:val="009A1F2B"/>
    <w:rsid w:val="009A2544"/>
    <w:rsid w:val="009A26B3"/>
    <w:rsid w:val="009A3343"/>
    <w:rsid w:val="009A3A73"/>
    <w:rsid w:val="009A4187"/>
    <w:rsid w:val="009A63E1"/>
    <w:rsid w:val="009B005B"/>
    <w:rsid w:val="009B07B5"/>
    <w:rsid w:val="009B08F9"/>
    <w:rsid w:val="009B0CE0"/>
    <w:rsid w:val="009B13CE"/>
    <w:rsid w:val="009B5CB1"/>
    <w:rsid w:val="009B5D5E"/>
    <w:rsid w:val="009B6103"/>
    <w:rsid w:val="009C229B"/>
    <w:rsid w:val="009C2E89"/>
    <w:rsid w:val="009C2F50"/>
    <w:rsid w:val="009C3C8F"/>
    <w:rsid w:val="009C4045"/>
    <w:rsid w:val="009C6A02"/>
    <w:rsid w:val="009C6D92"/>
    <w:rsid w:val="009C6E39"/>
    <w:rsid w:val="009C7584"/>
    <w:rsid w:val="009D0C99"/>
    <w:rsid w:val="009D0D0F"/>
    <w:rsid w:val="009D1278"/>
    <w:rsid w:val="009D1467"/>
    <w:rsid w:val="009D4749"/>
    <w:rsid w:val="009D4D85"/>
    <w:rsid w:val="009D5857"/>
    <w:rsid w:val="009D6B8A"/>
    <w:rsid w:val="009D7D67"/>
    <w:rsid w:val="009D7DE8"/>
    <w:rsid w:val="009D7FBC"/>
    <w:rsid w:val="009E1247"/>
    <w:rsid w:val="009E1CD4"/>
    <w:rsid w:val="009E2CB6"/>
    <w:rsid w:val="009E2FCE"/>
    <w:rsid w:val="009E44F0"/>
    <w:rsid w:val="009E51C1"/>
    <w:rsid w:val="009E585E"/>
    <w:rsid w:val="009E60B6"/>
    <w:rsid w:val="009E71BE"/>
    <w:rsid w:val="009E78F4"/>
    <w:rsid w:val="009E7AEB"/>
    <w:rsid w:val="009F0570"/>
    <w:rsid w:val="009F180A"/>
    <w:rsid w:val="009F1ECB"/>
    <w:rsid w:val="009F222E"/>
    <w:rsid w:val="009F336F"/>
    <w:rsid w:val="009F3ED8"/>
    <w:rsid w:val="009F4524"/>
    <w:rsid w:val="009F5B0C"/>
    <w:rsid w:val="009F70A8"/>
    <w:rsid w:val="00A01338"/>
    <w:rsid w:val="00A01555"/>
    <w:rsid w:val="00A0276C"/>
    <w:rsid w:val="00A03BEB"/>
    <w:rsid w:val="00A051AE"/>
    <w:rsid w:val="00A06726"/>
    <w:rsid w:val="00A0686A"/>
    <w:rsid w:val="00A06CAD"/>
    <w:rsid w:val="00A10F53"/>
    <w:rsid w:val="00A114BE"/>
    <w:rsid w:val="00A11DD6"/>
    <w:rsid w:val="00A1218E"/>
    <w:rsid w:val="00A12A26"/>
    <w:rsid w:val="00A1336C"/>
    <w:rsid w:val="00A14BE1"/>
    <w:rsid w:val="00A14DD1"/>
    <w:rsid w:val="00A163D8"/>
    <w:rsid w:val="00A1702B"/>
    <w:rsid w:val="00A17D26"/>
    <w:rsid w:val="00A215CF"/>
    <w:rsid w:val="00A21AE1"/>
    <w:rsid w:val="00A22AE8"/>
    <w:rsid w:val="00A22AED"/>
    <w:rsid w:val="00A2304C"/>
    <w:rsid w:val="00A246E0"/>
    <w:rsid w:val="00A251DF"/>
    <w:rsid w:val="00A25ECB"/>
    <w:rsid w:val="00A26AB6"/>
    <w:rsid w:val="00A26E86"/>
    <w:rsid w:val="00A27949"/>
    <w:rsid w:val="00A27B70"/>
    <w:rsid w:val="00A301F9"/>
    <w:rsid w:val="00A30AFD"/>
    <w:rsid w:val="00A310FD"/>
    <w:rsid w:val="00A31E48"/>
    <w:rsid w:val="00A3221F"/>
    <w:rsid w:val="00A32385"/>
    <w:rsid w:val="00A3660D"/>
    <w:rsid w:val="00A41173"/>
    <w:rsid w:val="00A41379"/>
    <w:rsid w:val="00A41400"/>
    <w:rsid w:val="00A41CDE"/>
    <w:rsid w:val="00A420AF"/>
    <w:rsid w:val="00A425E8"/>
    <w:rsid w:val="00A42900"/>
    <w:rsid w:val="00A42EE1"/>
    <w:rsid w:val="00A43486"/>
    <w:rsid w:val="00A44179"/>
    <w:rsid w:val="00A44A81"/>
    <w:rsid w:val="00A44C4A"/>
    <w:rsid w:val="00A45090"/>
    <w:rsid w:val="00A46376"/>
    <w:rsid w:val="00A47084"/>
    <w:rsid w:val="00A479C3"/>
    <w:rsid w:val="00A47B2B"/>
    <w:rsid w:val="00A507B1"/>
    <w:rsid w:val="00A50BC3"/>
    <w:rsid w:val="00A50F57"/>
    <w:rsid w:val="00A519E1"/>
    <w:rsid w:val="00A5216C"/>
    <w:rsid w:val="00A52195"/>
    <w:rsid w:val="00A522B9"/>
    <w:rsid w:val="00A539BB"/>
    <w:rsid w:val="00A5448F"/>
    <w:rsid w:val="00A564AC"/>
    <w:rsid w:val="00A574F4"/>
    <w:rsid w:val="00A60C84"/>
    <w:rsid w:val="00A61D0B"/>
    <w:rsid w:val="00A6213B"/>
    <w:rsid w:val="00A62570"/>
    <w:rsid w:val="00A633F0"/>
    <w:rsid w:val="00A634F7"/>
    <w:rsid w:val="00A654AA"/>
    <w:rsid w:val="00A65CBD"/>
    <w:rsid w:val="00A6696E"/>
    <w:rsid w:val="00A675D9"/>
    <w:rsid w:val="00A676A9"/>
    <w:rsid w:val="00A67846"/>
    <w:rsid w:val="00A67F94"/>
    <w:rsid w:val="00A7077E"/>
    <w:rsid w:val="00A70EA7"/>
    <w:rsid w:val="00A710AC"/>
    <w:rsid w:val="00A7131D"/>
    <w:rsid w:val="00A713F7"/>
    <w:rsid w:val="00A71864"/>
    <w:rsid w:val="00A7447D"/>
    <w:rsid w:val="00A7466B"/>
    <w:rsid w:val="00A749CA"/>
    <w:rsid w:val="00A74B9C"/>
    <w:rsid w:val="00A7616A"/>
    <w:rsid w:val="00A766E7"/>
    <w:rsid w:val="00A76F58"/>
    <w:rsid w:val="00A771DF"/>
    <w:rsid w:val="00A77395"/>
    <w:rsid w:val="00A807BC"/>
    <w:rsid w:val="00A8301D"/>
    <w:rsid w:val="00A831FE"/>
    <w:rsid w:val="00A8331A"/>
    <w:rsid w:val="00A83950"/>
    <w:rsid w:val="00A84574"/>
    <w:rsid w:val="00A845DA"/>
    <w:rsid w:val="00A85250"/>
    <w:rsid w:val="00A85752"/>
    <w:rsid w:val="00A857B4"/>
    <w:rsid w:val="00A85860"/>
    <w:rsid w:val="00A85F62"/>
    <w:rsid w:val="00A8663C"/>
    <w:rsid w:val="00A877D3"/>
    <w:rsid w:val="00A9082B"/>
    <w:rsid w:val="00A90E1A"/>
    <w:rsid w:val="00A91171"/>
    <w:rsid w:val="00A91267"/>
    <w:rsid w:val="00A914AB"/>
    <w:rsid w:val="00A92293"/>
    <w:rsid w:val="00A95A00"/>
    <w:rsid w:val="00A96A96"/>
    <w:rsid w:val="00AA0840"/>
    <w:rsid w:val="00AA084B"/>
    <w:rsid w:val="00AA13DA"/>
    <w:rsid w:val="00AA15C9"/>
    <w:rsid w:val="00AA1941"/>
    <w:rsid w:val="00AA3C4F"/>
    <w:rsid w:val="00AA4B48"/>
    <w:rsid w:val="00AA4E36"/>
    <w:rsid w:val="00AA59FE"/>
    <w:rsid w:val="00AA5DFB"/>
    <w:rsid w:val="00AA611F"/>
    <w:rsid w:val="00AA61E9"/>
    <w:rsid w:val="00AA7C2D"/>
    <w:rsid w:val="00AB0A18"/>
    <w:rsid w:val="00AB10FE"/>
    <w:rsid w:val="00AB1218"/>
    <w:rsid w:val="00AB32C3"/>
    <w:rsid w:val="00AB3F92"/>
    <w:rsid w:val="00AB4A30"/>
    <w:rsid w:val="00AB4C02"/>
    <w:rsid w:val="00AB4DF6"/>
    <w:rsid w:val="00AB586D"/>
    <w:rsid w:val="00AB643D"/>
    <w:rsid w:val="00AB7E2F"/>
    <w:rsid w:val="00AC02EB"/>
    <w:rsid w:val="00AC0410"/>
    <w:rsid w:val="00AC0517"/>
    <w:rsid w:val="00AC0CC7"/>
    <w:rsid w:val="00AC1665"/>
    <w:rsid w:val="00AC19BA"/>
    <w:rsid w:val="00AC19C5"/>
    <w:rsid w:val="00AC25D1"/>
    <w:rsid w:val="00AC3022"/>
    <w:rsid w:val="00AC6587"/>
    <w:rsid w:val="00AC6BC2"/>
    <w:rsid w:val="00AC786A"/>
    <w:rsid w:val="00AC7D04"/>
    <w:rsid w:val="00AD03CE"/>
    <w:rsid w:val="00AD0B08"/>
    <w:rsid w:val="00AD0DCE"/>
    <w:rsid w:val="00AD1568"/>
    <w:rsid w:val="00AD16C4"/>
    <w:rsid w:val="00AD1B96"/>
    <w:rsid w:val="00AD2963"/>
    <w:rsid w:val="00AD3B17"/>
    <w:rsid w:val="00AD6486"/>
    <w:rsid w:val="00AD7E47"/>
    <w:rsid w:val="00AE17CC"/>
    <w:rsid w:val="00AE1C90"/>
    <w:rsid w:val="00AE3088"/>
    <w:rsid w:val="00AE35C0"/>
    <w:rsid w:val="00AE48AD"/>
    <w:rsid w:val="00AE4943"/>
    <w:rsid w:val="00AE6780"/>
    <w:rsid w:val="00AF03B3"/>
    <w:rsid w:val="00AF0F9C"/>
    <w:rsid w:val="00AF0FA2"/>
    <w:rsid w:val="00AF3887"/>
    <w:rsid w:val="00AF46C7"/>
    <w:rsid w:val="00AF54AC"/>
    <w:rsid w:val="00AF64F1"/>
    <w:rsid w:val="00AF77C2"/>
    <w:rsid w:val="00B00130"/>
    <w:rsid w:val="00B00499"/>
    <w:rsid w:val="00B01A11"/>
    <w:rsid w:val="00B01A21"/>
    <w:rsid w:val="00B055A2"/>
    <w:rsid w:val="00B06479"/>
    <w:rsid w:val="00B06D57"/>
    <w:rsid w:val="00B07D01"/>
    <w:rsid w:val="00B07DD0"/>
    <w:rsid w:val="00B10748"/>
    <w:rsid w:val="00B123A6"/>
    <w:rsid w:val="00B14130"/>
    <w:rsid w:val="00B1413A"/>
    <w:rsid w:val="00B1520C"/>
    <w:rsid w:val="00B16819"/>
    <w:rsid w:val="00B16B11"/>
    <w:rsid w:val="00B20581"/>
    <w:rsid w:val="00B20791"/>
    <w:rsid w:val="00B21A90"/>
    <w:rsid w:val="00B2665D"/>
    <w:rsid w:val="00B26D67"/>
    <w:rsid w:val="00B27CB0"/>
    <w:rsid w:val="00B314AC"/>
    <w:rsid w:val="00B32E53"/>
    <w:rsid w:val="00B336A8"/>
    <w:rsid w:val="00B354E0"/>
    <w:rsid w:val="00B3562F"/>
    <w:rsid w:val="00B3585B"/>
    <w:rsid w:val="00B363B5"/>
    <w:rsid w:val="00B36458"/>
    <w:rsid w:val="00B37735"/>
    <w:rsid w:val="00B378C4"/>
    <w:rsid w:val="00B37DE5"/>
    <w:rsid w:val="00B4009B"/>
    <w:rsid w:val="00B4134F"/>
    <w:rsid w:val="00B4172C"/>
    <w:rsid w:val="00B420B2"/>
    <w:rsid w:val="00B43381"/>
    <w:rsid w:val="00B440B3"/>
    <w:rsid w:val="00B44278"/>
    <w:rsid w:val="00B463AE"/>
    <w:rsid w:val="00B464AB"/>
    <w:rsid w:val="00B46505"/>
    <w:rsid w:val="00B465EC"/>
    <w:rsid w:val="00B468AD"/>
    <w:rsid w:val="00B4765C"/>
    <w:rsid w:val="00B47FB2"/>
    <w:rsid w:val="00B502B7"/>
    <w:rsid w:val="00B502BB"/>
    <w:rsid w:val="00B507F3"/>
    <w:rsid w:val="00B51786"/>
    <w:rsid w:val="00B51907"/>
    <w:rsid w:val="00B51CE2"/>
    <w:rsid w:val="00B51E7B"/>
    <w:rsid w:val="00B52943"/>
    <w:rsid w:val="00B52B86"/>
    <w:rsid w:val="00B52C1C"/>
    <w:rsid w:val="00B547BA"/>
    <w:rsid w:val="00B547F2"/>
    <w:rsid w:val="00B55141"/>
    <w:rsid w:val="00B556B0"/>
    <w:rsid w:val="00B569D9"/>
    <w:rsid w:val="00B56EC9"/>
    <w:rsid w:val="00B57096"/>
    <w:rsid w:val="00B57593"/>
    <w:rsid w:val="00B615CF"/>
    <w:rsid w:val="00B63897"/>
    <w:rsid w:val="00B64682"/>
    <w:rsid w:val="00B64DD8"/>
    <w:rsid w:val="00B6504D"/>
    <w:rsid w:val="00B67C08"/>
    <w:rsid w:val="00B70014"/>
    <w:rsid w:val="00B7165E"/>
    <w:rsid w:val="00B71888"/>
    <w:rsid w:val="00B718C1"/>
    <w:rsid w:val="00B71D1D"/>
    <w:rsid w:val="00B71DA1"/>
    <w:rsid w:val="00B71E95"/>
    <w:rsid w:val="00B75077"/>
    <w:rsid w:val="00B75B89"/>
    <w:rsid w:val="00B7645E"/>
    <w:rsid w:val="00B76568"/>
    <w:rsid w:val="00B76A04"/>
    <w:rsid w:val="00B7795F"/>
    <w:rsid w:val="00B77E09"/>
    <w:rsid w:val="00B80306"/>
    <w:rsid w:val="00B80650"/>
    <w:rsid w:val="00B8081F"/>
    <w:rsid w:val="00B80BD2"/>
    <w:rsid w:val="00B80DE8"/>
    <w:rsid w:val="00B82206"/>
    <w:rsid w:val="00B8224C"/>
    <w:rsid w:val="00B82611"/>
    <w:rsid w:val="00B82BC1"/>
    <w:rsid w:val="00B83B0E"/>
    <w:rsid w:val="00B83E8A"/>
    <w:rsid w:val="00B85940"/>
    <w:rsid w:val="00B86B82"/>
    <w:rsid w:val="00B8788A"/>
    <w:rsid w:val="00B878C3"/>
    <w:rsid w:val="00B878CE"/>
    <w:rsid w:val="00B9040F"/>
    <w:rsid w:val="00B912EA"/>
    <w:rsid w:val="00B91DD0"/>
    <w:rsid w:val="00B91FD8"/>
    <w:rsid w:val="00B922AB"/>
    <w:rsid w:val="00B93881"/>
    <w:rsid w:val="00B95084"/>
    <w:rsid w:val="00B95151"/>
    <w:rsid w:val="00B96A0A"/>
    <w:rsid w:val="00B9767A"/>
    <w:rsid w:val="00BA0F8A"/>
    <w:rsid w:val="00BA10F8"/>
    <w:rsid w:val="00BA24CA"/>
    <w:rsid w:val="00BA2871"/>
    <w:rsid w:val="00BA443B"/>
    <w:rsid w:val="00BA44D6"/>
    <w:rsid w:val="00BA65F4"/>
    <w:rsid w:val="00BA6E99"/>
    <w:rsid w:val="00BA7467"/>
    <w:rsid w:val="00BA7A75"/>
    <w:rsid w:val="00BB14B9"/>
    <w:rsid w:val="00BB1960"/>
    <w:rsid w:val="00BB2642"/>
    <w:rsid w:val="00BB32BD"/>
    <w:rsid w:val="00BB37C4"/>
    <w:rsid w:val="00BB3CC8"/>
    <w:rsid w:val="00BB40E5"/>
    <w:rsid w:val="00BB423E"/>
    <w:rsid w:val="00BB43A2"/>
    <w:rsid w:val="00BB4DCC"/>
    <w:rsid w:val="00BB5AC4"/>
    <w:rsid w:val="00BB6F43"/>
    <w:rsid w:val="00BB7B1A"/>
    <w:rsid w:val="00BC00A5"/>
    <w:rsid w:val="00BC0C48"/>
    <w:rsid w:val="00BC2B38"/>
    <w:rsid w:val="00BC2FD5"/>
    <w:rsid w:val="00BC2FFE"/>
    <w:rsid w:val="00BC4A8B"/>
    <w:rsid w:val="00BC4CBA"/>
    <w:rsid w:val="00BC504D"/>
    <w:rsid w:val="00BC6D45"/>
    <w:rsid w:val="00BC6D9C"/>
    <w:rsid w:val="00BD038A"/>
    <w:rsid w:val="00BD049B"/>
    <w:rsid w:val="00BD06CD"/>
    <w:rsid w:val="00BD19A9"/>
    <w:rsid w:val="00BD1FCD"/>
    <w:rsid w:val="00BD361C"/>
    <w:rsid w:val="00BD41FE"/>
    <w:rsid w:val="00BD4EF4"/>
    <w:rsid w:val="00BE0F42"/>
    <w:rsid w:val="00BE261A"/>
    <w:rsid w:val="00BE2983"/>
    <w:rsid w:val="00BE32DF"/>
    <w:rsid w:val="00BE3329"/>
    <w:rsid w:val="00BE7105"/>
    <w:rsid w:val="00BF14A6"/>
    <w:rsid w:val="00BF17F1"/>
    <w:rsid w:val="00BF23D3"/>
    <w:rsid w:val="00BF273B"/>
    <w:rsid w:val="00BF346A"/>
    <w:rsid w:val="00BF3912"/>
    <w:rsid w:val="00BF3D8B"/>
    <w:rsid w:val="00BF45AA"/>
    <w:rsid w:val="00BF5F34"/>
    <w:rsid w:val="00BF7411"/>
    <w:rsid w:val="00BF7443"/>
    <w:rsid w:val="00BF79EE"/>
    <w:rsid w:val="00C0000B"/>
    <w:rsid w:val="00C0020F"/>
    <w:rsid w:val="00C010BC"/>
    <w:rsid w:val="00C019BE"/>
    <w:rsid w:val="00C01EF6"/>
    <w:rsid w:val="00C01F52"/>
    <w:rsid w:val="00C03EB1"/>
    <w:rsid w:val="00C04041"/>
    <w:rsid w:val="00C06267"/>
    <w:rsid w:val="00C06C69"/>
    <w:rsid w:val="00C06F24"/>
    <w:rsid w:val="00C101A3"/>
    <w:rsid w:val="00C10379"/>
    <w:rsid w:val="00C104C1"/>
    <w:rsid w:val="00C1304E"/>
    <w:rsid w:val="00C13D09"/>
    <w:rsid w:val="00C14394"/>
    <w:rsid w:val="00C14493"/>
    <w:rsid w:val="00C146DD"/>
    <w:rsid w:val="00C14B92"/>
    <w:rsid w:val="00C155CF"/>
    <w:rsid w:val="00C15D8F"/>
    <w:rsid w:val="00C15ED1"/>
    <w:rsid w:val="00C166C2"/>
    <w:rsid w:val="00C176F6"/>
    <w:rsid w:val="00C17E98"/>
    <w:rsid w:val="00C204B6"/>
    <w:rsid w:val="00C22DDD"/>
    <w:rsid w:val="00C2346E"/>
    <w:rsid w:val="00C23F7A"/>
    <w:rsid w:val="00C24028"/>
    <w:rsid w:val="00C2459A"/>
    <w:rsid w:val="00C2582F"/>
    <w:rsid w:val="00C26EE9"/>
    <w:rsid w:val="00C271AD"/>
    <w:rsid w:val="00C311FB"/>
    <w:rsid w:val="00C31767"/>
    <w:rsid w:val="00C31927"/>
    <w:rsid w:val="00C31E7E"/>
    <w:rsid w:val="00C32A3B"/>
    <w:rsid w:val="00C32D61"/>
    <w:rsid w:val="00C32F55"/>
    <w:rsid w:val="00C33094"/>
    <w:rsid w:val="00C34215"/>
    <w:rsid w:val="00C34CF9"/>
    <w:rsid w:val="00C34EBC"/>
    <w:rsid w:val="00C35C0B"/>
    <w:rsid w:val="00C35CFA"/>
    <w:rsid w:val="00C362D7"/>
    <w:rsid w:val="00C3639B"/>
    <w:rsid w:val="00C37270"/>
    <w:rsid w:val="00C379DD"/>
    <w:rsid w:val="00C4055A"/>
    <w:rsid w:val="00C40EA4"/>
    <w:rsid w:val="00C41628"/>
    <w:rsid w:val="00C431B9"/>
    <w:rsid w:val="00C431BA"/>
    <w:rsid w:val="00C4401D"/>
    <w:rsid w:val="00C449FA"/>
    <w:rsid w:val="00C45543"/>
    <w:rsid w:val="00C455FF"/>
    <w:rsid w:val="00C465C7"/>
    <w:rsid w:val="00C46B71"/>
    <w:rsid w:val="00C46D64"/>
    <w:rsid w:val="00C5274E"/>
    <w:rsid w:val="00C53576"/>
    <w:rsid w:val="00C53721"/>
    <w:rsid w:val="00C53BF6"/>
    <w:rsid w:val="00C5438F"/>
    <w:rsid w:val="00C54812"/>
    <w:rsid w:val="00C54D4D"/>
    <w:rsid w:val="00C54DB1"/>
    <w:rsid w:val="00C55636"/>
    <w:rsid w:val="00C56B67"/>
    <w:rsid w:val="00C5753F"/>
    <w:rsid w:val="00C6045F"/>
    <w:rsid w:val="00C63D8C"/>
    <w:rsid w:val="00C646A3"/>
    <w:rsid w:val="00C648CF"/>
    <w:rsid w:val="00C649ED"/>
    <w:rsid w:val="00C64A5C"/>
    <w:rsid w:val="00C65493"/>
    <w:rsid w:val="00C65BE9"/>
    <w:rsid w:val="00C668BB"/>
    <w:rsid w:val="00C66C2E"/>
    <w:rsid w:val="00C67442"/>
    <w:rsid w:val="00C67971"/>
    <w:rsid w:val="00C70AC3"/>
    <w:rsid w:val="00C70EBA"/>
    <w:rsid w:val="00C725D4"/>
    <w:rsid w:val="00C73BB5"/>
    <w:rsid w:val="00C74079"/>
    <w:rsid w:val="00C74CC3"/>
    <w:rsid w:val="00C76670"/>
    <w:rsid w:val="00C77399"/>
    <w:rsid w:val="00C77523"/>
    <w:rsid w:val="00C77F2D"/>
    <w:rsid w:val="00C80641"/>
    <w:rsid w:val="00C80C4A"/>
    <w:rsid w:val="00C836ED"/>
    <w:rsid w:val="00C84130"/>
    <w:rsid w:val="00C84771"/>
    <w:rsid w:val="00C84B7E"/>
    <w:rsid w:val="00C86A13"/>
    <w:rsid w:val="00C90965"/>
    <w:rsid w:val="00C916B8"/>
    <w:rsid w:val="00C91D2F"/>
    <w:rsid w:val="00C9292D"/>
    <w:rsid w:val="00C92AA7"/>
    <w:rsid w:val="00C92DE7"/>
    <w:rsid w:val="00C93F10"/>
    <w:rsid w:val="00C94338"/>
    <w:rsid w:val="00C944C3"/>
    <w:rsid w:val="00C96DB5"/>
    <w:rsid w:val="00C96F6F"/>
    <w:rsid w:val="00CA08B6"/>
    <w:rsid w:val="00CA0A0C"/>
    <w:rsid w:val="00CA2BBA"/>
    <w:rsid w:val="00CA4D76"/>
    <w:rsid w:val="00CA502D"/>
    <w:rsid w:val="00CA5B10"/>
    <w:rsid w:val="00CA7F58"/>
    <w:rsid w:val="00CB0029"/>
    <w:rsid w:val="00CB0072"/>
    <w:rsid w:val="00CB00D4"/>
    <w:rsid w:val="00CB0530"/>
    <w:rsid w:val="00CB0984"/>
    <w:rsid w:val="00CB0E3E"/>
    <w:rsid w:val="00CB0EE3"/>
    <w:rsid w:val="00CB1543"/>
    <w:rsid w:val="00CB1C63"/>
    <w:rsid w:val="00CB2BB7"/>
    <w:rsid w:val="00CB3412"/>
    <w:rsid w:val="00CB3BE3"/>
    <w:rsid w:val="00CB3FA2"/>
    <w:rsid w:val="00CB4064"/>
    <w:rsid w:val="00CB4206"/>
    <w:rsid w:val="00CB47DD"/>
    <w:rsid w:val="00CB4C4D"/>
    <w:rsid w:val="00CB5D5F"/>
    <w:rsid w:val="00CB6399"/>
    <w:rsid w:val="00CB71A3"/>
    <w:rsid w:val="00CB7C66"/>
    <w:rsid w:val="00CC1398"/>
    <w:rsid w:val="00CC1980"/>
    <w:rsid w:val="00CC2E09"/>
    <w:rsid w:val="00CC370D"/>
    <w:rsid w:val="00CC4639"/>
    <w:rsid w:val="00CC4FD4"/>
    <w:rsid w:val="00CC56A8"/>
    <w:rsid w:val="00CC639B"/>
    <w:rsid w:val="00CC6656"/>
    <w:rsid w:val="00CC6687"/>
    <w:rsid w:val="00CC71C3"/>
    <w:rsid w:val="00CD0C6E"/>
    <w:rsid w:val="00CD152F"/>
    <w:rsid w:val="00CD2E27"/>
    <w:rsid w:val="00CD3A12"/>
    <w:rsid w:val="00CD3C7C"/>
    <w:rsid w:val="00CD4469"/>
    <w:rsid w:val="00CD522F"/>
    <w:rsid w:val="00CD6C7D"/>
    <w:rsid w:val="00CD77E2"/>
    <w:rsid w:val="00CD7853"/>
    <w:rsid w:val="00CD7D78"/>
    <w:rsid w:val="00CD7F5B"/>
    <w:rsid w:val="00CE0085"/>
    <w:rsid w:val="00CE098A"/>
    <w:rsid w:val="00CE11F1"/>
    <w:rsid w:val="00CE12B6"/>
    <w:rsid w:val="00CE1EF3"/>
    <w:rsid w:val="00CE1EF5"/>
    <w:rsid w:val="00CE2263"/>
    <w:rsid w:val="00CE227B"/>
    <w:rsid w:val="00CE2ADC"/>
    <w:rsid w:val="00CE30E6"/>
    <w:rsid w:val="00CE3243"/>
    <w:rsid w:val="00CE35AA"/>
    <w:rsid w:val="00CE42C7"/>
    <w:rsid w:val="00CE482D"/>
    <w:rsid w:val="00CE5CA6"/>
    <w:rsid w:val="00CE60F5"/>
    <w:rsid w:val="00CE63D4"/>
    <w:rsid w:val="00CE6F98"/>
    <w:rsid w:val="00CE702E"/>
    <w:rsid w:val="00CE75C9"/>
    <w:rsid w:val="00CF0DB7"/>
    <w:rsid w:val="00CF0F38"/>
    <w:rsid w:val="00CF100C"/>
    <w:rsid w:val="00CF19E1"/>
    <w:rsid w:val="00CF1E4C"/>
    <w:rsid w:val="00CF23D7"/>
    <w:rsid w:val="00CF2821"/>
    <w:rsid w:val="00CF3C63"/>
    <w:rsid w:val="00CF4DD2"/>
    <w:rsid w:val="00CF5CA8"/>
    <w:rsid w:val="00CF5F5A"/>
    <w:rsid w:val="00CF647A"/>
    <w:rsid w:val="00CF7405"/>
    <w:rsid w:val="00CF74A2"/>
    <w:rsid w:val="00D006B5"/>
    <w:rsid w:val="00D00F7D"/>
    <w:rsid w:val="00D018A7"/>
    <w:rsid w:val="00D018C5"/>
    <w:rsid w:val="00D01D5F"/>
    <w:rsid w:val="00D0235E"/>
    <w:rsid w:val="00D024D6"/>
    <w:rsid w:val="00D02B61"/>
    <w:rsid w:val="00D03DA1"/>
    <w:rsid w:val="00D03FBC"/>
    <w:rsid w:val="00D04778"/>
    <w:rsid w:val="00D04A72"/>
    <w:rsid w:val="00D07D5E"/>
    <w:rsid w:val="00D103E9"/>
    <w:rsid w:val="00D120A9"/>
    <w:rsid w:val="00D125F5"/>
    <w:rsid w:val="00D12DD5"/>
    <w:rsid w:val="00D1329E"/>
    <w:rsid w:val="00D1588C"/>
    <w:rsid w:val="00D166E8"/>
    <w:rsid w:val="00D1710C"/>
    <w:rsid w:val="00D203AB"/>
    <w:rsid w:val="00D207D2"/>
    <w:rsid w:val="00D209ED"/>
    <w:rsid w:val="00D20AAA"/>
    <w:rsid w:val="00D221C3"/>
    <w:rsid w:val="00D2257F"/>
    <w:rsid w:val="00D2309C"/>
    <w:rsid w:val="00D2434D"/>
    <w:rsid w:val="00D24487"/>
    <w:rsid w:val="00D24AAA"/>
    <w:rsid w:val="00D258D7"/>
    <w:rsid w:val="00D27C9C"/>
    <w:rsid w:val="00D301C4"/>
    <w:rsid w:val="00D30219"/>
    <w:rsid w:val="00D304D9"/>
    <w:rsid w:val="00D32303"/>
    <w:rsid w:val="00D3355B"/>
    <w:rsid w:val="00D33C96"/>
    <w:rsid w:val="00D3443E"/>
    <w:rsid w:val="00D34D90"/>
    <w:rsid w:val="00D35E49"/>
    <w:rsid w:val="00D37478"/>
    <w:rsid w:val="00D379EA"/>
    <w:rsid w:val="00D37C87"/>
    <w:rsid w:val="00D40EB3"/>
    <w:rsid w:val="00D4113F"/>
    <w:rsid w:val="00D42466"/>
    <w:rsid w:val="00D42D3D"/>
    <w:rsid w:val="00D43887"/>
    <w:rsid w:val="00D43A4C"/>
    <w:rsid w:val="00D44373"/>
    <w:rsid w:val="00D45CDE"/>
    <w:rsid w:val="00D479B7"/>
    <w:rsid w:val="00D5236A"/>
    <w:rsid w:val="00D533FA"/>
    <w:rsid w:val="00D537E2"/>
    <w:rsid w:val="00D53EE3"/>
    <w:rsid w:val="00D54746"/>
    <w:rsid w:val="00D54EAF"/>
    <w:rsid w:val="00D54FD4"/>
    <w:rsid w:val="00D550C7"/>
    <w:rsid w:val="00D558C3"/>
    <w:rsid w:val="00D57F31"/>
    <w:rsid w:val="00D60CD3"/>
    <w:rsid w:val="00D62123"/>
    <w:rsid w:val="00D64079"/>
    <w:rsid w:val="00D64C17"/>
    <w:rsid w:val="00D64CC8"/>
    <w:rsid w:val="00D64EF5"/>
    <w:rsid w:val="00D65A31"/>
    <w:rsid w:val="00D65DCF"/>
    <w:rsid w:val="00D700FF"/>
    <w:rsid w:val="00D7064F"/>
    <w:rsid w:val="00D733D0"/>
    <w:rsid w:val="00D73E3D"/>
    <w:rsid w:val="00D7486A"/>
    <w:rsid w:val="00D74AD0"/>
    <w:rsid w:val="00D75CCC"/>
    <w:rsid w:val="00D764E5"/>
    <w:rsid w:val="00D7656D"/>
    <w:rsid w:val="00D76B2D"/>
    <w:rsid w:val="00D76C02"/>
    <w:rsid w:val="00D76DEF"/>
    <w:rsid w:val="00D7737A"/>
    <w:rsid w:val="00D777A8"/>
    <w:rsid w:val="00D81894"/>
    <w:rsid w:val="00D81B8F"/>
    <w:rsid w:val="00D837C1"/>
    <w:rsid w:val="00D84D62"/>
    <w:rsid w:val="00D85ABB"/>
    <w:rsid w:val="00D85BAC"/>
    <w:rsid w:val="00D85D22"/>
    <w:rsid w:val="00D86767"/>
    <w:rsid w:val="00D87011"/>
    <w:rsid w:val="00D87C77"/>
    <w:rsid w:val="00D87DCA"/>
    <w:rsid w:val="00D91280"/>
    <w:rsid w:val="00D91466"/>
    <w:rsid w:val="00D92A9A"/>
    <w:rsid w:val="00D92CA7"/>
    <w:rsid w:val="00D933E2"/>
    <w:rsid w:val="00D93701"/>
    <w:rsid w:val="00D93E2B"/>
    <w:rsid w:val="00D9409B"/>
    <w:rsid w:val="00D947FB"/>
    <w:rsid w:val="00D9554C"/>
    <w:rsid w:val="00D95B7B"/>
    <w:rsid w:val="00D96F77"/>
    <w:rsid w:val="00D9740E"/>
    <w:rsid w:val="00D979BC"/>
    <w:rsid w:val="00DA0994"/>
    <w:rsid w:val="00DA125B"/>
    <w:rsid w:val="00DA18B6"/>
    <w:rsid w:val="00DA25B5"/>
    <w:rsid w:val="00DA3D04"/>
    <w:rsid w:val="00DA493F"/>
    <w:rsid w:val="00DA50E9"/>
    <w:rsid w:val="00DA5489"/>
    <w:rsid w:val="00DA7B71"/>
    <w:rsid w:val="00DB0855"/>
    <w:rsid w:val="00DB0C0D"/>
    <w:rsid w:val="00DB12AA"/>
    <w:rsid w:val="00DB1B24"/>
    <w:rsid w:val="00DB2D7B"/>
    <w:rsid w:val="00DB2DEB"/>
    <w:rsid w:val="00DB31CE"/>
    <w:rsid w:val="00DB3C4F"/>
    <w:rsid w:val="00DB3DC2"/>
    <w:rsid w:val="00DB47D4"/>
    <w:rsid w:val="00DB67EB"/>
    <w:rsid w:val="00DB74F0"/>
    <w:rsid w:val="00DB7844"/>
    <w:rsid w:val="00DB7D05"/>
    <w:rsid w:val="00DC06C2"/>
    <w:rsid w:val="00DC07EF"/>
    <w:rsid w:val="00DC0872"/>
    <w:rsid w:val="00DC28C2"/>
    <w:rsid w:val="00DC3EAE"/>
    <w:rsid w:val="00DC41C7"/>
    <w:rsid w:val="00DC47AA"/>
    <w:rsid w:val="00DC549D"/>
    <w:rsid w:val="00DC5686"/>
    <w:rsid w:val="00DC65E1"/>
    <w:rsid w:val="00DC73C6"/>
    <w:rsid w:val="00DC78EE"/>
    <w:rsid w:val="00DC7AC3"/>
    <w:rsid w:val="00DD0281"/>
    <w:rsid w:val="00DD0C34"/>
    <w:rsid w:val="00DD0DCD"/>
    <w:rsid w:val="00DD1561"/>
    <w:rsid w:val="00DD1F78"/>
    <w:rsid w:val="00DD2659"/>
    <w:rsid w:val="00DD2E56"/>
    <w:rsid w:val="00DD365B"/>
    <w:rsid w:val="00DD6DCF"/>
    <w:rsid w:val="00DD6FF1"/>
    <w:rsid w:val="00DD7EA8"/>
    <w:rsid w:val="00DE097D"/>
    <w:rsid w:val="00DE1D4E"/>
    <w:rsid w:val="00DE1EAC"/>
    <w:rsid w:val="00DE24FF"/>
    <w:rsid w:val="00DE288A"/>
    <w:rsid w:val="00DE2915"/>
    <w:rsid w:val="00DE2D15"/>
    <w:rsid w:val="00DE2F59"/>
    <w:rsid w:val="00DE33DE"/>
    <w:rsid w:val="00DE42B1"/>
    <w:rsid w:val="00DE4F6A"/>
    <w:rsid w:val="00DE57AA"/>
    <w:rsid w:val="00DE5813"/>
    <w:rsid w:val="00DE6012"/>
    <w:rsid w:val="00DE6191"/>
    <w:rsid w:val="00DE63A0"/>
    <w:rsid w:val="00DE6813"/>
    <w:rsid w:val="00DE6DEF"/>
    <w:rsid w:val="00DF005C"/>
    <w:rsid w:val="00DF0665"/>
    <w:rsid w:val="00DF2192"/>
    <w:rsid w:val="00DF2A5C"/>
    <w:rsid w:val="00DF2ADE"/>
    <w:rsid w:val="00DF2F20"/>
    <w:rsid w:val="00DF365D"/>
    <w:rsid w:val="00DF4437"/>
    <w:rsid w:val="00DF531D"/>
    <w:rsid w:val="00DF6641"/>
    <w:rsid w:val="00DF6EEC"/>
    <w:rsid w:val="00DF7069"/>
    <w:rsid w:val="00DF7107"/>
    <w:rsid w:val="00DF7AE3"/>
    <w:rsid w:val="00DF7CCD"/>
    <w:rsid w:val="00E00DA9"/>
    <w:rsid w:val="00E01039"/>
    <w:rsid w:val="00E023E1"/>
    <w:rsid w:val="00E02E13"/>
    <w:rsid w:val="00E03C21"/>
    <w:rsid w:val="00E04C93"/>
    <w:rsid w:val="00E04CA7"/>
    <w:rsid w:val="00E04CD5"/>
    <w:rsid w:val="00E054C5"/>
    <w:rsid w:val="00E05996"/>
    <w:rsid w:val="00E1086A"/>
    <w:rsid w:val="00E1316A"/>
    <w:rsid w:val="00E132C2"/>
    <w:rsid w:val="00E143A8"/>
    <w:rsid w:val="00E147C7"/>
    <w:rsid w:val="00E14B50"/>
    <w:rsid w:val="00E15792"/>
    <w:rsid w:val="00E1605A"/>
    <w:rsid w:val="00E16194"/>
    <w:rsid w:val="00E16618"/>
    <w:rsid w:val="00E176F4"/>
    <w:rsid w:val="00E201FC"/>
    <w:rsid w:val="00E20320"/>
    <w:rsid w:val="00E2041C"/>
    <w:rsid w:val="00E205D9"/>
    <w:rsid w:val="00E2392A"/>
    <w:rsid w:val="00E23CA5"/>
    <w:rsid w:val="00E24CEC"/>
    <w:rsid w:val="00E26461"/>
    <w:rsid w:val="00E26CE9"/>
    <w:rsid w:val="00E3384C"/>
    <w:rsid w:val="00E3414A"/>
    <w:rsid w:val="00E344E6"/>
    <w:rsid w:val="00E34C0A"/>
    <w:rsid w:val="00E34FBB"/>
    <w:rsid w:val="00E35274"/>
    <w:rsid w:val="00E36F0F"/>
    <w:rsid w:val="00E40AAF"/>
    <w:rsid w:val="00E412CA"/>
    <w:rsid w:val="00E45C59"/>
    <w:rsid w:val="00E45FDF"/>
    <w:rsid w:val="00E466BB"/>
    <w:rsid w:val="00E47A44"/>
    <w:rsid w:val="00E50C28"/>
    <w:rsid w:val="00E513EF"/>
    <w:rsid w:val="00E51496"/>
    <w:rsid w:val="00E529B9"/>
    <w:rsid w:val="00E52E94"/>
    <w:rsid w:val="00E55B52"/>
    <w:rsid w:val="00E561E4"/>
    <w:rsid w:val="00E568D4"/>
    <w:rsid w:val="00E579E1"/>
    <w:rsid w:val="00E615E1"/>
    <w:rsid w:val="00E61759"/>
    <w:rsid w:val="00E627C9"/>
    <w:rsid w:val="00E636A9"/>
    <w:rsid w:val="00E63BB5"/>
    <w:rsid w:val="00E63BFB"/>
    <w:rsid w:val="00E63F49"/>
    <w:rsid w:val="00E64169"/>
    <w:rsid w:val="00E65712"/>
    <w:rsid w:val="00E658AA"/>
    <w:rsid w:val="00E65B16"/>
    <w:rsid w:val="00E66881"/>
    <w:rsid w:val="00E66B1A"/>
    <w:rsid w:val="00E718EB"/>
    <w:rsid w:val="00E7243B"/>
    <w:rsid w:val="00E727AC"/>
    <w:rsid w:val="00E72848"/>
    <w:rsid w:val="00E72F0E"/>
    <w:rsid w:val="00E742C9"/>
    <w:rsid w:val="00E74695"/>
    <w:rsid w:val="00E75D07"/>
    <w:rsid w:val="00E77041"/>
    <w:rsid w:val="00E8016C"/>
    <w:rsid w:val="00E8026C"/>
    <w:rsid w:val="00E804DB"/>
    <w:rsid w:val="00E80EFC"/>
    <w:rsid w:val="00E822BC"/>
    <w:rsid w:val="00E825F4"/>
    <w:rsid w:val="00E828B7"/>
    <w:rsid w:val="00E82A79"/>
    <w:rsid w:val="00E83DE9"/>
    <w:rsid w:val="00E8416E"/>
    <w:rsid w:val="00E87C7E"/>
    <w:rsid w:val="00E87F09"/>
    <w:rsid w:val="00E87F2D"/>
    <w:rsid w:val="00E91A65"/>
    <w:rsid w:val="00E91D37"/>
    <w:rsid w:val="00E921FE"/>
    <w:rsid w:val="00E928C4"/>
    <w:rsid w:val="00E9303F"/>
    <w:rsid w:val="00E935AC"/>
    <w:rsid w:val="00E93B47"/>
    <w:rsid w:val="00E95E85"/>
    <w:rsid w:val="00E962DA"/>
    <w:rsid w:val="00E963C8"/>
    <w:rsid w:val="00E9640C"/>
    <w:rsid w:val="00E96547"/>
    <w:rsid w:val="00E97B4B"/>
    <w:rsid w:val="00EA08E2"/>
    <w:rsid w:val="00EA0DA8"/>
    <w:rsid w:val="00EA2984"/>
    <w:rsid w:val="00EA2C83"/>
    <w:rsid w:val="00EA3047"/>
    <w:rsid w:val="00EA310E"/>
    <w:rsid w:val="00EA423A"/>
    <w:rsid w:val="00EA47E4"/>
    <w:rsid w:val="00EA5570"/>
    <w:rsid w:val="00EA5650"/>
    <w:rsid w:val="00EA6F1D"/>
    <w:rsid w:val="00EB17AF"/>
    <w:rsid w:val="00EB2762"/>
    <w:rsid w:val="00EB3452"/>
    <w:rsid w:val="00EB4B4D"/>
    <w:rsid w:val="00EB6107"/>
    <w:rsid w:val="00EB628B"/>
    <w:rsid w:val="00EB6449"/>
    <w:rsid w:val="00EB716D"/>
    <w:rsid w:val="00EB72B1"/>
    <w:rsid w:val="00EC0D6C"/>
    <w:rsid w:val="00EC202F"/>
    <w:rsid w:val="00EC242D"/>
    <w:rsid w:val="00EC24A6"/>
    <w:rsid w:val="00EC2AC2"/>
    <w:rsid w:val="00EC3658"/>
    <w:rsid w:val="00EC436A"/>
    <w:rsid w:val="00EC45D1"/>
    <w:rsid w:val="00EC5879"/>
    <w:rsid w:val="00EC5B57"/>
    <w:rsid w:val="00EC6C4A"/>
    <w:rsid w:val="00ED0D64"/>
    <w:rsid w:val="00ED157F"/>
    <w:rsid w:val="00ED270C"/>
    <w:rsid w:val="00ED281B"/>
    <w:rsid w:val="00ED31D3"/>
    <w:rsid w:val="00ED3ACB"/>
    <w:rsid w:val="00ED3BBE"/>
    <w:rsid w:val="00ED3F9A"/>
    <w:rsid w:val="00ED4198"/>
    <w:rsid w:val="00ED5309"/>
    <w:rsid w:val="00ED6E7B"/>
    <w:rsid w:val="00ED7366"/>
    <w:rsid w:val="00EE00F4"/>
    <w:rsid w:val="00EE0664"/>
    <w:rsid w:val="00EE1ACA"/>
    <w:rsid w:val="00EE1B08"/>
    <w:rsid w:val="00EE2A2A"/>
    <w:rsid w:val="00EE30A2"/>
    <w:rsid w:val="00EE44CD"/>
    <w:rsid w:val="00EE4CC9"/>
    <w:rsid w:val="00EE5421"/>
    <w:rsid w:val="00EE5937"/>
    <w:rsid w:val="00EE6712"/>
    <w:rsid w:val="00EE6B5E"/>
    <w:rsid w:val="00EF06E8"/>
    <w:rsid w:val="00EF0917"/>
    <w:rsid w:val="00EF0DDD"/>
    <w:rsid w:val="00EF0DE0"/>
    <w:rsid w:val="00EF1BF8"/>
    <w:rsid w:val="00EF1D7E"/>
    <w:rsid w:val="00EF2018"/>
    <w:rsid w:val="00EF2BBD"/>
    <w:rsid w:val="00EF3020"/>
    <w:rsid w:val="00EF371D"/>
    <w:rsid w:val="00EF3C73"/>
    <w:rsid w:val="00EF3DD9"/>
    <w:rsid w:val="00EF40A9"/>
    <w:rsid w:val="00EF4E9A"/>
    <w:rsid w:val="00EF5250"/>
    <w:rsid w:val="00EF5B33"/>
    <w:rsid w:val="00EF6A06"/>
    <w:rsid w:val="00F012E0"/>
    <w:rsid w:val="00F01DFD"/>
    <w:rsid w:val="00F01EF5"/>
    <w:rsid w:val="00F02384"/>
    <w:rsid w:val="00F028BC"/>
    <w:rsid w:val="00F02F54"/>
    <w:rsid w:val="00F04B6C"/>
    <w:rsid w:val="00F05EE4"/>
    <w:rsid w:val="00F0624C"/>
    <w:rsid w:val="00F0628F"/>
    <w:rsid w:val="00F068F2"/>
    <w:rsid w:val="00F06C9F"/>
    <w:rsid w:val="00F0701F"/>
    <w:rsid w:val="00F0729D"/>
    <w:rsid w:val="00F075CB"/>
    <w:rsid w:val="00F1027D"/>
    <w:rsid w:val="00F1108E"/>
    <w:rsid w:val="00F11AB3"/>
    <w:rsid w:val="00F11C09"/>
    <w:rsid w:val="00F12178"/>
    <w:rsid w:val="00F121DB"/>
    <w:rsid w:val="00F1239F"/>
    <w:rsid w:val="00F124C8"/>
    <w:rsid w:val="00F12A76"/>
    <w:rsid w:val="00F13805"/>
    <w:rsid w:val="00F13B1D"/>
    <w:rsid w:val="00F13CED"/>
    <w:rsid w:val="00F1467C"/>
    <w:rsid w:val="00F14FD8"/>
    <w:rsid w:val="00F161D4"/>
    <w:rsid w:val="00F20BA5"/>
    <w:rsid w:val="00F20F09"/>
    <w:rsid w:val="00F21330"/>
    <w:rsid w:val="00F24394"/>
    <w:rsid w:val="00F252AA"/>
    <w:rsid w:val="00F25645"/>
    <w:rsid w:val="00F25BC4"/>
    <w:rsid w:val="00F26AA6"/>
    <w:rsid w:val="00F3007A"/>
    <w:rsid w:val="00F303CA"/>
    <w:rsid w:val="00F30930"/>
    <w:rsid w:val="00F31B44"/>
    <w:rsid w:val="00F31CC1"/>
    <w:rsid w:val="00F31F56"/>
    <w:rsid w:val="00F321C0"/>
    <w:rsid w:val="00F326C8"/>
    <w:rsid w:val="00F32F7F"/>
    <w:rsid w:val="00F37468"/>
    <w:rsid w:val="00F3758F"/>
    <w:rsid w:val="00F37A62"/>
    <w:rsid w:val="00F400A4"/>
    <w:rsid w:val="00F407D0"/>
    <w:rsid w:val="00F40EAE"/>
    <w:rsid w:val="00F41923"/>
    <w:rsid w:val="00F42544"/>
    <w:rsid w:val="00F4333B"/>
    <w:rsid w:val="00F4456D"/>
    <w:rsid w:val="00F44B1B"/>
    <w:rsid w:val="00F44BE6"/>
    <w:rsid w:val="00F44CB1"/>
    <w:rsid w:val="00F45A72"/>
    <w:rsid w:val="00F476D8"/>
    <w:rsid w:val="00F476DE"/>
    <w:rsid w:val="00F47F3D"/>
    <w:rsid w:val="00F50FAD"/>
    <w:rsid w:val="00F52086"/>
    <w:rsid w:val="00F522CC"/>
    <w:rsid w:val="00F529A8"/>
    <w:rsid w:val="00F548EA"/>
    <w:rsid w:val="00F55735"/>
    <w:rsid w:val="00F575D8"/>
    <w:rsid w:val="00F57DF4"/>
    <w:rsid w:val="00F608C2"/>
    <w:rsid w:val="00F60A5A"/>
    <w:rsid w:val="00F61DEF"/>
    <w:rsid w:val="00F62202"/>
    <w:rsid w:val="00F6324D"/>
    <w:rsid w:val="00F6399C"/>
    <w:rsid w:val="00F6438B"/>
    <w:rsid w:val="00F64A1D"/>
    <w:rsid w:val="00F64DC4"/>
    <w:rsid w:val="00F64FF1"/>
    <w:rsid w:val="00F656D9"/>
    <w:rsid w:val="00F65E52"/>
    <w:rsid w:val="00F670DF"/>
    <w:rsid w:val="00F678A6"/>
    <w:rsid w:val="00F70185"/>
    <w:rsid w:val="00F701D8"/>
    <w:rsid w:val="00F7051E"/>
    <w:rsid w:val="00F73467"/>
    <w:rsid w:val="00F73901"/>
    <w:rsid w:val="00F73D1A"/>
    <w:rsid w:val="00F746DB"/>
    <w:rsid w:val="00F753AF"/>
    <w:rsid w:val="00F80268"/>
    <w:rsid w:val="00F814D3"/>
    <w:rsid w:val="00F81D31"/>
    <w:rsid w:val="00F81FA0"/>
    <w:rsid w:val="00F83C1A"/>
    <w:rsid w:val="00F84DEB"/>
    <w:rsid w:val="00F85DAE"/>
    <w:rsid w:val="00F864C7"/>
    <w:rsid w:val="00F901F9"/>
    <w:rsid w:val="00F92DA6"/>
    <w:rsid w:val="00F93000"/>
    <w:rsid w:val="00F94982"/>
    <w:rsid w:val="00F95C01"/>
    <w:rsid w:val="00F96D1B"/>
    <w:rsid w:val="00F97184"/>
    <w:rsid w:val="00FA0010"/>
    <w:rsid w:val="00FA108D"/>
    <w:rsid w:val="00FA10AE"/>
    <w:rsid w:val="00FA12CD"/>
    <w:rsid w:val="00FA13EB"/>
    <w:rsid w:val="00FA1AC6"/>
    <w:rsid w:val="00FA298B"/>
    <w:rsid w:val="00FA2A9E"/>
    <w:rsid w:val="00FA2FD3"/>
    <w:rsid w:val="00FA3BFB"/>
    <w:rsid w:val="00FA3FAC"/>
    <w:rsid w:val="00FA4081"/>
    <w:rsid w:val="00FA4530"/>
    <w:rsid w:val="00FA56F9"/>
    <w:rsid w:val="00FA5EA2"/>
    <w:rsid w:val="00FB08CC"/>
    <w:rsid w:val="00FB1985"/>
    <w:rsid w:val="00FB213F"/>
    <w:rsid w:val="00FB23A1"/>
    <w:rsid w:val="00FB280B"/>
    <w:rsid w:val="00FB2872"/>
    <w:rsid w:val="00FB3520"/>
    <w:rsid w:val="00FB3D9F"/>
    <w:rsid w:val="00FB4E39"/>
    <w:rsid w:val="00FB563A"/>
    <w:rsid w:val="00FB5E32"/>
    <w:rsid w:val="00FC0084"/>
    <w:rsid w:val="00FC04B2"/>
    <w:rsid w:val="00FC0FE8"/>
    <w:rsid w:val="00FC1AB3"/>
    <w:rsid w:val="00FC23AE"/>
    <w:rsid w:val="00FC2DFA"/>
    <w:rsid w:val="00FC4433"/>
    <w:rsid w:val="00FC6DF1"/>
    <w:rsid w:val="00FC7CC0"/>
    <w:rsid w:val="00FD08F1"/>
    <w:rsid w:val="00FD1340"/>
    <w:rsid w:val="00FD16B1"/>
    <w:rsid w:val="00FD2112"/>
    <w:rsid w:val="00FD2265"/>
    <w:rsid w:val="00FD2267"/>
    <w:rsid w:val="00FD29CF"/>
    <w:rsid w:val="00FD3013"/>
    <w:rsid w:val="00FD396E"/>
    <w:rsid w:val="00FD3E88"/>
    <w:rsid w:val="00FD42E5"/>
    <w:rsid w:val="00FD474F"/>
    <w:rsid w:val="00FD52E5"/>
    <w:rsid w:val="00FD59FF"/>
    <w:rsid w:val="00FD674D"/>
    <w:rsid w:val="00FD6A01"/>
    <w:rsid w:val="00FD7238"/>
    <w:rsid w:val="00FE0D20"/>
    <w:rsid w:val="00FE0F08"/>
    <w:rsid w:val="00FE2D99"/>
    <w:rsid w:val="00FE3B52"/>
    <w:rsid w:val="00FE3EAB"/>
    <w:rsid w:val="00FE56C3"/>
    <w:rsid w:val="00FE6036"/>
    <w:rsid w:val="00FE6535"/>
    <w:rsid w:val="00FF096C"/>
    <w:rsid w:val="00FF182E"/>
    <w:rsid w:val="00FF2220"/>
    <w:rsid w:val="00FF2BA4"/>
    <w:rsid w:val="00FF36F4"/>
    <w:rsid w:val="00FF4B7F"/>
    <w:rsid w:val="00FF4F1D"/>
    <w:rsid w:val="00FF64DE"/>
    <w:rsid w:val="00FF7369"/>
    <w:rsid w:val="00FF7533"/>
    <w:rsid w:val="00FF7CA2"/>
    <w:rsid w:val="03318E5C"/>
    <w:rsid w:val="0B32E0BA"/>
    <w:rsid w:val="111A6EAD"/>
    <w:rsid w:val="13677960"/>
    <w:rsid w:val="15094D7C"/>
    <w:rsid w:val="1538C41B"/>
    <w:rsid w:val="24EACAAF"/>
    <w:rsid w:val="2C6773EC"/>
    <w:rsid w:val="2C81F44A"/>
    <w:rsid w:val="4A99F3BD"/>
    <w:rsid w:val="532AAC91"/>
    <w:rsid w:val="720DEA19"/>
    <w:rsid w:val="7550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8DD7"/>
  <w15:chartTrackingRefBased/>
  <w15:docId w15:val="{FDD32B70-0651-4757-A4B1-35C93D85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D6B"/>
    <w:pPr>
      <w:spacing w:line="300" w:lineRule="atLeast"/>
      <w:jc w:val="both"/>
    </w:pPr>
    <w:rPr>
      <w:sz w:val="22"/>
      <w:lang w:eastAsia="en-US"/>
    </w:rPr>
  </w:style>
  <w:style w:type="paragraph" w:styleId="Heading1">
    <w:name w:val="heading 1"/>
    <w:basedOn w:val="Normal"/>
    <w:link w:val="Heading1Char"/>
    <w:qFormat/>
    <w:rsid w:val="00973D6B"/>
    <w:pPr>
      <w:keepNext/>
      <w:numPr>
        <w:numId w:val="4"/>
      </w:numPr>
      <w:spacing w:before="320"/>
      <w:outlineLvl w:val="0"/>
    </w:pPr>
    <w:rPr>
      <w:b/>
      <w:smallCaps/>
      <w:kern w:val="28"/>
    </w:rPr>
  </w:style>
  <w:style w:type="paragraph" w:styleId="Heading2">
    <w:name w:val="heading 2"/>
    <w:basedOn w:val="Normal"/>
    <w:link w:val="Heading2Char"/>
    <w:qFormat/>
    <w:rsid w:val="00973D6B"/>
    <w:pPr>
      <w:numPr>
        <w:ilvl w:val="1"/>
        <w:numId w:val="4"/>
      </w:numPr>
      <w:spacing w:before="280" w:after="120"/>
      <w:outlineLvl w:val="1"/>
    </w:pPr>
    <w:rPr>
      <w:color w:val="000000"/>
    </w:rPr>
  </w:style>
  <w:style w:type="paragraph" w:styleId="Heading3">
    <w:name w:val="heading 3"/>
    <w:basedOn w:val="Normal"/>
    <w:qFormat/>
    <w:rsid w:val="00973D6B"/>
    <w:pPr>
      <w:numPr>
        <w:ilvl w:val="2"/>
        <w:numId w:val="4"/>
      </w:numPr>
      <w:spacing w:after="120"/>
      <w:outlineLvl w:val="2"/>
    </w:pPr>
  </w:style>
  <w:style w:type="paragraph" w:styleId="Heading4">
    <w:name w:val="heading 4"/>
    <w:basedOn w:val="Normal"/>
    <w:qFormat/>
    <w:rsid w:val="00973D6B"/>
    <w:pPr>
      <w:numPr>
        <w:ilvl w:val="3"/>
        <w:numId w:val="4"/>
      </w:numPr>
      <w:tabs>
        <w:tab w:val="left" w:pos="2261"/>
      </w:tabs>
      <w:spacing w:after="120"/>
      <w:outlineLvl w:val="3"/>
    </w:pPr>
  </w:style>
  <w:style w:type="paragraph" w:styleId="Heading5">
    <w:name w:val="heading 5"/>
    <w:basedOn w:val="Normal"/>
    <w:qFormat/>
    <w:rsid w:val="00973D6B"/>
    <w:pPr>
      <w:numPr>
        <w:ilvl w:val="4"/>
        <w:numId w:val="4"/>
      </w:numPr>
      <w:spacing w:after="120"/>
      <w:outlineLvl w:val="4"/>
    </w:pPr>
  </w:style>
  <w:style w:type="paragraph" w:styleId="Heading6">
    <w:name w:val="heading 6"/>
    <w:basedOn w:val="Normal"/>
    <w:next w:val="Normal"/>
    <w:autoRedefine/>
    <w:qFormat/>
    <w:rsid w:val="00973D6B"/>
    <w:pPr>
      <w:keepNext/>
      <w:spacing w:before="160" w:after="80"/>
      <w:jc w:val="left"/>
      <w:outlineLvl w:val="5"/>
    </w:pPr>
    <w:rPr>
      <w:rFonts w:ascii="Arial" w:hAnsi="Arial"/>
      <w:b/>
      <w:sz w:val="20"/>
    </w:rPr>
  </w:style>
  <w:style w:type="paragraph" w:styleId="Heading7">
    <w:name w:val="heading 7"/>
    <w:basedOn w:val="Normal"/>
    <w:next w:val="Normal"/>
    <w:qFormat/>
    <w:rsid w:val="00973D6B"/>
    <w:pPr>
      <w:keepNext/>
      <w:jc w:val="left"/>
      <w:outlineLvl w:val="6"/>
    </w:pPr>
    <w:rPr>
      <w:rFonts w:ascii="Arial" w:hAnsi="Arial"/>
      <w:b/>
      <w:smallCaps/>
      <w:color w:val="000000"/>
      <w:sz w:val="24"/>
    </w:rPr>
  </w:style>
  <w:style w:type="paragraph" w:styleId="Heading8">
    <w:name w:val="heading 8"/>
    <w:basedOn w:val="Normal"/>
    <w:next w:val="Normal"/>
    <w:autoRedefine/>
    <w:qFormat/>
    <w:rsid w:val="002069F8"/>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973D6B"/>
    <w:pPr>
      <w:spacing w:before="120" w:after="120"/>
      <w:ind w:left="720"/>
    </w:pPr>
  </w:style>
  <w:style w:type="paragraph" w:customStyle="1" w:styleId="Bodysubclause">
    <w:name w:val="Body  sub clause"/>
    <w:basedOn w:val="Normal"/>
    <w:rsid w:val="00973D6B"/>
    <w:pPr>
      <w:spacing w:before="240" w:after="120"/>
      <w:ind w:left="720"/>
    </w:pPr>
  </w:style>
  <w:style w:type="paragraph" w:customStyle="1" w:styleId="Bodypara">
    <w:name w:val="Body para"/>
    <w:basedOn w:val="Normal"/>
    <w:rsid w:val="00973D6B"/>
    <w:pPr>
      <w:spacing w:after="240"/>
      <w:ind w:left="1559"/>
    </w:pPr>
  </w:style>
  <w:style w:type="paragraph" w:customStyle="1" w:styleId="Bodysubpara">
    <w:name w:val="Body sub para"/>
    <w:basedOn w:val="Normal"/>
    <w:next w:val="Heading3"/>
    <w:rsid w:val="00973D6B"/>
    <w:pPr>
      <w:spacing w:after="120"/>
      <w:ind w:left="2268"/>
    </w:pPr>
  </w:style>
  <w:style w:type="paragraph" w:customStyle="1" w:styleId="Definitions">
    <w:name w:val="Definitions"/>
    <w:basedOn w:val="Normal"/>
    <w:rsid w:val="00973D6B"/>
    <w:pPr>
      <w:tabs>
        <w:tab w:val="left" w:pos="709"/>
      </w:tabs>
      <w:spacing w:after="120"/>
      <w:ind w:left="720"/>
    </w:pPr>
  </w:style>
  <w:style w:type="paragraph" w:styleId="Footer">
    <w:name w:val="footer"/>
    <w:basedOn w:val="Normal"/>
    <w:link w:val="FooterChar"/>
    <w:rsid w:val="00973D6B"/>
    <w:pPr>
      <w:tabs>
        <w:tab w:val="center" w:pos="4153"/>
        <w:tab w:val="right" w:pos="8306"/>
      </w:tabs>
      <w:spacing w:after="240"/>
    </w:pPr>
  </w:style>
  <w:style w:type="paragraph" w:styleId="Header">
    <w:name w:val="header"/>
    <w:basedOn w:val="Normal"/>
    <w:rsid w:val="00973D6B"/>
    <w:pPr>
      <w:tabs>
        <w:tab w:val="center" w:pos="4153"/>
        <w:tab w:val="right" w:pos="8306"/>
      </w:tabs>
      <w:spacing w:after="240"/>
    </w:pPr>
  </w:style>
  <w:style w:type="character" w:styleId="PageNumber">
    <w:name w:val="page number"/>
    <w:basedOn w:val="DefaultParagraphFont"/>
    <w:rsid w:val="00973D6B"/>
  </w:style>
  <w:style w:type="paragraph" w:customStyle="1" w:styleId="Schmainhead">
    <w:name w:val="Sch   main head"/>
    <w:basedOn w:val="Normal"/>
    <w:next w:val="Normal"/>
    <w:autoRedefine/>
    <w:rsid w:val="00047FB9"/>
    <w:pPr>
      <w:spacing w:before="240" w:after="360"/>
      <w:jc w:val="left"/>
      <w:outlineLvl w:val="0"/>
    </w:pPr>
    <w:rPr>
      <w:rFonts w:ascii="Arial" w:eastAsia="Calibri" w:hAnsi="Arial" w:cs="Arial"/>
      <w:b/>
      <w:kern w:val="28"/>
      <w:sz w:val="24"/>
      <w:szCs w:val="24"/>
    </w:rPr>
  </w:style>
  <w:style w:type="paragraph" w:customStyle="1" w:styleId="Schparthead">
    <w:name w:val="Sch   part head"/>
    <w:basedOn w:val="Normal"/>
    <w:next w:val="Normal"/>
    <w:rsid w:val="00973D6B"/>
    <w:pPr>
      <w:keepNext/>
      <w:numPr>
        <w:numId w:val="6"/>
      </w:numPr>
      <w:spacing w:before="240" w:after="240"/>
      <w:jc w:val="center"/>
      <w:outlineLvl w:val="0"/>
    </w:pPr>
    <w:rPr>
      <w:b/>
      <w:kern w:val="28"/>
    </w:rPr>
  </w:style>
  <w:style w:type="paragraph" w:customStyle="1" w:styleId="Sch1styleclause">
    <w:name w:val="Sch  (1style) clause"/>
    <w:basedOn w:val="Normal"/>
    <w:rsid w:val="00973D6B"/>
    <w:pPr>
      <w:numPr>
        <w:numId w:val="5"/>
      </w:numPr>
      <w:spacing w:before="320"/>
      <w:outlineLvl w:val="0"/>
    </w:pPr>
    <w:rPr>
      <w:b/>
      <w:smallCaps/>
    </w:rPr>
  </w:style>
  <w:style w:type="paragraph" w:customStyle="1" w:styleId="Sch1stylesubclause">
    <w:name w:val="Sch  (1style) sub clause"/>
    <w:basedOn w:val="Normal"/>
    <w:rsid w:val="00973D6B"/>
    <w:pPr>
      <w:numPr>
        <w:ilvl w:val="1"/>
        <w:numId w:val="5"/>
      </w:numPr>
      <w:spacing w:before="280" w:after="120"/>
      <w:outlineLvl w:val="1"/>
    </w:pPr>
    <w:rPr>
      <w:color w:val="000000"/>
    </w:rPr>
  </w:style>
  <w:style w:type="paragraph" w:customStyle="1" w:styleId="Sch1stylepara">
    <w:name w:val="Sch (1style) para"/>
    <w:basedOn w:val="Normal"/>
    <w:rsid w:val="00973D6B"/>
    <w:pPr>
      <w:numPr>
        <w:ilvl w:val="2"/>
        <w:numId w:val="5"/>
      </w:numPr>
      <w:spacing w:after="120"/>
    </w:pPr>
  </w:style>
  <w:style w:type="paragraph" w:customStyle="1" w:styleId="Sch1stylesubpara">
    <w:name w:val="Sch (1style) sub para"/>
    <w:basedOn w:val="Heading4"/>
    <w:rsid w:val="00973D6B"/>
    <w:pPr>
      <w:numPr>
        <w:numId w:val="5"/>
      </w:numPr>
    </w:pPr>
  </w:style>
  <w:style w:type="paragraph" w:customStyle="1" w:styleId="Sch2style1">
    <w:name w:val="Sch (2style)  1"/>
    <w:basedOn w:val="Normal"/>
    <w:rsid w:val="00973D6B"/>
    <w:pPr>
      <w:numPr>
        <w:numId w:val="1"/>
      </w:numPr>
      <w:spacing w:before="280" w:after="120" w:line="300" w:lineRule="exact"/>
    </w:pPr>
  </w:style>
  <w:style w:type="paragraph" w:customStyle="1" w:styleId="Sch2stylea">
    <w:name w:val="Sch (2style) (a)"/>
    <w:basedOn w:val="Normal"/>
    <w:rsid w:val="00973D6B"/>
    <w:pPr>
      <w:numPr>
        <w:ilvl w:val="1"/>
        <w:numId w:val="1"/>
      </w:numPr>
      <w:spacing w:after="120" w:line="300" w:lineRule="exact"/>
    </w:pPr>
  </w:style>
  <w:style w:type="paragraph" w:customStyle="1" w:styleId="Sch2stylei">
    <w:name w:val="Sch (2style) (i)"/>
    <w:basedOn w:val="Heading4"/>
    <w:rsid w:val="00973D6B"/>
    <w:pPr>
      <w:numPr>
        <w:ilvl w:val="2"/>
        <w:numId w:val="1"/>
      </w:numPr>
      <w:tabs>
        <w:tab w:val="clear" w:pos="2261"/>
        <w:tab w:val="left" w:pos="2268"/>
      </w:tabs>
    </w:pPr>
    <w:rPr>
      <w:noProof/>
    </w:rPr>
  </w:style>
  <w:style w:type="paragraph" w:styleId="TOC1">
    <w:name w:val="toc 1"/>
    <w:basedOn w:val="Normal"/>
    <w:next w:val="Normal"/>
    <w:autoRedefine/>
    <w:semiHidden/>
    <w:rsid w:val="00973D6B"/>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973D6B"/>
    <w:pPr>
      <w:tabs>
        <w:tab w:val="left" w:pos="706"/>
        <w:tab w:val="right" w:leader="dot" w:pos="7661"/>
      </w:tabs>
      <w:spacing w:before="120"/>
    </w:pPr>
    <w:rPr>
      <w:sz w:val="20"/>
    </w:rPr>
  </w:style>
  <w:style w:type="paragraph" w:styleId="TOC3">
    <w:name w:val="toc 3"/>
    <w:basedOn w:val="Normal"/>
    <w:next w:val="Normal"/>
    <w:autoRedefine/>
    <w:uiPriority w:val="39"/>
    <w:rsid w:val="000C3F94"/>
    <w:pPr>
      <w:tabs>
        <w:tab w:val="left" w:pos="426"/>
        <w:tab w:val="left" w:pos="9356"/>
      </w:tabs>
    </w:pPr>
    <w:rPr>
      <w:noProof/>
      <w:sz w:val="20"/>
    </w:rPr>
  </w:style>
  <w:style w:type="character" w:styleId="Hyperlink">
    <w:name w:val="Hyperlink"/>
    <w:rsid w:val="00973D6B"/>
    <w:rPr>
      <w:color w:val="0000FF"/>
      <w:u w:val="single"/>
    </w:rPr>
  </w:style>
  <w:style w:type="character" w:styleId="FollowedHyperlink">
    <w:name w:val="FollowedHyperlink"/>
    <w:rsid w:val="00973D6B"/>
    <w:rPr>
      <w:color w:val="800080"/>
      <w:u w:val="single"/>
    </w:rPr>
  </w:style>
  <w:style w:type="paragraph" w:customStyle="1" w:styleId="1Parties">
    <w:name w:val="(1) Parties"/>
    <w:basedOn w:val="Normal"/>
    <w:rsid w:val="00973D6B"/>
    <w:pPr>
      <w:numPr>
        <w:numId w:val="2"/>
      </w:numPr>
      <w:spacing w:before="120" w:after="120"/>
    </w:pPr>
  </w:style>
  <w:style w:type="paragraph" w:customStyle="1" w:styleId="ABackground">
    <w:name w:val="(A) Background"/>
    <w:basedOn w:val="Normal"/>
    <w:rsid w:val="00973D6B"/>
    <w:pPr>
      <w:numPr>
        <w:numId w:val="3"/>
      </w:numPr>
      <w:spacing w:before="120" w:after="120"/>
    </w:pPr>
  </w:style>
  <w:style w:type="character" w:customStyle="1" w:styleId="Def">
    <w:name w:val="Def"/>
    <w:rsid w:val="00973D6B"/>
    <w:rPr>
      <w:b/>
      <w:color w:val="000000"/>
      <w:sz w:val="22"/>
    </w:rPr>
  </w:style>
  <w:style w:type="paragraph" w:customStyle="1" w:styleId="1stIntroHeadings">
    <w:name w:val="1stIntroHeadings"/>
    <w:basedOn w:val="Normal"/>
    <w:next w:val="Normal"/>
    <w:rsid w:val="00973D6B"/>
    <w:pPr>
      <w:tabs>
        <w:tab w:val="left" w:pos="709"/>
      </w:tabs>
      <w:spacing w:before="120" w:after="120"/>
    </w:pPr>
    <w:rPr>
      <w:b/>
      <w:smallCaps/>
      <w:sz w:val="24"/>
    </w:rPr>
  </w:style>
  <w:style w:type="paragraph" w:customStyle="1" w:styleId="Scha">
    <w:name w:val="Sch a)"/>
    <w:basedOn w:val="Normal"/>
    <w:rsid w:val="00973D6B"/>
    <w:pPr>
      <w:numPr>
        <w:ilvl w:val="1"/>
        <w:numId w:val="2"/>
      </w:numPr>
    </w:pPr>
  </w:style>
  <w:style w:type="paragraph" w:customStyle="1" w:styleId="XExecution">
    <w:name w:val="X Execution"/>
    <w:basedOn w:val="Normal"/>
    <w:rsid w:val="00973D6B"/>
    <w:pPr>
      <w:tabs>
        <w:tab w:val="left" w:pos="0"/>
        <w:tab w:val="left" w:pos="3544"/>
      </w:tabs>
      <w:ind w:right="459"/>
      <w:jc w:val="left"/>
    </w:pPr>
    <w:rPr>
      <w:color w:val="000000"/>
    </w:rPr>
  </w:style>
  <w:style w:type="paragraph" w:customStyle="1" w:styleId="Comments">
    <w:name w:val="Comments"/>
    <w:basedOn w:val="Normal"/>
    <w:rsid w:val="00973D6B"/>
    <w:pPr>
      <w:spacing w:after="120"/>
      <w:ind w:left="284"/>
      <w:jc w:val="left"/>
    </w:pPr>
    <w:rPr>
      <w:i/>
    </w:rPr>
  </w:style>
  <w:style w:type="paragraph" w:customStyle="1" w:styleId="CoversheetTitle">
    <w:name w:val="Coversheet Title"/>
    <w:basedOn w:val="Normal"/>
    <w:autoRedefine/>
    <w:rsid w:val="00973D6B"/>
    <w:pPr>
      <w:spacing w:before="480" w:after="480"/>
      <w:jc w:val="center"/>
    </w:pPr>
    <w:rPr>
      <w:b/>
      <w:smallCaps/>
    </w:rPr>
  </w:style>
  <w:style w:type="paragraph" w:customStyle="1" w:styleId="CoversheetParagraph">
    <w:name w:val="Coversheet Paragraph"/>
    <w:basedOn w:val="Normal"/>
    <w:autoRedefine/>
    <w:rsid w:val="00973D6B"/>
    <w:pPr>
      <w:jc w:val="center"/>
    </w:pPr>
  </w:style>
  <w:style w:type="character" w:customStyle="1" w:styleId="Defterm">
    <w:name w:val="Defterm"/>
    <w:rsid w:val="00973D6B"/>
    <w:rPr>
      <w:b/>
      <w:color w:val="000000"/>
      <w:sz w:val="22"/>
    </w:rPr>
  </w:style>
  <w:style w:type="paragraph" w:customStyle="1" w:styleId="NewPage">
    <w:name w:val="New Page"/>
    <w:basedOn w:val="Normal"/>
    <w:autoRedefine/>
    <w:rsid w:val="00973D6B"/>
    <w:pPr>
      <w:pageBreakBefore/>
    </w:pPr>
  </w:style>
  <w:style w:type="paragraph" w:customStyle="1" w:styleId="FrontInformation">
    <w:name w:val="FrontInformation"/>
    <w:autoRedefine/>
    <w:rsid w:val="00973D6B"/>
    <w:pPr>
      <w:spacing w:line="300" w:lineRule="atLeast"/>
    </w:pPr>
    <w:rPr>
      <w:rFonts w:ascii="Arial" w:hAnsi="Arial"/>
      <w:color w:val="000000"/>
      <w:lang w:eastAsia="en-US"/>
    </w:rPr>
  </w:style>
  <w:style w:type="character" w:customStyle="1" w:styleId="defitem">
    <w:name w:val="defitem"/>
    <w:basedOn w:val="DefaultParagraphFont"/>
    <w:rsid w:val="00973D6B"/>
  </w:style>
  <w:style w:type="character" w:customStyle="1" w:styleId="smallcaps">
    <w:name w:val="smallcaps"/>
    <w:rsid w:val="00973D6B"/>
    <w:rPr>
      <w:b/>
      <w:smallCaps/>
    </w:rPr>
  </w:style>
  <w:style w:type="paragraph" w:customStyle="1" w:styleId="Schmainheadinc">
    <w:name w:val="Sch   main head inc"/>
    <w:basedOn w:val="Normal"/>
    <w:rsid w:val="00973D6B"/>
    <w:pPr>
      <w:numPr>
        <w:numId w:val="9"/>
      </w:numPr>
      <w:spacing w:before="360" w:after="360"/>
    </w:pPr>
    <w:rPr>
      <w:b/>
    </w:rPr>
  </w:style>
  <w:style w:type="paragraph" w:customStyle="1" w:styleId="Schmainheadsingle">
    <w:name w:val="Sch main head single"/>
    <w:basedOn w:val="Normal"/>
    <w:next w:val="Normal"/>
    <w:rsid w:val="00973D6B"/>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973D6B"/>
    <w:pPr>
      <w:numPr>
        <w:numId w:val="8"/>
      </w:numPr>
      <w:spacing w:before="240" w:after="360"/>
    </w:pPr>
    <w:rPr>
      <w:b/>
      <w:kern w:val="28"/>
    </w:rPr>
  </w:style>
  <w:style w:type="paragraph" w:customStyle="1" w:styleId="Testimonium">
    <w:name w:val="Testimonium"/>
    <w:basedOn w:val="Normal"/>
    <w:rsid w:val="00973D6B"/>
    <w:pPr>
      <w:spacing w:before="360" w:after="360"/>
    </w:pPr>
  </w:style>
  <w:style w:type="paragraph" w:customStyle="1" w:styleId="Appmainheadsingle">
    <w:name w:val="App main head single"/>
    <w:basedOn w:val="Normal"/>
    <w:next w:val="Normal"/>
    <w:rsid w:val="00973D6B"/>
    <w:pPr>
      <w:pageBreakBefore/>
      <w:numPr>
        <w:numId w:val="10"/>
      </w:numPr>
      <w:spacing w:before="240" w:after="360"/>
      <w:jc w:val="center"/>
    </w:pPr>
    <w:rPr>
      <w:b/>
    </w:rPr>
  </w:style>
  <w:style w:type="paragraph" w:customStyle="1" w:styleId="Appmainhead">
    <w:name w:val="App   main head"/>
    <w:basedOn w:val="Normal"/>
    <w:next w:val="Normal"/>
    <w:rsid w:val="00973D6B"/>
    <w:pPr>
      <w:pageBreakBefore/>
      <w:numPr>
        <w:numId w:val="11"/>
      </w:numPr>
      <w:spacing w:before="240" w:after="360"/>
      <w:jc w:val="center"/>
    </w:pPr>
    <w:rPr>
      <w:b/>
    </w:rPr>
  </w:style>
  <w:style w:type="paragraph" w:styleId="CommentText">
    <w:name w:val="annotation text"/>
    <w:basedOn w:val="Normal"/>
    <w:link w:val="CommentTextChar"/>
    <w:uiPriority w:val="99"/>
    <w:rsid w:val="00973D6B"/>
    <w:pPr>
      <w:spacing w:line="200" w:lineRule="atLeast"/>
      <w:jc w:val="left"/>
    </w:pPr>
    <w:rPr>
      <w:sz w:val="20"/>
    </w:rPr>
  </w:style>
  <w:style w:type="paragraph" w:customStyle="1" w:styleId="CoversheetTitle2">
    <w:name w:val="Coversheet Title2"/>
    <w:basedOn w:val="CoversheetTitle"/>
    <w:rsid w:val="00973D6B"/>
    <w:rPr>
      <w:sz w:val="28"/>
    </w:rPr>
  </w:style>
  <w:style w:type="paragraph" w:customStyle="1" w:styleId="Headingreg">
    <w:name w:val="Heading reg"/>
    <w:basedOn w:val="Heading1"/>
    <w:next w:val="Normal"/>
    <w:rsid w:val="00973D6B"/>
    <w:pPr>
      <w:keepNext w:val="0"/>
      <w:spacing w:after="240"/>
    </w:pPr>
    <w:rPr>
      <w:b w:val="0"/>
      <w:smallCaps w:val="0"/>
    </w:rPr>
  </w:style>
  <w:style w:type="paragraph" w:customStyle="1" w:styleId="HeadingTitle">
    <w:name w:val="HeadingTitle"/>
    <w:basedOn w:val="Normal"/>
    <w:rsid w:val="00973D6B"/>
    <w:pPr>
      <w:spacing w:before="240" w:after="240"/>
    </w:pPr>
    <w:rPr>
      <w:b/>
      <w:sz w:val="24"/>
    </w:rPr>
  </w:style>
  <w:style w:type="paragraph" w:customStyle="1" w:styleId="BackSubClause">
    <w:name w:val="BackSubClause"/>
    <w:basedOn w:val="Normal"/>
    <w:rsid w:val="00973D6B"/>
    <w:pPr>
      <w:numPr>
        <w:ilvl w:val="1"/>
        <w:numId w:val="3"/>
      </w:numPr>
    </w:pPr>
  </w:style>
  <w:style w:type="paragraph" w:customStyle="1" w:styleId="NormalSpaced">
    <w:name w:val="NormalSpaced"/>
    <w:basedOn w:val="Normal"/>
    <w:next w:val="Normal"/>
    <w:rsid w:val="00973D6B"/>
    <w:pPr>
      <w:spacing w:after="240"/>
    </w:pPr>
  </w:style>
  <w:style w:type="paragraph" w:customStyle="1" w:styleId="Bullet">
    <w:name w:val="Bullet"/>
    <w:basedOn w:val="Normal"/>
    <w:rsid w:val="00973D6B"/>
    <w:pPr>
      <w:numPr>
        <w:numId w:val="17"/>
      </w:numPr>
      <w:spacing w:after="240"/>
    </w:pPr>
  </w:style>
  <w:style w:type="paragraph" w:customStyle="1" w:styleId="Bullet2">
    <w:name w:val="Bullet2"/>
    <w:basedOn w:val="Normal"/>
    <w:rsid w:val="00973D6B"/>
    <w:pPr>
      <w:numPr>
        <w:numId w:val="12"/>
      </w:numPr>
      <w:spacing w:after="240" w:line="240" w:lineRule="auto"/>
    </w:pPr>
  </w:style>
  <w:style w:type="paragraph" w:customStyle="1" w:styleId="Bullet3">
    <w:name w:val="Bullet3"/>
    <w:basedOn w:val="Normal"/>
    <w:rsid w:val="00973D6B"/>
    <w:pPr>
      <w:numPr>
        <w:numId w:val="13"/>
      </w:numPr>
      <w:spacing w:after="240" w:line="240" w:lineRule="auto"/>
    </w:pPr>
  </w:style>
  <w:style w:type="paragraph" w:customStyle="1" w:styleId="NormalCell">
    <w:name w:val="NormalCell"/>
    <w:basedOn w:val="Normal"/>
    <w:rsid w:val="00973D6B"/>
    <w:pPr>
      <w:spacing w:before="120" w:after="120"/>
      <w:jc w:val="left"/>
    </w:pPr>
  </w:style>
  <w:style w:type="paragraph" w:customStyle="1" w:styleId="NormalSmall">
    <w:name w:val="NormalSmall"/>
    <w:basedOn w:val="NormalCell"/>
    <w:rsid w:val="00973D6B"/>
    <w:rPr>
      <w:sz w:val="18"/>
    </w:rPr>
  </w:style>
  <w:style w:type="paragraph" w:customStyle="1" w:styleId="BulletSmall">
    <w:name w:val="Bullet Small"/>
    <w:basedOn w:val="Bullet"/>
    <w:rsid w:val="00973D6B"/>
    <w:rPr>
      <w:sz w:val="18"/>
    </w:rPr>
  </w:style>
  <w:style w:type="paragraph" w:customStyle="1" w:styleId="Bullet4">
    <w:name w:val="Bullet4"/>
    <w:basedOn w:val="Normal"/>
    <w:rsid w:val="00973D6B"/>
    <w:pPr>
      <w:numPr>
        <w:numId w:val="14"/>
      </w:numPr>
      <w:spacing w:after="240" w:line="240" w:lineRule="auto"/>
    </w:pPr>
  </w:style>
  <w:style w:type="paragraph" w:customStyle="1" w:styleId="Bullet5">
    <w:name w:val="Bullet5"/>
    <w:basedOn w:val="Normal"/>
    <w:rsid w:val="00973D6B"/>
    <w:pPr>
      <w:numPr>
        <w:numId w:val="15"/>
      </w:numPr>
      <w:spacing w:after="240"/>
    </w:pPr>
  </w:style>
  <w:style w:type="paragraph" w:customStyle="1" w:styleId="Bodysubpara2">
    <w:name w:val="Body sub para2"/>
    <w:basedOn w:val="Bodysubpara"/>
    <w:rsid w:val="00973D6B"/>
    <w:pPr>
      <w:spacing w:after="240"/>
      <w:ind w:left="3028"/>
    </w:pPr>
  </w:style>
  <w:style w:type="paragraph" w:customStyle="1" w:styleId="Bullet1">
    <w:name w:val="Bullet1"/>
    <w:basedOn w:val="Normal"/>
    <w:rsid w:val="00973D6B"/>
    <w:pPr>
      <w:numPr>
        <w:numId w:val="16"/>
      </w:numPr>
      <w:spacing w:after="240"/>
    </w:pPr>
  </w:style>
  <w:style w:type="paragraph" w:customStyle="1" w:styleId="Bullet1continued">
    <w:name w:val="Bullet1continued"/>
    <w:basedOn w:val="Bullet1"/>
    <w:rsid w:val="00973D6B"/>
    <w:pPr>
      <w:numPr>
        <w:numId w:val="0"/>
      </w:numPr>
      <w:ind w:left="357"/>
    </w:pPr>
  </w:style>
  <w:style w:type="paragraph" w:customStyle="1" w:styleId="Bullet2continued">
    <w:name w:val="Bullet2continued"/>
    <w:basedOn w:val="Bullet2"/>
    <w:rsid w:val="00973D6B"/>
    <w:pPr>
      <w:numPr>
        <w:numId w:val="0"/>
      </w:numPr>
      <w:ind w:left="1077"/>
    </w:pPr>
  </w:style>
  <w:style w:type="paragraph" w:customStyle="1" w:styleId="Bullet3continued">
    <w:name w:val="Bullet3continued"/>
    <w:basedOn w:val="Bullet3"/>
    <w:rsid w:val="00973D6B"/>
    <w:pPr>
      <w:numPr>
        <w:numId w:val="0"/>
      </w:numPr>
      <w:ind w:left="1945"/>
    </w:pPr>
  </w:style>
  <w:style w:type="paragraph" w:customStyle="1" w:styleId="Bullet4continued">
    <w:name w:val="Bullet4continued"/>
    <w:basedOn w:val="Bullet4"/>
    <w:rsid w:val="00973D6B"/>
    <w:pPr>
      <w:numPr>
        <w:numId w:val="0"/>
      </w:numPr>
      <w:ind w:left="2676"/>
    </w:pPr>
  </w:style>
  <w:style w:type="paragraph" w:customStyle="1" w:styleId="Bullet5continued">
    <w:name w:val="Bullet5continued"/>
    <w:basedOn w:val="Bullet5"/>
    <w:rsid w:val="00973D6B"/>
    <w:pPr>
      <w:numPr>
        <w:numId w:val="0"/>
      </w:numPr>
      <w:ind w:left="3385"/>
    </w:pPr>
  </w:style>
  <w:style w:type="paragraph" w:styleId="FootnoteText">
    <w:name w:val="footnote text"/>
    <w:basedOn w:val="Normal"/>
    <w:link w:val="FootnoteTextChar"/>
    <w:rsid w:val="0085142C"/>
    <w:pPr>
      <w:spacing w:line="240" w:lineRule="auto"/>
      <w:jc w:val="left"/>
    </w:pPr>
    <w:rPr>
      <w:sz w:val="20"/>
      <w:lang w:eastAsia="en-GB"/>
    </w:rPr>
  </w:style>
  <w:style w:type="character" w:customStyle="1" w:styleId="FootnoteTextChar">
    <w:name w:val="Footnote Text Char"/>
    <w:link w:val="FootnoteText"/>
    <w:rsid w:val="0085142C"/>
    <w:rPr>
      <w:lang w:val="en-GB" w:eastAsia="en-GB" w:bidi="ar-SA"/>
    </w:rPr>
  </w:style>
  <w:style w:type="character" w:styleId="FootnoteReference">
    <w:name w:val="footnote reference"/>
    <w:rsid w:val="0085142C"/>
    <w:rPr>
      <w:vertAlign w:val="superscript"/>
    </w:rPr>
  </w:style>
  <w:style w:type="paragraph" w:styleId="BalloonText">
    <w:name w:val="Balloon Text"/>
    <w:basedOn w:val="Normal"/>
    <w:semiHidden/>
    <w:rsid w:val="0006764A"/>
    <w:rPr>
      <w:rFonts w:ascii="Tahoma" w:hAnsi="Tahoma" w:cs="Tahoma"/>
      <w:sz w:val="16"/>
      <w:szCs w:val="16"/>
    </w:rPr>
  </w:style>
  <w:style w:type="character" w:styleId="CommentReference">
    <w:name w:val="annotation reference"/>
    <w:uiPriority w:val="99"/>
    <w:semiHidden/>
    <w:rsid w:val="0006764A"/>
    <w:rPr>
      <w:sz w:val="16"/>
      <w:szCs w:val="16"/>
    </w:rPr>
  </w:style>
  <w:style w:type="paragraph" w:styleId="CommentSubject">
    <w:name w:val="annotation subject"/>
    <w:basedOn w:val="CommentText"/>
    <w:next w:val="CommentText"/>
    <w:semiHidden/>
    <w:rsid w:val="0006764A"/>
    <w:pPr>
      <w:spacing w:line="300" w:lineRule="atLeast"/>
      <w:jc w:val="both"/>
    </w:pPr>
    <w:rPr>
      <w:b/>
      <w:bCs/>
    </w:rPr>
  </w:style>
  <w:style w:type="paragraph" w:styleId="BodyText">
    <w:name w:val="Body Text"/>
    <w:basedOn w:val="Normal"/>
    <w:rsid w:val="00041399"/>
    <w:pPr>
      <w:spacing w:line="240" w:lineRule="auto"/>
      <w:jc w:val="left"/>
    </w:pPr>
    <w:rPr>
      <w:rFonts w:ascii="Garamond" w:hAnsi="Garamond"/>
      <w:b/>
      <w:bCs/>
      <w:sz w:val="28"/>
      <w:szCs w:val="24"/>
    </w:rPr>
  </w:style>
  <w:style w:type="paragraph" w:styleId="DocumentMap">
    <w:name w:val="Document Map"/>
    <w:basedOn w:val="Normal"/>
    <w:semiHidden/>
    <w:rsid w:val="00DC0872"/>
    <w:pPr>
      <w:shd w:val="clear" w:color="auto" w:fill="000080"/>
    </w:pPr>
    <w:rPr>
      <w:rFonts w:ascii="Tahoma" w:hAnsi="Tahoma" w:cs="Tahoma"/>
      <w:sz w:val="20"/>
    </w:rPr>
  </w:style>
  <w:style w:type="character" w:styleId="Strong">
    <w:name w:val="Strong"/>
    <w:qFormat/>
    <w:rsid w:val="00E658AA"/>
    <w:rPr>
      <w:b/>
      <w:bCs/>
    </w:rPr>
  </w:style>
  <w:style w:type="table" w:styleId="TableGrid">
    <w:name w:val="Table Grid"/>
    <w:basedOn w:val="TableNormal"/>
    <w:rsid w:val="00727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54315"/>
    <w:rPr>
      <w:sz w:val="20"/>
    </w:rPr>
  </w:style>
  <w:style w:type="character" w:customStyle="1" w:styleId="EndnoteTextChar">
    <w:name w:val="Endnote Text Char"/>
    <w:link w:val="EndnoteText"/>
    <w:rsid w:val="00654315"/>
    <w:rPr>
      <w:lang w:eastAsia="en-US"/>
    </w:rPr>
  </w:style>
  <w:style w:type="character" w:styleId="EndnoteReference">
    <w:name w:val="endnote reference"/>
    <w:rsid w:val="00654315"/>
    <w:rPr>
      <w:vertAlign w:val="superscript"/>
    </w:rPr>
  </w:style>
  <w:style w:type="paragraph" w:styleId="ListParagraph">
    <w:name w:val="List Paragraph"/>
    <w:aliases w:val="lev2 list"/>
    <w:basedOn w:val="Normal"/>
    <w:link w:val="ListParagraphChar"/>
    <w:uiPriority w:val="34"/>
    <w:qFormat/>
    <w:rsid w:val="00EF5B33"/>
    <w:pPr>
      <w:ind w:left="720"/>
    </w:pPr>
  </w:style>
  <w:style w:type="paragraph" w:customStyle="1" w:styleId="Default">
    <w:name w:val="Default"/>
    <w:rsid w:val="007A15D2"/>
    <w:pPr>
      <w:autoSpaceDE w:val="0"/>
      <w:autoSpaceDN w:val="0"/>
      <w:adjustRightInd w:val="0"/>
    </w:pPr>
    <w:rPr>
      <w:rFonts w:ascii="Arial" w:hAnsi="Arial" w:cs="Arial"/>
      <w:color w:val="000000"/>
      <w:sz w:val="24"/>
      <w:szCs w:val="24"/>
    </w:rPr>
  </w:style>
  <w:style w:type="character" w:styleId="LineNumber">
    <w:name w:val="line number"/>
    <w:rsid w:val="00104C1A"/>
  </w:style>
  <w:style w:type="character" w:customStyle="1" w:styleId="CommentTextChar">
    <w:name w:val="Comment Text Char"/>
    <w:link w:val="CommentText"/>
    <w:uiPriority w:val="99"/>
    <w:rsid w:val="004C6EED"/>
    <w:rPr>
      <w:lang w:eastAsia="en-US"/>
    </w:rPr>
  </w:style>
  <w:style w:type="character" w:styleId="UnresolvedMention">
    <w:name w:val="Unresolved Mention"/>
    <w:uiPriority w:val="99"/>
    <w:semiHidden/>
    <w:unhideWhenUsed/>
    <w:rsid w:val="00EF2BBD"/>
    <w:rPr>
      <w:color w:val="605E5C"/>
      <w:shd w:val="clear" w:color="auto" w:fill="E1DFDD"/>
    </w:rPr>
  </w:style>
  <w:style w:type="character" w:customStyle="1" w:styleId="FooterChar">
    <w:name w:val="Footer Char"/>
    <w:link w:val="Footer"/>
    <w:uiPriority w:val="99"/>
    <w:rsid w:val="002D509B"/>
    <w:rPr>
      <w:sz w:val="22"/>
      <w:lang w:eastAsia="en-US"/>
    </w:rPr>
  </w:style>
  <w:style w:type="paragraph" w:styleId="Revision">
    <w:name w:val="Revision"/>
    <w:hidden/>
    <w:uiPriority w:val="99"/>
    <w:semiHidden/>
    <w:rsid w:val="00E02E13"/>
    <w:rPr>
      <w:sz w:val="22"/>
      <w:lang w:eastAsia="en-US"/>
    </w:rPr>
  </w:style>
  <w:style w:type="character" w:styleId="Emphasis">
    <w:name w:val="Emphasis"/>
    <w:basedOn w:val="DefaultParagraphFont"/>
    <w:qFormat/>
    <w:rsid w:val="00CD152F"/>
    <w:rPr>
      <w:i/>
      <w:iCs/>
    </w:rPr>
  </w:style>
  <w:style w:type="character" w:customStyle="1" w:styleId="ListParagraphChar">
    <w:name w:val="List Paragraph Char"/>
    <w:aliases w:val="lev2 list Char"/>
    <w:link w:val="ListParagraph"/>
    <w:uiPriority w:val="34"/>
    <w:locked/>
    <w:rsid w:val="00474A5E"/>
    <w:rPr>
      <w:sz w:val="22"/>
      <w:lang w:eastAsia="en-US"/>
    </w:rPr>
  </w:style>
  <w:style w:type="character" w:styleId="PlaceholderText">
    <w:name w:val="Placeholder Text"/>
    <w:basedOn w:val="DefaultParagraphFont"/>
    <w:uiPriority w:val="99"/>
    <w:semiHidden/>
    <w:rsid w:val="00484692"/>
    <w:rPr>
      <w:rFonts w:cs="Times New Roman"/>
      <w:color w:val="808080"/>
    </w:rPr>
  </w:style>
  <w:style w:type="paragraph" w:customStyle="1" w:styleId="Heading">
    <w:name w:val="Heading"/>
    <w:next w:val="Normal"/>
    <w:qFormat/>
    <w:rsid w:val="00A633F0"/>
    <w:pPr>
      <w:pageBreakBefore/>
      <w:numPr>
        <w:numId w:val="43"/>
      </w:numPr>
      <w:spacing w:after="240"/>
      <w:jc w:val="both"/>
    </w:pPr>
    <w:rPr>
      <w:rFonts w:ascii="Arial" w:hAnsi="Arial" w:cs="Arial"/>
      <w:b/>
      <w:sz w:val="24"/>
      <w:szCs w:val="22"/>
      <w:lang w:eastAsia="en-US"/>
    </w:rPr>
  </w:style>
  <w:style w:type="paragraph" w:customStyle="1" w:styleId="Clause1">
    <w:name w:val="Clause 1"/>
    <w:basedOn w:val="Heading"/>
    <w:qFormat/>
    <w:rsid w:val="00A633F0"/>
    <w:pPr>
      <w:pageBreakBefore w:val="0"/>
      <w:numPr>
        <w:ilvl w:val="1"/>
      </w:numPr>
    </w:pPr>
    <w:rPr>
      <w:caps/>
    </w:rPr>
  </w:style>
  <w:style w:type="paragraph" w:customStyle="1" w:styleId="Clause2">
    <w:name w:val="Clause 2"/>
    <w:basedOn w:val="Clause1"/>
    <w:link w:val="Clause2Char"/>
    <w:qFormat/>
    <w:rsid w:val="00A633F0"/>
    <w:pPr>
      <w:numPr>
        <w:ilvl w:val="2"/>
      </w:numPr>
    </w:pPr>
    <w:rPr>
      <w:b w:val="0"/>
      <w:caps w:val="0"/>
    </w:rPr>
  </w:style>
  <w:style w:type="paragraph" w:customStyle="1" w:styleId="Clause3">
    <w:name w:val="Clause 3"/>
    <w:basedOn w:val="Clause2"/>
    <w:qFormat/>
    <w:rsid w:val="00A633F0"/>
    <w:pPr>
      <w:numPr>
        <w:ilvl w:val="3"/>
      </w:numPr>
      <w:tabs>
        <w:tab w:val="num" w:pos="2421"/>
      </w:tabs>
      <w:ind w:left="2268" w:hanging="567"/>
    </w:pPr>
  </w:style>
  <w:style w:type="character" w:customStyle="1" w:styleId="Clause2Char">
    <w:name w:val="Clause 2 Char"/>
    <w:basedOn w:val="DefaultParagraphFont"/>
    <w:link w:val="Clause2"/>
    <w:locked/>
    <w:rsid w:val="00A633F0"/>
    <w:rPr>
      <w:rFonts w:ascii="Arial" w:hAnsi="Arial" w:cs="Arial"/>
      <w:sz w:val="24"/>
      <w:szCs w:val="22"/>
      <w:lang w:eastAsia="en-US"/>
    </w:rPr>
  </w:style>
  <w:style w:type="paragraph" w:customStyle="1" w:styleId="Clause4">
    <w:name w:val="Clause 4"/>
    <w:basedOn w:val="Clause3"/>
    <w:qFormat/>
    <w:rsid w:val="00A633F0"/>
    <w:pPr>
      <w:numPr>
        <w:ilvl w:val="4"/>
      </w:numPr>
      <w:tabs>
        <w:tab w:val="num" w:pos="2880"/>
      </w:tabs>
      <w:ind w:left="2880" w:hanging="720"/>
    </w:pPr>
  </w:style>
  <w:style w:type="paragraph" w:customStyle="1" w:styleId="Clause5">
    <w:name w:val="Clause 5"/>
    <w:basedOn w:val="Clause4"/>
    <w:qFormat/>
    <w:rsid w:val="00A633F0"/>
    <w:pPr>
      <w:numPr>
        <w:ilvl w:val="5"/>
      </w:numPr>
      <w:tabs>
        <w:tab w:val="num" w:pos="3600"/>
      </w:tabs>
      <w:ind w:left="3600" w:hanging="720"/>
    </w:pPr>
  </w:style>
  <w:style w:type="paragraph" w:customStyle="1" w:styleId="Detail1">
    <w:name w:val="Detail 1"/>
    <w:basedOn w:val="Clause5"/>
    <w:qFormat/>
    <w:rsid w:val="00A633F0"/>
    <w:pPr>
      <w:numPr>
        <w:ilvl w:val="6"/>
      </w:numPr>
      <w:tabs>
        <w:tab w:val="num" w:pos="4320"/>
      </w:tabs>
      <w:ind w:left="4320" w:hanging="720"/>
    </w:pPr>
  </w:style>
  <w:style w:type="paragraph" w:customStyle="1" w:styleId="Detail2">
    <w:name w:val="Detail 2"/>
    <w:basedOn w:val="Detail1"/>
    <w:qFormat/>
    <w:rsid w:val="00A633F0"/>
    <w:pPr>
      <w:numPr>
        <w:ilvl w:val="7"/>
      </w:numPr>
      <w:tabs>
        <w:tab w:val="num" w:pos="5040"/>
      </w:tabs>
      <w:ind w:left="5040" w:hanging="720"/>
    </w:pPr>
  </w:style>
  <w:style w:type="paragraph" w:customStyle="1" w:styleId="Detail3">
    <w:name w:val="Detail 3"/>
    <w:basedOn w:val="Detail2"/>
    <w:qFormat/>
    <w:rsid w:val="00A633F0"/>
    <w:pPr>
      <w:numPr>
        <w:ilvl w:val="8"/>
      </w:numPr>
      <w:tabs>
        <w:tab w:val="num" w:pos="5760"/>
      </w:tabs>
      <w:ind w:left="5760" w:hanging="720"/>
    </w:pPr>
  </w:style>
  <w:style w:type="numbering" w:customStyle="1" w:styleId="Style1">
    <w:name w:val="Style1"/>
    <w:rsid w:val="00A633F0"/>
    <w:pPr>
      <w:numPr>
        <w:numId w:val="42"/>
      </w:numPr>
    </w:pPr>
  </w:style>
  <w:style w:type="numbering" w:customStyle="1" w:styleId="Clauses">
    <w:name w:val="Clauses"/>
    <w:uiPriority w:val="99"/>
    <w:rsid w:val="00A633F0"/>
    <w:pPr>
      <w:numPr>
        <w:numId w:val="44"/>
      </w:numPr>
    </w:pPr>
  </w:style>
  <w:style w:type="character" w:customStyle="1" w:styleId="Heading2Char">
    <w:name w:val="Heading 2 Char"/>
    <w:basedOn w:val="DefaultParagraphFont"/>
    <w:link w:val="Heading2"/>
    <w:rsid w:val="00B76A04"/>
    <w:rPr>
      <w:color w:val="000000"/>
      <w:sz w:val="22"/>
      <w:lang w:eastAsia="en-US"/>
    </w:rPr>
  </w:style>
  <w:style w:type="character" w:customStyle="1" w:styleId="Heading1Char">
    <w:name w:val="Heading 1 Char"/>
    <w:basedOn w:val="DefaultParagraphFont"/>
    <w:link w:val="Heading1"/>
    <w:rsid w:val="008B6D63"/>
    <w:rPr>
      <w:b/>
      <w:smallCaps/>
      <w:kern w:val="28"/>
      <w:sz w:val="22"/>
      <w:lang w:eastAsia="en-US"/>
    </w:rPr>
  </w:style>
  <w:style w:type="paragraph" w:customStyle="1" w:styleId="3Heading-HLSContracts-">
    <w:name w:val="3. Heading - HLS Contracts -"/>
    <w:basedOn w:val="Normal"/>
    <w:qFormat/>
    <w:rsid w:val="00604C50"/>
    <w:pPr>
      <w:keepNext/>
      <w:numPr>
        <w:numId w:val="51"/>
      </w:numPr>
      <w:spacing w:after="240" w:line="240" w:lineRule="auto"/>
      <w:jc w:val="left"/>
    </w:pPr>
    <w:rPr>
      <w:rFonts w:ascii="Arial" w:eastAsiaTheme="majorEastAsia" w:hAnsi="Arial" w:cs="Arial"/>
      <w:b/>
      <w:bCs/>
      <w:sz w:val="24"/>
      <w:szCs w:val="24"/>
      <w:lang w:eastAsia="en-GB"/>
    </w:rPr>
  </w:style>
  <w:style w:type="paragraph" w:customStyle="1" w:styleId="4Subheading-HLSContracts-">
    <w:name w:val="4. Subheading - HLS Contracts -"/>
    <w:basedOn w:val="Heading1"/>
    <w:link w:val="4Subheading-HLSContracts-Char"/>
    <w:qFormat/>
    <w:rsid w:val="00604C50"/>
    <w:pPr>
      <w:keepNext w:val="0"/>
      <w:numPr>
        <w:ilvl w:val="1"/>
        <w:numId w:val="51"/>
      </w:numPr>
      <w:spacing w:before="0" w:after="240" w:line="240" w:lineRule="auto"/>
      <w:jc w:val="left"/>
    </w:pPr>
    <w:rPr>
      <w:rFonts w:ascii="Arial" w:eastAsiaTheme="majorEastAsia" w:hAnsi="Arial" w:cs="Arial"/>
      <w:b w:val="0"/>
      <w:smallCaps w:val="0"/>
      <w:kern w:val="0"/>
      <w:sz w:val="24"/>
      <w:szCs w:val="24"/>
    </w:rPr>
  </w:style>
  <w:style w:type="paragraph" w:customStyle="1" w:styleId="5Clause-HLSContracts-">
    <w:name w:val="5. Clause - HLS Contracts -"/>
    <w:basedOn w:val="4Subheading-HLSContracts-"/>
    <w:link w:val="5Clause-HLSContracts-Char"/>
    <w:qFormat/>
    <w:rsid w:val="00604C50"/>
    <w:pPr>
      <w:numPr>
        <w:ilvl w:val="2"/>
      </w:numPr>
    </w:pPr>
    <w:rPr>
      <w:bCs/>
    </w:rPr>
  </w:style>
  <w:style w:type="character" w:customStyle="1" w:styleId="5Clause-HLSContracts-Char">
    <w:name w:val="5. Clause - HLS Contracts - Char"/>
    <w:basedOn w:val="DefaultParagraphFont"/>
    <w:link w:val="5Clause-HLSContracts-"/>
    <w:rsid w:val="00604C50"/>
    <w:rPr>
      <w:rFonts w:ascii="Arial" w:eastAsiaTheme="majorEastAsia" w:hAnsi="Arial" w:cs="Arial"/>
      <w:bCs/>
      <w:sz w:val="24"/>
      <w:szCs w:val="24"/>
      <w:lang w:eastAsia="en-US"/>
    </w:rPr>
  </w:style>
  <w:style w:type="paragraph" w:customStyle="1" w:styleId="6Sub-clause-HLSContracts-">
    <w:name w:val="6. Sub-clause - HLS Contracts -"/>
    <w:basedOn w:val="Normal"/>
    <w:qFormat/>
    <w:rsid w:val="00604C50"/>
    <w:pPr>
      <w:numPr>
        <w:ilvl w:val="3"/>
        <w:numId w:val="51"/>
      </w:numPr>
      <w:spacing w:after="240" w:line="240" w:lineRule="auto"/>
      <w:jc w:val="left"/>
    </w:pPr>
    <w:rPr>
      <w:rFonts w:ascii="Arial" w:eastAsiaTheme="minorHAnsi" w:hAnsi="Arial" w:cs="Arial"/>
      <w:iCs/>
      <w:sz w:val="24"/>
      <w:szCs w:val="24"/>
    </w:rPr>
  </w:style>
  <w:style w:type="paragraph" w:customStyle="1" w:styleId="7Level-HLSContracts-">
    <w:name w:val="7. Level - HLS Contracts -"/>
    <w:basedOn w:val="6Sub-clause-HLSContracts-"/>
    <w:qFormat/>
    <w:rsid w:val="00604C50"/>
    <w:pPr>
      <w:numPr>
        <w:ilvl w:val="4"/>
      </w:numPr>
    </w:pPr>
  </w:style>
  <w:style w:type="character" w:customStyle="1" w:styleId="4Subheading-HLSContracts-Char">
    <w:name w:val="4. Subheading - HLS Contracts - Char"/>
    <w:basedOn w:val="Heading1Char"/>
    <w:link w:val="4Subheading-HLSContracts-"/>
    <w:rsid w:val="002C7E17"/>
    <w:rPr>
      <w:rFonts w:ascii="Arial" w:eastAsiaTheme="majorEastAsia" w:hAnsi="Arial" w:cs="Arial"/>
      <w:b w:val="0"/>
      <w:smallCaps w:val="0"/>
      <w:kern w:val="28"/>
      <w:sz w:val="24"/>
      <w:szCs w:val="24"/>
      <w:lang w:eastAsia="en-US"/>
    </w:rPr>
  </w:style>
  <w:style w:type="paragraph" w:customStyle="1" w:styleId="2Background-HLSContracts-">
    <w:name w:val="2. Background - HLS Contracts -"/>
    <w:basedOn w:val="Normal"/>
    <w:qFormat/>
    <w:rsid w:val="002C7E17"/>
    <w:pPr>
      <w:numPr>
        <w:numId w:val="52"/>
      </w:numPr>
      <w:spacing w:after="240" w:line="240" w:lineRule="auto"/>
      <w:jc w:val="left"/>
    </w:pPr>
    <w:rPr>
      <w:rFonts w:ascii="Arial" w:eastAsiaTheme="minorHAnsi" w:hAnsi="Arial" w:cs="Arial"/>
      <w:sz w:val="24"/>
      <w:szCs w:val="24"/>
    </w:rPr>
  </w:style>
  <w:style w:type="paragraph" w:styleId="NormalWeb">
    <w:name w:val="Normal (Web)"/>
    <w:basedOn w:val="Normal"/>
    <w:rsid w:val="00FA298B"/>
    <w:rPr>
      <w:sz w:val="24"/>
      <w:szCs w:val="24"/>
    </w:rPr>
  </w:style>
  <w:style w:type="paragraph" w:customStyle="1" w:styleId="TableHeader">
    <w:name w:val="TableHeader"/>
    <w:basedOn w:val="Normal"/>
    <w:qFormat/>
    <w:rsid w:val="00F529A8"/>
    <w:pPr>
      <w:spacing w:line="288" w:lineRule="auto"/>
      <w:jc w:val="left"/>
    </w:pPr>
    <w:rPr>
      <w:rFonts w:ascii="Arial" w:hAnsi="Arial"/>
      <w:b/>
      <w:color w:val="0D0D0D" w:themeColor="text1" w:themeTint="F2"/>
      <w:sz w:val="24"/>
      <w:szCs w:val="24"/>
      <w:lang w:eastAsia="en-GB"/>
    </w:rPr>
  </w:style>
  <w:style w:type="paragraph" w:customStyle="1" w:styleId="TableRow">
    <w:name w:val="TableRow"/>
    <w:basedOn w:val="Normal"/>
    <w:link w:val="TableRowChar"/>
    <w:qFormat/>
    <w:rsid w:val="00F529A8"/>
    <w:pPr>
      <w:spacing w:line="288" w:lineRule="auto"/>
      <w:jc w:val="left"/>
    </w:pPr>
    <w:rPr>
      <w:rFonts w:ascii="Arial" w:hAnsi="Arial"/>
      <w:color w:val="0D0D0D" w:themeColor="text1" w:themeTint="F2"/>
      <w:sz w:val="24"/>
      <w:szCs w:val="24"/>
      <w:lang w:eastAsia="en-GB"/>
    </w:rPr>
  </w:style>
  <w:style w:type="character" w:customStyle="1" w:styleId="TableRowChar">
    <w:name w:val="TableRow Char"/>
    <w:link w:val="TableRow"/>
    <w:rsid w:val="00F529A8"/>
    <w:rPr>
      <w:rFonts w:ascii="Arial" w:hAnsi="Arial"/>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706">
      <w:bodyDiv w:val="1"/>
      <w:marLeft w:val="0"/>
      <w:marRight w:val="0"/>
      <w:marTop w:val="0"/>
      <w:marBottom w:val="0"/>
      <w:divBdr>
        <w:top w:val="none" w:sz="0" w:space="0" w:color="auto"/>
        <w:left w:val="none" w:sz="0" w:space="0" w:color="auto"/>
        <w:bottom w:val="none" w:sz="0" w:space="0" w:color="auto"/>
        <w:right w:val="none" w:sz="0" w:space="0" w:color="auto"/>
      </w:divBdr>
      <w:divsChild>
        <w:div w:id="1242717157">
          <w:marLeft w:val="720"/>
          <w:marRight w:val="0"/>
          <w:marTop w:val="200"/>
          <w:marBottom w:val="200"/>
          <w:divBdr>
            <w:top w:val="none" w:sz="0" w:space="0" w:color="auto"/>
            <w:left w:val="none" w:sz="0" w:space="0" w:color="auto"/>
            <w:bottom w:val="none" w:sz="0" w:space="0" w:color="auto"/>
            <w:right w:val="none" w:sz="0" w:space="0" w:color="auto"/>
          </w:divBdr>
        </w:div>
        <w:div w:id="598412122">
          <w:marLeft w:val="720"/>
          <w:marRight w:val="0"/>
          <w:marTop w:val="200"/>
          <w:marBottom w:val="200"/>
          <w:divBdr>
            <w:top w:val="none" w:sz="0" w:space="0" w:color="auto"/>
            <w:left w:val="none" w:sz="0" w:space="0" w:color="auto"/>
            <w:bottom w:val="none" w:sz="0" w:space="0" w:color="auto"/>
            <w:right w:val="none" w:sz="0" w:space="0" w:color="auto"/>
          </w:divBdr>
        </w:div>
      </w:divsChild>
    </w:div>
    <w:div w:id="37559027">
      <w:bodyDiv w:val="1"/>
      <w:marLeft w:val="0"/>
      <w:marRight w:val="0"/>
      <w:marTop w:val="0"/>
      <w:marBottom w:val="0"/>
      <w:divBdr>
        <w:top w:val="none" w:sz="0" w:space="0" w:color="auto"/>
        <w:left w:val="none" w:sz="0" w:space="0" w:color="auto"/>
        <w:bottom w:val="none" w:sz="0" w:space="0" w:color="auto"/>
        <w:right w:val="none" w:sz="0" w:space="0" w:color="auto"/>
      </w:divBdr>
    </w:div>
    <w:div w:id="80688555">
      <w:bodyDiv w:val="1"/>
      <w:marLeft w:val="0"/>
      <w:marRight w:val="0"/>
      <w:marTop w:val="0"/>
      <w:marBottom w:val="0"/>
      <w:divBdr>
        <w:top w:val="none" w:sz="0" w:space="0" w:color="auto"/>
        <w:left w:val="none" w:sz="0" w:space="0" w:color="auto"/>
        <w:bottom w:val="none" w:sz="0" w:space="0" w:color="auto"/>
        <w:right w:val="none" w:sz="0" w:space="0" w:color="auto"/>
      </w:divBdr>
    </w:div>
    <w:div w:id="262342174">
      <w:bodyDiv w:val="1"/>
      <w:marLeft w:val="0"/>
      <w:marRight w:val="0"/>
      <w:marTop w:val="0"/>
      <w:marBottom w:val="0"/>
      <w:divBdr>
        <w:top w:val="none" w:sz="0" w:space="0" w:color="auto"/>
        <w:left w:val="none" w:sz="0" w:space="0" w:color="auto"/>
        <w:bottom w:val="none" w:sz="0" w:space="0" w:color="auto"/>
        <w:right w:val="none" w:sz="0" w:space="0" w:color="auto"/>
      </w:divBdr>
    </w:div>
    <w:div w:id="291639850">
      <w:bodyDiv w:val="1"/>
      <w:marLeft w:val="0"/>
      <w:marRight w:val="0"/>
      <w:marTop w:val="0"/>
      <w:marBottom w:val="0"/>
      <w:divBdr>
        <w:top w:val="none" w:sz="0" w:space="0" w:color="auto"/>
        <w:left w:val="none" w:sz="0" w:space="0" w:color="auto"/>
        <w:bottom w:val="none" w:sz="0" w:space="0" w:color="auto"/>
        <w:right w:val="none" w:sz="0" w:space="0" w:color="auto"/>
      </w:divBdr>
    </w:div>
    <w:div w:id="408578430">
      <w:bodyDiv w:val="1"/>
      <w:marLeft w:val="0"/>
      <w:marRight w:val="0"/>
      <w:marTop w:val="0"/>
      <w:marBottom w:val="0"/>
      <w:divBdr>
        <w:top w:val="none" w:sz="0" w:space="0" w:color="auto"/>
        <w:left w:val="none" w:sz="0" w:space="0" w:color="auto"/>
        <w:bottom w:val="none" w:sz="0" w:space="0" w:color="auto"/>
        <w:right w:val="none" w:sz="0" w:space="0" w:color="auto"/>
      </w:divBdr>
    </w:div>
    <w:div w:id="470172812">
      <w:bodyDiv w:val="1"/>
      <w:marLeft w:val="0"/>
      <w:marRight w:val="0"/>
      <w:marTop w:val="0"/>
      <w:marBottom w:val="0"/>
      <w:divBdr>
        <w:top w:val="none" w:sz="0" w:space="0" w:color="auto"/>
        <w:left w:val="none" w:sz="0" w:space="0" w:color="auto"/>
        <w:bottom w:val="none" w:sz="0" w:space="0" w:color="auto"/>
        <w:right w:val="none" w:sz="0" w:space="0" w:color="auto"/>
      </w:divBdr>
    </w:div>
    <w:div w:id="480657852">
      <w:bodyDiv w:val="1"/>
      <w:marLeft w:val="0"/>
      <w:marRight w:val="0"/>
      <w:marTop w:val="0"/>
      <w:marBottom w:val="0"/>
      <w:divBdr>
        <w:top w:val="none" w:sz="0" w:space="0" w:color="auto"/>
        <w:left w:val="none" w:sz="0" w:space="0" w:color="auto"/>
        <w:bottom w:val="none" w:sz="0" w:space="0" w:color="auto"/>
        <w:right w:val="none" w:sz="0" w:space="0" w:color="auto"/>
      </w:divBdr>
      <w:divsChild>
        <w:div w:id="908731866">
          <w:marLeft w:val="0"/>
          <w:marRight w:val="0"/>
          <w:marTop w:val="0"/>
          <w:marBottom w:val="0"/>
          <w:divBdr>
            <w:top w:val="none" w:sz="0" w:space="0" w:color="auto"/>
            <w:left w:val="none" w:sz="0" w:space="0" w:color="auto"/>
            <w:bottom w:val="none" w:sz="0" w:space="0" w:color="auto"/>
            <w:right w:val="none" w:sz="0" w:space="0" w:color="auto"/>
          </w:divBdr>
        </w:div>
      </w:divsChild>
    </w:div>
    <w:div w:id="599072818">
      <w:bodyDiv w:val="1"/>
      <w:marLeft w:val="0"/>
      <w:marRight w:val="0"/>
      <w:marTop w:val="0"/>
      <w:marBottom w:val="0"/>
      <w:divBdr>
        <w:top w:val="none" w:sz="0" w:space="0" w:color="auto"/>
        <w:left w:val="none" w:sz="0" w:space="0" w:color="auto"/>
        <w:bottom w:val="none" w:sz="0" w:space="0" w:color="auto"/>
        <w:right w:val="none" w:sz="0" w:space="0" w:color="auto"/>
      </w:divBdr>
    </w:div>
    <w:div w:id="632448976">
      <w:bodyDiv w:val="1"/>
      <w:marLeft w:val="0"/>
      <w:marRight w:val="0"/>
      <w:marTop w:val="0"/>
      <w:marBottom w:val="0"/>
      <w:divBdr>
        <w:top w:val="none" w:sz="0" w:space="0" w:color="auto"/>
        <w:left w:val="none" w:sz="0" w:space="0" w:color="auto"/>
        <w:bottom w:val="none" w:sz="0" w:space="0" w:color="auto"/>
        <w:right w:val="none" w:sz="0" w:space="0" w:color="auto"/>
      </w:divBdr>
    </w:div>
    <w:div w:id="672536802">
      <w:bodyDiv w:val="1"/>
      <w:marLeft w:val="0"/>
      <w:marRight w:val="0"/>
      <w:marTop w:val="0"/>
      <w:marBottom w:val="0"/>
      <w:divBdr>
        <w:top w:val="none" w:sz="0" w:space="0" w:color="auto"/>
        <w:left w:val="none" w:sz="0" w:space="0" w:color="auto"/>
        <w:bottom w:val="none" w:sz="0" w:space="0" w:color="auto"/>
        <w:right w:val="none" w:sz="0" w:space="0" w:color="auto"/>
      </w:divBdr>
    </w:div>
    <w:div w:id="686323030">
      <w:bodyDiv w:val="1"/>
      <w:marLeft w:val="0"/>
      <w:marRight w:val="0"/>
      <w:marTop w:val="0"/>
      <w:marBottom w:val="0"/>
      <w:divBdr>
        <w:top w:val="none" w:sz="0" w:space="0" w:color="auto"/>
        <w:left w:val="none" w:sz="0" w:space="0" w:color="auto"/>
        <w:bottom w:val="none" w:sz="0" w:space="0" w:color="auto"/>
        <w:right w:val="none" w:sz="0" w:space="0" w:color="auto"/>
      </w:divBdr>
    </w:div>
    <w:div w:id="729041240">
      <w:bodyDiv w:val="1"/>
      <w:marLeft w:val="0"/>
      <w:marRight w:val="0"/>
      <w:marTop w:val="0"/>
      <w:marBottom w:val="0"/>
      <w:divBdr>
        <w:top w:val="none" w:sz="0" w:space="0" w:color="auto"/>
        <w:left w:val="none" w:sz="0" w:space="0" w:color="auto"/>
        <w:bottom w:val="none" w:sz="0" w:space="0" w:color="auto"/>
        <w:right w:val="none" w:sz="0" w:space="0" w:color="auto"/>
      </w:divBdr>
    </w:div>
    <w:div w:id="741677504">
      <w:bodyDiv w:val="1"/>
      <w:marLeft w:val="0"/>
      <w:marRight w:val="0"/>
      <w:marTop w:val="0"/>
      <w:marBottom w:val="0"/>
      <w:divBdr>
        <w:top w:val="none" w:sz="0" w:space="0" w:color="auto"/>
        <w:left w:val="none" w:sz="0" w:space="0" w:color="auto"/>
        <w:bottom w:val="none" w:sz="0" w:space="0" w:color="auto"/>
        <w:right w:val="none" w:sz="0" w:space="0" w:color="auto"/>
      </w:divBdr>
    </w:div>
    <w:div w:id="777601980">
      <w:bodyDiv w:val="1"/>
      <w:marLeft w:val="0"/>
      <w:marRight w:val="0"/>
      <w:marTop w:val="0"/>
      <w:marBottom w:val="0"/>
      <w:divBdr>
        <w:top w:val="none" w:sz="0" w:space="0" w:color="auto"/>
        <w:left w:val="none" w:sz="0" w:space="0" w:color="auto"/>
        <w:bottom w:val="none" w:sz="0" w:space="0" w:color="auto"/>
        <w:right w:val="none" w:sz="0" w:space="0" w:color="auto"/>
      </w:divBdr>
    </w:div>
    <w:div w:id="781412075">
      <w:bodyDiv w:val="1"/>
      <w:marLeft w:val="0"/>
      <w:marRight w:val="0"/>
      <w:marTop w:val="0"/>
      <w:marBottom w:val="0"/>
      <w:divBdr>
        <w:top w:val="none" w:sz="0" w:space="0" w:color="auto"/>
        <w:left w:val="none" w:sz="0" w:space="0" w:color="auto"/>
        <w:bottom w:val="none" w:sz="0" w:space="0" w:color="auto"/>
        <w:right w:val="none" w:sz="0" w:space="0" w:color="auto"/>
      </w:divBdr>
      <w:divsChild>
        <w:div w:id="1695112703">
          <w:marLeft w:val="0"/>
          <w:marRight w:val="0"/>
          <w:marTop w:val="0"/>
          <w:marBottom w:val="0"/>
          <w:divBdr>
            <w:top w:val="none" w:sz="0" w:space="0" w:color="auto"/>
            <w:left w:val="none" w:sz="0" w:space="0" w:color="auto"/>
            <w:bottom w:val="none" w:sz="0" w:space="0" w:color="auto"/>
            <w:right w:val="none" w:sz="0" w:space="0" w:color="auto"/>
          </w:divBdr>
          <w:divsChild>
            <w:div w:id="453058618">
              <w:marLeft w:val="0"/>
              <w:marRight w:val="0"/>
              <w:marTop w:val="0"/>
              <w:marBottom w:val="0"/>
              <w:divBdr>
                <w:top w:val="single" w:sz="6" w:space="0" w:color="066A9C"/>
                <w:left w:val="none" w:sz="0" w:space="0" w:color="auto"/>
                <w:bottom w:val="none" w:sz="0" w:space="0" w:color="auto"/>
                <w:right w:val="none" w:sz="0" w:space="0" w:color="auto"/>
              </w:divBdr>
              <w:divsChild>
                <w:div w:id="1648439497">
                  <w:marLeft w:val="0"/>
                  <w:marRight w:val="0"/>
                  <w:marTop w:val="0"/>
                  <w:marBottom w:val="0"/>
                  <w:divBdr>
                    <w:top w:val="none" w:sz="0" w:space="0" w:color="auto"/>
                    <w:left w:val="none" w:sz="0" w:space="0" w:color="auto"/>
                    <w:bottom w:val="none" w:sz="0" w:space="0" w:color="auto"/>
                    <w:right w:val="none" w:sz="0" w:space="0" w:color="auto"/>
                  </w:divBdr>
                  <w:divsChild>
                    <w:div w:id="699480337">
                      <w:marLeft w:val="0"/>
                      <w:marRight w:val="-3900"/>
                      <w:marTop w:val="0"/>
                      <w:marBottom w:val="0"/>
                      <w:divBdr>
                        <w:top w:val="none" w:sz="0" w:space="0" w:color="auto"/>
                        <w:left w:val="none" w:sz="0" w:space="0" w:color="auto"/>
                        <w:bottom w:val="none" w:sz="0" w:space="0" w:color="auto"/>
                        <w:right w:val="none" w:sz="0" w:space="0" w:color="auto"/>
                      </w:divBdr>
                      <w:divsChild>
                        <w:div w:id="1835683213">
                          <w:marLeft w:val="0"/>
                          <w:marRight w:val="3900"/>
                          <w:marTop w:val="150"/>
                          <w:marBottom w:val="0"/>
                          <w:divBdr>
                            <w:top w:val="none" w:sz="0" w:space="0" w:color="auto"/>
                            <w:left w:val="none" w:sz="0" w:space="0" w:color="auto"/>
                            <w:bottom w:val="none" w:sz="0" w:space="0" w:color="auto"/>
                            <w:right w:val="none" w:sz="0" w:space="0" w:color="auto"/>
                          </w:divBdr>
                          <w:divsChild>
                            <w:div w:id="537279355">
                              <w:marLeft w:val="2850"/>
                              <w:marRight w:val="75"/>
                              <w:marTop w:val="0"/>
                              <w:marBottom w:val="0"/>
                              <w:divBdr>
                                <w:top w:val="none" w:sz="0" w:space="0" w:color="auto"/>
                                <w:left w:val="none" w:sz="0" w:space="0" w:color="auto"/>
                                <w:bottom w:val="none" w:sz="0" w:space="0" w:color="auto"/>
                                <w:right w:val="none" w:sz="0" w:space="0" w:color="auto"/>
                              </w:divBdr>
                              <w:divsChild>
                                <w:div w:id="12691993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501751">
      <w:bodyDiv w:val="1"/>
      <w:marLeft w:val="0"/>
      <w:marRight w:val="0"/>
      <w:marTop w:val="0"/>
      <w:marBottom w:val="0"/>
      <w:divBdr>
        <w:top w:val="none" w:sz="0" w:space="0" w:color="auto"/>
        <w:left w:val="none" w:sz="0" w:space="0" w:color="auto"/>
        <w:bottom w:val="none" w:sz="0" w:space="0" w:color="auto"/>
        <w:right w:val="none" w:sz="0" w:space="0" w:color="auto"/>
      </w:divBdr>
      <w:divsChild>
        <w:div w:id="782958769">
          <w:marLeft w:val="0"/>
          <w:marRight w:val="0"/>
          <w:marTop w:val="0"/>
          <w:marBottom w:val="0"/>
          <w:divBdr>
            <w:top w:val="none" w:sz="0" w:space="0" w:color="auto"/>
            <w:left w:val="none" w:sz="0" w:space="0" w:color="auto"/>
            <w:bottom w:val="none" w:sz="0" w:space="0" w:color="auto"/>
            <w:right w:val="none" w:sz="0" w:space="0" w:color="auto"/>
          </w:divBdr>
        </w:div>
        <w:div w:id="87509906">
          <w:marLeft w:val="0"/>
          <w:marRight w:val="0"/>
          <w:marTop w:val="0"/>
          <w:marBottom w:val="0"/>
          <w:divBdr>
            <w:top w:val="none" w:sz="0" w:space="0" w:color="auto"/>
            <w:left w:val="none" w:sz="0" w:space="0" w:color="auto"/>
            <w:bottom w:val="none" w:sz="0" w:space="0" w:color="auto"/>
            <w:right w:val="none" w:sz="0" w:space="0" w:color="auto"/>
          </w:divBdr>
        </w:div>
        <w:div w:id="958023622">
          <w:marLeft w:val="0"/>
          <w:marRight w:val="0"/>
          <w:marTop w:val="0"/>
          <w:marBottom w:val="0"/>
          <w:divBdr>
            <w:top w:val="none" w:sz="0" w:space="0" w:color="auto"/>
            <w:left w:val="none" w:sz="0" w:space="0" w:color="auto"/>
            <w:bottom w:val="none" w:sz="0" w:space="0" w:color="auto"/>
            <w:right w:val="none" w:sz="0" w:space="0" w:color="auto"/>
          </w:divBdr>
        </w:div>
        <w:div w:id="111899966">
          <w:marLeft w:val="0"/>
          <w:marRight w:val="0"/>
          <w:marTop w:val="0"/>
          <w:marBottom w:val="0"/>
          <w:divBdr>
            <w:top w:val="none" w:sz="0" w:space="0" w:color="auto"/>
            <w:left w:val="none" w:sz="0" w:space="0" w:color="auto"/>
            <w:bottom w:val="none" w:sz="0" w:space="0" w:color="auto"/>
            <w:right w:val="none" w:sz="0" w:space="0" w:color="auto"/>
          </w:divBdr>
        </w:div>
        <w:div w:id="89668061">
          <w:marLeft w:val="0"/>
          <w:marRight w:val="0"/>
          <w:marTop w:val="0"/>
          <w:marBottom w:val="0"/>
          <w:divBdr>
            <w:top w:val="none" w:sz="0" w:space="0" w:color="auto"/>
            <w:left w:val="none" w:sz="0" w:space="0" w:color="auto"/>
            <w:bottom w:val="none" w:sz="0" w:space="0" w:color="auto"/>
            <w:right w:val="none" w:sz="0" w:space="0" w:color="auto"/>
          </w:divBdr>
        </w:div>
        <w:div w:id="1597131227">
          <w:marLeft w:val="0"/>
          <w:marRight w:val="0"/>
          <w:marTop w:val="0"/>
          <w:marBottom w:val="0"/>
          <w:divBdr>
            <w:top w:val="none" w:sz="0" w:space="0" w:color="auto"/>
            <w:left w:val="none" w:sz="0" w:space="0" w:color="auto"/>
            <w:bottom w:val="none" w:sz="0" w:space="0" w:color="auto"/>
            <w:right w:val="none" w:sz="0" w:space="0" w:color="auto"/>
          </w:divBdr>
        </w:div>
        <w:div w:id="1675836158">
          <w:marLeft w:val="0"/>
          <w:marRight w:val="0"/>
          <w:marTop w:val="0"/>
          <w:marBottom w:val="0"/>
          <w:divBdr>
            <w:top w:val="none" w:sz="0" w:space="0" w:color="auto"/>
            <w:left w:val="none" w:sz="0" w:space="0" w:color="auto"/>
            <w:bottom w:val="none" w:sz="0" w:space="0" w:color="auto"/>
            <w:right w:val="none" w:sz="0" w:space="0" w:color="auto"/>
          </w:divBdr>
        </w:div>
        <w:div w:id="1201474558">
          <w:marLeft w:val="0"/>
          <w:marRight w:val="0"/>
          <w:marTop w:val="0"/>
          <w:marBottom w:val="0"/>
          <w:divBdr>
            <w:top w:val="none" w:sz="0" w:space="0" w:color="auto"/>
            <w:left w:val="none" w:sz="0" w:space="0" w:color="auto"/>
            <w:bottom w:val="none" w:sz="0" w:space="0" w:color="auto"/>
            <w:right w:val="none" w:sz="0" w:space="0" w:color="auto"/>
          </w:divBdr>
        </w:div>
        <w:div w:id="436994188">
          <w:marLeft w:val="0"/>
          <w:marRight w:val="0"/>
          <w:marTop w:val="0"/>
          <w:marBottom w:val="0"/>
          <w:divBdr>
            <w:top w:val="none" w:sz="0" w:space="0" w:color="auto"/>
            <w:left w:val="none" w:sz="0" w:space="0" w:color="auto"/>
            <w:bottom w:val="none" w:sz="0" w:space="0" w:color="auto"/>
            <w:right w:val="none" w:sz="0" w:space="0" w:color="auto"/>
          </w:divBdr>
        </w:div>
        <w:div w:id="13384005">
          <w:marLeft w:val="0"/>
          <w:marRight w:val="0"/>
          <w:marTop w:val="0"/>
          <w:marBottom w:val="0"/>
          <w:divBdr>
            <w:top w:val="none" w:sz="0" w:space="0" w:color="auto"/>
            <w:left w:val="none" w:sz="0" w:space="0" w:color="auto"/>
            <w:bottom w:val="none" w:sz="0" w:space="0" w:color="auto"/>
            <w:right w:val="none" w:sz="0" w:space="0" w:color="auto"/>
          </w:divBdr>
        </w:div>
      </w:divsChild>
    </w:div>
    <w:div w:id="798843264">
      <w:bodyDiv w:val="1"/>
      <w:marLeft w:val="0"/>
      <w:marRight w:val="0"/>
      <w:marTop w:val="0"/>
      <w:marBottom w:val="0"/>
      <w:divBdr>
        <w:top w:val="none" w:sz="0" w:space="0" w:color="auto"/>
        <w:left w:val="none" w:sz="0" w:space="0" w:color="auto"/>
        <w:bottom w:val="none" w:sz="0" w:space="0" w:color="auto"/>
        <w:right w:val="none" w:sz="0" w:space="0" w:color="auto"/>
      </w:divBdr>
    </w:div>
    <w:div w:id="800920940">
      <w:bodyDiv w:val="1"/>
      <w:marLeft w:val="0"/>
      <w:marRight w:val="0"/>
      <w:marTop w:val="0"/>
      <w:marBottom w:val="0"/>
      <w:divBdr>
        <w:top w:val="none" w:sz="0" w:space="0" w:color="auto"/>
        <w:left w:val="none" w:sz="0" w:space="0" w:color="auto"/>
        <w:bottom w:val="none" w:sz="0" w:space="0" w:color="auto"/>
        <w:right w:val="none" w:sz="0" w:space="0" w:color="auto"/>
      </w:divBdr>
    </w:div>
    <w:div w:id="850417026">
      <w:bodyDiv w:val="1"/>
      <w:marLeft w:val="0"/>
      <w:marRight w:val="0"/>
      <w:marTop w:val="0"/>
      <w:marBottom w:val="0"/>
      <w:divBdr>
        <w:top w:val="none" w:sz="0" w:space="0" w:color="auto"/>
        <w:left w:val="none" w:sz="0" w:space="0" w:color="auto"/>
        <w:bottom w:val="none" w:sz="0" w:space="0" w:color="auto"/>
        <w:right w:val="none" w:sz="0" w:space="0" w:color="auto"/>
      </w:divBdr>
    </w:div>
    <w:div w:id="878275900">
      <w:bodyDiv w:val="1"/>
      <w:marLeft w:val="0"/>
      <w:marRight w:val="0"/>
      <w:marTop w:val="0"/>
      <w:marBottom w:val="0"/>
      <w:divBdr>
        <w:top w:val="none" w:sz="0" w:space="0" w:color="auto"/>
        <w:left w:val="none" w:sz="0" w:space="0" w:color="auto"/>
        <w:bottom w:val="none" w:sz="0" w:space="0" w:color="auto"/>
        <w:right w:val="none" w:sz="0" w:space="0" w:color="auto"/>
      </w:divBdr>
    </w:div>
    <w:div w:id="885219168">
      <w:bodyDiv w:val="1"/>
      <w:marLeft w:val="0"/>
      <w:marRight w:val="0"/>
      <w:marTop w:val="0"/>
      <w:marBottom w:val="0"/>
      <w:divBdr>
        <w:top w:val="none" w:sz="0" w:space="0" w:color="auto"/>
        <w:left w:val="none" w:sz="0" w:space="0" w:color="auto"/>
        <w:bottom w:val="none" w:sz="0" w:space="0" w:color="auto"/>
        <w:right w:val="none" w:sz="0" w:space="0" w:color="auto"/>
      </w:divBdr>
    </w:div>
    <w:div w:id="921329015">
      <w:bodyDiv w:val="1"/>
      <w:marLeft w:val="0"/>
      <w:marRight w:val="0"/>
      <w:marTop w:val="0"/>
      <w:marBottom w:val="0"/>
      <w:divBdr>
        <w:top w:val="none" w:sz="0" w:space="0" w:color="auto"/>
        <w:left w:val="none" w:sz="0" w:space="0" w:color="auto"/>
        <w:bottom w:val="none" w:sz="0" w:space="0" w:color="auto"/>
        <w:right w:val="none" w:sz="0" w:space="0" w:color="auto"/>
      </w:divBdr>
    </w:div>
    <w:div w:id="990140390">
      <w:bodyDiv w:val="1"/>
      <w:marLeft w:val="0"/>
      <w:marRight w:val="0"/>
      <w:marTop w:val="0"/>
      <w:marBottom w:val="0"/>
      <w:divBdr>
        <w:top w:val="none" w:sz="0" w:space="0" w:color="auto"/>
        <w:left w:val="none" w:sz="0" w:space="0" w:color="auto"/>
        <w:bottom w:val="none" w:sz="0" w:space="0" w:color="auto"/>
        <w:right w:val="none" w:sz="0" w:space="0" w:color="auto"/>
      </w:divBdr>
    </w:div>
    <w:div w:id="1003554575">
      <w:bodyDiv w:val="1"/>
      <w:marLeft w:val="0"/>
      <w:marRight w:val="0"/>
      <w:marTop w:val="0"/>
      <w:marBottom w:val="0"/>
      <w:divBdr>
        <w:top w:val="none" w:sz="0" w:space="0" w:color="auto"/>
        <w:left w:val="none" w:sz="0" w:space="0" w:color="auto"/>
        <w:bottom w:val="none" w:sz="0" w:space="0" w:color="auto"/>
        <w:right w:val="none" w:sz="0" w:space="0" w:color="auto"/>
      </w:divBdr>
    </w:div>
    <w:div w:id="1046104041">
      <w:bodyDiv w:val="1"/>
      <w:marLeft w:val="0"/>
      <w:marRight w:val="0"/>
      <w:marTop w:val="0"/>
      <w:marBottom w:val="0"/>
      <w:divBdr>
        <w:top w:val="none" w:sz="0" w:space="0" w:color="auto"/>
        <w:left w:val="none" w:sz="0" w:space="0" w:color="auto"/>
        <w:bottom w:val="none" w:sz="0" w:space="0" w:color="auto"/>
        <w:right w:val="none" w:sz="0" w:space="0" w:color="auto"/>
      </w:divBdr>
    </w:div>
    <w:div w:id="1051884732">
      <w:bodyDiv w:val="1"/>
      <w:marLeft w:val="0"/>
      <w:marRight w:val="0"/>
      <w:marTop w:val="0"/>
      <w:marBottom w:val="0"/>
      <w:divBdr>
        <w:top w:val="none" w:sz="0" w:space="0" w:color="auto"/>
        <w:left w:val="none" w:sz="0" w:space="0" w:color="auto"/>
        <w:bottom w:val="none" w:sz="0" w:space="0" w:color="auto"/>
        <w:right w:val="none" w:sz="0" w:space="0" w:color="auto"/>
      </w:divBdr>
    </w:div>
    <w:div w:id="1053120974">
      <w:bodyDiv w:val="1"/>
      <w:marLeft w:val="0"/>
      <w:marRight w:val="0"/>
      <w:marTop w:val="0"/>
      <w:marBottom w:val="0"/>
      <w:divBdr>
        <w:top w:val="none" w:sz="0" w:space="0" w:color="auto"/>
        <w:left w:val="none" w:sz="0" w:space="0" w:color="auto"/>
        <w:bottom w:val="none" w:sz="0" w:space="0" w:color="auto"/>
        <w:right w:val="none" w:sz="0" w:space="0" w:color="auto"/>
      </w:divBdr>
    </w:div>
    <w:div w:id="1190876023">
      <w:bodyDiv w:val="1"/>
      <w:marLeft w:val="0"/>
      <w:marRight w:val="0"/>
      <w:marTop w:val="0"/>
      <w:marBottom w:val="0"/>
      <w:divBdr>
        <w:top w:val="none" w:sz="0" w:space="0" w:color="auto"/>
        <w:left w:val="none" w:sz="0" w:space="0" w:color="auto"/>
        <w:bottom w:val="none" w:sz="0" w:space="0" w:color="auto"/>
        <w:right w:val="none" w:sz="0" w:space="0" w:color="auto"/>
      </w:divBdr>
    </w:div>
    <w:div w:id="1270695799">
      <w:bodyDiv w:val="1"/>
      <w:marLeft w:val="0"/>
      <w:marRight w:val="0"/>
      <w:marTop w:val="0"/>
      <w:marBottom w:val="0"/>
      <w:divBdr>
        <w:top w:val="none" w:sz="0" w:space="0" w:color="auto"/>
        <w:left w:val="none" w:sz="0" w:space="0" w:color="auto"/>
        <w:bottom w:val="none" w:sz="0" w:space="0" w:color="auto"/>
        <w:right w:val="none" w:sz="0" w:space="0" w:color="auto"/>
      </w:divBdr>
    </w:div>
    <w:div w:id="1278415265">
      <w:bodyDiv w:val="1"/>
      <w:marLeft w:val="0"/>
      <w:marRight w:val="0"/>
      <w:marTop w:val="0"/>
      <w:marBottom w:val="0"/>
      <w:divBdr>
        <w:top w:val="none" w:sz="0" w:space="0" w:color="auto"/>
        <w:left w:val="none" w:sz="0" w:space="0" w:color="auto"/>
        <w:bottom w:val="none" w:sz="0" w:space="0" w:color="auto"/>
        <w:right w:val="none" w:sz="0" w:space="0" w:color="auto"/>
      </w:divBdr>
    </w:div>
    <w:div w:id="1315645704">
      <w:bodyDiv w:val="1"/>
      <w:marLeft w:val="0"/>
      <w:marRight w:val="0"/>
      <w:marTop w:val="0"/>
      <w:marBottom w:val="0"/>
      <w:divBdr>
        <w:top w:val="none" w:sz="0" w:space="0" w:color="auto"/>
        <w:left w:val="none" w:sz="0" w:space="0" w:color="auto"/>
        <w:bottom w:val="none" w:sz="0" w:space="0" w:color="auto"/>
        <w:right w:val="none" w:sz="0" w:space="0" w:color="auto"/>
      </w:divBdr>
      <w:divsChild>
        <w:div w:id="1678578701">
          <w:marLeft w:val="0"/>
          <w:marRight w:val="0"/>
          <w:marTop w:val="0"/>
          <w:marBottom w:val="0"/>
          <w:divBdr>
            <w:top w:val="none" w:sz="0" w:space="0" w:color="auto"/>
            <w:left w:val="none" w:sz="0" w:space="0" w:color="auto"/>
            <w:bottom w:val="none" w:sz="0" w:space="0" w:color="auto"/>
            <w:right w:val="none" w:sz="0" w:space="0" w:color="auto"/>
          </w:divBdr>
          <w:divsChild>
            <w:div w:id="1100099997">
              <w:marLeft w:val="0"/>
              <w:marRight w:val="0"/>
              <w:marTop w:val="0"/>
              <w:marBottom w:val="0"/>
              <w:divBdr>
                <w:top w:val="single" w:sz="6" w:space="0" w:color="066A9C"/>
                <w:left w:val="none" w:sz="0" w:space="0" w:color="auto"/>
                <w:bottom w:val="none" w:sz="0" w:space="0" w:color="auto"/>
                <w:right w:val="none" w:sz="0" w:space="0" w:color="auto"/>
              </w:divBdr>
              <w:divsChild>
                <w:div w:id="1593081456">
                  <w:marLeft w:val="0"/>
                  <w:marRight w:val="0"/>
                  <w:marTop w:val="0"/>
                  <w:marBottom w:val="0"/>
                  <w:divBdr>
                    <w:top w:val="none" w:sz="0" w:space="0" w:color="auto"/>
                    <w:left w:val="none" w:sz="0" w:space="0" w:color="auto"/>
                    <w:bottom w:val="none" w:sz="0" w:space="0" w:color="auto"/>
                    <w:right w:val="none" w:sz="0" w:space="0" w:color="auto"/>
                  </w:divBdr>
                  <w:divsChild>
                    <w:div w:id="980890263">
                      <w:marLeft w:val="0"/>
                      <w:marRight w:val="-3900"/>
                      <w:marTop w:val="0"/>
                      <w:marBottom w:val="0"/>
                      <w:divBdr>
                        <w:top w:val="none" w:sz="0" w:space="0" w:color="auto"/>
                        <w:left w:val="none" w:sz="0" w:space="0" w:color="auto"/>
                        <w:bottom w:val="none" w:sz="0" w:space="0" w:color="auto"/>
                        <w:right w:val="none" w:sz="0" w:space="0" w:color="auto"/>
                      </w:divBdr>
                      <w:divsChild>
                        <w:div w:id="727728971">
                          <w:marLeft w:val="0"/>
                          <w:marRight w:val="3900"/>
                          <w:marTop w:val="150"/>
                          <w:marBottom w:val="0"/>
                          <w:divBdr>
                            <w:top w:val="none" w:sz="0" w:space="0" w:color="auto"/>
                            <w:left w:val="none" w:sz="0" w:space="0" w:color="auto"/>
                            <w:bottom w:val="none" w:sz="0" w:space="0" w:color="auto"/>
                            <w:right w:val="none" w:sz="0" w:space="0" w:color="auto"/>
                          </w:divBdr>
                          <w:divsChild>
                            <w:div w:id="280233111">
                              <w:marLeft w:val="2850"/>
                              <w:marRight w:val="75"/>
                              <w:marTop w:val="0"/>
                              <w:marBottom w:val="0"/>
                              <w:divBdr>
                                <w:top w:val="none" w:sz="0" w:space="0" w:color="auto"/>
                                <w:left w:val="none" w:sz="0" w:space="0" w:color="auto"/>
                                <w:bottom w:val="none" w:sz="0" w:space="0" w:color="auto"/>
                                <w:right w:val="none" w:sz="0" w:space="0" w:color="auto"/>
                              </w:divBdr>
                              <w:divsChild>
                                <w:div w:id="4954572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252932">
      <w:bodyDiv w:val="1"/>
      <w:marLeft w:val="0"/>
      <w:marRight w:val="0"/>
      <w:marTop w:val="0"/>
      <w:marBottom w:val="0"/>
      <w:divBdr>
        <w:top w:val="none" w:sz="0" w:space="0" w:color="auto"/>
        <w:left w:val="none" w:sz="0" w:space="0" w:color="auto"/>
        <w:bottom w:val="none" w:sz="0" w:space="0" w:color="auto"/>
        <w:right w:val="none" w:sz="0" w:space="0" w:color="auto"/>
      </w:divBdr>
    </w:div>
    <w:div w:id="1350109275">
      <w:bodyDiv w:val="1"/>
      <w:marLeft w:val="0"/>
      <w:marRight w:val="0"/>
      <w:marTop w:val="0"/>
      <w:marBottom w:val="0"/>
      <w:divBdr>
        <w:top w:val="none" w:sz="0" w:space="0" w:color="auto"/>
        <w:left w:val="none" w:sz="0" w:space="0" w:color="auto"/>
        <w:bottom w:val="none" w:sz="0" w:space="0" w:color="auto"/>
        <w:right w:val="none" w:sz="0" w:space="0" w:color="auto"/>
      </w:divBdr>
    </w:div>
    <w:div w:id="1431194728">
      <w:bodyDiv w:val="1"/>
      <w:marLeft w:val="0"/>
      <w:marRight w:val="0"/>
      <w:marTop w:val="0"/>
      <w:marBottom w:val="0"/>
      <w:divBdr>
        <w:top w:val="none" w:sz="0" w:space="0" w:color="auto"/>
        <w:left w:val="none" w:sz="0" w:space="0" w:color="auto"/>
        <w:bottom w:val="none" w:sz="0" w:space="0" w:color="auto"/>
        <w:right w:val="none" w:sz="0" w:space="0" w:color="auto"/>
      </w:divBdr>
    </w:div>
    <w:div w:id="1598753739">
      <w:bodyDiv w:val="1"/>
      <w:marLeft w:val="0"/>
      <w:marRight w:val="0"/>
      <w:marTop w:val="0"/>
      <w:marBottom w:val="0"/>
      <w:divBdr>
        <w:top w:val="none" w:sz="0" w:space="0" w:color="auto"/>
        <w:left w:val="none" w:sz="0" w:space="0" w:color="auto"/>
        <w:bottom w:val="none" w:sz="0" w:space="0" w:color="auto"/>
        <w:right w:val="none" w:sz="0" w:space="0" w:color="auto"/>
      </w:divBdr>
    </w:div>
    <w:div w:id="1641305686">
      <w:bodyDiv w:val="1"/>
      <w:marLeft w:val="0"/>
      <w:marRight w:val="0"/>
      <w:marTop w:val="0"/>
      <w:marBottom w:val="0"/>
      <w:divBdr>
        <w:top w:val="none" w:sz="0" w:space="0" w:color="auto"/>
        <w:left w:val="none" w:sz="0" w:space="0" w:color="auto"/>
        <w:bottom w:val="none" w:sz="0" w:space="0" w:color="auto"/>
        <w:right w:val="none" w:sz="0" w:space="0" w:color="auto"/>
      </w:divBdr>
    </w:div>
    <w:div w:id="1647471162">
      <w:bodyDiv w:val="1"/>
      <w:marLeft w:val="0"/>
      <w:marRight w:val="0"/>
      <w:marTop w:val="0"/>
      <w:marBottom w:val="0"/>
      <w:divBdr>
        <w:top w:val="none" w:sz="0" w:space="0" w:color="auto"/>
        <w:left w:val="none" w:sz="0" w:space="0" w:color="auto"/>
        <w:bottom w:val="none" w:sz="0" w:space="0" w:color="auto"/>
        <w:right w:val="none" w:sz="0" w:space="0" w:color="auto"/>
      </w:divBdr>
    </w:div>
    <w:div w:id="1653287278">
      <w:bodyDiv w:val="1"/>
      <w:marLeft w:val="0"/>
      <w:marRight w:val="0"/>
      <w:marTop w:val="0"/>
      <w:marBottom w:val="0"/>
      <w:divBdr>
        <w:top w:val="none" w:sz="0" w:space="0" w:color="auto"/>
        <w:left w:val="none" w:sz="0" w:space="0" w:color="auto"/>
        <w:bottom w:val="none" w:sz="0" w:space="0" w:color="auto"/>
        <w:right w:val="none" w:sz="0" w:space="0" w:color="auto"/>
      </w:divBdr>
    </w:div>
    <w:div w:id="1674142291">
      <w:bodyDiv w:val="1"/>
      <w:marLeft w:val="0"/>
      <w:marRight w:val="0"/>
      <w:marTop w:val="0"/>
      <w:marBottom w:val="0"/>
      <w:divBdr>
        <w:top w:val="none" w:sz="0" w:space="0" w:color="auto"/>
        <w:left w:val="none" w:sz="0" w:space="0" w:color="auto"/>
        <w:bottom w:val="none" w:sz="0" w:space="0" w:color="auto"/>
        <w:right w:val="none" w:sz="0" w:space="0" w:color="auto"/>
      </w:divBdr>
      <w:divsChild>
        <w:div w:id="797142623">
          <w:marLeft w:val="0"/>
          <w:marRight w:val="0"/>
          <w:marTop w:val="0"/>
          <w:marBottom w:val="0"/>
          <w:divBdr>
            <w:top w:val="none" w:sz="0" w:space="0" w:color="auto"/>
            <w:left w:val="none" w:sz="0" w:space="0" w:color="auto"/>
            <w:bottom w:val="none" w:sz="0" w:space="0" w:color="auto"/>
            <w:right w:val="none" w:sz="0" w:space="0" w:color="auto"/>
          </w:divBdr>
        </w:div>
        <w:div w:id="1622567735">
          <w:marLeft w:val="0"/>
          <w:marRight w:val="0"/>
          <w:marTop w:val="0"/>
          <w:marBottom w:val="0"/>
          <w:divBdr>
            <w:top w:val="none" w:sz="0" w:space="0" w:color="auto"/>
            <w:left w:val="none" w:sz="0" w:space="0" w:color="auto"/>
            <w:bottom w:val="none" w:sz="0" w:space="0" w:color="auto"/>
            <w:right w:val="none" w:sz="0" w:space="0" w:color="auto"/>
          </w:divBdr>
        </w:div>
        <w:div w:id="1111898704">
          <w:marLeft w:val="0"/>
          <w:marRight w:val="0"/>
          <w:marTop w:val="0"/>
          <w:marBottom w:val="0"/>
          <w:divBdr>
            <w:top w:val="none" w:sz="0" w:space="0" w:color="auto"/>
            <w:left w:val="none" w:sz="0" w:space="0" w:color="auto"/>
            <w:bottom w:val="none" w:sz="0" w:space="0" w:color="auto"/>
            <w:right w:val="none" w:sz="0" w:space="0" w:color="auto"/>
          </w:divBdr>
        </w:div>
        <w:div w:id="955332062">
          <w:marLeft w:val="0"/>
          <w:marRight w:val="0"/>
          <w:marTop w:val="0"/>
          <w:marBottom w:val="0"/>
          <w:divBdr>
            <w:top w:val="none" w:sz="0" w:space="0" w:color="auto"/>
            <w:left w:val="none" w:sz="0" w:space="0" w:color="auto"/>
            <w:bottom w:val="none" w:sz="0" w:space="0" w:color="auto"/>
            <w:right w:val="none" w:sz="0" w:space="0" w:color="auto"/>
          </w:divBdr>
        </w:div>
        <w:div w:id="344600645">
          <w:marLeft w:val="0"/>
          <w:marRight w:val="0"/>
          <w:marTop w:val="0"/>
          <w:marBottom w:val="0"/>
          <w:divBdr>
            <w:top w:val="none" w:sz="0" w:space="0" w:color="auto"/>
            <w:left w:val="none" w:sz="0" w:space="0" w:color="auto"/>
            <w:bottom w:val="none" w:sz="0" w:space="0" w:color="auto"/>
            <w:right w:val="none" w:sz="0" w:space="0" w:color="auto"/>
          </w:divBdr>
        </w:div>
        <w:div w:id="1281034296">
          <w:marLeft w:val="0"/>
          <w:marRight w:val="0"/>
          <w:marTop w:val="0"/>
          <w:marBottom w:val="0"/>
          <w:divBdr>
            <w:top w:val="none" w:sz="0" w:space="0" w:color="auto"/>
            <w:left w:val="none" w:sz="0" w:space="0" w:color="auto"/>
            <w:bottom w:val="none" w:sz="0" w:space="0" w:color="auto"/>
            <w:right w:val="none" w:sz="0" w:space="0" w:color="auto"/>
          </w:divBdr>
        </w:div>
        <w:div w:id="1209100070">
          <w:marLeft w:val="0"/>
          <w:marRight w:val="0"/>
          <w:marTop w:val="0"/>
          <w:marBottom w:val="0"/>
          <w:divBdr>
            <w:top w:val="none" w:sz="0" w:space="0" w:color="auto"/>
            <w:left w:val="none" w:sz="0" w:space="0" w:color="auto"/>
            <w:bottom w:val="none" w:sz="0" w:space="0" w:color="auto"/>
            <w:right w:val="none" w:sz="0" w:space="0" w:color="auto"/>
          </w:divBdr>
        </w:div>
        <w:div w:id="868877860">
          <w:marLeft w:val="0"/>
          <w:marRight w:val="0"/>
          <w:marTop w:val="0"/>
          <w:marBottom w:val="0"/>
          <w:divBdr>
            <w:top w:val="none" w:sz="0" w:space="0" w:color="auto"/>
            <w:left w:val="none" w:sz="0" w:space="0" w:color="auto"/>
            <w:bottom w:val="none" w:sz="0" w:space="0" w:color="auto"/>
            <w:right w:val="none" w:sz="0" w:space="0" w:color="auto"/>
          </w:divBdr>
        </w:div>
        <w:div w:id="527721869">
          <w:marLeft w:val="0"/>
          <w:marRight w:val="0"/>
          <w:marTop w:val="0"/>
          <w:marBottom w:val="0"/>
          <w:divBdr>
            <w:top w:val="none" w:sz="0" w:space="0" w:color="auto"/>
            <w:left w:val="none" w:sz="0" w:space="0" w:color="auto"/>
            <w:bottom w:val="none" w:sz="0" w:space="0" w:color="auto"/>
            <w:right w:val="none" w:sz="0" w:space="0" w:color="auto"/>
          </w:divBdr>
        </w:div>
        <w:div w:id="1750536135">
          <w:marLeft w:val="0"/>
          <w:marRight w:val="0"/>
          <w:marTop w:val="0"/>
          <w:marBottom w:val="0"/>
          <w:divBdr>
            <w:top w:val="none" w:sz="0" w:space="0" w:color="auto"/>
            <w:left w:val="none" w:sz="0" w:space="0" w:color="auto"/>
            <w:bottom w:val="none" w:sz="0" w:space="0" w:color="auto"/>
            <w:right w:val="none" w:sz="0" w:space="0" w:color="auto"/>
          </w:divBdr>
        </w:div>
      </w:divsChild>
    </w:div>
    <w:div w:id="1684623284">
      <w:bodyDiv w:val="1"/>
      <w:marLeft w:val="0"/>
      <w:marRight w:val="0"/>
      <w:marTop w:val="0"/>
      <w:marBottom w:val="0"/>
      <w:divBdr>
        <w:top w:val="none" w:sz="0" w:space="0" w:color="auto"/>
        <w:left w:val="none" w:sz="0" w:space="0" w:color="auto"/>
        <w:bottom w:val="none" w:sz="0" w:space="0" w:color="auto"/>
        <w:right w:val="none" w:sz="0" w:space="0" w:color="auto"/>
      </w:divBdr>
    </w:div>
    <w:div w:id="1687556274">
      <w:bodyDiv w:val="1"/>
      <w:marLeft w:val="0"/>
      <w:marRight w:val="0"/>
      <w:marTop w:val="0"/>
      <w:marBottom w:val="0"/>
      <w:divBdr>
        <w:top w:val="none" w:sz="0" w:space="0" w:color="auto"/>
        <w:left w:val="none" w:sz="0" w:space="0" w:color="auto"/>
        <w:bottom w:val="none" w:sz="0" w:space="0" w:color="auto"/>
        <w:right w:val="none" w:sz="0" w:space="0" w:color="auto"/>
      </w:divBdr>
    </w:div>
    <w:div w:id="1726222401">
      <w:bodyDiv w:val="1"/>
      <w:marLeft w:val="0"/>
      <w:marRight w:val="0"/>
      <w:marTop w:val="0"/>
      <w:marBottom w:val="0"/>
      <w:divBdr>
        <w:top w:val="none" w:sz="0" w:space="0" w:color="auto"/>
        <w:left w:val="none" w:sz="0" w:space="0" w:color="auto"/>
        <w:bottom w:val="none" w:sz="0" w:space="0" w:color="auto"/>
        <w:right w:val="none" w:sz="0" w:space="0" w:color="auto"/>
      </w:divBdr>
      <w:divsChild>
        <w:div w:id="382141530">
          <w:marLeft w:val="360"/>
          <w:marRight w:val="0"/>
          <w:marTop w:val="200"/>
          <w:marBottom w:val="0"/>
          <w:divBdr>
            <w:top w:val="none" w:sz="0" w:space="0" w:color="auto"/>
            <w:left w:val="none" w:sz="0" w:space="0" w:color="auto"/>
            <w:bottom w:val="none" w:sz="0" w:space="0" w:color="auto"/>
            <w:right w:val="none" w:sz="0" w:space="0" w:color="auto"/>
          </w:divBdr>
        </w:div>
      </w:divsChild>
    </w:div>
    <w:div w:id="1740979276">
      <w:bodyDiv w:val="1"/>
      <w:marLeft w:val="0"/>
      <w:marRight w:val="0"/>
      <w:marTop w:val="0"/>
      <w:marBottom w:val="0"/>
      <w:divBdr>
        <w:top w:val="none" w:sz="0" w:space="0" w:color="auto"/>
        <w:left w:val="none" w:sz="0" w:space="0" w:color="auto"/>
        <w:bottom w:val="none" w:sz="0" w:space="0" w:color="auto"/>
        <w:right w:val="none" w:sz="0" w:space="0" w:color="auto"/>
      </w:divBdr>
    </w:div>
    <w:div w:id="1920017258">
      <w:bodyDiv w:val="1"/>
      <w:marLeft w:val="0"/>
      <w:marRight w:val="0"/>
      <w:marTop w:val="0"/>
      <w:marBottom w:val="0"/>
      <w:divBdr>
        <w:top w:val="none" w:sz="0" w:space="0" w:color="auto"/>
        <w:left w:val="none" w:sz="0" w:space="0" w:color="auto"/>
        <w:bottom w:val="none" w:sz="0" w:space="0" w:color="auto"/>
        <w:right w:val="none" w:sz="0" w:space="0" w:color="auto"/>
      </w:divBdr>
    </w:div>
    <w:div w:id="1921788918">
      <w:bodyDiv w:val="1"/>
      <w:marLeft w:val="0"/>
      <w:marRight w:val="0"/>
      <w:marTop w:val="0"/>
      <w:marBottom w:val="0"/>
      <w:divBdr>
        <w:top w:val="none" w:sz="0" w:space="0" w:color="auto"/>
        <w:left w:val="none" w:sz="0" w:space="0" w:color="auto"/>
        <w:bottom w:val="none" w:sz="0" w:space="0" w:color="auto"/>
        <w:right w:val="none" w:sz="0" w:space="0" w:color="auto"/>
      </w:divBdr>
    </w:div>
    <w:div w:id="1933198300">
      <w:bodyDiv w:val="1"/>
      <w:marLeft w:val="0"/>
      <w:marRight w:val="0"/>
      <w:marTop w:val="0"/>
      <w:marBottom w:val="0"/>
      <w:divBdr>
        <w:top w:val="none" w:sz="0" w:space="0" w:color="auto"/>
        <w:left w:val="none" w:sz="0" w:space="0" w:color="auto"/>
        <w:bottom w:val="none" w:sz="0" w:space="0" w:color="auto"/>
        <w:right w:val="none" w:sz="0" w:space="0" w:color="auto"/>
      </w:divBdr>
      <w:divsChild>
        <w:div w:id="1136685563">
          <w:marLeft w:val="0"/>
          <w:marRight w:val="0"/>
          <w:marTop w:val="0"/>
          <w:marBottom w:val="0"/>
          <w:divBdr>
            <w:top w:val="none" w:sz="0" w:space="0" w:color="auto"/>
            <w:left w:val="none" w:sz="0" w:space="0" w:color="auto"/>
            <w:bottom w:val="none" w:sz="0" w:space="0" w:color="auto"/>
            <w:right w:val="none" w:sz="0" w:space="0" w:color="auto"/>
          </w:divBdr>
        </w:div>
        <w:div w:id="1300376749">
          <w:marLeft w:val="0"/>
          <w:marRight w:val="0"/>
          <w:marTop w:val="0"/>
          <w:marBottom w:val="0"/>
          <w:divBdr>
            <w:top w:val="none" w:sz="0" w:space="0" w:color="auto"/>
            <w:left w:val="none" w:sz="0" w:space="0" w:color="auto"/>
            <w:bottom w:val="none" w:sz="0" w:space="0" w:color="auto"/>
            <w:right w:val="none" w:sz="0" w:space="0" w:color="auto"/>
          </w:divBdr>
        </w:div>
        <w:div w:id="2056924840">
          <w:marLeft w:val="0"/>
          <w:marRight w:val="0"/>
          <w:marTop w:val="0"/>
          <w:marBottom w:val="0"/>
          <w:divBdr>
            <w:top w:val="none" w:sz="0" w:space="0" w:color="auto"/>
            <w:left w:val="none" w:sz="0" w:space="0" w:color="auto"/>
            <w:bottom w:val="none" w:sz="0" w:space="0" w:color="auto"/>
            <w:right w:val="none" w:sz="0" w:space="0" w:color="auto"/>
          </w:divBdr>
        </w:div>
        <w:div w:id="1587231">
          <w:marLeft w:val="0"/>
          <w:marRight w:val="0"/>
          <w:marTop w:val="0"/>
          <w:marBottom w:val="0"/>
          <w:divBdr>
            <w:top w:val="none" w:sz="0" w:space="0" w:color="auto"/>
            <w:left w:val="none" w:sz="0" w:space="0" w:color="auto"/>
            <w:bottom w:val="none" w:sz="0" w:space="0" w:color="auto"/>
            <w:right w:val="none" w:sz="0" w:space="0" w:color="auto"/>
          </w:divBdr>
        </w:div>
        <w:div w:id="265970640">
          <w:marLeft w:val="0"/>
          <w:marRight w:val="0"/>
          <w:marTop w:val="0"/>
          <w:marBottom w:val="0"/>
          <w:divBdr>
            <w:top w:val="none" w:sz="0" w:space="0" w:color="auto"/>
            <w:left w:val="none" w:sz="0" w:space="0" w:color="auto"/>
            <w:bottom w:val="none" w:sz="0" w:space="0" w:color="auto"/>
            <w:right w:val="none" w:sz="0" w:space="0" w:color="auto"/>
          </w:divBdr>
        </w:div>
        <w:div w:id="1199004875">
          <w:marLeft w:val="0"/>
          <w:marRight w:val="0"/>
          <w:marTop w:val="0"/>
          <w:marBottom w:val="0"/>
          <w:divBdr>
            <w:top w:val="none" w:sz="0" w:space="0" w:color="auto"/>
            <w:left w:val="none" w:sz="0" w:space="0" w:color="auto"/>
            <w:bottom w:val="none" w:sz="0" w:space="0" w:color="auto"/>
            <w:right w:val="none" w:sz="0" w:space="0" w:color="auto"/>
          </w:divBdr>
        </w:div>
        <w:div w:id="2019192822">
          <w:marLeft w:val="0"/>
          <w:marRight w:val="0"/>
          <w:marTop w:val="0"/>
          <w:marBottom w:val="0"/>
          <w:divBdr>
            <w:top w:val="none" w:sz="0" w:space="0" w:color="auto"/>
            <w:left w:val="none" w:sz="0" w:space="0" w:color="auto"/>
            <w:bottom w:val="none" w:sz="0" w:space="0" w:color="auto"/>
            <w:right w:val="none" w:sz="0" w:space="0" w:color="auto"/>
          </w:divBdr>
        </w:div>
        <w:div w:id="1335034393">
          <w:marLeft w:val="0"/>
          <w:marRight w:val="0"/>
          <w:marTop w:val="0"/>
          <w:marBottom w:val="0"/>
          <w:divBdr>
            <w:top w:val="none" w:sz="0" w:space="0" w:color="auto"/>
            <w:left w:val="none" w:sz="0" w:space="0" w:color="auto"/>
            <w:bottom w:val="none" w:sz="0" w:space="0" w:color="auto"/>
            <w:right w:val="none" w:sz="0" w:space="0" w:color="auto"/>
          </w:divBdr>
        </w:div>
        <w:div w:id="109670511">
          <w:marLeft w:val="0"/>
          <w:marRight w:val="0"/>
          <w:marTop w:val="0"/>
          <w:marBottom w:val="0"/>
          <w:divBdr>
            <w:top w:val="none" w:sz="0" w:space="0" w:color="auto"/>
            <w:left w:val="none" w:sz="0" w:space="0" w:color="auto"/>
            <w:bottom w:val="none" w:sz="0" w:space="0" w:color="auto"/>
            <w:right w:val="none" w:sz="0" w:space="0" w:color="auto"/>
          </w:divBdr>
        </w:div>
        <w:div w:id="1838375018">
          <w:marLeft w:val="0"/>
          <w:marRight w:val="0"/>
          <w:marTop w:val="0"/>
          <w:marBottom w:val="0"/>
          <w:divBdr>
            <w:top w:val="none" w:sz="0" w:space="0" w:color="auto"/>
            <w:left w:val="none" w:sz="0" w:space="0" w:color="auto"/>
            <w:bottom w:val="none" w:sz="0" w:space="0" w:color="auto"/>
            <w:right w:val="none" w:sz="0" w:space="0" w:color="auto"/>
          </w:divBdr>
        </w:div>
      </w:divsChild>
    </w:div>
    <w:div w:id="1961761994">
      <w:bodyDiv w:val="1"/>
      <w:marLeft w:val="0"/>
      <w:marRight w:val="0"/>
      <w:marTop w:val="0"/>
      <w:marBottom w:val="0"/>
      <w:divBdr>
        <w:top w:val="none" w:sz="0" w:space="0" w:color="auto"/>
        <w:left w:val="none" w:sz="0" w:space="0" w:color="auto"/>
        <w:bottom w:val="none" w:sz="0" w:space="0" w:color="auto"/>
        <w:right w:val="none" w:sz="0" w:space="0" w:color="auto"/>
      </w:divBdr>
    </w:div>
    <w:div w:id="2045515050">
      <w:bodyDiv w:val="1"/>
      <w:marLeft w:val="0"/>
      <w:marRight w:val="0"/>
      <w:marTop w:val="0"/>
      <w:marBottom w:val="0"/>
      <w:divBdr>
        <w:top w:val="none" w:sz="0" w:space="0" w:color="auto"/>
        <w:left w:val="none" w:sz="0" w:space="0" w:color="auto"/>
        <w:bottom w:val="none" w:sz="0" w:space="0" w:color="auto"/>
        <w:right w:val="none" w:sz="0" w:space="0" w:color="auto"/>
      </w:divBdr>
    </w:div>
    <w:div w:id="2061173177">
      <w:bodyDiv w:val="1"/>
      <w:marLeft w:val="0"/>
      <w:marRight w:val="0"/>
      <w:marTop w:val="0"/>
      <w:marBottom w:val="0"/>
      <w:divBdr>
        <w:top w:val="none" w:sz="0" w:space="0" w:color="auto"/>
        <w:left w:val="none" w:sz="0" w:space="0" w:color="auto"/>
        <w:bottom w:val="none" w:sz="0" w:space="0" w:color="auto"/>
        <w:right w:val="none" w:sz="0" w:space="0" w:color="auto"/>
      </w:divBdr>
      <w:divsChild>
        <w:div w:id="623384626">
          <w:marLeft w:val="0"/>
          <w:marRight w:val="0"/>
          <w:marTop w:val="0"/>
          <w:marBottom w:val="0"/>
          <w:divBdr>
            <w:top w:val="none" w:sz="0" w:space="0" w:color="auto"/>
            <w:left w:val="none" w:sz="0" w:space="0" w:color="auto"/>
            <w:bottom w:val="none" w:sz="0" w:space="0" w:color="auto"/>
            <w:right w:val="none" w:sz="0" w:space="0" w:color="auto"/>
          </w:divBdr>
        </w:div>
        <w:div w:id="911620157">
          <w:marLeft w:val="0"/>
          <w:marRight w:val="0"/>
          <w:marTop w:val="0"/>
          <w:marBottom w:val="0"/>
          <w:divBdr>
            <w:top w:val="none" w:sz="0" w:space="0" w:color="auto"/>
            <w:left w:val="none" w:sz="0" w:space="0" w:color="auto"/>
            <w:bottom w:val="none" w:sz="0" w:space="0" w:color="auto"/>
            <w:right w:val="none" w:sz="0" w:space="0" w:color="auto"/>
          </w:divBdr>
        </w:div>
        <w:div w:id="102651344">
          <w:marLeft w:val="0"/>
          <w:marRight w:val="0"/>
          <w:marTop w:val="0"/>
          <w:marBottom w:val="0"/>
          <w:divBdr>
            <w:top w:val="none" w:sz="0" w:space="0" w:color="auto"/>
            <w:left w:val="none" w:sz="0" w:space="0" w:color="auto"/>
            <w:bottom w:val="none" w:sz="0" w:space="0" w:color="auto"/>
            <w:right w:val="none" w:sz="0" w:space="0" w:color="auto"/>
          </w:divBdr>
        </w:div>
        <w:div w:id="870265747">
          <w:marLeft w:val="0"/>
          <w:marRight w:val="0"/>
          <w:marTop w:val="0"/>
          <w:marBottom w:val="0"/>
          <w:divBdr>
            <w:top w:val="none" w:sz="0" w:space="0" w:color="auto"/>
            <w:left w:val="none" w:sz="0" w:space="0" w:color="auto"/>
            <w:bottom w:val="none" w:sz="0" w:space="0" w:color="auto"/>
            <w:right w:val="none" w:sz="0" w:space="0" w:color="auto"/>
          </w:divBdr>
        </w:div>
        <w:div w:id="587271705">
          <w:marLeft w:val="0"/>
          <w:marRight w:val="0"/>
          <w:marTop w:val="0"/>
          <w:marBottom w:val="0"/>
          <w:divBdr>
            <w:top w:val="none" w:sz="0" w:space="0" w:color="auto"/>
            <w:left w:val="none" w:sz="0" w:space="0" w:color="auto"/>
            <w:bottom w:val="none" w:sz="0" w:space="0" w:color="auto"/>
            <w:right w:val="none" w:sz="0" w:space="0" w:color="auto"/>
          </w:divBdr>
        </w:div>
        <w:div w:id="1321735274">
          <w:marLeft w:val="0"/>
          <w:marRight w:val="0"/>
          <w:marTop w:val="0"/>
          <w:marBottom w:val="0"/>
          <w:divBdr>
            <w:top w:val="none" w:sz="0" w:space="0" w:color="auto"/>
            <w:left w:val="none" w:sz="0" w:space="0" w:color="auto"/>
            <w:bottom w:val="none" w:sz="0" w:space="0" w:color="auto"/>
            <w:right w:val="none" w:sz="0" w:space="0" w:color="auto"/>
          </w:divBdr>
        </w:div>
        <w:div w:id="1012611993">
          <w:marLeft w:val="0"/>
          <w:marRight w:val="0"/>
          <w:marTop w:val="0"/>
          <w:marBottom w:val="0"/>
          <w:divBdr>
            <w:top w:val="none" w:sz="0" w:space="0" w:color="auto"/>
            <w:left w:val="none" w:sz="0" w:space="0" w:color="auto"/>
            <w:bottom w:val="none" w:sz="0" w:space="0" w:color="auto"/>
            <w:right w:val="none" w:sz="0" w:space="0" w:color="auto"/>
          </w:divBdr>
        </w:div>
        <w:div w:id="1870029752">
          <w:marLeft w:val="0"/>
          <w:marRight w:val="0"/>
          <w:marTop w:val="0"/>
          <w:marBottom w:val="0"/>
          <w:divBdr>
            <w:top w:val="none" w:sz="0" w:space="0" w:color="auto"/>
            <w:left w:val="none" w:sz="0" w:space="0" w:color="auto"/>
            <w:bottom w:val="none" w:sz="0" w:space="0" w:color="auto"/>
            <w:right w:val="none" w:sz="0" w:space="0" w:color="auto"/>
          </w:divBdr>
        </w:div>
        <w:div w:id="834340298">
          <w:marLeft w:val="0"/>
          <w:marRight w:val="0"/>
          <w:marTop w:val="0"/>
          <w:marBottom w:val="0"/>
          <w:divBdr>
            <w:top w:val="none" w:sz="0" w:space="0" w:color="auto"/>
            <w:left w:val="none" w:sz="0" w:space="0" w:color="auto"/>
            <w:bottom w:val="none" w:sz="0" w:space="0" w:color="auto"/>
            <w:right w:val="none" w:sz="0" w:space="0" w:color="auto"/>
          </w:divBdr>
        </w:div>
        <w:div w:id="617831100">
          <w:marLeft w:val="0"/>
          <w:marRight w:val="0"/>
          <w:marTop w:val="0"/>
          <w:marBottom w:val="0"/>
          <w:divBdr>
            <w:top w:val="none" w:sz="0" w:space="0" w:color="auto"/>
            <w:left w:val="none" w:sz="0" w:space="0" w:color="auto"/>
            <w:bottom w:val="none" w:sz="0" w:space="0" w:color="auto"/>
            <w:right w:val="none" w:sz="0" w:space="0" w:color="auto"/>
          </w:divBdr>
        </w:div>
      </w:divsChild>
    </w:div>
    <w:div w:id="2063091202">
      <w:bodyDiv w:val="1"/>
      <w:marLeft w:val="0"/>
      <w:marRight w:val="0"/>
      <w:marTop w:val="0"/>
      <w:marBottom w:val="0"/>
      <w:divBdr>
        <w:top w:val="none" w:sz="0" w:space="0" w:color="auto"/>
        <w:left w:val="none" w:sz="0" w:space="0" w:color="auto"/>
        <w:bottom w:val="none" w:sz="0" w:space="0" w:color="auto"/>
        <w:right w:val="none" w:sz="0" w:space="0" w:color="auto"/>
      </w:divBdr>
    </w:div>
    <w:div w:id="2096003541">
      <w:bodyDiv w:val="1"/>
      <w:marLeft w:val="0"/>
      <w:marRight w:val="0"/>
      <w:marTop w:val="0"/>
      <w:marBottom w:val="0"/>
      <w:divBdr>
        <w:top w:val="none" w:sz="0" w:space="0" w:color="auto"/>
        <w:left w:val="none" w:sz="0" w:space="0" w:color="auto"/>
        <w:bottom w:val="none" w:sz="0" w:space="0" w:color="auto"/>
        <w:right w:val="none" w:sz="0" w:space="0" w:color="auto"/>
      </w:divBdr>
    </w:div>
    <w:div w:id="2103837814">
      <w:bodyDiv w:val="1"/>
      <w:marLeft w:val="0"/>
      <w:marRight w:val="0"/>
      <w:marTop w:val="0"/>
      <w:marBottom w:val="0"/>
      <w:divBdr>
        <w:top w:val="none" w:sz="0" w:space="0" w:color="auto"/>
        <w:left w:val="none" w:sz="0" w:space="0" w:color="auto"/>
        <w:bottom w:val="none" w:sz="0" w:space="0" w:color="auto"/>
        <w:right w:val="none" w:sz="0" w:space="0" w:color="auto"/>
      </w:divBdr>
      <w:divsChild>
        <w:div w:id="1863743453">
          <w:marLeft w:val="0"/>
          <w:marRight w:val="0"/>
          <w:marTop w:val="0"/>
          <w:marBottom w:val="0"/>
          <w:divBdr>
            <w:top w:val="none" w:sz="0" w:space="0" w:color="auto"/>
            <w:left w:val="none" w:sz="0" w:space="0" w:color="auto"/>
            <w:bottom w:val="none" w:sz="0" w:space="0" w:color="auto"/>
            <w:right w:val="none" w:sz="0" w:space="0" w:color="auto"/>
          </w:divBdr>
        </w:div>
      </w:divsChild>
    </w:div>
    <w:div w:id="2113360326">
      <w:bodyDiv w:val="1"/>
      <w:marLeft w:val="0"/>
      <w:marRight w:val="0"/>
      <w:marTop w:val="0"/>
      <w:marBottom w:val="0"/>
      <w:divBdr>
        <w:top w:val="none" w:sz="0" w:space="0" w:color="auto"/>
        <w:left w:val="none" w:sz="0" w:space="0" w:color="auto"/>
        <w:bottom w:val="none" w:sz="0" w:space="0" w:color="auto"/>
        <w:right w:val="none" w:sz="0" w:space="0" w:color="auto"/>
      </w:divBdr>
      <w:divsChild>
        <w:div w:id="1238856028">
          <w:marLeft w:val="0"/>
          <w:marRight w:val="0"/>
          <w:marTop w:val="0"/>
          <w:marBottom w:val="0"/>
          <w:divBdr>
            <w:top w:val="none" w:sz="0" w:space="0" w:color="auto"/>
            <w:left w:val="none" w:sz="0" w:space="0" w:color="auto"/>
            <w:bottom w:val="none" w:sz="0" w:space="0" w:color="auto"/>
            <w:right w:val="none" w:sz="0" w:space="0" w:color="auto"/>
          </w:divBdr>
          <w:divsChild>
            <w:div w:id="1636400482">
              <w:marLeft w:val="0"/>
              <w:marRight w:val="0"/>
              <w:marTop w:val="0"/>
              <w:marBottom w:val="800"/>
              <w:divBdr>
                <w:top w:val="none" w:sz="0" w:space="0" w:color="auto"/>
                <w:left w:val="none" w:sz="0" w:space="0" w:color="auto"/>
                <w:bottom w:val="none" w:sz="0" w:space="0" w:color="auto"/>
                <w:right w:val="none" w:sz="0" w:space="0" w:color="auto"/>
              </w:divBdr>
              <w:divsChild>
                <w:div w:id="14256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hants.gov.uk/socialcareandhealth/childrenandfamilies/childcare/providers/eye-eynff/eye-statutory-guidance" TargetMode="External"/><Relationship Id="rId26" Type="http://schemas.openxmlformats.org/officeDocument/2006/relationships/hyperlink" Target="https://www.gov.uk/government/publications/early-education-and-childcare--2" TargetMode="External"/><Relationship Id="rId39" Type="http://schemas.openxmlformats.org/officeDocument/2006/relationships/hyperlink" Target="https://www.gov.uk/government/publications/working-together-to-safeguard-children--2" TargetMode="External"/><Relationship Id="rId21" Type="http://schemas.openxmlformats.org/officeDocument/2006/relationships/hyperlink" Target="https://www.gov.uk/education/early-years-funding" TargetMode="External"/><Relationship Id="rId34" Type="http://schemas.openxmlformats.org/officeDocument/2006/relationships/hyperlink" Target="https://www.gov.uk/government/publications/send-code-of-practice-0-to-25" TargetMode="External"/><Relationship Id="rId42" Type="http://schemas.openxmlformats.org/officeDocument/2006/relationships/hyperlink" Target="https://fsm.education.gov.uk/fsm.laportal/"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hants.gov.uk/socialcareandhealth/childrenandfamilies/childcare/providers/eye-eynff/eye-statutory-guidance" TargetMode="External"/><Relationship Id="rId11" Type="http://schemas.openxmlformats.org/officeDocument/2006/relationships/footnotes" Target="footnotes.xml"/><Relationship Id="rId24" Type="http://schemas.openxmlformats.org/officeDocument/2006/relationships/hyperlink" Target="https://www.gov.uk/government/publications/early-years-foundation-stage-framework--2" TargetMode="External"/><Relationship Id="rId32" Type="http://schemas.openxmlformats.org/officeDocument/2006/relationships/hyperlink" Target="https://www.hants.gov.uk/socialcareandhealth/childrenandfamilies/childcare/providers/resources-filter?filter=.Early-Years.Privacy" TargetMode="External"/><Relationship Id="rId37" Type="http://schemas.openxmlformats.org/officeDocument/2006/relationships/hyperlink" Target="https://www.hants.gov.uk/educationandlearning/complaints" TargetMode="External"/><Relationship Id="rId40" Type="http://schemas.openxmlformats.org/officeDocument/2006/relationships/hyperlink" Target="https://hipsprocedures.org.uk/" TargetMode="External"/><Relationship Id="rId45" Type="http://schemas.openxmlformats.org/officeDocument/2006/relationships/hyperlink" Target="http://www.legislation.gov.uk/uksi/2014/2147/contents/made"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publications/early-education-and-childcare--2/early-education-and-childcare-effective-from-1-april-2025" TargetMode="External"/><Relationship Id="rId28" Type="http://schemas.openxmlformats.org/officeDocument/2006/relationships/hyperlink" Target="https://www.hants.gov.uk/socialcareandhealth/childrenandfamilies/childcare/providers/eye-eynff/eye-funding" TargetMode="External"/><Relationship Id="rId36" Type="http://schemas.openxmlformats.org/officeDocument/2006/relationships/hyperlink" Target="https://fish.hants.gov.uk/kb5/hampshire/directory/localoffer.page?familychannel=6" TargetMode="External"/><Relationship Id="rId49"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hants.gov.uk/socialcareandhealth/childrenandfamilies/childcare/providers" TargetMode="External"/><Relationship Id="rId31" Type="http://schemas.openxmlformats.org/officeDocument/2006/relationships/hyperlink" Target="https://www.hants.gov.uk/socialcareandhealth/childrenandfamilies/childcare/providers/resources-filter?filter=.Early-Years.Privacy" TargetMode="External"/><Relationship Id="rId44" Type="http://schemas.openxmlformats.org/officeDocument/2006/relationships/hyperlink" Target="https://www.legislation.gov.uk/ukpga/2006/2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hants.gov.uk/socialcareandhealth/childrenandfamilies/childcare/providers/eye-eynff/early-years-pupil-premium" TargetMode="External"/><Relationship Id="rId27" Type="http://schemas.openxmlformats.org/officeDocument/2006/relationships/hyperlink" Target="http://www.familyandchildcaretrust.org/dfes-30-hour-mixed-model-partnership-toolkit" TargetMode="External"/><Relationship Id="rId30" Type="http://schemas.openxmlformats.org/officeDocument/2006/relationships/hyperlink" Target="https://documents.hants.gov.uk/childrens-services/headcountdatesanddeadlines.pdf" TargetMode="External"/><Relationship Id="rId35" Type="http://schemas.openxmlformats.org/officeDocument/2006/relationships/hyperlink" Target="https://www.gov.uk/government/publications/early-years-foundation-stage-framework--2" TargetMode="External"/><Relationship Id="rId43" Type="http://schemas.openxmlformats.org/officeDocument/2006/relationships/hyperlink" Target="https://www.gov.uk/check-eligible-free-childcare-if-youre-working"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hants.gov.uk/socialcareandhealth/childrenandfamilies/childcare/providers/eye-eynff/eye-funding"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hants.gov.uk/educationandlearning/complaints" TargetMode="External"/><Relationship Id="rId46" Type="http://schemas.openxmlformats.org/officeDocument/2006/relationships/header" Target="header4.xml"/><Relationship Id="rId20" Type="http://schemas.openxmlformats.org/officeDocument/2006/relationships/hyperlink" Target="https://www.gov.uk/government/publications/early-education-and-childcare--2" TargetMode="External"/><Relationship Id="rId41" Type="http://schemas.openxmlformats.org/officeDocument/2006/relationships/hyperlink" Target="https://www.gov.uk/government/publications/working-together-to-safeguard-children--2"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8" Type="http://schemas.openxmlformats.org/officeDocument/2006/relationships/hyperlink" Target="https://www.hants.gov.uk/socialcareandhealth/childrenandfamilies/childcare/providers/eye-eynff/eye-funding" TargetMode="External"/><Relationship Id="rId3" Type="http://schemas.openxmlformats.org/officeDocument/2006/relationships/hyperlink" Target="https://www.hants.gov.uk/socialcareandhealth/childrenandfamilies/safeguardingchildren/childprotection/reportingabuse" TargetMode="External"/><Relationship Id="rId7" Type="http://schemas.openxmlformats.org/officeDocument/2006/relationships/hyperlink" Target="https://www.hants.gov.uk/educationandlearning/complaints/socialcareservices" TargetMode="External"/><Relationship Id="rId2" Type="http://schemas.openxmlformats.org/officeDocument/2006/relationships/hyperlink" Target="https://www.hampshirescp.org.uk/professionals/" TargetMode="External"/><Relationship Id="rId1" Type="http://schemas.openxmlformats.org/officeDocument/2006/relationships/hyperlink" Target="https://www.childcarechoices.gov.uk/" TargetMode="External"/><Relationship Id="rId6" Type="http://schemas.openxmlformats.org/officeDocument/2006/relationships/hyperlink" Target="https://assets.publishing.service.gov.uk/government/uploads/system/uploads/attachment_data/file/858652/EYFSP_Handbook_2020v5.pdf" TargetMode="External"/><Relationship Id="rId5" Type="http://schemas.openxmlformats.org/officeDocument/2006/relationships/hyperlink" Target="https://www.gov.uk/government/publications/send-code-of-practice-0-to-25" TargetMode="External"/><Relationship Id="rId10" Type="http://schemas.openxmlformats.org/officeDocument/2006/relationships/hyperlink" Target="https://www.hampshirescp.org.uk/professionals/toolkits/prevent/" TargetMode="External"/><Relationship Id="rId4" Type="http://schemas.openxmlformats.org/officeDocument/2006/relationships/hyperlink" Target="https://www.hants.gov.uk/socialcareandhealth/childrenandfamilies/childcare/providers/inclusion" TargetMode="External"/><Relationship Id="rId9" Type="http://schemas.openxmlformats.org/officeDocument/2006/relationships/hyperlink" Target="https://www.gov.uk/government/publications/prevent-duty-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4</Value>
      <Value>52</Value>
      <Value>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Contract / Legal Agreement</TermName>
          <TermId xmlns="http://schemas.microsoft.com/office/infopath/2007/PartnerControls">b1767138-e5bd-4e95-bf8b-136ab02f86b4</TermId>
        </TermInfo>
      </Terms>
    </hc632fe273cb498aa970207d30c3b1d8>
    <pd59ae40bb294c64b6eef6ca1c7d8761 xmlns="c5dbf80e-f509-45f6-9fe5-406e3eefabbb">
      <Terms xmlns="http://schemas.microsoft.com/office/infopath/2007/PartnerControls">
        <TermInfo xmlns="http://schemas.microsoft.com/office/infopath/2007/PartnerControls">
          <TermName xmlns="http://schemas.microsoft.com/office/infopath/2007/PartnerControls">Grants, Bid Proposals, Contracts, EYE</TermName>
          <TermId xmlns="http://schemas.microsoft.com/office/infopath/2007/PartnerControls">875284f1-a578-494d-b4c5-2371f56e8453</TermId>
        </TermInfo>
      </Terms>
    </pd59ae40bb294c64b6eef6ca1c7d8761>
    <e9e28e771be34543b22d720055a32d02 xmlns="c5dbf80e-f509-45f6-9fe5-406e3eefabbb">
      <Terms xmlns="http://schemas.microsoft.com/office/infopath/2007/PartnerControls">
        <TermInfo xmlns="http://schemas.microsoft.com/office/infopath/2007/PartnerControls">
          <TermName xmlns="http://schemas.microsoft.com/office/infopath/2007/PartnerControls">Childcare Development</TermName>
          <TermId xmlns="http://schemas.microsoft.com/office/infopath/2007/PartnerControls">4d82f603-2cdf-4515-83b1-b4975c89ee24</TermId>
        </TermInfo>
      </Terms>
    </e9e28e771be34543b22d720055a32d02>
    <_dlc_DocId xmlns="71936e76-09bf-4911-8338-67c4f6dd64f6">DOCID-936546946-2787678</_dlc_DocId>
    <_dlc_DocIdUrl xmlns="71936e76-09bf-4911-8338-67c4f6dd64f6">
      <Url>https://hants.sharepoint.com/sites/Servi6437/_layouts/15/DocIdRedir.aspx?ID=DOCID-936546946-2787678</Url>
      <Description>DOCID-936546946-2787678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ervices for Young Children" ma:contentTypeID="0x0101004E1B537BC2B2AD43A5AF5311D732D3AA00D01F74F719B46D48BAF0636650321675008D932BE0E96E224CBDECAEBA75229801" ma:contentTypeVersion="12" ma:contentTypeDescription="" ma:contentTypeScope="" ma:versionID="2519f3b7bb718b79fe717ac15d374df0">
  <xsd:schema xmlns:xsd="http://www.w3.org/2001/XMLSchema" xmlns:xs="http://www.w3.org/2001/XMLSchema" xmlns:p="http://schemas.microsoft.com/office/2006/metadata/properties" xmlns:ns2="c5dbf80e-f509-45f6-9fe5-406e3eefabbb" xmlns:ns3="71936e76-09bf-4911-8338-67c4f6dd64f6" targetNamespace="http://schemas.microsoft.com/office/2006/metadata/properties" ma:root="true" ma:fieldsID="3cd061f178981e3ac2b7b37c06eecfcf" ns2:_="" ns3:_="">
    <xsd:import namespace="c5dbf80e-f509-45f6-9fe5-406e3eefabbb"/>
    <xsd:import namespace="71936e76-09bf-4911-8338-67c4f6dd64f6"/>
    <xsd:element name="properties">
      <xsd:complexType>
        <xsd:sequence>
          <xsd:element name="documentManagement">
            <xsd:complexType>
              <xsd:all>
                <xsd:element ref="ns2:Item_x0020_ID" minOccurs="0"/>
                <xsd:element ref="ns2:Active_x0020_Document" minOccurs="0"/>
                <xsd:element ref="ns2:hc632fe273cb498aa970207d30c3b1d8" minOccurs="0"/>
                <xsd:element ref="ns2:TaxCatchAll" minOccurs="0"/>
                <xsd:element ref="ns2:TaxCatchAllLabel" minOccurs="0"/>
                <xsd:element ref="ns2:pd59ae40bb294c64b6eef6ca1c7d8761" minOccurs="0"/>
                <xsd:element ref="ns2:e9e28e771be34543b22d720055a32d0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Item_x0020_ID" ma:index="5" nillable="true" ma:displayName="Item ID" ma:indexed="true" ma:internalName="Item_x0020_ID">
      <xsd:simpleType>
        <xsd:restriction base="dms:Text">
          <xsd:maxLength value="255"/>
        </xsd:restriction>
      </xsd:simpleType>
    </xsd:element>
    <xsd:element name="Active_x0020_Document" ma:index="6" nillable="true" ma:displayName="Active Document" ma:default="1" ma:internalName="Active_x0020_Document">
      <xsd:simpleType>
        <xsd:restriction base="dms:Boolean"/>
      </xsd:simpleType>
    </xsd:element>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681988-ee67-40ad-ac1d-ee1810c59760}" ma:internalName="TaxCatchAll" ma:showField="CatchAllData"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681988-ee67-40ad-ac1d-ee1810c59760}" ma:internalName="TaxCatchAllLabel" ma:readOnly="true" ma:showField="CatchAllDataLabel"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pd59ae40bb294c64b6eef6ca1c7d8761" ma:index="14" ma:taxonomy="true" ma:internalName="pd59ae40bb294c64b6eef6ca1c7d8761" ma:taxonomyFieldName="SfYC_x0020_Task" ma:displayName="SfYC Task" ma:indexed="true" ma:readOnly="false" ma:default="" ma:fieldId="{9d59ae40-bb29-4c64-b6ee-f6ca1c7d8761}" ma:sspId="3c5dbf34-c73a-430c-9290-9174ad787734" ma:termSetId="101c0e0a-427d-49fc-b1c4-71e416c9080d" ma:anchorId="00000000-0000-0000-0000-000000000000" ma:open="false" ma:isKeyword="false">
      <xsd:complexType>
        <xsd:sequence>
          <xsd:element ref="pc:Terms" minOccurs="0" maxOccurs="1"/>
        </xsd:sequence>
      </xsd:complexType>
    </xsd:element>
    <xsd:element name="e9e28e771be34543b22d720055a32d02" ma:index="16" ma:taxonomy="true" ma:internalName="e9e28e771be34543b22d720055a32d02" ma:taxonomyFieldName="SfYC_x0020_Work_x0020_Area" ma:displayName="SfYC Work Area" ma:indexed="true" ma:readOnly="false" ma:default="" ma:fieldId="{e9e28e77-1be3-4543-b22d-720055a32d02}" ma:sspId="3c5dbf34-c73a-430c-9290-9174ad787734" ma:termSetId="5dc6394a-6688-48e6-a243-71e77f2849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36e76-09bf-4911-8338-67c4f6dd64f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B93B0-757C-4859-A4E7-BEE8682340B9}">
  <ds:schemaRefs>
    <ds:schemaRef ds:uri="Microsoft.SharePoint.Taxonomy.ContentTypeSync"/>
  </ds:schemaRefs>
</ds:datastoreItem>
</file>

<file path=customXml/itemProps2.xml><?xml version="1.0" encoding="utf-8"?>
<ds:datastoreItem xmlns:ds="http://schemas.openxmlformats.org/officeDocument/2006/customXml" ds:itemID="{1D373203-626E-492E-8308-D46938C0CED3}">
  <ds:schemaRefs>
    <ds:schemaRef ds:uri="http://schemas.microsoft.com/sharepoint/v3/contenttype/forms"/>
  </ds:schemaRefs>
</ds:datastoreItem>
</file>

<file path=customXml/itemProps3.xml><?xml version="1.0" encoding="utf-8"?>
<ds:datastoreItem xmlns:ds="http://schemas.openxmlformats.org/officeDocument/2006/customXml" ds:itemID="{756CE320-3D4B-457D-AFE6-4D142CA2FFED}">
  <ds:schemaRefs>
    <ds:schemaRef ds:uri="http://schemas.microsoft.com/sharepoint/events"/>
  </ds:schemaRefs>
</ds:datastoreItem>
</file>

<file path=customXml/itemProps4.xml><?xml version="1.0" encoding="utf-8"?>
<ds:datastoreItem xmlns:ds="http://schemas.openxmlformats.org/officeDocument/2006/customXml" ds:itemID="{D4901430-EC04-49BC-B933-FA40F7DF3AF3}">
  <ds:schemaRefs>
    <ds:schemaRef ds:uri="http://schemas.openxmlformats.org/officeDocument/2006/bibliography"/>
  </ds:schemaRefs>
</ds:datastoreItem>
</file>

<file path=customXml/itemProps5.xml><?xml version="1.0" encoding="utf-8"?>
<ds:datastoreItem xmlns:ds="http://schemas.openxmlformats.org/officeDocument/2006/customXml" ds:itemID="{A362D14A-2E3A-45B9-9A16-0D2BC8060A86}">
  <ds:schemaRefs>
    <ds:schemaRef ds:uri="http://schemas.microsoft.com/office/infopath/2007/PartnerControls"/>
    <ds:schemaRef ds:uri="http://www.w3.org/XML/1998/namespace"/>
    <ds:schemaRef ds:uri="71936e76-09bf-4911-8338-67c4f6dd64f6"/>
    <ds:schemaRef ds:uri="http://purl.org/dc/dcmitype/"/>
    <ds:schemaRef ds:uri="c5dbf80e-f509-45f6-9fe5-406e3eefabbb"/>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6.xml><?xml version="1.0" encoding="utf-8"?>
<ds:datastoreItem xmlns:ds="http://schemas.openxmlformats.org/officeDocument/2006/customXml" ds:itemID="{A36E101E-E686-4472-9C5F-1622D780C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71936e76-09bf-4911-8338-67c4f6dd6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24010</Words>
  <Characters>131317</Characters>
  <Application>Microsoft Office Word</Application>
  <DocSecurity>0</DocSecurity>
  <Lines>2918</Lines>
  <Paragraphs>1150</Paragraphs>
  <ScaleCrop>false</ScaleCrop>
  <HeadingPairs>
    <vt:vector size="2" baseType="variant">
      <vt:variant>
        <vt:lpstr>Title</vt:lpstr>
      </vt:variant>
      <vt:variant>
        <vt:i4>1</vt:i4>
      </vt:variant>
    </vt:vector>
  </HeadingPairs>
  <TitlesOfParts>
    <vt:vector size="1" baseType="lpstr">
      <vt:lpstr>Grant agreement</vt:lpstr>
    </vt:vector>
  </TitlesOfParts>
  <Company>Practical Law Company Ltd</Company>
  <LinksUpToDate>false</LinksUpToDate>
  <CharactersWithSpaces>154177</CharactersWithSpaces>
  <SharedDoc>false</SharedDoc>
  <HLinks>
    <vt:vector size="204" baseType="variant">
      <vt:variant>
        <vt:i4>6357028</vt:i4>
      </vt:variant>
      <vt:variant>
        <vt:i4>198</vt:i4>
      </vt:variant>
      <vt:variant>
        <vt:i4>0</vt:i4>
      </vt:variant>
      <vt:variant>
        <vt:i4>5</vt:i4>
      </vt:variant>
      <vt:variant>
        <vt:lpwstr>http://www.legislation.gov.uk/uksi/2014/2147/contents/made</vt:lpwstr>
      </vt:variant>
      <vt:variant>
        <vt:lpwstr/>
      </vt:variant>
      <vt:variant>
        <vt:i4>5177346</vt:i4>
      </vt:variant>
      <vt:variant>
        <vt:i4>195</vt:i4>
      </vt:variant>
      <vt:variant>
        <vt:i4>0</vt:i4>
      </vt:variant>
      <vt:variant>
        <vt:i4>5</vt:i4>
      </vt:variant>
      <vt:variant>
        <vt:lpwstr>https://www.legislation.gov.uk/ukpga/2006/21</vt:lpwstr>
      </vt:variant>
      <vt:variant>
        <vt:lpwstr/>
      </vt:variant>
      <vt:variant>
        <vt:i4>4718676</vt:i4>
      </vt:variant>
      <vt:variant>
        <vt:i4>192</vt:i4>
      </vt:variant>
      <vt:variant>
        <vt:i4>0</vt:i4>
      </vt:variant>
      <vt:variant>
        <vt:i4>5</vt:i4>
      </vt:variant>
      <vt:variant>
        <vt:lpwstr>https://www.gov.uk/check-eligible-free-childcare-if-youre-working</vt:lpwstr>
      </vt:variant>
      <vt:variant>
        <vt:lpwstr/>
      </vt:variant>
      <vt:variant>
        <vt:i4>8323133</vt:i4>
      </vt:variant>
      <vt:variant>
        <vt:i4>189</vt:i4>
      </vt:variant>
      <vt:variant>
        <vt:i4>0</vt:i4>
      </vt:variant>
      <vt:variant>
        <vt:i4>5</vt:i4>
      </vt:variant>
      <vt:variant>
        <vt:lpwstr>https://fsm.education.gov.uk/fsm.laportal/</vt:lpwstr>
      </vt:variant>
      <vt:variant>
        <vt:lpwstr/>
      </vt:variant>
      <vt:variant>
        <vt:i4>1507417</vt:i4>
      </vt:variant>
      <vt:variant>
        <vt:i4>186</vt:i4>
      </vt:variant>
      <vt:variant>
        <vt:i4>0</vt:i4>
      </vt:variant>
      <vt:variant>
        <vt:i4>5</vt:i4>
      </vt:variant>
      <vt:variant>
        <vt:lpwstr>https://www.gov.uk/government/publications/working-together-to-safeguard-children--2</vt:lpwstr>
      </vt:variant>
      <vt:variant>
        <vt:lpwstr/>
      </vt:variant>
      <vt:variant>
        <vt:i4>2949163</vt:i4>
      </vt:variant>
      <vt:variant>
        <vt:i4>183</vt:i4>
      </vt:variant>
      <vt:variant>
        <vt:i4>0</vt:i4>
      </vt:variant>
      <vt:variant>
        <vt:i4>5</vt:i4>
      </vt:variant>
      <vt:variant>
        <vt:lpwstr>https://hipsprocedures.org.uk/</vt:lpwstr>
      </vt:variant>
      <vt:variant>
        <vt:lpwstr/>
      </vt:variant>
      <vt:variant>
        <vt:i4>1507417</vt:i4>
      </vt:variant>
      <vt:variant>
        <vt:i4>180</vt:i4>
      </vt:variant>
      <vt:variant>
        <vt:i4>0</vt:i4>
      </vt:variant>
      <vt:variant>
        <vt:i4>5</vt:i4>
      </vt:variant>
      <vt:variant>
        <vt:lpwstr>https://www.gov.uk/government/publications/working-together-to-safeguard-children--2</vt:lpwstr>
      </vt:variant>
      <vt:variant>
        <vt:lpwstr/>
      </vt:variant>
      <vt:variant>
        <vt:i4>1</vt:i4>
      </vt:variant>
      <vt:variant>
        <vt:i4>177</vt:i4>
      </vt:variant>
      <vt:variant>
        <vt:i4>0</vt:i4>
      </vt:variant>
      <vt:variant>
        <vt:i4>5</vt:i4>
      </vt:variant>
      <vt:variant>
        <vt:lpwstr>https://www.hants.gov.uk/educationandlearning/complaints</vt:lpwstr>
      </vt:variant>
      <vt:variant>
        <vt:lpwstr/>
      </vt:variant>
      <vt:variant>
        <vt:i4>1048576</vt:i4>
      </vt:variant>
      <vt:variant>
        <vt:i4>174</vt:i4>
      </vt:variant>
      <vt:variant>
        <vt:i4>0</vt:i4>
      </vt:variant>
      <vt:variant>
        <vt:i4>5</vt:i4>
      </vt:variant>
      <vt:variant>
        <vt:lpwstr>https://fish.hants.gov.uk/kb5/hampshire/directory/localoffer.page?familychannel=6</vt:lpwstr>
      </vt:variant>
      <vt:variant>
        <vt:lpwstr/>
      </vt:variant>
      <vt:variant>
        <vt:i4>393306</vt:i4>
      </vt:variant>
      <vt:variant>
        <vt:i4>171</vt:i4>
      </vt:variant>
      <vt:variant>
        <vt:i4>0</vt:i4>
      </vt:variant>
      <vt:variant>
        <vt:i4>5</vt:i4>
      </vt:variant>
      <vt:variant>
        <vt:lpwstr>https://www.gov.uk/government/publications/send-code-of-practice-0-to-25</vt:lpwstr>
      </vt:variant>
      <vt:variant>
        <vt:lpwstr/>
      </vt:variant>
      <vt:variant>
        <vt:i4>4194317</vt:i4>
      </vt:variant>
      <vt:variant>
        <vt:i4>168</vt:i4>
      </vt:variant>
      <vt:variant>
        <vt:i4>0</vt:i4>
      </vt:variant>
      <vt:variant>
        <vt:i4>5</vt:i4>
      </vt:variant>
      <vt:variant>
        <vt:lpwstr>https://www.gov.uk/government/publications/early-years-foundation-stage-framework--2</vt:lpwstr>
      </vt:variant>
      <vt:variant>
        <vt:lpwstr/>
      </vt:variant>
      <vt:variant>
        <vt:i4>4194304</vt:i4>
      </vt:variant>
      <vt:variant>
        <vt:i4>165</vt:i4>
      </vt:variant>
      <vt:variant>
        <vt:i4>0</vt:i4>
      </vt:variant>
      <vt:variant>
        <vt:i4>5</vt:i4>
      </vt:variant>
      <vt:variant>
        <vt:lpwstr>https://www.hants.gov.uk/socialcareandhealth/childrenandfamilies/childcare/providers/resources-filter?filter=.Early-Years.Privacy</vt:lpwstr>
      </vt:variant>
      <vt:variant>
        <vt:lpwstr/>
      </vt:variant>
      <vt:variant>
        <vt:i4>4194304</vt:i4>
      </vt:variant>
      <vt:variant>
        <vt:i4>162</vt:i4>
      </vt:variant>
      <vt:variant>
        <vt:i4>0</vt:i4>
      </vt:variant>
      <vt:variant>
        <vt:i4>5</vt:i4>
      </vt:variant>
      <vt:variant>
        <vt:lpwstr>https://www.hants.gov.uk/socialcareandhealth/childrenandfamilies/childcare/providers/resources-filter?filter=.Early-Years.Privacy</vt:lpwstr>
      </vt:variant>
      <vt:variant>
        <vt:lpwstr/>
      </vt:variant>
      <vt:variant>
        <vt:i4>1048594</vt:i4>
      </vt:variant>
      <vt:variant>
        <vt:i4>159</vt:i4>
      </vt:variant>
      <vt:variant>
        <vt:i4>0</vt:i4>
      </vt:variant>
      <vt:variant>
        <vt:i4>5</vt:i4>
      </vt:variant>
      <vt:variant>
        <vt:lpwstr>https://documents.hants.gov.uk/childrens-services/headcountdatesanddeadlines.pdf</vt:lpwstr>
      </vt:variant>
      <vt:variant>
        <vt:lpwstr/>
      </vt:variant>
      <vt:variant>
        <vt:i4>5963796</vt:i4>
      </vt:variant>
      <vt:variant>
        <vt:i4>156</vt:i4>
      </vt:variant>
      <vt:variant>
        <vt:i4>0</vt:i4>
      </vt:variant>
      <vt:variant>
        <vt:i4>5</vt:i4>
      </vt:variant>
      <vt:variant>
        <vt:lpwstr>https://www.hants.gov.uk/socialcareandhealth/childrenandfamilies/childcare/providers/eye-eynff/eye-statutory-guidance</vt:lpwstr>
      </vt:variant>
      <vt:variant>
        <vt:lpwstr/>
      </vt:variant>
      <vt:variant>
        <vt:i4>2097215</vt:i4>
      </vt:variant>
      <vt:variant>
        <vt:i4>153</vt:i4>
      </vt:variant>
      <vt:variant>
        <vt:i4>0</vt:i4>
      </vt:variant>
      <vt:variant>
        <vt:i4>5</vt:i4>
      </vt:variant>
      <vt:variant>
        <vt:lpwstr>https://www.hants.gov.uk/socialcareandhealth/childrenandfamilies/childcare/providers/eye-eynff/eye-funding</vt:lpwstr>
      </vt:variant>
      <vt:variant>
        <vt:lpwstr/>
      </vt:variant>
      <vt:variant>
        <vt:i4>2490403</vt:i4>
      </vt:variant>
      <vt:variant>
        <vt:i4>150</vt:i4>
      </vt:variant>
      <vt:variant>
        <vt:i4>0</vt:i4>
      </vt:variant>
      <vt:variant>
        <vt:i4>5</vt:i4>
      </vt:variant>
      <vt:variant>
        <vt:lpwstr>http://www.familyandchildcaretrust.org/dfes-30-hour-mixed-model-partnership-toolkit</vt:lpwstr>
      </vt:variant>
      <vt:variant>
        <vt:lpwstr/>
      </vt:variant>
      <vt:variant>
        <vt:i4>6619174</vt:i4>
      </vt:variant>
      <vt:variant>
        <vt:i4>147</vt:i4>
      </vt:variant>
      <vt:variant>
        <vt:i4>0</vt:i4>
      </vt:variant>
      <vt:variant>
        <vt:i4>5</vt:i4>
      </vt:variant>
      <vt:variant>
        <vt:lpwstr>https://www.gov.uk/government/publications/early-education-and-childcare--2</vt:lpwstr>
      </vt:variant>
      <vt:variant>
        <vt:lpwstr/>
      </vt:variant>
      <vt:variant>
        <vt:i4>2097215</vt:i4>
      </vt:variant>
      <vt:variant>
        <vt:i4>144</vt:i4>
      </vt:variant>
      <vt:variant>
        <vt:i4>0</vt:i4>
      </vt:variant>
      <vt:variant>
        <vt:i4>5</vt:i4>
      </vt:variant>
      <vt:variant>
        <vt:lpwstr>https://www.hants.gov.uk/socialcareandhealth/childrenandfamilies/childcare/providers/eye-eynff/eye-funding</vt:lpwstr>
      </vt:variant>
      <vt:variant>
        <vt:lpwstr/>
      </vt:variant>
      <vt:variant>
        <vt:i4>6160469</vt:i4>
      </vt:variant>
      <vt:variant>
        <vt:i4>99</vt:i4>
      </vt:variant>
      <vt:variant>
        <vt:i4>0</vt:i4>
      </vt:variant>
      <vt:variant>
        <vt:i4>5</vt:i4>
      </vt:variant>
      <vt:variant>
        <vt:lpwstr>https://www.hants.gov.uk/socialcareandhealth/childrenandfamilies/childcare/providers/eye-eynff/early-years-pupil-premium</vt:lpwstr>
      </vt:variant>
      <vt:variant>
        <vt:lpwstr/>
      </vt:variant>
      <vt:variant>
        <vt:i4>1507421</vt:i4>
      </vt:variant>
      <vt:variant>
        <vt:i4>96</vt:i4>
      </vt:variant>
      <vt:variant>
        <vt:i4>0</vt:i4>
      </vt:variant>
      <vt:variant>
        <vt:i4>5</vt:i4>
      </vt:variant>
      <vt:variant>
        <vt:lpwstr>https://www.gov.uk/education/early-years-funding</vt:lpwstr>
      </vt:variant>
      <vt:variant>
        <vt:lpwstr/>
      </vt:variant>
      <vt:variant>
        <vt:i4>6619174</vt:i4>
      </vt:variant>
      <vt:variant>
        <vt:i4>93</vt:i4>
      </vt:variant>
      <vt:variant>
        <vt:i4>0</vt:i4>
      </vt:variant>
      <vt:variant>
        <vt:i4>5</vt:i4>
      </vt:variant>
      <vt:variant>
        <vt:lpwstr>https://www.gov.uk/government/publications/early-education-and-childcare--2</vt:lpwstr>
      </vt:variant>
      <vt:variant>
        <vt:lpwstr/>
      </vt:variant>
      <vt:variant>
        <vt:i4>4915295</vt:i4>
      </vt:variant>
      <vt:variant>
        <vt:i4>90</vt:i4>
      </vt:variant>
      <vt:variant>
        <vt:i4>0</vt:i4>
      </vt:variant>
      <vt:variant>
        <vt:i4>5</vt:i4>
      </vt:variant>
      <vt:variant>
        <vt:lpwstr>https://www.hants.gov.uk/socialcareandhealth/childrenandfamilies/childcare/providers</vt:lpwstr>
      </vt:variant>
      <vt:variant>
        <vt:lpwstr/>
      </vt:variant>
      <vt:variant>
        <vt:i4>5963796</vt:i4>
      </vt:variant>
      <vt:variant>
        <vt:i4>87</vt:i4>
      </vt:variant>
      <vt:variant>
        <vt:i4>0</vt:i4>
      </vt:variant>
      <vt:variant>
        <vt:i4>5</vt:i4>
      </vt:variant>
      <vt:variant>
        <vt:lpwstr>https://www.hants.gov.uk/socialcareandhealth/childrenandfamilies/childcare/providers/eye-eynff/eye-statutory-guidance</vt:lpwstr>
      </vt:variant>
      <vt:variant>
        <vt:lpwstr/>
      </vt:variant>
      <vt:variant>
        <vt:i4>2883701</vt:i4>
      </vt:variant>
      <vt:variant>
        <vt:i4>27</vt:i4>
      </vt:variant>
      <vt:variant>
        <vt:i4>0</vt:i4>
      </vt:variant>
      <vt:variant>
        <vt:i4>5</vt:i4>
      </vt:variant>
      <vt:variant>
        <vt:lpwstr>https://www.hampshirescp.org.uk/professionals/toolkits/prevent/</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2097215</vt:i4>
      </vt:variant>
      <vt:variant>
        <vt:i4>21</vt:i4>
      </vt:variant>
      <vt:variant>
        <vt:i4>0</vt:i4>
      </vt:variant>
      <vt:variant>
        <vt:i4>5</vt:i4>
      </vt:variant>
      <vt:variant>
        <vt:lpwstr>https://www.hants.gov.uk/socialcareandhealth/childrenandfamilies/childcare/providers/eye-eynff/eye-funding</vt:lpwstr>
      </vt:variant>
      <vt:variant>
        <vt:lpwstr/>
      </vt:variant>
      <vt:variant>
        <vt:i4>7143472</vt:i4>
      </vt:variant>
      <vt:variant>
        <vt:i4>18</vt:i4>
      </vt:variant>
      <vt:variant>
        <vt:i4>0</vt:i4>
      </vt:variant>
      <vt:variant>
        <vt:i4>5</vt:i4>
      </vt:variant>
      <vt:variant>
        <vt:lpwstr>https://www.hants.gov.uk/educationandlearning/complaints/socialcareservices</vt:lpwstr>
      </vt:variant>
      <vt:variant>
        <vt:lpwstr/>
      </vt:variant>
      <vt:variant>
        <vt:i4>1638503</vt:i4>
      </vt:variant>
      <vt:variant>
        <vt:i4>15</vt:i4>
      </vt:variant>
      <vt:variant>
        <vt:i4>0</vt:i4>
      </vt:variant>
      <vt:variant>
        <vt:i4>5</vt:i4>
      </vt:variant>
      <vt:variant>
        <vt:lpwstr>https://assets.publishing.service.gov.uk/government/uploads/system/uploads/attachment_data/file/858652/EYFSP_Handbook_2020v5.pdf</vt:lpwstr>
      </vt:variant>
      <vt:variant>
        <vt:lpwstr/>
      </vt:variant>
      <vt:variant>
        <vt:i4>393306</vt:i4>
      </vt:variant>
      <vt:variant>
        <vt:i4>12</vt:i4>
      </vt:variant>
      <vt:variant>
        <vt:i4>0</vt:i4>
      </vt:variant>
      <vt:variant>
        <vt:i4>5</vt:i4>
      </vt:variant>
      <vt:variant>
        <vt:lpwstr>https://www.gov.uk/government/publications/send-code-of-practice-0-to-25</vt:lpwstr>
      </vt:variant>
      <vt:variant>
        <vt:lpwstr/>
      </vt:variant>
      <vt:variant>
        <vt:i4>3342446</vt:i4>
      </vt:variant>
      <vt:variant>
        <vt:i4>9</vt:i4>
      </vt:variant>
      <vt:variant>
        <vt:i4>0</vt:i4>
      </vt:variant>
      <vt:variant>
        <vt:i4>5</vt:i4>
      </vt:variant>
      <vt:variant>
        <vt:lpwstr>https://www.hants.gov.uk/socialcareandhealth/childrenandfamilies/childcare/providers/inclusion</vt:lpwstr>
      </vt:variant>
      <vt:variant>
        <vt:lpwstr/>
      </vt:variant>
      <vt:variant>
        <vt:i4>5701633</vt:i4>
      </vt:variant>
      <vt:variant>
        <vt:i4>6</vt:i4>
      </vt:variant>
      <vt:variant>
        <vt:i4>0</vt:i4>
      </vt:variant>
      <vt:variant>
        <vt:i4>5</vt:i4>
      </vt:variant>
      <vt:variant>
        <vt:lpwstr>https://www.hants.gov.uk/socialcareandhealth/childrenandfamilies/safeguardingchildren/childprotection/reportingabuse</vt:lpwstr>
      </vt:variant>
      <vt:variant>
        <vt:lpwstr/>
      </vt:variant>
      <vt:variant>
        <vt:i4>3211316</vt:i4>
      </vt:variant>
      <vt:variant>
        <vt:i4>3</vt:i4>
      </vt:variant>
      <vt:variant>
        <vt:i4>0</vt:i4>
      </vt:variant>
      <vt:variant>
        <vt:i4>5</vt:i4>
      </vt:variant>
      <vt:variant>
        <vt:lpwstr>https://www.hampshirescp.org.uk/professionals/</vt:lpwstr>
      </vt:variant>
      <vt:variant>
        <vt:lpwstr/>
      </vt:variant>
      <vt:variant>
        <vt:i4>655434</vt:i4>
      </vt:variant>
      <vt:variant>
        <vt:i4>0</vt:i4>
      </vt:variant>
      <vt:variant>
        <vt:i4>0</vt:i4>
      </vt:variant>
      <vt:variant>
        <vt:i4>5</vt:i4>
      </vt:variant>
      <vt:variant>
        <vt:lpwstr>https://www.childcarechoices.gov.uk/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dc:title>
  <dc:subject/>
  <dc:creator>Practical Law Company</dc:creator>
  <cp:keywords/>
  <cp:lastModifiedBy>Jones, Sam</cp:lastModifiedBy>
  <cp:revision>9</cp:revision>
  <cp:lastPrinted>2024-02-20T13:14:00Z</cp:lastPrinted>
  <dcterms:created xsi:type="dcterms:W3CDTF">2026-04-09T11:11:00Z</dcterms:created>
  <dcterms:modified xsi:type="dcterms:W3CDTF">2026-04-09T11:49:00Z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0x0101004E1B537BC2B2AD43A5AF5311D732D3AA00D01F74F719B46D48BAF0636650321675008D932BE0E96E224CBDECAEBA75229801</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TaxKeyword">
    <vt:lpwstr/>
  </property>
  <property fmtid="{D5CDD505-2E9C-101B-9397-08002B2CF9AE}" pid="6" name="SfYC Work Area">
    <vt:lpwstr>4;#Childcare Development|4d82f603-2cdf-4515-83b1-b4975c89ee24</vt:lpwstr>
  </property>
  <property fmtid="{D5CDD505-2E9C-101B-9397-08002B2CF9AE}" pid="7" name="MediaServiceImageTags">
    <vt:lpwstr/>
  </property>
  <property fmtid="{D5CDD505-2E9C-101B-9397-08002B2CF9AE}" pid="8" name="SfYC Task">
    <vt:lpwstr>15;#Grants, Bid Proposals, Contracts, EYE|875284f1-a578-494d-b4c5-2371f56e8453</vt:lpwstr>
  </property>
  <property fmtid="{D5CDD505-2E9C-101B-9397-08002B2CF9AE}" pid="9" name="lcf76f155ced4ddcb4097134ff3c332f">
    <vt:lpwstr/>
  </property>
  <property fmtid="{D5CDD505-2E9C-101B-9397-08002B2CF9AE}" pid="10" name="TaxKeywordTaxHTField">
    <vt:lpwstr/>
  </property>
  <property fmtid="{D5CDD505-2E9C-101B-9397-08002B2CF9AE}" pid="11" name="Document Type">
    <vt:lpwstr>52;#Contract / Legal Agreement|b1767138-e5bd-4e95-bf8b-136ab02f86b4</vt:lpwstr>
  </property>
  <property fmtid="{D5CDD505-2E9C-101B-9397-08002B2CF9AE}" pid="12" name="_dlc_ExpireDate">
    <vt:filetime>2025-08-18T20:42:50Z</vt:filetime>
  </property>
  <property fmtid="{D5CDD505-2E9C-101B-9397-08002B2CF9AE}" pid="13" name="_dlc_DocIdItemGuid">
    <vt:lpwstr>aa6ce0bf-0499-4c54-9aa9-6950d7f4c4d1</vt:lpwstr>
  </property>
  <property fmtid="{D5CDD505-2E9C-101B-9397-08002B2CF9AE}" pid="14" name="SharedWithUsers">
    <vt:lpwstr>505;#Fuller, Clare</vt:lpwstr>
  </property>
  <property fmtid="{D5CDD505-2E9C-101B-9397-08002B2CF9AE}" pid="15" name="Document_x0020_Type">
    <vt:lpwstr>52;#Contract / Legal Agreement|b1767138-e5bd-4e95-bf8b-136ab02f86b4</vt:lpwstr>
  </property>
  <property fmtid="{D5CDD505-2E9C-101B-9397-08002B2CF9AE}" pid="16" name="SfYC_x0020_Work_x0020_Area">
    <vt:lpwstr>4;#Childcare Development|4d82f603-2cdf-4515-83b1-b4975c89ee24</vt:lpwstr>
  </property>
  <property fmtid="{D5CDD505-2E9C-101B-9397-08002B2CF9AE}" pid="17" name="SfYC_x0020_Task">
    <vt:lpwstr>15;#Grants, Bid Proposals, Contracts, EYE|875284f1-a578-494d-b4c5-2371f56e8453</vt:lpwstr>
  </property>
</Properties>
</file>