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6827EE43" w:rsidR="00863A0F" w:rsidRDefault="00863A0F" w:rsidP="00FE352B">
      <w:pPr>
        <w:pStyle w:val="Documenttitle"/>
        <w:jc w:val="both"/>
      </w:pPr>
    </w:p>
    <w:p w14:paraId="3389CD7A" w14:textId="77777777" w:rsidR="00981801" w:rsidRDefault="00981801" w:rsidP="00FE352B">
      <w:pPr>
        <w:pStyle w:val="Documenttitle"/>
        <w:jc w:val="both"/>
      </w:pPr>
      <w:bookmarkStart w:id="0" w:name="_Hlk202945348"/>
    </w:p>
    <w:p w14:paraId="126A023E" w14:textId="1CA8AF26" w:rsidR="00981801" w:rsidRDefault="00CC3B45" w:rsidP="00FE352B">
      <w:pPr>
        <w:pStyle w:val="Documenttitle"/>
        <w:jc w:val="both"/>
      </w:pPr>
      <w:r>
        <w:t>#</w:t>
      </w:r>
    </w:p>
    <w:p w14:paraId="48A1E89C" w14:textId="77777777" w:rsidR="00CC3B45" w:rsidRDefault="00CC3B45" w:rsidP="00FE352B">
      <w:pPr>
        <w:pStyle w:val="Documenttitle"/>
        <w:jc w:val="both"/>
      </w:pPr>
    </w:p>
    <w:p w14:paraId="07E4C677" w14:textId="3ACF1562" w:rsidR="00981801" w:rsidRPr="00101429" w:rsidRDefault="00981801" w:rsidP="000F2B9E">
      <w:pPr>
        <w:pStyle w:val="Documenttitle"/>
        <w:rPr>
          <w:color w:val="08314C"/>
        </w:rPr>
      </w:pPr>
      <w:r w:rsidRPr="00101429">
        <w:rPr>
          <w:color w:val="08314C"/>
        </w:rPr>
        <w:t xml:space="preserve">Hampshire Shared Lives </w:t>
      </w:r>
      <w:r w:rsidR="002B298E">
        <w:rPr>
          <w:color w:val="08314C"/>
        </w:rPr>
        <w:t>o</w:t>
      </w:r>
      <w:r w:rsidRPr="00101429">
        <w:rPr>
          <w:color w:val="08314C"/>
        </w:rPr>
        <w:t xml:space="preserve">perational </w:t>
      </w:r>
      <w:r w:rsidR="002B298E">
        <w:rPr>
          <w:color w:val="08314C"/>
        </w:rPr>
        <w:t>g</w:t>
      </w:r>
      <w:r w:rsidRPr="00101429">
        <w:rPr>
          <w:color w:val="08314C"/>
        </w:rPr>
        <w:t>uidance</w:t>
      </w:r>
    </w:p>
    <w:p w14:paraId="6E9E70B6" w14:textId="77777777" w:rsidR="00981801" w:rsidRDefault="00981801" w:rsidP="00FE352B">
      <w:pPr>
        <w:pStyle w:val="Documenttitle"/>
        <w:jc w:val="both"/>
        <w:rPr>
          <w:color w:val="08314C"/>
        </w:rPr>
      </w:pPr>
    </w:p>
    <w:p w14:paraId="7CF6C828" w14:textId="42CF76C5" w:rsidR="00CC3B45" w:rsidRDefault="00981801" w:rsidP="000F2B9E">
      <w:pPr>
        <w:pStyle w:val="Documenttitle"/>
        <w:rPr>
          <w:color w:val="08314C"/>
        </w:rPr>
      </w:pPr>
      <w:r>
        <w:rPr>
          <w:color w:val="08314C"/>
        </w:rPr>
        <w:t xml:space="preserve">Safe </w:t>
      </w:r>
      <w:r w:rsidR="002B298E">
        <w:rPr>
          <w:color w:val="08314C"/>
        </w:rPr>
        <w:t>i</w:t>
      </w:r>
      <w:r>
        <w:rPr>
          <w:color w:val="08314C"/>
        </w:rPr>
        <w:t xml:space="preserve">nformation </w:t>
      </w:r>
      <w:r w:rsidR="002B298E">
        <w:rPr>
          <w:color w:val="08314C"/>
        </w:rPr>
        <w:t>h</w:t>
      </w:r>
      <w:r>
        <w:rPr>
          <w:color w:val="08314C"/>
        </w:rPr>
        <w:t>andling in Shared Lives</w:t>
      </w:r>
    </w:p>
    <w:p w14:paraId="26C6EC53" w14:textId="066572EE" w:rsidR="0000701F" w:rsidRPr="00101429" w:rsidRDefault="00981801" w:rsidP="00FE352B">
      <w:pPr>
        <w:pStyle w:val="Documenttitle"/>
        <w:jc w:val="both"/>
        <w:rPr>
          <w:color w:val="08314C"/>
        </w:rPr>
      </w:pPr>
      <w:r w:rsidRPr="008218F0">
        <w:rPr>
          <w:color w:val="08314C"/>
        </w:rPr>
        <w:drawing>
          <wp:anchor distT="0" distB="0" distL="114300" distR="114300" simplePos="0" relativeHeight="251658240" behindDoc="1" locked="0" layoutInCell="1" allowOverlap="1" wp14:anchorId="0598CF7D" wp14:editId="04B34910">
            <wp:simplePos x="0" y="0"/>
            <wp:positionH relativeFrom="column">
              <wp:posOffset>-914400</wp:posOffset>
            </wp:positionH>
            <wp:positionV relativeFrom="page">
              <wp:posOffset>9639300</wp:posOffset>
            </wp:positionV>
            <wp:extent cx="7548880" cy="1047115"/>
            <wp:effectExtent l="0" t="0" r="0" b="635"/>
            <wp:wrapNone/>
            <wp:docPr id="2" name="Picture 2"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quare with white lin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bookmarkEnd w:id="0"/>
    </w:p>
    <w:p w14:paraId="1D891004" w14:textId="777181F4" w:rsidR="002F2A47" w:rsidRPr="00101429" w:rsidRDefault="00863A0F" w:rsidP="00FE352B">
      <w:pPr>
        <w:pStyle w:val="Contentsh1"/>
        <w:jc w:val="both"/>
        <w:rPr>
          <w:color w:val="000000" w:themeColor="text1"/>
        </w:rPr>
      </w:pPr>
      <w:r w:rsidRPr="00101429">
        <w:rPr>
          <w:color w:val="000000" w:themeColor="text1"/>
        </w:rPr>
        <w:lastRenderedPageBreak/>
        <w:t>Contents</w:t>
      </w:r>
    </w:p>
    <w:p w14:paraId="178C479C" w14:textId="77777777" w:rsidR="00655C8C" w:rsidRDefault="00655C8C" w:rsidP="00FE352B">
      <w:pPr>
        <w:pStyle w:val="TOC1"/>
        <w:tabs>
          <w:tab w:val="right" w:leader="dot" w:pos="9016"/>
        </w:tabs>
        <w:jc w:val="both"/>
      </w:pPr>
    </w:p>
    <w:p w14:paraId="1E32F460" w14:textId="4B93123B" w:rsidR="00901FE6" w:rsidRDefault="002F2A47" w:rsidP="00FE352B">
      <w:pPr>
        <w:pStyle w:val="TOC1"/>
        <w:tabs>
          <w:tab w:val="right" w:leader="dot" w:pos="9016"/>
        </w:tabs>
        <w:jc w:val="both"/>
        <w:rPr>
          <w:rFonts w:asciiTheme="minorHAnsi" w:eastAsiaTheme="minorEastAsia" w:hAnsiTheme="minorHAnsi" w:cstheme="minorBidi"/>
          <w:noProof/>
          <w:sz w:val="22"/>
          <w:szCs w:val="22"/>
          <w:lang w:eastAsia="en-GB"/>
        </w:rPr>
      </w:pPr>
      <w:r>
        <w:fldChar w:fldCharType="begin"/>
      </w:r>
      <w:r>
        <w:instrText xml:space="preserve"> TOC \o "1-2" \h \z \t "h1,1,h2,2" </w:instrText>
      </w:r>
      <w:r>
        <w:fldChar w:fldCharType="separate"/>
      </w:r>
      <w:hyperlink w:anchor="_Toc164415673" w:history="1">
        <w:r w:rsidR="00901FE6" w:rsidRPr="00B535C4">
          <w:rPr>
            <w:rStyle w:val="Hyperlink"/>
            <w:noProof/>
          </w:rPr>
          <w:t xml:space="preserve">Safe </w:t>
        </w:r>
        <w:r w:rsidR="002B298E">
          <w:rPr>
            <w:rStyle w:val="Hyperlink"/>
            <w:noProof/>
          </w:rPr>
          <w:t>i</w:t>
        </w:r>
        <w:r w:rsidR="00901FE6" w:rsidRPr="00B535C4">
          <w:rPr>
            <w:rStyle w:val="Hyperlink"/>
            <w:noProof/>
          </w:rPr>
          <w:t xml:space="preserve">nformation </w:t>
        </w:r>
        <w:r w:rsidR="002B298E">
          <w:rPr>
            <w:rStyle w:val="Hyperlink"/>
            <w:noProof/>
          </w:rPr>
          <w:t>h</w:t>
        </w:r>
        <w:r w:rsidR="00901FE6" w:rsidRPr="00B535C4">
          <w:rPr>
            <w:rStyle w:val="Hyperlink"/>
            <w:noProof/>
          </w:rPr>
          <w:t>andling in Shared Lives</w:t>
        </w:r>
        <w:r w:rsidR="00901FE6">
          <w:rPr>
            <w:noProof/>
            <w:webHidden/>
          </w:rPr>
          <w:tab/>
        </w:r>
      </w:hyperlink>
      <w:r w:rsidR="00101429">
        <w:t>1</w:t>
      </w:r>
    </w:p>
    <w:p w14:paraId="23D5C238" w14:textId="4F46238D" w:rsidR="00901FE6" w:rsidRDefault="00901FE6" w:rsidP="00FE352B">
      <w:pPr>
        <w:pStyle w:val="TOC2"/>
        <w:tabs>
          <w:tab w:val="left" w:pos="880"/>
          <w:tab w:val="right" w:leader="dot" w:pos="9016"/>
        </w:tabs>
        <w:jc w:val="both"/>
        <w:rPr>
          <w:rFonts w:asciiTheme="minorHAnsi" w:eastAsiaTheme="minorEastAsia" w:hAnsiTheme="minorHAnsi" w:cstheme="minorBidi"/>
          <w:noProof/>
          <w:sz w:val="22"/>
          <w:szCs w:val="22"/>
          <w:lang w:eastAsia="en-GB"/>
        </w:rPr>
      </w:pPr>
      <w:hyperlink w:anchor="_Toc164415674" w:history="1">
        <w:r w:rsidRPr="00B535C4">
          <w:rPr>
            <w:rStyle w:val="Hyperlink"/>
            <w:noProof/>
          </w:rPr>
          <w:t>1.Introduction</w:t>
        </w:r>
        <w:r>
          <w:rPr>
            <w:noProof/>
            <w:webHidden/>
          </w:rPr>
          <w:tab/>
        </w:r>
      </w:hyperlink>
      <w:r w:rsidR="00101429">
        <w:t>2</w:t>
      </w:r>
    </w:p>
    <w:p w14:paraId="5A88B2C9" w14:textId="50CEAB51" w:rsidR="00901FE6" w:rsidRDefault="00901FE6" w:rsidP="00FE352B">
      <w:pPr>
        <w:pStyle w:val="TOC2"/>
        <w:tabs>
          <w:tab w:val="left" w:pos="880"/>
          <w:tab w:val="right" w:leader="dot" w:pos="9016"/>
        </w:tabs>
        <w:jc w:val="both"/>
        <w:rPr>
          <w:rFonts w:asciiTheme="minorHAnsi" w:eastAsiaTheme="minorEastAsia" w:hAnsiTheme="minorHAnsi" w:cstheme="minorBidi"/>
          <w:noProof/>
          <w:sz w:val="22"/>
          <w:szCs w:val="22"/>
          <w:lang w:eastAsia="en-GB"/>
        </w:rPr>
      </w:pPr>
      <w:hyperlink w:anchor="_Toc164415675" w:history="1">
        <w:r w:rsidRPr="00B535C4">
          <w:rPr>
            <w:rStyle w:val="Hyperlink"/>
            <w:noProof/>
          </w:rPr>
          <w:t>2.Why is it important?</w:t>
        </w:r>
        <w:r>
          <w:rPr>
            <w:noProof/>
            <w:webHidden/>
          </w:rPr>
          <w:tab/>
        </w:r>
        <w:r>
          <w:rPr>
            <w:noProof/>
            <w:webHidden/>
          </w:rPr>
          <w:fldChar w:fldCharType="begin"/>
        </w:r>
        <w:r>
          <w:rPr>
            <w:noProof/>
            <w:webHidden/>
          </w:rPr>
          <w:instrText xml:space="preserve"> PAGEREF _Toc164415675 \h </w:instrText>
        </w:r>
        <w:r>
          <w:rPr>
            <w:noProof/>
            <w:webHidden/>
          </w:rPr>
        </w:r>
        <w:r>
          <w:rPr>
            <w:noProof/>
            <w:webHidden/>
          </w:rPr>
          <w:fldChar w:fldCharType="separate"/>
        </w:r>
        <w:r>
          <w:rPr>
            <w:noProof/>
            <w:webHidden/>
          </w:rPr>
          <w:t>3</w:t>
        </w:r>
        <w:r>
          <w:rPr>
            <w:noProof/>
            <w:webHidden/>
          </w:rPr>
          <w:fldChar w:fldCharType="end"/>
        </w:r>
      </w:hyperlink>
    </w:p>
    <w:p w14:paraId="493FBE0F" w14:textId="642F4C81" w:rsidR="00901FE6" w:rsidRDefault="00901FE6" w:rsidP="00FE352B">
      <w:pPr>
        <w:pStyle w:val="TOC2"/>
        <w:tabs>
          <w:tab w:val="left" w:pos="880"/>
          <w:tab w:val="right" w:leader="dot" w:pos="9016"/>
        </w:tabs>
        <w:jc w:val="both"/>
        <w:rPr>
          <w:rFonts w:asciiTheme="minorHAnsi" w:eastAsiaTheme="minorEastAsia" w:hAnsiTheme="minorHAnsi" w:cstheme="minorBidi"/>
          <w:noProof/>
          <w:sz w:val="22"/>
          <w:szCs w:val="22"/>
          <w:lang w:eastAsia="en-GB"/>
        </w:rPr>
      </w:pPr>
      <w:hyperlink w:anchor="_Toc164415676" w:history="1">
        <w:r w:rsidRPr="00B535C4">
          <w:rPr>
            <w:rStyle w:val="Hyperlink"/>
            <w:noProof/>
          </w:rPr>
          <w:t xml:space="preserve">3.Types of </w:t>
        </w:r>
        <w:r w:rsidR="002B298E">
          <w:rPr>
            <w:rStyle w:val="Hyperlink"/>
            <w:noProof/>
          </w:rPr>
          <w:t>i</w:t>
        </w:r>
        <w:r w:rsidRPr="00B535C4">
          <w:rPr>
            <w:rStyle w:val="Hyperlink"/>
            <w:noProof/>
          </w:rPr>
          <w:t>nformation</w:t>
        </w:r>
        <w:r>
          <w:rPr>
            <w:noProof/>
            <w:webHidden/>
          </w:rPr>
          <w:tab/>
        </w:r>
        <w:r>
          <w:rPr>
            <w:noProof/>
            <w:webHidden/>
          </w:rPr>
          <w:fldChar w:fldCharType="begin"/>
        </w:r>
        <w:r>
          <w:rPr>
            <w:noProof/>
            <w:webHidden/>
          </w:rPr>
          <w:instrText xml:space="preserve"> PAGEREF _Toc164415676 \h </w:instrText>
        </w:r>
        <w:r>
          <w:rPr>
            <w:noProof/>
            <w:webHidden/>
          </w:rPr>
        </w:r>
        <w:r>
          <w:rPr>
            <w:noProof/>
            <w:webHidden/>
          </w:rPr>
          <w:fldChar w:fldCharType="separate"/>
        </w:r>
        <w:r>
          <w:rPr>
            <w:noProof/>
            <w:webHidden/>
          </w:rPr>
          <w:t>4</w:t>
        </w:r>
        <w:r>
          <w:rPr>
            <w:noProof/>
            <w:webHidden/>
          </w:rPr>
          <w:fldChar w:fldCharType="end"/>
        </w:r>
      </w:hyperlink>
    </w:p>
    <w:p w14:paraId="2D6B14A6" w14:textId="0596E05C" w:rsidR="00901FE6" w:rsidRDefault="00901FE6" w:rsidP="00FE352B">
      <w:pPr>
        <w:pStyle w:val="TOC2"/>
        <w:tabs>
          <w:tab w:val="left" w:pos="880"/>
          <w:tab w:val="right" w:leader="dot" w:pos="9016"/>
        </w:tabs>
        <w:jc w:val="both"/>
        <w:rPr>
          <w:rFonts w:asciiTheme="minorHAnsi" w:eastAsiaTheme="minorEastAsia" w:hAnsiTheme="minorHAnsi" w:cstheme="minorBidi"/>
          <w:noProof/>
          <w:sz w:val="22"/>
          <w:szCs w:val="22"/>
          <w:lang w:eastAsia="en-GB"/>
        </w:rPr>
      </w:pPr>
      <w:hyperlink w:anchor="_Toc164415677" w:history="1">
        <w:r w:rsidRPr="00B535C4">
          <w:rPr>
            <w:rStyle w:val="Hyperlink"/>
            <w:noProof/>
          </w:rPr>
          <w:t xml:space="preserve">4.Sensitivity of </w:t>
        </w:r>
        <w:r w:rsidR="002B298E">
          <w:rPr>
            <w:rStyle w:val="Hyperlink"/>
            <w:noProof/>
          </w:rPr>
          <w:t>i</w:t>
        </w:r>
        <w:r w:rsidRPr="00B535C4">
          <w:rPr>
            <w:rStyle w:val="Hyperlink"/>
            <w:noProof/>
          </w:rPr>
          <w:t>nformation</w:t>
        </w:r>
        <w:r>
          <w:rPr>
            <w:noProof/>
            <w:webHidden/>
          </w:rPr>
          <w:tab/>
        </w:r>
      </w:hyperlink>
      <w:r w:rsidR="00101429">
        <w:t>5</w:t>
      </w:r>
    </w:p>
    <w:p w14:paraId="0003FDEC" w14:textId="1A67083D" w:rsidR="00901FE6" w:rsidRDefault="00901FE6" w:rsidP="00FE352B">
      <w:pPr>
        <w:pStyle w:val="TOC2"/>
        <w:tabs>
          <w:tab w:val="left" w:pos="880"/>
          <w:tab w:val="right" w:leader="dot" w:pos="9016"/>
        </w:tabs>
        <w:jc w:val="both"/>
        <w:rPr>
          <w:rFonts w:asciiTheme="minorHAnsi" w:eastAsiaTheme="minorEastAsia" w:hAnsiTheme="minorHAnsi" w:cstheme="minorBidi"/>
          <w:noProof/>
          <w:sz w:val="22"/>
          <w:szCs w:val="22"/>
          <w:lang w:eastAsia="en-GB"/>
        </w:rPr>
      </w:pPr>
      <w:hyperlink w:anchor="_Toc164415678" w:history="1">
        <w:r w:rsidRPr="00B535C4">
          <w:rPr>
            <w:rStyle w:val="Hyperlink"/>
            <w:noProof/>
          </w:rPr>
          <w:t>5.UK GDPR</w:t>
        </w:r>
        <w:r>
          <w:rPr>
            <w:noProof/>
            <w:webHidden/>
          </w:rPr>
          <w:tab/>
        </w:r>
        <w:r>
          <w:rPr>
            <w:noProof/>
            <w:webHidden/>
          </w:rPr>
          <w:fldChar w:fldCharType="begin"/>
        </w:r>
        <w:r>
          <w:rPr>
            <w:noProof/>
            <w:webHidden/>
          </w:rPr>
          <w:instrText xml:space="preserve"> PAGEREF _Toc164415678 \h </w:instrText>
        </w:r>
        <w:r>
          <w:rPr>
            <w:noProof/>
            <w:webHidden/>
          </w:rPr>
        </w:r>
        <w:r>
          <w:rPr>
            <w:noProof/>
            <w:webHidden/>
          </w:rPr>
          <w:fldChar w:fldCharType="separate"/>
        </w:r>
        <w:r>
          <w:rPr>
            <w:noProof/>
            <w:webHidden/>
          </w:rPr>
          <w:t>6</w:t>
        </w:r>
        <w:r>
          <w:rPr>
            <w:noProof/>
            <w:webHidden/>
          </w:rPr>
          <w:fldChar w:fldCharType="end"/>
        </w:r>
      </w:hyperlink>
    </w:p>
    <w:p w14:paraId="34310381" w14:textId="7BFE5BB6" w:rsidR="00901FE6" w:rsidRDefault="00901FE6" w:rsidP="00FE352B">
      <w:pPr>
        <w:pStyle w:val="TOC2"/>
        <w:tabs>
          <w:tab w:val="left" w:pos="880"/>
          <w:tab w:val="right" w:leader="dot" w:pos="9016"/>
        </w:tabs>
        <w:jc w:val="both"/>
        <w:rPr>
          <w:rFonts w:asciiTheme="minorHAnsi" w:eastAsiaTheme="minorEastAsia" w:hAnsiTheme="minorHAnsi" w:cstheme="minorBidi"/>
          <w:noProof/>
          <w:sz w:val="22"/>
          <w:szCs w:val="22"/>
          <w:lang w:eastAsia="en-GB"/>
        </w:rPr>
      </w:pPr>
      <w:hyperlink w:anchor="_Toc164415679" w:history="1">
        <w:r w:rsidRPr="00B535C4">
          <w:rPr>
            <w:rStyle w:val="Hyperlink"/>
            <w:noProof/>
          </w:rPr>
          <w:t xml:space="preserve">6.Principles of </w:t>
        </w:r>
        <w:r w:rsidR="002B298E">
          <w:rPr>
            <w:rStyle w:val="Hyperlink"/>
            <w:noProof/>
          </w:rPr>
          <w:t>s</w:t>
        </w:r>
        <w:r w:rsidRPr="00B535C4">
          <w:rPr>
            <w:rStyle w:val="Hyperlink"/>
            <w:noProof/>
          </w:rPr>
          <w:t xml:space="preserve">afe </w:t>
        </w:r>
        <w:r w:rsidR="002B298E">
          <w:rPr>
            <w:rStyle w:val="Hyperlink"/>
            <w:noProof/>
          </w:rPr>
          <w:t>i</w:t>
        </w:r>
        <w:r w:rsidRPr="00B535C4">
          <w:rPr>
            <w:rStyle w:val="Hyperlink"/>
            <w:noProof/>
          </w:rPr>
          <w:t xml:space="preserve">nformation </w:t>
        </w:r>
        <w:r w:rsidR="002B298E">
          <w:rPr>
            <w:rStyle w:val="Hyperlink"/>
            <w:noProof/>
          </w:rPr>
          <w:t>h</w:t>
        </w:r>
        <w:r w:rsidRPr="00B535C4">
          <w:rPr>
            <w:rStyle w:val="Hyperlink"/>
            <w:noProof/>
          </w:rPr>
          <w:t>andling</w:t>
        </w:r>
        <w:r>
          <w:rPr>
            <w:noProof/>
            <w:webHidden/>
          </w:rPr>
          <w:tab/>
        </w:r>
        <w:r>
          <w:rPr>
            <w:noProof/>
            <w:webHidden/>
          </w:rPr>
          <w:fldChar w:fldCharType="begin"/>
        </w:r>
        <w:r>
          <w:rPr>
            <w:noProof/>
            <w:webHidden/>
          </w:rPr>
          <w:instrText xml:space="preserve"> PAGEREF _Toc164415679 \h </w:instrText>
        </w:r>
        <w:r>
          <w:rPr>
            <w:noProof/>
            <w:webHidden/>
          </w:rPr>
        </w:r>
        <w:r>
          <w:rPr>
            <w:noProof/>
            <w:webHidden/>
          </w:rPr>
          <w:fldChar w:fldCharType="separate"/>
        </w:r>
        <w:r>
          <w:rPr>
            <w:noProof/>
            <w:webHidden/>
          </w:rPr>
          <w:t>7</w:t>
        </w:r>
        <w:r>
          <w:rPr>
            <w:noProof/>
            <w:webHidden/>
          </w:rPr>
          <w:fldChar w:fldCharType="end"/>
        </w:r>
      </w:hyperlink>
    </w:p>
    <w:p w14:paraId="57602B41" w14:textId="6811594A" w:rsidR="00901FE6" w:rsidRDefault="00901FE6" w:rsidP="00FE352B">
      <w:pPr>
        <w:pStyle w:val="TOC2"/>
        <w:tabs>
          <w:tab w:val="left" w:pos="880"/>
          <w:tab w:val="right" w:leader="dot" w:pos="9016"/>
        </w:tabs>
        <w:jc w:val="both"/>
        <w:rPr>
          <w:rFonts w:asciiTheme="minorHAnsi" w:eastAsiaTheme="minorEastAsia" w:hAnsiTheme="minorHAnsi" w:cstheme="minorBidi"/>
          <w:noProof/>
          <w:sz w:val="22"/>
          <w:szCs w:val="22"/>
          <w:lang w:eastAsia="en-GB"/>
        </w:rPr>
      </w:pPr>
      <w:hyperlink w:anchor="_Toc164415680" w:history="1">
        <w:r w:rsidRPr="00B535C4">
          <w:rPr>
            <w:rStyle w:val="Hyperlink"/>
            <w:noProof/>
          </w:rPr>
          <w:t xml:space="preserve">7.Social </w:t>
        </w:r>
        <w:r w:rsidR="002B298E">
          <w:rPr>
            <w:rStyle w:val="Hyperlink"/>
            <w:noProof/>
          </w:rPr>
          <w:t>m</w:t>
        </w:r>
        <w:r w:rsidRPr="00B535C4">
          <w:rPr>
            <w:rStyle w:val="Hyperlink"/>
            <w:noProof/>
          </w:rPr>
          <w:t>edia</w:t>
        </w:r>
        <w:r>
          <w:rPr>
            <w:noProof/>
            <w:webHidden/>
          </w:rPr>
          <w:tab/>
        </w:r>
      </w:hyperlink>
      <w:r w:rsidR="00101429">
        <w:t>8</w:t>
      </w:r>
    </w:p>
    <w:p w14:paraId="1F68378B" w14:textId="6D2D76D4" w:rsidR="00901FE6" w:rsidRDefault="00901FE6" w:rsidP="00FE352B">
      <w:pPr>
        <w:pStyle w:val="TOC2"/>
        <w:tabs>
          <w:tab w:val="left" w:pos="880"/>
          <w:tab w:val="right" w:leader="dot" w:pos="9016"/>
        </w:tabs>
        <w:jc w:val="both"/>
        <w:rPr>
          <w:rFonts w:asciiTheme="minorHAnsi" w:eastAsiaTheme="minorEastAsia" w:hAnsiTheme="minorHAnsi" w:cstheme="minorBidi"/>
          <w:noProof/>
          <w:sz w:val="22"/>
          <w:szCs w:val="22"/>
          <w:lang w:eastAsia="en-GB"/>
        </w:rPr>
      </w:pPr>
      <w:hyperlink w:anchor="_Toc164415681" w:history="1">
        <w:r w:rsidRPr="00B535C4">
          <w:rPr>
            <w:rStyle w:val="Hyperlink"/>
            <w:noProof/>
          </w:rPr>
          <w:t>8.Volunteers</w:t>
        </w:r>
        <w:r>
          <w:rPr>
            <w:noProof/>
            <w:webHidden/>
          </w:rPr>
          <w:tab/>
        </w:r>
        <w:r>
          <w:rPr>
            <w:noProof/>
            <w:webHidden/>
          </w:rPr>
          <w:fldChar w:fldCharType="begin"/>
        </w:r>
        <w:r>
          <w:rPr>
            <w:noProof/>
            <w:webHidden/>
          </w:rPr>
          <w:instrText xml:space="preserve"> PAGEREF _Toc164415681 \h </w:instrText>
        </w:r>
        <w:r>
          <w:rPr>
            <w:noProof/>
            <w:webHidden/>
          </w:rPr>
        </w:r>
        <w:r>
          <w:rPr>
            <w:noProof/>
            <w:webHidden/>
          </w:rPr>
          <w:fldChar w:fldCharType="separate"/>
        </w:r>
        <w:r>
          <w:rPr>
            <w:noProof/>
            <w:webHidden/>
          </w:rPr>
          <w:t>9</w:t>
        </w:r>
        <w:r>
          <w:rPr>
            <w:noProof/>
            <w:webHidden/>
          </w:rPr>
          <w:fldChar w:fldCharType="end"/>
        </w:r>
      </w:hyperlink>
    </w:p>
    <w:p w14:paraId="7C277FE5" w14:textId="0434A386" w:rsidR="00901FE6" w:rsidRDefault="00901FE6" w:rsidP="00FE352B">
      <w:pPr>
        <w:pStyle w:val="TOC2"/>
        <w:tabs>
          <w:tab w:val="left" w:pos="880"/>
          <w:tab w:val="right" w:leader="dot" w:pos="9016"/>
        </w:tabs>
        <w:jc w:val="both"/>
        <w:rPr>
          <w:rFonts w:asciiTheme="minorHAnsi" w:eastAsiaTheme="minorEastAsia" w:hAnsiTheme="minorHAnsi" w:cstheme="minorBidi"/>
          <w:noProof/>
          <w:sz w:val="22"/>
          <w:szCs w:val="22"/>
          <w:lang w:eastAsia="en-GB"/>
        </w:rPr>
      </w:pPr>
      <w:hyperlink w:anchor="_Toc164415682" w:history="1">
        <w:r w:rsidRPr="00B535C4">
          <w:rPr>
            <w:rStyle w:val="Hyperlink"/>
            <w:noProof/>
          </w:rPr>
          <w:t>9.What to do if information may have been lost or compromised</w:t>
        </w:r>
        <w:r>
          <w:rPr>
            <w:noProof/>
            <w:webHidden/>
          </w:rPr>
          <w:tab/>
        </w:r>
      </w:hyperlink>
      <w:r w:rsidR="00101429">
        <w:t>10</w:t>
      </w:r>
    </w:p>
    <w:p w14:paraId="31EC75C0" w14:textId="6858DB40" w:rsidR="00101429" w:rsidRDefault="002F2A47" w:rsidP="00FE352B">
      <w:pPr>
        <w:spacing w:after="160" w:line="259" w:lineRule="auto"/>
        <w:jc w:val="both"/>
      </w:pPr>
      <w:r>
        <w:fldChar w:fldCharType="end"/>
      </w:r>
      <w:r>
        <w:br w:type="page"/>
      </w:r>
    </w:p>
    <w:p w14:paraId="7894D8E1" w14:textId="66E01A99" w:rsidR="002B7291" w:rsidRPr="00101429" w:rsidRDefault="002B7291" w:rsidP="00D0229E">
      <w:pPr>
        <w:pStyle w:val="h2"/>
        <w:numPr>
          <w:ilvl w:val="0"/>
          <w:numId w:val="4"/>
        </w:numPr>
        <w:rPr>
          <w:color w:val="auto"/>
          <w:sz w:val="24"/>
          <w:szCs w:val="24"/>
        </w:rPr>
      </w:pPr>
      <w:bookmarkStart w:id="1" w:name="_Toc164415674"/>
      <w:r w:rsidRPr="00101429">
        <w:rPr>
          <w:color w:val="auto"/>
          <w:sz w:val="24"/>
          <w:szCs w:val="24"/>
        </w:rPr>
        <w:lastRenderedPageBreak/>
        <w:t>Introduction</w:t>
      </w:r>
      <w:bookmarkEnd w:id="1"/>
    </w:p>
    <w:p w14:paraId="4C58A528" w14:textId="77777777" w:rsidR="002B7291" w:rsidRDefault="002B7291" w:rsidP="00FE352B">
      <w:pPr>
        <w:jc w:val="both"/>
      </w:pPr>
    </w:p>
    <w:p w14:paraId="675A467A" w14:textId="6D33A7C9" w:rsidR="006503CA" w:rsidRDefault="001D4B2F" w:rsidP="00FE352B">
      <w:pPr>
        <w:jc w:val="both"/>
      </w:pPr>
      <w:r w:rsidRPr="001D4B2F">
        <w:t xml:space="preserve">This guidance applies to Shared Lives </w:t>
      </w:r>
      <w:r w:rsidR="002B298E">
        <w:t>c</w:t>
      </w:r>
      <w:r w:rsidRPr="001D4B2F">
        <w:t xml:space="preserve">arers </w:t>
      </w:r>
      <w:r w:rsidR="00C11DA0">
        <w:t>(</w:t>
      </w:r>
      <w:r w:rsidR="00372E0C">
        <w:t>and Shared Lives</w:t>
      </w:r>
      <w:r w:rsidR="00522E60">
        <w:t xml:space="preserve"> </w:t>
      </w:r>
      <w:r w:rsidR="002B298E">
        <w:t>s</w:t>
      </w:r>
      <w:r w:rsidR="00522E60">
        <w:t xml:space="preserve">upport </w:t>
      </w:r>
      <w:r w:rsidR="002B298E">
        <w:t>c</w:t>
      </w:r>
      <w:r w:rsidR="00522E60">
        <w:t>arers/</w:t>
      </w:r>
      <w:r w:rsidR="00372E0C">
        <w:t xml:space="preserve"> </w:t>
      </w:r>
      <w:r w:rsidR="002B298E">
        <w:t>v</w:t>
      </w:r>
      <w:r w:rsidR="00372E0C">
        <w:t>olunteers</w:t>
      </w:r>
      <w:r w:rsidR="00C11DA0">
        <w:t xml:space="preserve"> – see section 8)</w:t>
      </w:r>
      <w:r w:rsidR="00372E0C">
        <w:t xml:space="preserve"> </w:t>
      </w:r>
      <w:r w:rsidRPr="001D4B2F">
        <w:t xml:space="preserve">who handle personal and/or special category data on behalf of </w:t>
      </w:r>
      <w:r w:rsidR="00D0229E">
        <w:t xml:space="preserve">Hampshire </w:t>
      </w:r>
      <w:r w:rsidRPr="001D4B2F">
        <w:t>County Council. The information handled might be paper-based, electronic or in any other format including spoken information.</w:t>
      </w:r>
    </w:p>
    <w:p w14:paraId="7F88A027" w14:textId="77777777" w:rsidR="004739B2" w:rsidRDefault="004739B2" w:rsidP="00FE352B">
      <w:pPr>
        <w:jc w:val="both"/>
      </w:pPr>
    </w:p>
    <w:p w14:paraId="0950BED3" w14:textId="64ED6688" w:rsidR="006C0BFC" w:rsidRDefault="006C0BFC" w:rsidP="00FE352B">
      <w:pPr>
        <w:jc w:val="both"/>
      </w:pPr>
      <w:r>
        <w:t xml:space="preserve">The aim of this Shared Lives </w:t>
      </w:r>
      <w:r w:rsidR="00477416">
        <w:t>s</w:t>
      </w:r>
      <w:r>
        <w:t xml:space="preserve">afe </w:t>
      </w:r>
      <w:r w:rsidR="00477416">
        <w:t>i</w:t>
      </w:r>
      <w:r>
        <w:t xml:space="preserve">nformation </w:t>
      </w:r>
      <w:r w:rsidR="00477416">
        <w:t>h</w:t>
      </w:r>
      <w:r>
        <w:t xml:space="preserve">andling </w:t>
      </w:r>
      <w:r w:rsidR="00477416">
        <w:t>g</w:t>
      </w:r>
      <w:r>
        <w:t xml:space="preserve">uidance is to promote good working practices and enable and </w:t>
      </w:r>
      <w:r w:rsidR="322D7F8F">
        <w:t xml:space="preserve">support </w:t>
      </w:r>
      <w:r w:rsidR="00477416">
        <w:t>c</w:t>
      </w:r>
      <w:r w:rsidR="322D7F8F">
        <w:t>arers</w:t>
      </w:r>
      <w:r w:rsidR="00B322E0">
        <w:t xml:space="preserve"> </w:t>
      </w:r>
      <w:r>
        <w:t>in how they handle information.</w:t>
      </w:r>
    </w:p>
    <w:p w14:paraId="79B565C3" w14:textId="77777777" w:rsidR="006C0BFC" w:rsidRDefault="006C0BFC" w:rsidP="00FE352B">
      <w:pPr>
        <w:jc w:val="both"/>
      </w:pPr>
    </w:p>
    <w:p w14:paraId="57A191CC" w14:textId="3428F642" w:rsidR="00AF51C7" w:rsidRDefault="006C0BFC" w:rsidP="00FE352B">
      <w:pPr>
        <w:jc w:val="both"/>
      </w:pPr>
      <w:r>
        <w:t xml:space="preserve">The impact of poor information security practices can have a significant effect on the lives of those customers and clients who we hold information on, many of whom are the most vulnerable in the community. </w:t>
      </w:r>
    </w:p>
    <w:p w14:paraId="7F0A907C" w14:textId="77777777" w:rsidR="004739B2" w:rsidRDefault="004739B2" w:rsidP="00FE352B">
      <w:pPr>
        <w:jc w:val="both"/>
      </w:pPr>
    </w:p>
    <w:p w14:paraId="36F4DFCA" w14:textId="77777777" w:rsidR="00AF51C7" w:rsidRDefault="00AF51C7" w:rsidP="00FE352B">
      <w:pPr>
        <w:jc w:val="both"/>
      </w:pPr>
      <w:r>
        <w:t xml:space="preserve">Information created and held for the purposes of the County Council for its services or business is the intellectual property of the County Council regardless of where it is stored.  </w:t>
      </w:r>
    </w:p>
    <w:p w14:paraId="7E8AD691" w14:textId="77777777" w:rsidR="000F3BE5" w:rsidRDefault="000F3BE5" w:rsidP="00FE352B">
      <w:pPr>
        <w:jc w:val="both"/>
      </w:pPr>
    </w:p>
    <w:p w14:paraId="321424B1" w14:textId="0375325A" w:rsidR="00AF51C7" w:rsidRDefault="00AF51C7" w:rsidP="00FE352B">
      <w:pPr>
        <w:jc w:val="both"/>
      </w:pPr>
      <w:r>
        <w:t>It is the responsibility of all S</w:t>
      </w:r>
      <w:r w:rsidR="62CDD58D">
        <w:t xml:space="preserve">hared Lives </w:t>
      </w:r>
      <w:r w:rsidR="002F208F">
        <w:t>c</w:t>
      </w:r>
      <w:r w:rsidR="62CDD58D">
        <w:t>arer</w:t>
      </w:r>
      <w:r w:rsidR="0276CCB9">
        <w:t xml:space="preserve">s </w:t>
      </w:r>
      <w:r>
        <w:t>handling personal and special category information to be able to demonstrate that they have followed D</w:t>
      </w:r>
      <w:r w:rsidR="00B322E0">
        <w:t xml:space="preserve">ata </w:t>
      </w:r>
      <w:r>
        <w:t>P</w:t>
      </w:r>
      <w:r w:rsidR="00B322E0">
        <w:t>rotection</w:t>
      </w:r>
      <w:r>
        <w:t xml:space="preserve"> </w:t>
      </w:r>
      <w:r w:rsidR="002F208F">
        <w:t>l</w:t>
      </w:r>
      <w:r>
        <w:t>egislation and this guidance.</w:t>
      </w:r>
    </w:p>
    <w:p w14:paraId="6F200ADE" w14:textId="77777777" w:rsidR="00C35631" w:rsidRDefault="00C35631" w:rsidP="00FE352B">
      <w:pPr>
        <w:jc w:val="both"/>
      </w:pPr>
    </w:p>
    <w:p w14:paraId="34DD9F1E" w14:textId="02605B4C" w:rsidR="00C35631" w:rsidRDefault="00C35631" w:rsidP="00FE352B">
      <w:pPr>
        <w:jc w:val="both"/>
      </w:pPr>
      <w:r w:rsidRPr="00C35631">
        <w:t>Guidance to ensure compliance with the UK G</w:t>
      </w:r>
      <w:r w:rsidR="00336554">
        <w:t xml:space="preserve">eneral </w:t>
      </w:r>
      <w:r w:rsidRPr="00C35631">
        <w:t>D</w:t>
      </w:r>
      <w:r w:rsidR="00336554">
        <w:t xml:space="preserve">ata </w:t>
      </w:r>
      <w:r w:rsidRPr="00C35631">
        <w:t>P</w:t>
      </w:r>
      <w:r w:rsidR="00336554">
        <w:t xml:space="preserve">rotection </w:t>
      </w:r>
      <w:r w:rsidRPr="00C35631">
        <w:t>R</w:t>
      </w:r>
      <w:r w:rsidR="00336554">
        <w:t>egulation (GDPR)</w:t>
      </w:r>
      <w:r w:rsidRPr="00C35631">
        <w:t xml:space="preserve"> and Data Protection Act 2018 (DPA) is also contained on </w:t>
      </w:r>
      <w:hyperlink r:id="rId14" w:history="1">
        <w:r w:rsidRPr="003B5618">
          <w:rPr>
            <w:rStyle w:val="Hyperlink"/>
          </w:rPr>
          <w:t>the ICO website</w:t>
        </w:r>
      </w:hyperlink>
      <w:r w:rsidRPr="00C35631">
        <w:t xml:space="preserve">. Shared Lives </w:t>
      </w:r>
      <w:r w:rsidR="00BF1770">
        <w:t>c</w:t>
      </w:r>
      <w:r w:rsidRPr="00C35631">
        <w:t>arers are also required to undertake the Data Protection (GDPR) eLearning package on the</w:t>
      </w:r>
      <w:r w:rsidR="003D1AD4">
        <w:t xml:space="preserve"> Learning and Management System</w:t>
      </w:r>
      <w:r w:rsidRPr="00C35631">
        <w:t xml:space="preserve"> </w:t>
      </w:r>
      <w:r w:rsidR="003D1AD4">
        <w:t>(</w:t>
      </w:r>
      <w:r w:rsidRPr="00C35631">
        <w:t>LMS</w:t>
      </w:r>
      <w:r w:rsidR="003D1AD4">
        <w:t>)</w:t>
      </w:r>
      <w:r w:rsidRPr="00C35631">
        <w:t xml:space="preserve"> at induction and then refresh </w:t>
      </w:r>
      <w:r w:rsidR="00710CBD">
        <w:t xml:space="preserve">this </w:t>
      </w:r>
      <w:r w:rsidRPr="00C35631">
        <w:t>annually.</w:t>
      </w:r>
    </w:p>
    <w:p w14:paraId="3EC27E97" w14:textId="77777777" w:rsidR="0083349A" w:rsidRDefault="0083349A" w:rsidP="00FE352B">
      <w:pPr>
        <w:jc w:val="both"/>
      </w:pPr>
    </w:p>
    <w:p w14:paraId="5E1BADEF" w14:textId="77777777" w:rsidR="00101429" w:rsidRDefault="00101429" w:rsidP="00FE352B">
      <w:pPr>
        <w:jc w:val="both"/>
      </w:pPr>
    </w:p>
    <w:p w14:paraId="190493CF" w14:textId="17E1716D" w:rsidR="0083349A" w:rsidRPr="00101429" w:rsidRDefault="00B81BCB" w:rsidP="00FE352B">
      <w:pPr>
        <w:pStyle w:val="h2"/>
        <w:numPr>
          <w:ilvl w:val="0"/>
          <w:numId w:val="4"/>
        </w:numPr>
        <w:jc w:val="both"/>
        <w:rPr>
          <w:sz w:val="24"/>
          <w:szCs w:val="24"/>
        </w:rPr>
      </w:pPr>
      <w:bookmarkStart w:id="2" w:name="_Toc164415675"/>
      <w:r w:rsidRPr="00101429">
        <w:rPr>
          <w:color w:val="auto"/>
          <w:sz w:val="24"/>
          <w:szCs w:val="24"/>
        </w:rPr>
        <w:t>Why is it important?</w:t>
      </w:r>
      <w:bookmarkEnd w:id="2"/>
    </w:p>
    <w:p w14:paraId="357EAA7B" w14:textId="77777777" w:rsidR="00B81BCB" w:rsidRDefault="00B81BCB" w:rsidP="00FE352B">
      <w:pPr>
        <w:pStyle w:val="h2"/>
        <w:jc w:val="both"/>
        <w:rPr>
          <w:b w:val="0"/>
          <w:bCs w:val="0"/>
          <w:color w:val="auto"/>
          <w:sz w:val="24"/>
          <w:szCs w:val="24"/>
        </w:rPr>
      </w:pPr>
    </w:p>
    <w:p w14:paraId="75A73DB9" w14:textId="71D788EE" w:rsidR="00037980" w:rsidRPr="00037980" w:rsidRDefault="00037980" w:rsidP="00FE352B">
      <w:pPr>
        <w:jc w:val="both"/>
      </w:pPr>
      <w:r w:rsidRPr="00037980">
        <w:t xml:space="preserve">Shared Lives </w:t>
      </w:r>
      <w:r w:rsidR="00FC4A42">
        <w:t>c</w:t>
      </w:r>
      <w:r w:rsidRPr="00037980">
        <w:t xml:space="preserve">arers are required by UK General Data Protection Regulation (UK GDPR) and the Data Protection Act 2018 (DP </w:t>
      </w:r>
      <w:r w:rsidR="0013782E">
        <w:t>l</w:t>
      </w:r>
      <w:r w:rsidRPr="00037980">
        <w:t xml:space="preserve">egislation) to ensure that the personal data </w:t>
      </w:r>
      <w:r w:rsidR="005A6384" w:rsidRPr="00037980">
        <w:t>they process</w:t>
      </w:r>
      <w:r w:rsidRPr="00037980">
        <w:t>, store, and use is kept safe and secure, and protected from loss, destruction, or unauthorised disclosure.  </w:t>
      </w:r>
    </w:p>
    <w:p w14:paraId="2BF7E003" w14:textId="77777777" w:rsidR="00037980" w:rsidRPr="00037980" w:rsidRDefault="00037980" w:rsidP="00FE352B">
      <w:pPr>
        <w:jc w:val="both"/>
      </w:pPr>
      <w:r w:rsidRPr="00037980">
        <w:rPr>
          <w:rFonts w:hint="eastAsia"/>
        </w:rPr>
        <w:t> </w:t>
      </w:r>
    </w:p>
    <w:p w14:paraId="5F59AC07" w14:textId="61A8FDAB" w:rsidR="00037980" w:rsidRPr="00037980" w:rsidRDefault="00037980" w:rsidP="00FE352B">
      <w:pPr>
        <w:jc w:val="both"/>
      </w:pPr>
      <w:r>
        <w:t xml:space="preserve">The County Council has a legal and moral obligation to individuals to safeguard  </w:t>
      </w:r>
      <w:hyperlink r:id="rId15" w:anchor="scd1">
        <w:r w:rsidRPr="7D013E23">
          <w:rPr>
            <w:rStyle w:val="Hyperlink"/>
          </w:rPr>
          <w:t>personal or special category data</w:t>
        </w:r>
        <w:r>
          <w:t>.</w:t>
        </w:r>
      </w:hyperlink>
    </w:p>
    <w:p w14:paraId="734E4795" w14:textId="77777777" w:rsidR="00B81BCB" w:rsidRDefault="00B81BCB" w:rsidP="00FE352B">
      <w:pPr>
        <w:jc w:val="both"/>
        <w:rPr>
          <w:b/>
          <w:bCs/>
        </w:rPr>
      </w:pPr>
    </w:p>
    <w:p w14:paraId="08F306BE" w14:textId="23E5FD5B" w:rsidR="00F9556C" w:rsidRDefault="00F9556C" w:rsidP="00FE352B">
      <w:pPr>
        <w:jc w:val="both"/>
        <w:rPr>
          <w:b/>
          <w:bCs/>
        </w:rPr>
      </w:pPr>
      <w:r w:rsidRPr="00F9556C">
        <w:t xml:space="preserve">In the event of a potential data protection incident taking place, involved individuals will be asked to </w:t>
      </w:r>
      <w:r w:rsidRPr="00F667B1">
        <w:t>show that they took the precautions set out in this guidance</w:t>
      </w:r>
      <w:r w:rsidRPr="00F9556C">
        <w:t xml:space="preserve">. If they took a different approach, they will be asked to show how this was in keeping with the principles of this </w:t>
      </w:r>
      <w:r w:rsidRPr="007C59A8">
        <w:t>guidance</w:t>
      </w:r>
      <w:r w:rsidRPr="00F9556C">
        <w:t>.</w:t>
      </w:r>
    </w:p>
    <w:p w14:paraId="62CFCFEC" w14:textId="77777777" w:rsidR="001B3E73" w:rsidRDefault="001B3E73" w:rsidP="00FE352B">
      <w:pPr>
        <w:jc w:val="both"/>
        <w:rPr>
          <w:b/>
          <w:bCs/>
        </w:rPr>
      </w:pPr>
    </w:p>
    <w:p w14:paraId="4504A776" w14:textId="74AD003A" w:rsidR="00FF163E" w:rsidRDefault="001B3E73" w:rsidP="00FE352B">
      <w:pPr>
        <w:jc w:val="both"/>
      </w:pPr>
      <w:r>
        <w:t>The safe working practices set out in this guidance will help to ensure that S</w:t>
      </w:r>
      <w:r w:rsidR="00B322E0">
        <w:t xml:space="preserve">hared </w:t>
      </w:r>
      <w:r>
        <w:t>L</w:t>
      </w:r>
      <w:r w:rsidR="00B322E0">
        <w:t xml:space="preserve">ives </w:t>
      </w:r>
      <w:r w:rsidR="0013782E">
        <w:t>c</w:t>
      </w:r>
      <w:r w:rsidR="00B322E0">
        <w:t>arers</w:t>
      </w:r>
      <w:r>
        <w:t xml:space="preserve"> keep information within ‘information safe havens’, i.e. safe environments and safe working practices which help to protect it from unauthorised disclosure.</w:t>
      </w:r>
    </w:p>
    <w:p w14:paraId="6111F6E4" w14:textId="77777777" w:rsidR="00FE352B" w:rsidRDefault="00FE352B" w:rsidP="00FE352B">
      <w:pPr>
        <w:jc w:val="both"/>
      </w:pPr>
    </w:p>
    <w:p w14:paraId="7ABBBE15" w14:textId="77777777" w:rsidR="00FE352B" w:rsidRDefault="00FE352B" w:rsidP="00FE352B">
      <w:pPr>
        <w:jc w:val="both"/>
      </w:pPr>
    </w:p>
    <w:p w14:paraId="666974B8" w14:textId="77777777" w:rsidR="00FE352B" w:rsidRDefault="00FE352B" w:rsidP="00FE352B">
      <w:pPr>
        <w:jc w:val="both"/>
      </w:pPr>
    </w:p>
    <w:p w14:paraId="755CE1FF" w14:textId="77777777" w:rsidR="00FE352B" w:rsidRDefault="00FE352B" w:rsidP="00FE352B">
      <w:pPr>
        <w:jc w:val="both"/>
        <w:rPr>
          <w:b/>
          <w:bCs/>
        </w:rPr>
      </w:pPr>
    </w:p>
    <w:p w14:paraId="54AC211E" w14:textId="4D743299" w:rsidR="00557DBC" w:rsidRPr="00FF163E" w:rsidRDefault="001069FB" w:rsidP="00FE352B">
      <w:pPr>
        <w:pStyle w:val="h2"/>
        <w:numPr>
          <w:ilvl w:val="0"/>
          <w:numId w:val="4"/>
        </w:numPr>
        <w:jc w:val="both"/>
        <w:rPr>
          <w:color w:val="auto"/>
          <w:sz w:val="24"/>
          <w:szCs w:val="24"/>
        </w:rPr>
      </w:pPr>
      <w:bookmarkStart w:id="3" w:name="_Toc164415676"/>
      <w:r w:rsidRPr="00FF163E">
        <w:rPr>
          <w:color w:val="auto"/>
          <w:sz w:val="24"/>
          <w:szCs w:val="24"/>
        </w:rPr>
        <w:lastRenderedPageBreak/>
        <w:t>Types of Information</w:t>
      </w:r>
      <w:bookmarkEnd w:id="3"/>
    </w:p>
    <w:p w14:paraId="1B288136" w14:textId="77777777" w:rsidR="001069FB" w:rsidRDefault="001069FB" w:rsidP="00FE352B">
      <w:pPr>
        <w:pStyle w:val="h2"/>
        <w:jc w:val="both"/>
        <w:rPr>
          <w:b w:val="0"/>
          <w:bCs w:val="0"/>
          <w:color w:val="auto"/>
          <w:sz w:val="24"/>
          <w:szCs w:val="24"/>
        </w:rPr>
      </w:pPr>
    </w:p>
    <w:p w14:paraId="1C6A1D7C" w14:textId="2BEEB552" w:rsidR="001069FB" w:rsidRDefault="00276CC6" w:rsidP="00FE352B">
      <w:pPr>
        <w:jc w:val="both"/>
        <w:rPr>
          <w:b/>
          <w:bCs/>
        </w:rPr>
      </w:pPr>
      <w:r>
        <w:t>S</w:t>
      </w:r>
      <w:r w:rsidR="00B322E0">
        <w:t xml:space="preserve">hared </w:t>
      </w:r>
      <w:r>
        <w:t>L</w:t>
      </w:r>
      <w:r w:rsidR="00B322E0">
        <w:t xml:space="preserve">ives </w:t>
      </w:r>
      <w:r w:rsidR="00094B29">
        <w:t>c</w:t>
      </w:r>
      <w:r w:rsidR="4A1E4A14">
        <w:t xml:space="preserve">arers </w:t>
      </w:r>
      <w:r w:rsidR="208648F6">
        <w:t>are always personally responsible</w:t>
      </w:r>
      <w:r>
        <w:t xml:space="preserve"> for the information, in whatever format, in their care. They must safeguard the security of personal and special category information for which they are responsible or which they access in order to carry out their work and conform with the </w:t>
      </w:r>
      <w:r w:rsidR="24C81291">
        <w:t>D</w:t>
      </w:r>
      <w:r>
        <w:t xml:space="preserve">ata </w:t>
      </w:r>
      <w:r w:rsidR="74438B1C">
        <w:t>P</w:t>
      </w:r>
      <w:r>
        <w:t>rotection Principles, only using information that they need to complete the tasks associated with their role</w:t>
      </w:r>
      <w:r w:rsidR="005D5CE7" w:rsidRPr="7D013E23">
        <w:rPr>
          <w:b/>
          <w:bCs/>
        </w:rPr>
        <w:t>.</w:t>
      </w:r>
    </w:p>
    <w:p w14:paraId="317CDECB" w14:textId="77777777" w:rsidR="0082216A" w:rsidRDefault="0082216A" w:rsidP="00FE352B">
      <w:pPr>
        <w:jc w:val="both"/>
        <w:rPr>
          <w:b/>
          <w:bCs/>
        </w:rPr>
      </w:pPr>
    </w:p>
    <w:p w14:paraId="103DEB5F" w14:textId="7FAED530" w:rsidR="0082216A" w:rsidRDefault="0082216A" w:rsidP="00FE352B">
      <w:pPr>
        <w:jc w:val="both"/>
        <w:rPr>
          <w:b/>
          <w:bCs/>
        </w:rPr>
      </w:pPr>
      <w:r w:rsidRPr="16B551E6">
        <w:rPr>
          <w:b/>
          <w:bCs/>
        </w:rPr>
        <w:t>Primarily S</w:t>
      </w:r>
      <w:r w:rsidR="3FE877CF" w:rsidRPr="16B551E6">
        <w:rPr>
          <w:b/>
          <w:bCs/>
        </w:rPr>
        <w:t xml:space="preserve">hared Lives </w:t>
      </w:r>
      <w:r w:rsidR="00794DC5">
        <w:rPr>
          <w:b/>
          <w:bCs/>
        </w:rPr>
        <w:t>c</w:t>
      </w:r>
      <w:r w:rsidR="3FE877CF" w:rsidRPr="16B551E6">
        <w:rPr>
          <w:b/>
          <w:bCs/>
        </w:rPr>
        <w:t>arer</w:t>
      </w:r>
      <w:r w:rsidR="00794DC5">
        <w:rPr>
          <w:b/>
          <w:bCs/>
        </w:rPr>
        <w:t>s</w:t>
      </w:r>
      <w:r w:rsidRPr="16B551E6">
        <w:rPr>
          <w:b/>
          <w:bCs/>
        </w:rPr>
        <w:t xml:space="preserve"> will handle:</w:t>
      </w:r>
    </w:p>
    <w:p w14:paraId="72E7E7BD" w14:textId="77777777" w:rsidR="005D5CE7" w:rsidRDefault="005D5CE7" w:rsidP="00FE352B">
      <w:pPr>
        <w:pStyle w:val="h2"/>
        <w:jc w:val="both"/>
        <w:rPr>
          <w:b w:val="0"/>
          <w:bCs w:val="0"/>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0EE" w:rsidRPr="00FB10EE" w14:paraId="29B82616" w14:textId="77777777" w:rsidTr="00C04097">
        <w:trPr>
          <w:trHeight w:val="329"/>
        </w:trPr>
        <w:tc>
          <w:tcPr>
            <w:tcW w:w="9889" w:type="dxa"/>
            <w:tcBorders>
              <w:top w:val="single" w:sz="4" w:space="0" w:color="auto"/>
              <w:left w:val="single" w:sz="4" w:space="0" w:color="auto"/>
              <w:bottom w:val="single" w:sz="4" w:space="0" w:color="auto"/>
              <w:right w:val="single" w:sz="4" w:space="0" w:color="auto"/>
            </w:tcBorders>
            <w:shd w:val="clear" w:color="auto" w:fill="F2F2F2"/>
            <w:hideMark/>
          </w:tcPr>
          <w:p w14:paraId="6952D4BC" w14:textId="7135A0CC" w:rsidR="00FB10EE" w:rsidRPr="00FB10EE" w:rsidRDefault="00FB10EE" w:rsidP="00FE352B">
            <w:pPr>
              <w:autoSpaceDE w:val="0"/>
              <w:autoSpaceDN w:val="0"/>
              <w:adjustRightInd w:val="0"/>
              <w:spacing w:before="160"/>
              <w:ind w:left="720"/>
              <w:jc w:val="both"/>
              <w:rPr>
                <w:rFonts w:eastAsia="Times New Roman"/>
                <w:bCs/>
                <w:color w:val="000000"/>
                <w:kern w:val="0"/>
                <w:sz w:val="22"/>
                <w:szCs w:val="32"/>
                <w14:ligatures w14:val="none"/>
              </w:rPr>
            </w:pPr>
            <w:r w:rsidRPr="00FB10EE">
              <w:rPr>
                <w:rFonts w:eastAsia="Times New Roman"/>
                <w:bCs/>
                <w:color w:val="000000"/>
                <w:kern w:val="0"/>
                <w:sz w:val="22"/>
                <w:szCs w:val="32"/>
                <w14:ligatures w14:val="none"/>
              </w:rPr>
              <w:t xml:space="preserve">Information about </w:t>
            </w:r>
            <w:r w:rsidR="00794DC5">
              <w:rPr>
                <w:rFonts w:eastAsia="Times New Roman"/>
                <w:bCs/>
                <w:color w:val="000000"/>
                <w:kern w:val="0"/>
                <w:sz w:val="22"/>
                <w:szCs w:val="32"/>
                <w14:ligatures w14:val="none"/>
              </w:rPr>
              <w:t>p</w:t>
            </w:r>
            <w:r w:rsidRPr="00FB10EE">
              <w:rPr>
                <w:rFonts w:eastAsia="Times New Roman"/>
                <w:bCs/>
                <w:color w:val="000000"/>
                <w:kern w:val="0"/>
                <w:sz w:val="22"/>
                <w:szCs w:val="32"/>
                <w14:ligatures w14:val="none"/>
              </w:rPr>
              <w:t xml:space="preserve">eople </w:t>
            </w:r>
          </w:p>
        </w:tc>
      </w:tr>
      <w:tr w:rsidR="00FB10EE" w:rsidRPr="00FB10EE" w14:paraId="1B80DA9A" w14:textId="77777777" w:rsidTr="00C04097">
        <w:tc>
          <w:tcPr>
            <w:tcW w:w="9889" w:type="dxa"/>
            <w:tcBorders>
              <w:top w:val="single" w:sz="4" w:space="0" w:color="auto"/>
              <w:left w:val="single" w:sz="4" w:space="0" w:color="auto"/>
              <w:bottom w:val="single" w:sz="4" w:space="0" w:color="auto"/>
              <w:right w:val="single" w:sz="4" w:space="0" w:color="auto"/>
            </w:tcBorders>
            <w:hideMark/>
          </w:tcPr>
          <w:p w14:paraId="1899E227" w14:textId="77777777" w:rsidR="00FB10EE" w:rsidRPr="00FB10EE" w:rsidRDefault="00FB10EE" w:rsidP="00FE352B">
            <w:pPr>
              <w:autoSpaceDE w:val="0"/>
              <w:autoSpaceDN w:val="0"/>
              <w:adjustRightInd w:val="0"/>
              <w:spacing w:before="160"/>
              <w:ind w:left="720"/>
              <w:jc w:val="both"/>
              <w:rPr>
                <w:rFonts w:eastAsia="Times New Roman"/>
                <w:bCs/>
                <w:color w:val="000000"/>
                <w:kern w:val="0"/>
                <w:sz w:val="22"/>
                <w:szCs w:val="32"/>
                <w14:ligatures w14:val="none"/>
              </w:rPr>
            </w:pPr>
            <w:r w:rsidRPr="00FB10EE">
              <w:rPr>
                <w:rFonts w:eastAsia="Times New Roman"/>
                <w:bCs/>
                <w:color w:val="000000"/>
                <w:kern w:val="0"/>
                <w:sz w:val="22"/>
                <w:szCs w:val="32"/>
                <w14:ligatures w14:val="none"/>
              </w:rPr>
              <w:t>This includes:</w:t>
            </w:r>
          </w:p>
          <w:p w14:paraId="6285A292" w14:textId="6D1B982C" w:rsidR="00FB10EE" w:rsidRPr="00FB10EE" w:rsidRDefault="00FB10EE" w:rsidP="00FE352B">
            <w:pPr>
              <w:numPr>
                <w:ilvl w:val="0"/>
                <w:numId w:val="3"/>
              </w:numPr>
              <w:autoSpaceDE w:val="0"/>
              <w:autoSpaceDN w:val="0"/>
              <w:adjustRightInd w:val="0"/>
              <w:spacing w:before="160"/>
              <w:jc w:val="both"/>
              <w:rPr>
                <w:rFonts w:eastAsia="Times New Roman"/>
                <w:bCs/>
                <w:color w:val="000000"/>
                <w:kern w:val="0"/>
                <w:sz w:val="22"/>
                <w:szCs w:val="32"/>
                <w14:ligatures w14:val="none"/>
              </w:rPr>
            </w:pPr>
            <w:proofErr w:type="gramStart"/>
            <w:r w:rsidRPr="00FB10EE">
              <w:rPr>
                <w:rFonts w:eastAsia="Times New Roman"/>
                <w:bCs/>
                <w:color w:val="000000"/>
                <w:kern w:val="0"/>
                <w:sz w:val="22"/>
                <w:szCs w:val="32"/>
                <w14:ligatures w14:val="none"/>
              </w:rPr>
              <w:t>Personal information</w:t>
            </w:r>
            <w:r w:rsidR="00C17EBA">
              <w:rPr>
                <w:rFonts w:eastAsia="Times New Roman"/>
                <w:bCs/>
                <w:color w:val="000000"/>
                <w:kern w:val="0"/>
                <w:sz w:val="22"/>
                <w:szCs w:val="32"/>
                <w14:ligatures w14:val="none"/>
              </w:rPr>
              <w:t>,</w:t>
            </w:r>
            <w:proofErr w:type="gramEnd"/>
            <w:r w:rsidRPr="00FB10EE">
              <w:rPr>
                <w:rFonts w:eastAsia="Times New Roman"/>
                <w:bCs/>
                <w:color w:val="000000"/>
                <w:kern w:val="0"/>
                <w:sz w:val="22"/>
                <w:szCs w:val="32"/>
                <w14:ligatures w14:val="none"/>
              </w:rPr>
              <w:t xml:space="preserve"> i.e. can be linked to and/or identifies customers, service users or staff and tells you something about that person</w:t>
            </w:r>
            <w:r w:rsidR="00800D79">
              <w:rPr>
                <w:rFonts w:eastAsia="Times New Roman"/>
                <w:bCs/>
                <w:color w:val="000000"/>
                <w:kern w:val="0"/>
                <w:sz w:val="22"/>
                <w:szCs w:val="32"/>
                <w14:ligatures w14:val="none"/>
              </w:rPr>
              <w:t>.</w:t>
            </w:r>
          </w:p>
          <w:p w14:paraId="3BBAA1EB" w14:textId="60C9A740" w:rsidR="00FB10EE" w:rsidRPr="00FB10EE" w:rsidRDefault="00FB10EE" w:rsidP="00FE352B">
            <w:pPr>
              <w:numPr>
                <w:ilvl w:val="0"/>
                <w:numId w:val="3"/>
              </w:numPr>
              <w:autoSpaceDE w:val="0"/>
              <w:autoSpaceDN w:val="0"/>
              <w:adjustRightInd w:val="0"/>
              <w:spacing w:before="160"/>
              <w:jc w:val="both"/>
              <w:rPr>
                <w:rFonts w:eastAsia="Times New Roman"/>
                <w:bCs/>
                <w:color w:val="000000"/>
                <w:kern w:val="0"/>
                <w:sz w:val="22"/>
                <w:szCs w:val="32"/>
                <w14:ligatures w14:val="none"/>
              </w:rPr>
            </w:pPr>
            <w:r w:rsidRPr="00FB10EE">
              <w:rPr>
                <w:rFonts w:eastAsia="Times New Roman"/>
                <w:bCs/>
                <w:color w:val="000000"/>
                <w:kern w:val="0"/>
                <w:sz w:val="22"/>
                <w:szCs w:val="32"/>
                <w14:ligatures w14:val="none"/>
              </w:rPr>
              <w:t>Special category information</w:t>
            </w:r>
            <w:r w:rsidR="00C17EBA">
              <w:rPr>
                <w:rFonts w:eastAsia="Times New Roman"/>
                <w:bCs/>
                <w:color w:val="000000"/>
                <w:kern w:val="0"/>
                <w:sz w:val="22"/>
                <w:szCs w:val="32"/>
                <w14:ligatures w14:val="none"/>
              </w:rPr>
              <w:t>,</w:t>
            </w:r>
            <w:r w:rsidRPr="00FB10EE">
              <w:rPr>
                <w:rFonts w:eastAsia="Times New Roman"/>
                <w:bCs/>
                <w:color w:val="000000"/>
                <w:kern w:val="0"/>
                <w:sz w:val="22"/>
                <w:szCs w:val="32"/>
                <w14:ligatures w14:val="none"/>
              </w:rPr>
              <w:t xml:space="preserve"> i.e. information which reveals sensitive information about an individual, such as health information or religious / political opinions. </w:t>
            </w:r>
          </w:p>
          <w:p w14:paraId="01E276E9" w14:textId="05827F7E" w:rsidR="00FB10EE" w:rsidRPr="00FB10EE" w:rsidRDefault="00FB10EE" w:rsidP="00FE352B">
            <w:pPr>
              <w:numPr>
                <w:ilvl w:val="0"/>
                <w:numId w:val="3"/>
              </w:numPr>
              <w:autoSpaceDE w:val="0"/>
              <w:autoSpaceDN w:val="0"/>
              <w:adjustRightInd w:val="0"/>
              <w:spacing w:before="160"/>
              <w:jc w:val="both"/>
              <w:rPr>
                <w:rFonts w:eastAsia="Times New Roman"/>
                <w:bCs/>
                <w:color w:val="000000"/>
                <w:kern w:val="0"/>
                <w:sz w:val="22"/>
                <w:szCs w:val="32"/>
                <w14:ligatures w14:val="none"/>
              </w:rPr>
            </w:pPr>
            <w:proofErr w:type="gramStart"/>
            <w:r w:rsidRPr="00FB10EE">
              <w:rPr>
                <w:rFonts w:eastAsia="Times New Roman"/>
                <w:bCs/>
                <w:color w:val="000000"/>
                <w:kern w:val="0"/>
                <w:sz w:val="22"/>
                <w:szCs w:val="32"/>
                <w14:ligatures w14:val="none"/>
              </w:rPr>
              <w:t>Information</w:t>
            </w:r>
            <w:proofErr w:type="gramEnd"/>
            <w:r w:rsidRPr="00FB10EE">
              <w:rPr>
                <w:rFonts w:eastAsia="Times New Roman"/>
                <w:bCs/>
                <w:color w:val="000000"/>
                <w:kern w:val="0"/>
                <w:sz w:val="22"/>
                <w:szCs w:val="32"/>
                <w14:ligatures w14:val="none"/>
              </w:rPr>
              <w:t xml:space="preserve"> which is restricted or confidential at law</w:t>
            </w:r>
            <w:r w:rsidR="007C5441">
              <w:rPr>
                <w:rFonts w:eastAsia="Times New Roman"/>
                <w:bCs/>
                <w:color w:val="000000"/>
                <w:kern w:val="0"/>
                <w:sz w:val="22"/>
                <w:szCs w:val="32"/>
                <w14:ligatures w14:val="none"/>
              </w:rPr>
              <w:t>,</w:t>
            </w:r>
            <w:r w:rsidRPr="00FB10EE">
              <w:rPr>
                <w:rFonts w:eastAsia="Times New Roman"/>
                <w:bCs/>
                <w:color w:val="000000"/>
                <w:kern w:val="0"/>
                <w:sz w:val="22"/>
                <w:szCs w:val="32"/>
                <w14:ligatures w14:val="none"/>
              </w:rPr>
              <w:t xml:space="preserve"> i.e. an actionable breach of confidence. This is when information was provided to us in confidence and if the County Council disclosed information the provider or third party could take the County Council to court.</w:t>
            </w:r>
          </w:p>
          <w:p w14:paraId="67F88782" w14:textId="77777777" w:rsidR="00FB10EE" w:rsidRPr="00FB10EE" w:rsidRDefault="00FB10EE" w:rsidP="00FE352B">
            <w:pPr>
              <w:autoSpaceDE w:val="0"/>
              <w:autoSpaceDN w:val="0"/>
              <w:adjustRightInd w:val="0"/>
              <w:spacing w:before="160"/>
              <w:ind w:left="720"/>
              <w:jc w:val="both"/>
              <w:rPr>
                <w:rFonts w:eastAsia="Times New Roman"/>
                <w:bCs/>
                <w:color w:val="000000"/>
                <w:kern w:val="0"/>
                <w:sz w:val="22"/>
                <w:szCs w:val="32"/>
                <w14:ligatures w14:val="none"/>
              </w:rPr>
            </w:pPr>
          </w:p>
          <w:p w14:paraId="44736F47" w14:textId="77777777" w:rsidR="00FB10EE" w:rsidRPr="00FB10EE" w:rsidRDefault="00FB10EE" w:rsidP="00FE352B">
            <w:pPr>
              <w:autoSpaceDE w:val="0"/>
              <w:autoSpaceDN w:val="0"/>
              <w:adjustRightInd w:val="0"/>
              <w:spacing w:before="160"/>
              <w:ind w:left="720"/>
              <w:jc w:val="both"/>
              <w:rPr>
                <w:rFonts w:eastAsia="Times New Roman"/>
                <w:bCs/>
                <w:color w:val="000000"/>
                <w:kern w:val="0"/>
                <w:sz w:val="22"/>
                <w:szCs w:val="32"/>
                <w14:ligatures w14:val="none"/>
              </w:rPr>
            </w:pPr>
          </w:p>
        </w:tc>
      </w:tr>
    </w:tbl>
    <w:p w14:paraId="61020435" w14:textId="77777777" w:rsidR="005D5CE7" w:rsidRDefault="005D5CE7" w:rsidP="00FE352B">
      <w:pPr>
        <w:pStyle w:val="h2"/>
        <w:jc w:val="both"/>
        <w:rPr>
          <w:b w:val="0"/>
          <w:bCs w:val="0"/>
          <w:color w:val="auto"/>
          <w:sz w:val="24"/>
          <w:szCs w:val="24"/>
        </w:rPr>
      </w:pPr>
    </w:p>
    <w:p w14:paraId="0BE4A3BA" w14:textId="426474BE" w:rsidR="002E545D" w:rsidRDefault="00560FA5" w:rsidP="00FE352B">
      <w:pPr>
        <w:jc w:val="both"/>
        <w:rPr>
          <w:b/>
          <w:bCs/>
        </w:rPr>
      </w:pPr>
      <w:r w:rsidRPr="00635018">
        <w:t>The In</w:t>
      </w:r>
      <w:r w:rsidR="00E33CB1" w:rsidRPr="00635018">
        <w:t xml:space="preserve">formation Commissioners Office </w:t>
      </w:r>
      <w:r w:rsidR="00645451" w:rsidRPr="00635018">
        <w:t xml:space="preserve">(ICO) </w:t>
      </w:r>
      <w:r w:rsidR="00E33CB1" w:rsidRPr="00635018">
        <w:t xml:space="preserve">provides some useful guidance </w:t>
      </w:r>
      <w:r w:rsidR="00433896" w:rsidRPr="00635018">
        <w:t xml:space="preserve">about what </w:t>
      </w:r>
      <w:r w:rsidR="00433896" w:rsidRPr="00635018">
        <w:rPr>
          <w:b/>
          <w:bCs/>
        </w:rPr>
        <w:t>personal data</w:t>
      </w:r>
      <w:r w:rsidR="00433896" w:rsidRPr="00635018">
        <w:t xml:space="preserve"> is</w:t>
      </w:r>
      <w:r w:rsidR="00645451" w:rsidRPr="00635018">
        <w:t>:</w:t>
      </w:r>
      <w:r w:rsidR="00645451">
        <w:rPr>
          <w:b/>
          <w:bCs/>
        </w:rPr>
        <w:t xml:space="preserve"> </w:t>
      </w:r>
      <w:hyperlink r:id="rId16" w:history="1">
        <w:r w:rsidR="00EA4175" w:rsidRPr="00EA4175">
          <w:rPr>
            <w:rStyle w:val="Hyperlink"/>
          </w:rPr>
          <w:t>Personal information - what is it? | ICO</w:t>
        </w:r>
      </w:hyperlink>
      <w:r w:rsidR="0035110D">
        <w:t>.</w:t>
      </w:r>
    </w:p>
    <w:p w14:paraId="257317CB" w14:textId="77777777" w:rsidR="00644747" w:rsidRDefault="00644747" w:rsidP="00FE352B">
      <w:pPr>
        <w:jc w:val="both"/>
        <w:rPr>
          <w:b/>
          <w:bCs/>
        </w:rPr>
      </w:pPr>
    </w:p>
    <w:p w14:paraId="6C5DA416" w14:textId="2AF4B437" w:rsidR="00644747" w:rsidRDefault="00EF2DAB" w:rsidP="00FE352B">
      <w:pPr>
        <w:jc w:val="both"/>
      </w:pPr>
      <w:r w:rsidRPr="00635018">
        <w:t xml:space="preserve">Information on </w:t>
      </w:r>
      <w:r w:rsidRPr="00635018">
        <w:rPr>
          <w:b/>
          <w:bCs/>
        </w:rPr>
        <w:t>special category data</w:t>
      </w:r>
      <w:r w:rsidRPr="00635018">
        <w:t xml:space="preserve"> can be found here</w:t>
      </w:r>
      <w:r>
        <w:rPr>
          <w:b/>
          <w:bCs/>
        </w:rPr>
        <w:t xml:space="preserve">: </w:t>
      </w:r>
      <w:hyperlink r:id="rId17" w:anchor="scd1" w:history="1">
        <w:r w:rsidRPr="00EF2DAB">
          <w:rPr>
            <w:rStyle w:val="Hyperlink"/>
          </w:rPr>
          <w:t>Special category data | ICO</w:t>
        </w:r>
      </w:hyperlink>
      <w:r w:rsidR="0035110D">
        <w:t>.</w:t>
      </w:r>
    </w:p>
    <w:p w14:paraId="735870C8" w14:textId="77777777" w:rsidR="00AA4861" w:rsidRDefault="00AA4861" w:rsidP="00FE352B">
      <w:pPr>
        <w:pStyle w:val="h2"/>
        <w:jc w:val="both"/>
        <w:rPr>
          <w:sz w:val="24"/>
          <w:szCs w:val="24"/>
        </w:rPr>
      </w:pPr>
    </w:p>
    <w:p w14:paraId="44835FA3" w14:textId="3166B6CF" w:rsidR="00AA4861" w:rsidRPr="00FF163E" w:rsidRDefault="00181CEA" w:rsidP="00FE352B">
      <w:pPr>
        <w:pStyle w:val="h2"/>
        <w:numPr>
          <w:ilvl w:val="0"/>
          <w:numId w:val="4"/>
        </w:numPr>
        <w:jc w:val="both"/>
        <w:rPr>
          <w:color w:val="auto"/>
          <w:sz w:val="24"/>
          <w:szCs w:val="24"/>
        </w:rPr>
      </w:pPr>
      <w:bookmarkStart w:id="4" w:name="_Toc164415677"/>
      <w:r w:rsidRPr="00FF163E">
        <w:rPr>
          <w:color w:val="auto"/>
          <w:sz w:val="24"/>
          <w:szCs w:val="24"/>
        </w:rPr>
        <w:t>Sensitivity of</w:t>
      </w:r>
      <w:r w:rsidR="002D6D4B" w:rsidRPr="00FF163E">
        <w:rPr>
          <w:color w:val="auto"/>
          <w:sz w:val="24"/>
          <w:szCs w:val="24"/>
        </w:rPr>
        <w:t xml:space="preserve"> </w:t>
      </w:r>
      <w:r w:rsidR="0035110D">
        <w:rPr>
          <w:color w:val="auto"/>
          <w:sz w:val="24"/>
          <w:szCs w:val="24"/>
        </w:rPr>
        <w:t>i</w:t>
      </w:r>
      <w:r w:rsidR="002D6D4B" w:rsidRPr="00FF163E">
        <w:rPr>
          <w:color w:val="auto"/>
          <w:sz w:val="24"/>
          <w:szCs w:val="24"/>
        </w:rPr>
        <w:t>nformation</w:t>
      </w:r>
      <w:bookmarkEnd w:id="4"/>
    </w:p>
    <w:p w14:paraId="5DB36EE3" w14:textId="77777777" w:rsidR="00FD4136" w:rsidRDefault="00FD4136" w:rsidP="00FE352B">
      <w:pPr>
        <w:pStyle w:val="h2"/>
        <w:jc w:val="both"/>
        <w:rPr>
          <w:b w:val="0"/>
          <w:bCs w:val="0"/>
          <w:color w:val="auto"/>
          <w:sz w:val="24"/>
          <w:szCs w:val="24"/>
        </w:rPr>
      </w:pPr>
    </w:p>
    <w:p w14:paraId="7339AD2D" w14:textId="54B9F19B" w:rsidR="00FD4136" w:rsidRDefault="002F7CEC" w:rsidP="00FE352B">
      <w:pPr>
        <w:jc w:val="both"/>
        <w:rPr>
          <w:b/>
          <w:bCs/>
        </w:rPr>
      </w:pPr>
      <w:r w:rsidRPr="002F7CEC">
        <w:t xml:space="preserve">The personal information handled by </w:t>
      </w:r>
      <w:r w:rsidRPr="009753DC">
        <w:t>S</w:t>
      </w:r>
      <w:r w:rsidR="00BE6B4F">
        <w:t xml:space="preserve">hared </w:t>
      </w:r>
      <w:r w:rsidRPr="009753DC">
        <w:t>L</w:t>
      </w:r>
      <w:r w:rsidR="00BE6B4F">
        <w:t xml:space="preserve">ives </w:t>
      </w:r>
      <w:r w:rsidR="0035110D">
        <w:t>c</w:t>
      </w:r>
      <w:r w:rsidR="00BE6B4F">
        <w:t>arers</w:t>
      </w:r>
      <w:r>
        <w:rPr>
          <w:b/>
          <w:bCs/>
        </w:rPr>
        <w:t xml:space="preserve"> </w:t>
      </w:r>
      <w:r w:rsidRPr="002F7CEC">
        <w:t xml:space="preserve">about individuals can be classified into two broad levels: </w:t>
      </w:r>
      <w:r w:rsidRPr="009753DC">
        <w:rPr>
          <w:b/>
          <w:bCs/>
        </w:rPr>
        <w:t>high</w:t>
      </w:r>
      <w:r w:rsidR="00662FCF">
        <w:rPr>
          <w:b/>
          <w:bCs/>
        </w:rPr>
        <w:t>-</w:t>
      </w:r>
      <w:r w:rsidRPr="009753DC">
        <w:rPr>
          <w:b/>
          <w:bCs/>
        </w:rPr>
        <w:t>risk sensitive (special category) data</w:t>
      </w:r>
      <w:r w:rsidRPr="002F7CEC">
        <w:t xml:space="preserve"> and </w:t>
      </w:r>
      <w:r w:rsidRPr="009753DC">
        <w:rPr>
          <w:b/>
          <w:bCs/>
        </w:rPr>
        <w:t>personal data</w:t>
      </w:r>
      <w:r w:rsidRPr="002F7CEC">
        <w:t>. They essentially relate to levels of privacy.</w:t>
      </w:r>
    </w:p>
    <w:p w14:paraId="7DB132B7" w14:textId="77777777" w:rsidR="00C614F1" w:rsidRDefault="00C614F1" w:rsidP="00FE352B">
      <w:pPr>
        <w:pStyle w:val="h2"/>
        <w:jc w:val="both"/>
        <w:rPr>
          <w:b w:val="0"/>
          <w:bCs w:val="0"/>
          <w:color w:val="auto"/>
          <w:sz w:val="24"/>
          <w:szCs w:val="24"/>
        </w:rPr>
      </w:pPr>
    </w:p>
    <w:tbl>
      <w:tblPr>
        <w:tblW w:w="9362" w:type="dxa"/>
        <w:tblCellMar>
          <w:left w:w="0" w:type="dxa"/>
          <w:right w:w="0" w:type="dxa"/>
        </w:tblCellMar>
        <w:tblLook w:val="01E0" w:firstRow="1" w:lastRow="1" w:firstColumn="1" w:lastColumn="1" w:noHBand="0" w:noVBand="0"/>
      </w:tblPr>
      <w:tblGrid>
        <w:gridCol w:w="2273"/>
        <w:gridCol w:w="7089"/>
      </w:tblGrid>
      <w:tr w:rsidR="00360B34" w:rsidRPr="00261FEC" w14:paraId="30EC2A1C" w14:textId="77777777" w:rsidTr="00C04097">
        <w:trPr>
          <w:trHeight w:hRule="exact" w:val="7260"/>
        </w:trPr>
        <w:tc>
          <w:tcPr>
            <w:tcW w:w="2273" w:type="dxa"/>
            <w:tcBorders>
              <w:top w:val="single" w:sz="4" w:space="0" w:color="000000"/>
              <w:left w:val="single" w:sz="4" w:space="0" w:color="000000"/>
              <w:bottom w:val="single" w:sz="4" w:space="0" w:color="000000"/>
              <w:right w:val="single" w:sz="4" w:space="0" w:color="000000"/>
            </w:tcBorders>
            <w:shd w:val="clear" w:color="auto" w:fill="FE7A7F"/>
            <w:vAlign w:val="center"/>
          </w:tcPr>
          <w:p w14:paraId="655FAD68" w14:textId="6CAF7062" w:rsidR="00360B34" w:rsidRPr="00261FEC" w:rsidRDefault="00360B34" w:rsidP="00FE352B">
            <w:pPr>
              <w:rPr>
                <w:rFonts w:eastAsia="Arial"/>
              </w:rPr>
            </w:pPr>
            <w:r>
              <w:rPr>
                <w:rFonts w:eastAsia="Arial"/>
              </w:rPr>
              <w:lastRenderedPageBreak/>
              <w:t xml:space="preserve">Special </w:t>
            </w:r>
            <w:r w:rsidR="005879EA">
              <w:rPr>
                <w:rFonts w:eastAsia="Arial"/>
              </w:rPr>
              <w:t>c</w:t>
            </w:r>
            <w:r>
              <w:rPr>
                <w:rFonts w:eastAsia="Arial"/>
              </w:rPr>
              <w:t xml:space="preserve">ategory </w:t>
            </w:r>
            <w:r w:rsidR="005879EA">
              <w:rPr>
                <w:rFonts w:eastAsia="Arial"/>
              </w:rPr>
              <w:t>d</w:t>
            </w:r>
            <w:r>
              <w:rPr>
                <w:rFonts w:eastAsia="Arial"/>
              </w:rPr>
              <w:t>ata</w:t>
            </w:r>
          </w:p>
          <w:p w14:paraId="228C5A9B" w14:textId="77777777" w:rsidR="00360B34" w:rsidRDefault="00360B34" w:rsidP="00FE352B">
            <w:pPr>
              <w:jc w:val="both"/>
              <w:rPr>
                <w:rFonts w:eastAsia="Arial"/>
              </w:rPr>
            </w:pPr>
          </w:p>
          <w:p w14:paraId="7D7CAE64" w14:textId="770E6858" w:rsidR="00360B34" w:rsidRDefault="00360B34" w:rsidP="00FE352B">
            <w:pPr>
              <w:jc w:val="both"/>
              <w:rPr>
                <w:rFonts w:eastAsia="Arial"/>
              </w:rPr>
            </w:pPr>
            <w:r w:rsidRPr="00261FEC">
              <w:rPr>
                <w:rFonts w:eastAsia="Arial"/>
              </w:rPr>
              <w:t xml:space="preserve">High </w:t>
            </w:r>
            <w:r w:rsidR="005879EA">
              <w:rPr>
                <w:rFonts w:eastAsia="Arial"/>
              </w:rPr>
              <w:t>r</w:t>
            </w:r>
            <w:r w:rsidRPr="00261FEC">
              <w:rPr>
                <w:rFonts w:eastAsia="Arial"/>
              </w:rPr>
              <w:t xml:space="preserve">isk </w:t>
            </w:r>
            <w:r w:rsidR="005879EA">
              <w:rPr>
                <w:rFonts w:eastAsia="Arial"/>
              </w:rPr>
              <w:t>s</w:t>
            </w:r>
            <w:r w:rsidRPr="00261FEC">
              <w:rPr>
                <w:rFonts w:eastAsia="Arial"/>
              </w:rPr>
              <w:t>ensitive</w:t>
            </w:r>
          </w:p>
          <w:p w14:paraId="333B3A79" w14:textId="77777777" w:rsidR="00360B34" w:rsidRDefault="00360B34" w:rsidP="00FE352B">
            <w:pPr>
              <w:jc w:val="both"/>
              <w:rPr>
                <w:rFonts w:eastAsia="Arial"/>
              </w:rPr>
            </w:pPr>
          </w:p>
          <w:p w14:paraId="023F0F73" w14:textId="77777777" w:rsidR="00360B34" w:rsidRPr="00261FEC" w:rsidRDefault="00360B34" w:rsidP="00FE352B">
            <w:pPr>
              <w:jc w:val="both"/>
              <w:rPr>
                <w:rFonts w:eastAsia="Arial"/>
              </w:rPr>
            </w:pPr>
          </w:p>
          <w:p w14:paraId="484059F0" w14:textId="77777777" w:rsidR="00360B34" w:rsidRPr="00261FEC" w:rsidRDefault="00360B34" w:rsidP="00FE352B">
            <w:pPr>
              <w:jc w:val="both"/>
              <w:rPr>
                <w:rFonts w:eastAsia="Arial"/>
              </w:rPr>
            </w:pPr>
          </w:p>
          <w:p w14:paraId="67C717A4" w14:textId="77777777" w:rsidR="00360B34" w:rsidRPr="00261FEC" w:rsidRDefault="00360B34" w:rsidP="00FE352B">
            <w:pPr>
              <w:jc w:val="both"/>
              <w:rPr>
                <w:rFonts w:eastAsia="Arial"/>
              </w:rPr>
            </w:pPr>
            <w:r w:rsidRPr="00261FEC">
              <w:rPr>
                <w:rFonts w:eastAsia="Arial"/>
              </w:rPr>
              <w:t>(HIGH RISK)</w:t>
            </w:r>
          </w:p>
          <w:p w14:paraId="5BE2DC0C" w14:textId="77777777" w:rsidR="00360B34" w:rsidRPr="00261FEC" w:rsidRDefault="00360B34" w:rsidP="00FE352B">
            <w:pPr>
              <w:jc w:val="both"/>
              <w:rPr>
                <w:rFonts w:eastAsia="Arial"/>
              </w:rPr>
            </w:pPr>
          </w:p>
        </w:tc>
        <w:tc>
          <w:tcPr>
            <w:tcW w:w="7089" w:type="dxa"/>
            <w:tcBorders>
              <w:top w:val="single" w:sz="4" w:space="0" w:color="000000"/>
              <w:left w:val="single" w:sz="4" w:space="0" w:color="000000"/>
              <w:bottom w:val="single" w:sz="4" w:space="0" w:color="000000"/>
              <w:right w:val="single" w:sz="4" w:space="0" w:color="000000"/>
            </w:tcBorders>
          </w:tcPr>
          <w:p w14:paraId="2920A0A9" w14:textId="77777777" w:rsidR="00360B34" w:rsidRPr="00261FEC" w:rsidRDefault="00360B34" w:rsidP="00FE352B">
            <w:pPr>
              <w:jc w:val="both"/>
            </w:pPr>
            <w:r w:rsidRPr="00261FEC">
              <w:t xml:space="preserve">This includes data defined by </w:t>
            </w:r>
            <w:r>
              <w:t>UK GDPR</w:t>
            </w:r>
            <w:r w:rsidRPr="00261FEC">
              <w:t xml:space="preserve"> as </w:t>
            </w:r>
            <w:hyperlink r:id="rId18" w:anchor="scd1" w:history="1">
              <w:r w:rsidRPr="0045678D">
                <w:rPr>
                  <w:rStyle w:val="Hyperlink"/>
                </w:rPr>
                <w:t>Special Category Data</w:t>
              </w:r>
            </w:hyperlink>
            <w:r w:rsidRPr="00261FEC">
              <w:t xml:space="preserve">, data defined by the </w:t>
            </w:r>
            <w:r>
              <w:t>DPA</w:t>
            </w:r>
            <w:r w:rsidRPr="00261FEC">
              <w:t xml:space="preserve"> as having a similar status</w:t>
            </w:r>
            <w:r>
              <w:t>,</w:t>
            </w:r>
            <w:r w:rsidRPr="00261FEC">
              <w:t xml:space="preserve"> and data defined by the County Council as high risk.</w:t>
            </w:r>
          </w:p>
          <w:p w14:paraId="63C0473D" w14:textId="77777777" w:rsidR="00360B34" w:rsidRPr="00261FEC" w:rsidRDefault="00360B34" w:rsidP="00FE352B">
            <w:pPr>
              <w:jc w:val="both"/>
            </w:pPr>
          </w:p>
          <w:p w14:paraId="6279D2D0" w14:textId="60AA7F0E" w:rsidR="00360B34" w:rsidRPr="00261FEC" w:rsidRDefault="00360B34" w:rsidP="00FE352B">
            <w:pPr>
              <w:jc w:val="both"/>
            </w:pPr>
            <w:r w:rsidRPr="00261FEC">
              <w:t xml:space="preserve">Information revealing an </w:t>
            </w:r>
            <w:proofErr w:type="gramStart"/>
            <w:r w:rsidR="002D04D3" w:rsidRPr="00261FEC">
              <w:t>individual</w:t>
            </w:r>
            <w:r w:rsidR="00C905C1">
              <w:t>’s</w:t>
            </w:r>
            <w:proofErr w:type="gramEnd"/>
            <w:r w:rsidRPr="00261FEC">
              <w:t>:</w:t>
            </w:r>
          </w:p>
          <w:p w14:paraId="769965BA" w14:textId="77777777" w:rsidR="00360B34" w:rsidRPr="00261FEC" w:rsidRDefault="00360B34" w:rsidP="00FE352B">
            <w:pPr>
              <w:numPr>
                <w:ilvl w:val="0"/>
                <w:numId w:val="7"/>
              </w:numPr>
              <w:autoSpaceDE w:val="0"/>
              <w:autoSpaceDN w:val="0"/>
              <w:adjustRightInd w:val="0"/>
              <w:jc w:val="both"/>
            </w:pPr>
            <w:r w:rsidRPr="00261FEC">
              <w:t>Racial or ethnic origin</w:t>
            </w:r>
          </w:p>
          <w:p w14:paraId="75E08D8C" w14:textId="77777777" w:rsidR="00360B34" w:rsidRPr="00261FEC" w:rsidRDefault="00360B34" w:rsidP="00FE352B">
            <w:pPr>
              <w:numPr>
                <w:ilvl w:val="0"/>
                <w:numId w:val="7"/>
              </w:numPr>
              <w:autoSpaceDE w:val="0"/>
              <w:autoSpaceDN w:val="0"/>
              <w:adjustRightInd w:val="0"/>
              <w:jc w:val="both"/>
            </w:pPr>
            <w:r w:rsidRPr="00261FEC">
              <w:t>Political opinions</w:t>
            </w:r>
          </w:p>
          <w:p w14:paraId="42A3332A" w14:textId="77777777" w:rsidR="00360B34" w:rsidRPr="00261FEC" w:rsidRDefault="00360B34" w:rsidP="00FE352B">
            <w:pPr>
              <w:numPr>
                <w:ilvl w:val="0"/>
                <w:numId w:val="7"/>
              </w:numPr>
              <w:autoSpaceDE w:val="0"/>
              <w:autoSpaceDN w:val="0"/>
              <w:adjustRightInd w:val="0"/>
              <w:jc w:val="both"/>
            </w:pPr>
            <w:r w:rsidRPr="00261FEC">
              <w:t xml:space="preserve">Religious or philosophical beliefs  </w:t>
            </w:r>
          </w:p>
          <w:p w14:paraId="09EE9D1D" w14:textId="77777777" w:rsidR="00360B34" w:rsidRPr="00261FEC" w:rsidRDefault="00360B34" w:rsidP="00FE352B">
            <w:pPr>
              <w:numPr>
                <w:ilvl w:val="0"/>
                <w:numId w:val="7"/>
              </w:numPr>
              <w:autoSpaceDE w:val="0"/>
              <w:autoSpaceDN w:val="0"/>
              <w:adjustRightInd w:val="0"/>
              <w:jc w:val="both"/>
            </w:pPr>
            <w:r w:rsidRPr="00261FEC">
              <w:t xml:space="preserve">Trade union membership </w:t>
            </w:r>
          </w:p>
          <w:p w14:paraId="220E269F" w14:textId="77777777" w:rsidR="00360B34" w:rsidRPr="00261FEC" w:rsidRDefault="00360B34" w:rsidP="00FE352B">
            <w:pPr>
              <w:numPr>
                <w:ilvl w:val="0"/>
                <w:numId w:val="7"/>
              </w:numPr>
              <w:autoSpaceDE w:val="0"/>
              <w:autoSpaceDN w:val="0"/>
              <w:adjustRightInd w:val="0"/>
              <w:jc w:val="both"/>
            </w:pPr>
            <w:r w:rsidRPr="00261FEC">
              <w:t>Health data</w:t>
            </w:r>
          </w:p>
          <w:p w14:paraId="13EC6760" w14:textId="77777777" w:rsidR="00360B34" w:rsidRPr="00261FEC" w:rsidRDefault="00360B34" w:rsidP="00FE352B">
            <w:pPr>
              <w:numPr>
                <w:ilvl w:val="0"/>
                <w:numId w:val="7"/>
              </w:numPr>
              <w:autoSpaceDE w:val="0"/>
              <w:autoSpaceDN w:val="0"/>
              <w:adjustRightInd w:val="0"/>
              <w:jc w:val="both"/>
            </w:pPr>
            <w:r w:rsidRPr="00261FEC">
              <w:t>Sex life or sexual orientation</w:t>
            </w:r>
          </w:p>
          <w:p w14:paraId="6F467788" w14:textId="1E103959" w:rsidR="00360B34" w:rsidRPr="00261FEC" w:rsidRDefault="00360B34" w:rsidP="00FE352B">
            <w:pPr>
              <w:numPr>
                <w:ilvl w:val="0"/>
                <w:numId w:val="7"/>
              </w:numPr>
              <w:autoSpaceDE w:val="0"/>
              <w:autoSpaceDN w:val="0"/>
              <w:adjustRightInd w:val="0"/>
              <w:jc w:val="both"/>
            </w:pPr>
            <w:r w:rsidRPr="00261FEC">
              <w:t xml:space="preserve">Genetic </w:t>
            </w:r>
            <w:r w:rsidR="00FD3070">
              <w:t>d</w:t>
            </w:r>
            <w:r w:rsidRPr="00261FEC">
              <w:t xml:space="preserve">ata or </w:t>
            </w:r>
            <w:r w:rsidR="00FD3070">
              <w:t>b</w:t>
            </w:r>
            <w:r w:rsidRPr="00261FEC">
              <w:t xml:space="preserve">iometric </w:t>
            </w:r>
            <w:r w:rsidR="00FD3070">
              <w:t>d</w:t>
            </w:r>
            <w:r w:rsidRPr="00261FEC">
              <w:t>ata</w:t>
            </w:r>
          </w:p>
          <w:p w14:paraId="7D649C4E" w14:textId="77777777" w:rsidR="00360B34" w:rsidRPr="00261FEC" w:rsidRDefault="00360B34" w:rsidP="00FE352B">
            <w:pPr>
              <w:numPr>
                <w:ilvl w:val="0"/>
                <w:numId w:val="7"/>
              </w:numPr>
              <w:autoSpaceDE w:val="0"/>
              <w:autoSpaceDN w:val="0"/>
              <w:adjustRightInd w:val="0"/>
              <w:jc w:val="both"/>
            </w:pPr>
            <w:r w:rsidRPr="00261FEC">
              <w:t xml:space="preserve">Criminal offences and proceedings (committed or alleged) </w:t>
            </w:r>
          </w:p>
          <w:p w14:paraId="17CD5EF0" w14:textId="77777777" w:rsidR="00360B34" w:rsidRPr="00261FEC" w:rsidRDefault="00360B34" w:rsidP="00FE352B">
            <w:pPr>
              <w:jc w:val="both"/>
            </w:pPr>
          </w:p>
          <w:p w14:paraId="3CBFE7BE" w14:textId="5A20945C" w:rsidR="00360B34" w:rsidRPr="00261FEC" w:rsidRDefault="00360B34" w:rsidP="00FE352B">
            <w:pPr>
              <w:jc w:val="both"/>
            </w:pPr>
            <w:r w:rsidRPr="00261FEC">
              <w:t xml:space="preserve">E.g. medical records, </w:t>
            </w:r>
            <w:r w:rsidR="003611B2">
              <w:t xml:space="preserve">personal </w:t>
            </w:r>
            <w:r w:rsidR="00C6047B">
              <w:t>assessments</w:t>
            </w:r>
            <w:r w:rsidR="00FA5A4C">
              <w:t>.</w:t>
            </w:r>
          </w:p>
          <w:p w14:paraId="292A3399" w14:textId="77777777" w:rsidR="00360B34" w:rsidRPr="00261FEC" w:rsidRDefault="00360B34" w:rsidP="00FE352B">
            <w:pPr>
              <w:jc w:val="both"/>
            </w:pPr>
          </w:p>
          <w:p w14:paraId="530A4AAC" w14:textId="02038185" w:rsidR="00360B34" w:rsidRPr="00261FEC" w:rsidRDefault="00360B34" w:rsidP="00FE352B">
            <w:pPr>
              <w:jc w:val="both"/>
            </w:pPr>
            <w:r w:rsidRPr="00261FEC">
              <w:t xml:space="preserve">The circumstances of the </w:t>
            </w:r>
            <w:r>
              <w:t>individual</w:t>
            </w:r>
            <w:r w:rsidRPr="00261FEC">
              <w:t>’s life are relevant to determining whether straightforward personal information (name, address</w:t>
            </w:r>
            <w:r w:rsidR="00FA5A4C">
              <w:t>,</w:t>
            </w:r>
            <w:r w:rsidRPr="00261FEC">
              <w:t xml:space="preserve"> etc.) should be viewed as </w:t>
            </w:r>
            <w:r w:rsidR="005879EA" w:rsidRPr="00510F73">
              <w:rPr>
                <w:b/>
                <w:bCs/>
              </w:rPr>
              <w:t>h</w:t>
            </w:r>
            <w:r w:rsidR="002D04D3" w:rsidRPr="00510F73">
              <w:rPr>
                <w:b/>
                <w:bCs/>
              </w:rPr>
              <w:t>igh-</w:t>
            </w:r>
            <w:r w:rsidR="005879EA" w:rsidRPr="00510F73">
              <w:rPr>
                <w:b/>
                <w:bCs/>
              </w:rPr>
              <w:t>r</w:t>
            </w:r>
            <w:r w:rsidR="002D04D3" w:rsidRPr="00510F73">
              <w:rPr>
                <w:b/>
                <w:bCs/>
              </w:rPr>
              <w:t>isk</w:t>
            </w:r>
            <w:r w:rsidRPr="00510F73">
              <w:rPr>
                <w:b/>
                <w:bCs/>
              </w:rPr>
              <w:t xml:space="preserve"> </w:t>
            </w:r>
            <w:r w:rsidR="005879EA" w:rsidRPr="00510F73">
              <w:rPr>
                <w:b/>
                <w:bCs/>
              </w:rPr>
              <w:t>s</w:t>
            </w:r>
            <w:r w:rsidRPr="00510F73">
              <w:rPr>
                <w:b/>
                <w:bCs/>
              </w:rPr>
              <w:t xml:space="preserve">ensitive </w:t>
            </w:r>
            <w:r w:rsidR="005879EA" w:rsidRPr="00510F73">
              <w:rPr>
                <w:b/>
                <w:bCs/>
              </w:rPr>
              <w:t>d</w:t>
            </w:r>
            <w:r w:rsidRPr="00510F73">
              <w:rPr>
                <w:b/>
                <w:bCs/>
              </w:rPr>
              <w:t>ata</w:t>
            </w:r>
            <w:r w:rsidRPr="00261FEC">
              <w:t xml:space="preserve">. </w:t>
            </w:r>
          </w:p>
          <w:p w14:paraId="4CDF9D5F" w14:textId="77777777" w:rsidR="00360B34" w:rsidRPr="00261FEC" w:rsidRDefault="00360B34" w:rsidP="00FE352B">
            <w:pPr>
              <w:jc w:val="both"/>
            </w:pPr>
          </w:p>
          <w:p w14:paraId="39A52D23" w14:textId="77777777" w:rsidR="00360B34" w:rsidRPr="00261FEC" w:rsidRDefault="00360B34" w:rsidP="00FE352B">
            <w:pPr>
              <w:jc w:val="both"/>
            </w:pPr>
            <w:r w:rsidRPr="00261FEC">
              <w:t xml:space="preserve">Additional information viewed as sensitive and high risk by </w:t>
            </w:r>
            <w:r>
              <w:t>the County Council:</w:t>
            </w:r>
          </w:p>
          <w:p w14:paraId="10C17993" w14:textId="77777777" w:rsidR="00360B34" w:rsidRPr="00261FEC" w:rsidRDefault="00360B34" w:rsidP="00FE352B">
            <w:pPr>
              <w:numPr>
                <w:ilvl w:val="0"/>
                <w:numId w:val="5"/>
              </w:numPr>
              <w:autoSpaceDE w:val="0"/>
              <w:autoSpaceDN w:val="0"/>
              <w:adjustRightInd w:val="0"/>
              <w:jc w:val="both"/>
            </w:pPr>
            <w:r w:rsidRPr="00261FEC">
              <w:t>National Insurance number</w:t>
            </w:r>
          </w:p>
          <w:p w14:paraId="6961B86B" w14:textId="77777777" w:rsidR="00360B34" w:rsidRPr="00261FEC" w:rsidRDefault="00360B34" w:rsidP="00FE352B">
            <w:pPr>
              <w:numPr>
                <w:ilvl w:val="0"/>
                <w:numId w:val="5"/>
              </w:numPr>
              <w:autoSpaceDE w:val="0"/>
              <w:autoSpaceDN w:val="0"/>
              <w:adjustRightInd w:val="0"/>
              <w:jc w:val="both"/>
            </w:pPr>
            <w:r w:rsidRPr="00261FEC">
              <w:t>Financial/payroll details</w:t>
            </w:r>
          </w:p>
          <w:p w14:paraId="64ECCDAA" w14:textId="77777777" w:rsidR="00360B34" w:rsidRPr="00261FEC" w:rsidRDefault="00360B34" w:rsidP="00FE352B">
            <w:pPr>
              <w:numPr>
                <w:ilvl w:val="0"/>
                <w:numId w:val="5"/>
              </w:numPr>
              <w:autoSpaceDE w:val="0"/>
              <w:autoSpaceDN w:val="0"/>
              <w:adjustRightInd w:val="0"/>
              <w:jc w:val="both"/>
            </w:pPr>
            <w:r w:rsidRPr="00261FEC">
              <w:t>HR records</w:t>
            </w:r>
          </w:p>
          <w:p w14:paraId="6B9AE911" w14:textId="77777777" w:rsidR="00360B34" w:rsidRPr="00261FEC" w:rsidRDefault="00360B34" w:rsidP="00FE352B">
            <w:pPr>
              <w:jc w:val="both"/>
              <w:rPr>
                <w:rFonts w:eastAsia="Arial"/>
              </w:rPr>
            </w:pPr>
          </w:p>
        </w:tc>
      </w:tr>
      <w:tr w:rsidR="00360B34" w:rsidRPr="00261FEC" w14:paraId="352F75C2" w14:textId="77777777" w:rsidTr="00C04097">
        <w:trPr>
          <w:trHeight w:hRule="exact" w:val="5095"/>
        </w:trPr>
        <w:tc>
          <w:tcPr>
            <w:tcW w:w="2273" w:type="dxa"/>
            <w:tcBorders>
              <w:top w:val="single" w:sz="4" w:space="0" w:color="000000"/>
              <w:left w:val="single" w:sz="4" w:space="0" w:color="000000"/>
              <w:bottom w:val="single" w:sz="4" w:space="0" w:color="000000"/>
              <w:right w:val="single" w:sz="4" w:space="0" w:color="000000"/>
            </w:tcBorders>
            <w:shd w:val="clear" w:color="auto" w:fill="FECB99"/>
            <w:vAlign w:val="center"/>
          </w:tcPr>
          <w:p w14:paraId="6F18549A" w14:textId="77777777" w:rsidR="00360B34" w:rsidRPr="00261FEC" w:rsidRDefault="00360B34" w:rsidP="00FE352B">
            <w:pPr>
              <w:jc w:val="both"/>
            </w:pPr>
            <w:r w:rsidRPr="00261FEC">
              <w:t>Personal Data</w:t>
            </w:r>
          </w:p>
          <w:p w14:paraId="13728F62" w14:textId="77777777" w:rsidR="00360B34" w:rsidRPr="00261FEC" w:rsidRDefault="00360B34" w:rsidP="00FE352B">
            <w:pPr>
              <w:jc w:val="both"/>
            </w:pPr>
          </w:p>
          <w:p w14:paraId="2CF36AC2" w14:textId="77777777" w:rsidR="00360B34" w:rsidRPr="00261FEC" w:rsidRDefault="00360B34" w:rsidP="00FE352B">
            <w:pPr>
              <w:jc w:val="both"/>
              <w:rPr>
                <w:rFonts w:eastAsia="Arial"/>
              </w:rPr>
            </w:pPr>
            <w:r w:rsidRPr="00261FEC">
              <w:t>(MEDIUM RISK)</w:t>
            </w:r>
          </w:p>
        </w:tc>
        <w:tc>
          <w:tcPr>
            <w:tcW w:w="7089" w:type="dxa"/>
            <w:tcBorders>
              <w:top w:val="single" w:sz="4" w:space="0" w:color="000000"/>
              <w:left w:val="single" w:sz="4" w:space="0" w:color="000000"/>
              <w:bottom w:val="single" w:sz="4" w:space="0" w:color="000000"/>
              <w:right w:val="single" w:sz="4" w:space="0" w:color="000000"/>
            </w:tcBorders>
          </w:tcPr>
          <w:p w14:paraId="11536B3F" w14:textId="77777777" w:rsidR="00360B34" w:rsidRPr="00261FEC" w:rsidRDefault="00360B34" w:rsidP="00FE352B">
            <w:pPr>
              <w:jc w:val="both"/>
            </w:pPr>
          </w:p>
          <w:p w14:paraId="48461066" w14:textId="77777777" w:rsidR="00360B34" w:rsidRPr="00261FEC" w:rsidRDefault="00360B34" w:rsidP="00FE352B">
            <w:pPr>
              <w:jc w:val="both"/>
            </w:pPr>
            <w:r w:rsidRPr="00261FEC">
              <w:t>Personal data is any information that relates to an identified or identifiable living person. This can include (but is not restricted to):</w:t>
            </w:r>
          </w:p>
          <w:p w14:paraId="42F001F4" w14:textId="77777777" w:rsidR="00360B34" w:rsidRPr="00261FEC" w:rsidRDefault="00360B34" w:rsidP="00FE352B">
            <w:pPr>
              <w:numPr>
                <w:ilvl w:val="0"/>
                <w:numId w:val="6"/>
              </w:numPr>
              <w:autoSpaceDE w:val="0"/>
              <w:autoSpaceDN w:val="0"/>
              <w:adjustRightInd w:val="0"/>
              <w:jc w:val="both"/>
            </w:pPr>
            <w:r w:rsidRPr="00261FEC">
              <w:t>Name</w:t>
            </w:r>
          </w:p>
          <w:p w14:paraId="0C87D2DF" w14:textId="77777777" w:rsidR="00360B34" w:rsidRPr="00261FEC" w:rsidRDefault="00360B34" w:rsidP="00FE352B">
            <w:pPr>
              <w:numPr>
                <w:ilvl w:val="0"/>
                <w:numId w:val="6"/>
              </w:numPr>
              <w:autoSpaceDE w:val="0"/>
              <w:autoSpaceDN w:val="0"/>
              <w:adjustRightInd w:val="0"/>
              <w:jc w:val="both"/>
            </w:pPr>
            <w:r w:rsidRPr="00261FEC">
              <w:t>Address</w:t>
            </w:r>
          </w:p>
          <w:p w14:paraId="51B177B2" w14:textId="77777777" w:rsidR="00360B34" w:rsidRPr="00261FEC" w:rsidRDefault="00360B34" w:rsidP="00FE352B">
            <w:pPr>
              <w:numPr>
                <w:ilvl w:val="0"/>
                <w:numId w:val="6"/>
              </w:numPr>
              <w:autoSpaceDE w:val="0"/>
              <w:autoSpaceDN w:val="0"/>
              <w:adjustRightInd w:val="0"/>
              <w:jc w:val="both"/>
            </w:pPr>
            <w:r w:rsidRPr="00261FEC">
              <w:t>Date of birth</w:t>
            </w:r>
          </w:p>
          <w:p w14:paraId="2049DAD5" w14:textId="77777777" w:rsidR="00360B34" w:rsidRPr="00261FEC" w:rsidRDefault="00360B34" w:rsidP="00FE352B">
            <w:pPr>
              <w:numPr>
                <w:ilvl w:val="0"/>
                <w:numId w:val="6"/>
              </w:numPr>
              <w:autoSpaceDE w:val="0"/>
              <w:autoSpaceDN w:val="0"/>
              <w:adjustRightInd w:val="0"/>
              <w:jc w:val="both"/>
            </w:pPr>
            <w:r w:rsidRPr="00261FEC">
              <w:t>Telephone number</w:t>
            </w:r>
          </w:p>
          <w:p w14:paraId="4C5CD7D3" w14:textId="77777777" w:rsidR="00360B34" w:rsidRPr="00261FEC" w:rsidRDefault="00360B34" w:rsidP="00FE352B">
            <w:pPr>
              <w:numPr>
                <w:ilvl w:val="0"/>
                <w:numId w:val="6"/>
              </w:numPr>
              <w:autoSpaceDE w:val="0"/>
              <w:autoSpaceDN w:val="0"/>
              <w:adjustRightInd w:val="0"/>
              <w:jc w:val="both"/>
            </w:pPr>
            <w:r w:rsidRPr="00261FEC">
              <w:t>Email address</w:t>
            </w:r>
          </w:p>
          <w:p w14:paraId="20D08735" w14:textId="77777777" w:rsidR="00360B34" w:rsidRPr="00261FEC" w:rsidRDefault="00360B34" w:rsidP="00FE352B">
            <w:pPr>
              <w:numPr>
                <w:ilvl w:val="0"/>
                <w:numId w:val="6"/>
              </w:numPr>
              <w:autoSpaceDE w:val="0"/>
              <w:autoSpaceDN w:val="0"/>
              <w:adjustRightInd w:val="0"/>
              <w:jc w:val="both"/>
            </w:pPr>
            <w:r w:rsidRPr="00261FEC">
              <w:t>Location data</w:t>
            </w:r>
          </w:p>
          <w:p w14:paraId="7ADFAFA7" w14:textId="77777777" w:rsidR="00360B34" w:rsidRPr="00261FEC" w:rsidRDefault="00360B34" w:rsidP="00FE352B">
            <w:pPr>
              <w:numPr>
                <w:ilvl w:val="0"/>
                <w:numId w:val="6"/>
              </w:numPr>
              <w:autoSpaceDE w:val="0"/>
              <w:autoSpaceDN w:val="0"/>
              <w:adjustRightInd w:val="0"/>
              <w:jc w:val="both"/>
            </w:pPr>
            <w:r w:rsidRPr="00261FEC">
              <w:t>Online identifiers</w:t>
            </w:r>
          </w:p>
          <w:p w14:paraId="72628ABB" w14:textId="77777777" w:rsidR="00360B34" w:rsidRPr="00261FEC" w:rsidRDefault="00360B34" w:rsidP="00FE352B">
            <w:pPr>
              <w:numPr>
                <w:ilvl w:val="0"/>
                <w:numId w:val="6"/>
              </w:numPr>
              <w:autoSpaceDE w:val="0"/>
              <w:autoSpaceDN w:val="0"/>
              <w:adjustRightInd w:val="0"/>
              <w:jc w:val="both"/>
            </w:pPr>
            <w:r w:rsidRPr="00261FEC">
              <w:t>Identification numbers</w:t>
            </w:r>
            <w:r w:rsidRPr="00261FEC">
              <w:br/>
            </w:r>
          </w:p>
          <w:p w14:paraId="49712BE2" w14:textId="77777777" w:rsidR="00360B34" w:rsidRPr="00261FEC" w:rsidRDefault="00360B34" w:rsidP="00FE352B">
            <w:pPr>
              <w:jc w:val="both"/>
            </w:pPr>
            <w:r>
              <w:t>I</w:t>
            </w:r>
            <w:r w:rsidRPr="00261FEC">
              <w:t xml:space="preserve">nformation </w:t>
            </w:r>
            <w:r>
              <w:t>found in the public domain that identifies somebody is still personal data</w:t>
            </w:r>
            <w:r w:rsidRPr="00261FEC">
              <w:t>.</w:t>
            </w:r>
          </w:p>
          <w:p w14:paraId="15AD5200" w14:textId="51E92260" w:rsidR="00360B34" w:rsidRPr="00261FEC" w:rsidRDefault="00360B34" w:rsidP="00FE352B">
            <w:pPr>
              <w:jc w:val="both"/>
            </w:pPr>
            <w:r w:rsidRPr="00261FEC">
              <w:br/>
              <w:t xml:space="preserve">(Remember, the circumstances of the </w:t>
            </w:r>
            <w:r>
              <w:t>individual</w:t>
            </w:r>
            <w:r w:rsidRPr="00261FEC">
              <w:t xml:space="preserve">’s life might mean that this information should be handled as </w:t>
            </w:r>
            <w:r w:rsidR="00D712EC">
              <w:t>h</w:t>
            </w:r>
            <w:r>
              <w:t>igh-</w:t>
            </w:r>
            <w:r w:rsidR="00D712EC">
              <w:t>r</w:t>
            </w:r>
            <w:r>
              <w:t xml:space="preserve">isk </w:t>
            </w:r>
            <w:r w:rsidR="00D712EC">
              <w:t>s</w:t>
            </w:r>
            <w:r w:rsidRPr="00261FEC">
              <w:t xml:space="preserve">ensitive </w:t>
            </w:r>
            <w:r w:rsidR="00D712EC">
              <w:t>d</w:t>
            </w:r>
            <w:r w:rsidRPr="00261FEC">
              <w:t>ata, e.g. domestic abuse/safeguarding</w:t>
            </w:r>
            <w:r w:rsidR="00D712EC">
              <w:t>.</w:t>
            </w:r>
            <w:r w:rsidRPr="00261FEC">
              <w:t>)</w:t>
            </w:r>
          </w:p>
        </w:tc>
      </w:tr>
    </w:tbl>
    <w:p w14:paraId="4AC5B3DA" w14:textId="77777777" w:rsidR="00C614F1" w:rsidRDefault="00C614F1" w:rsidP="00FE352B">
      <w:pPr>
        <w:pStyle w:val="h2"/>
        <w:jc w:val="both"/>
        <w:rPr>
          <w:b w:val="0"/>
          <w:bCs w:val="0"/>
          <w:color w:val="auto"/>
          <w:sz w:val="24"/>
          <w:szCs w:val="24"/>
        </w:rPr>
      </w:pPr>
    </w:p>
    <w:p w14:paraId="0AFB2D1A" w14:textId="77D89656" w:rsidR="002618A4" w:rsidRDefault="002618A4" w:rsidP="00FE352B">
      <w:pPr>
        <w:jc w:val="both"/>
      </w:pPr>
      <w:r w:rsidRPr="002618A4">
        <w:t>S</w:t>
      </w:r>
      <w:r w:rsidR="00BE6B4F">
        <w:t xml:space="preserve">hared </w:t>
      </w:r>
      <w:r w:rsidRPr="002618A4">
        <w:t>L</w:t>
      </w:r>
      <w:r w:rsidR="00BE6B4F">
        <w:t xml:space="preserve">ives </w:t>
      </w:r>
      <w:r w:rsidR="00D712EC">
        <w:t>c</w:t>
      </w:r>
      <w:r w:rsidR="00BE6B4F">
        <w:t xml:space="preserve">arers </w:t>
      </w:r>
      <w:r w:rsidRPr="002618A4">
        <w:t xml:space="preserve">should familiarise themselves with these levels of sensitivity so that they are able to categorise the information they are handling. </w:t>
      </w:r>
    </w:p>
    <w:p w14:paraId="001CD455" w14:textId="77777777" w:rsidR="00FE352B" w:rsidRPr="002618A4" w:rsidRDefault="00FE352B" w:rsidP="00FE352B">
      <w:pPr>
        <w:jc w:val="both"/>
      </w:pPr>
    </w:p>
    <w:p w14:paraId="5DD34A93" w14:textId="1F817409" w:rsidR="009123AD" w:rsidRDefault="002618A4" w:rsidP="00FE352B">
      <w:pPr>
        <w:jc w:val="both"/>
      </w:pPr>
      <w:r>
        <w:lastRenderedPageBreak/>
        <w:t>S</w:t>
      </w:r>
      <w:r w:rsidR="00D271C1">
        <w:t xml:space="preserve">hared </w:t>
      </w:r>
      <w:r>
        <w:t>L</w:t>
      </w:r>
      <w:r w:rsidR="00D271C1">
        <w:t xml:space="preserve">ives </w:t>
      </w:r>
      <w:r w:rsidR="00D712EC">
        <w:t>c</w:t>
      </w:r>
      <w:r w:rsidR="00D271C1">
        <w:t>arers</w:t>
      </w:r>
      <w:r>
        <w:t xml:space="preserve"> must also undertake the Data Protection eLearning module (called </w:t>
      </w:r>
      <w:r w:rsidR="009D2E06">
        <w:t>‘</w:t>
      </w:r>
      <w:r>
        <w:t>Data Protection (GDPR)</w:t>
      </w:r>
      <w:r w:rsidR="009D2E06">
        <w:t>’</w:t>
      </w:r>
      <w:r>
        <w:t>) as part of their induction and at</w:t>
      </w:r>
      <w:r w:rsidR="0B3951F5">
        <w:t xml:space="preserve"> yearly</w:t>
      </w:r>
      <w:r>
        <w:t xml:space="preserve"> intervals as required. This eLearning contains further training and guidance regarding UK GDPR, the sensitivity of different types of data and the obligations set out in the legislation.</w:t>
      </w:r>
    </w:p>
    <w:p w14:paraId="1EA3DCC0" w14:textId="77777777" w:rsidR="00C4311C" w:rsidRDefault="00C4311C" w:rsidP="00FE352B">
      <w:pPr>
        <w:jc w:val="both"/>
      </w:pPr>
    </w:p>
    <w:p w14:paraId="50608F03" w14:textId="218E6408" w:rsidR="00C4311C" w:rsidRPr="00FF163E" w:rsidRDefault="00C4311C" w:rsidP="00FE352B">
      <w:pPr>
        <w:pStyle w:val="h2"/>
        <w:numPr>
          <w:ilvl w:val="0"/>
          <w:numId w:val="4"/>
        </w:numPr>
        <w:jc w:val="both"/>
        <w:rPr>
          <w:color w:val="auto"/>
          <w:sz w:val="24"/>
          <w:szCs w:val="24"/>
        </w:rPr>
      </w:pPr>
      <w:bookmarkStart w:id="5" w:name="_Toc164415678"/>
      <w:r w:rsidRPr="00FF163E">
        <w:rPr>
          <w:color w:val="auto"/>
          <w:sz w:val="24"/>
          <w:szCs w:val="24"/>
        </w:rPr>
        <w:t>UK GDPR</w:t>
      </w:r>
      <w:bookmarkEnd w:id="5"/>
    </w:p>
    <w:p w14:paraId="595E4791" w14:textId="77777777" w:rsidR="00641B1F" w:rsidRDefault="00641B1F" w:rsidP="00FE352B">
      <w:pPr>
        <w:jc w:val="both"/>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41B1F" w:rsidRPr="00261FEC" w14:paraId="6B22CE45" w14:textId="77777777" w:rsidTr="00C04097">
        <w:trPr>
          <w:trHeight w:val="4106"/>
        </w:trPr>
        <w:tc>
          <w:tcPr>
            <w:tcW w:w="9923" w:type="dxa"/>
            <w:tcBorders>
              <w:top w:val="single" w:sz="4" w:space="0" w:color="auto"/>
              <w:left w:val="single" w:sz="4" w:space="0" w:color="auto"/>
              <w:bottom w:val="single" w:sz="4" w:space="0" w:color="auto"/>
              <w:right w:val="single" w:sz="4" w:space="0" w:color="auto"/>
            </w:tcBorders>
          </w:tcPr>
          <w:p w14:paraId="28F998CD" w14:textId="77777777" w:rsidR="00641B1F" w:rsidRPr="00261FEC" w:rsidRDefault="00641B1F" w:rsidP="00FE352B">
            <w:pPr>
              <w:jc w:val="both"/>
              <w:rPr>
                <w:rFonts w:eastAsia="Arial"/>
              </w:rPr>
            </w:pPr>
          </w:p>
          <w:p w14:paraId="0A67AD8B" w14:textId="1C4F38AF" w:rsidR="00641B1F" w:rsidRPr="00261FEC" w:rsidRDefault="00641B1F" w:rsidP="00FE352B">
            <w:pPr>
              <w:jc w:val="both"/>
              <w:rPr>
                <w:rFonts w:eastAsia="Arial"/>
              </w:rPr>
            </w:pPr>
            <w:r>
              <w:rPr>
                <w:rFonts w:eastAsia="Arial"/>
              </w:rPr>
              <w:t>UK GDPR</w:t>
            </w:r>
            <w:r w:rsidRPr="00261FEC">
              <w:rPr>
                <w:rFonts w:eastAsia="Arial"/>
                <w:spacing w:val="-5"/>
              </w:rPr>
              <w:t xml:space="preserve"> </w:t>
            </w:r>
            <w:r w:rsidRPr="00261FEC">
              <w:rPr>
                <w:rFonts w:eastAsia="Arial"/>
              </w:rPr>
              <w:t>–</w:t>
            </w:r>
            <w:r w:rsidRPr="00261FEC">
              <w:rPr>
                <w:rFonts w:eastAsia="Arial"/>
                <w:spacing w:val="-1"/>
              </w:rPr>
              <w:t xml:space="preserve"> </w:t>
            </w:r>
            <w:r w:rsidRPr="00261FEC">
              <w:rPr>
                <w:rFonts w:eastAsia="Arial"/>
              </w:rPr>
              <w:t>the</w:t>
            </w:r>
            <w:r w:rsidRPr="00261FEC">
              <w:rPr>
                <w:rFonts w:eastAsia="Arial"/>
                <w:spacing w:val="-3"/>
              </w:rPr>
              <w:t xml:space="preserve"> </w:t>
            </w:r>
            <w:r w:rsidR="00B82803">
              <w:rPr>
                <w:rFonts w:eastAsia="Arial"/>
              </w:rPr>
              <w:t>p</w:t>
            </w:r>
            <w:r w:rsidRPr="00261FEC">
              <w:rPr>
                <w:rFonts w:eastAsia="Arial"/>
              </w:rPr>
              <w:t xml:space="preserve">rinciples </w:t>
            </w:r>
            <w:r w:rsidR="00B82803">
              <w:rPr>
                <w:rFonts w:eastAsia="Arial"/>
              </w:rPr>
              <w:t>r</w:t>
            </w:r>
            <w:r w:rsidRPr="00261FEC">
              <w:rPr>
                <w:rFonts w:eastAsia="Arial"/>
              </w:rPr>
              <w:t xml:space="preserve">elating to </w:t>
            </w:r>
            <w:r w:rsidR="00B82803">
              <w:rPr>
                <w:rFonts w:eastAsia="Arial"/>
              </w:rPr>
              <w:t>p</w:t>
            </w:r>
            <w:r w:rsidRPr="00261FEC">
              <w:rPr>
                <w:rFonts w:eastAsia="Arial"/>
              </w:rPr>
              <w:t xml:space="preserve">rocessing of </w:t>
            </w:r>
            <w:r w:rsidR="00B82803">
              <w:rPr>
                <w:rFonts w:eastAsia="Arial"/>
              </w:rPr>
              <w:t>p</w:t>
            </w:r>
            <w:r w:rsidRPr="00261FEC">
              <w:rPr>
                <w:rFonts w:eastAsia="Arial"/>
              </w:rPr>
              <w:t xml:space="preserve">ersonal </w:t>
            </w:r>
            <w:r w:rsidR="00B82803">
              <w:rPr>
                <w:rFonts w:eastAsia="Arial"/>
              </w:rPr>
              <w:t>d</w:t>
            </w:r>
            <w:r w:rsidRPr="00261FEC">
              <w:rPr>
                <w:rFonts w:eastAsia="Arial"/>
              </w:rPr>
              <w:t>ata</w:t>
            </w:r>
          </w:p>
          <w:p w14:paraId="46796265" w14:textId="77777777" w:rsidR="00641B1F" w:rsidRPr="00261FEC" w:rsidRDefault="00641B1F" w:rsidP="00FE352B">
            <w:pPr>
              <w:jc w:val="both"/>
              <w:rPr>
                <w:rFonts w:eastAsia="Arial"/>
              </w:rPr>
            </w:pPr>
          </w:p>
          <w:p w14:paraId="39C09FAC" w14:textId="77777777" w:rsidR="00641B1F" w:rsidRPr="00261FEC" w:rsidRDefault="00641B1F" w:rsidP="00FE352B">
            <w:pPr>
              <w:jc w:val="both"/>
              <w:rPr>
                <w:rFonts w:eastAsia="Arial"/>
              </w:rPr>
            </w:pPr>
            <w:r w:rsidRPr="00261FEC">
              <w:rPr>
                <w:rFonts w:eastAsia="Arial"/>
              </w:rPr>
              <w:t>Personal</w:t>
            </w:r>
            <w:r w:rsidRPr="00261FEC">
              <w:rPr>
                <w:rFonts w:eastAsia="Arial"/>
                <w:spacing w:val="-9"/>
              </w:rPr>
              <w:t xml:space="preserve"> </w:t>
            </w:r>
            <w:r w:rsidRPr="00261FEC">
              <w:rPr>
                <w:rFonts w:eastAsia="Arial"/>
              </w:rPr>
              <w:t>d</w:t>
            </w:r>
            <w:r w:rsidRPr="00261FEC">
              <w:rPr>
                <w:rFonts w:eastAsia="Arial"/>
                <w:spacing w:val="-1"/>
              </w:rPr>
              <w:t>a</w:t>
            </w:r>
            <w:r w:rsidRPr="00261FEC">
              <w:rPr>
                <w:rFonts w:eastAsia="Arial"/>
              </w:rPr>
              <w:t>ta</w:t>
            </w:r>
            <w:r w:rsidRPr="00261FEC">
              <w:rPr>
                <w:rFonts w:eastAsia="Arial"/>
                <w:spacing w:val="-4"/>
              </w:rPr>
              <w:t xml:space="preserve"> </w:t>
            </w:r>
            <w:r w:rsidRPr="00261FEC">
              <w:rPr>
                <w:rFonts w:eastAsia="Arial"/>
              </w:rPr>
              <w:t>shall</w:t>
            </w:r>
            <w:r w:rsidRPr="00261FEC">
              <w:rPr>
                <w:rFonts w:eastAsia="Arial"/>
                <w:spacing w:val="-5"/>
              </w:rPr>
              <w:t xml:space="preserve"> </w:t>
            </w:r>
            <w:r w:rsidRPr="00261FEC">
              <w:rPr>
                <w:rFonts w:eastAsia="Arial"/>
              </w:rPr>
              <w:t>be:</w:t>
            </w:r>
          </w:p>
          <w:p w14:paraId="2DBA614D" w14:textId="77777777" w:rsidR="00641B1F" w:rsidRPr="00261FEC" w:rsidRDefault="00641B1F" w:rsidP="00FE352B">
            <w:pPr>
              <w:jc w:val="both"/>
            </w:pPr>
          </w:p>
          <w:p w14:paraId="62339C50" w14:textId="77777777" w:rsidR="00641B1F" w:rsidRPr="00261FEC" w:rsidRDefault="00641B1F" w:rsidP="00FE352B">
            <w:pPr>
              <w:numPr>
                <w:ilvl w:val="0"/>
                <w:numId w:val="8"/>
              </w:numPr>
              <w:autoSpaceDE w:val="0"/>
              <w:autoSpaceDN w:val="0"/>
              <w:adjustRightInd w:val="0"/>
              <w:jc w:val="both"/>
            </w:pPr>
            <w:r w:rsidRPr="00261FEC">
              <w:rPr>
                <w:b/>
              </w:rPr>
              <w:t>processed lawfully, fairly and in a transparent manner</w:t>
            </w:r>
            <w:r w:rsidRPr="00261FEC">
              <w:t xml:space="preserve"> in relation to the data subject (‘lawfulness, fairness and transparency’);</w:t>
            </w:r>
          </w:p>
          <w:p w14:paraId="7100A4FE" w14:textId="77777777" w:rsidR="00641B1F" w:rsidRPr="00261FEC" w:rsidRDefault="00641B1F" w:rsidP="00FE352B">
            <w:pPr>
              <w:numPr>
                <w:ilvl w:val="0"/>
                <w:numId w:val="8"/>
              </w:numPr>
              <w:autoSpaceDE w:val="0"/>
              <w:autoSpaceDN w:val="0"/>
              <w:adjustRightInd w:val="0"/>
              <w:jc w:val="both"/>
            </w:pPr>
            <w:r w:rsidRPr="00261FEC">
              <w:rPr>
                <w:b/>
              </w:rPr>
              <w:t xml:space="preserve">collected for specified, explicit and legitimate purposes </w:t>
            </w:r>
            <w:r w:rsidRPr="00261FEC">
              <w:t>and not further processed in a manner that is incompatible with those purposes (‘purpose limitation’);</w:t>
            </w:r>
          </w:p>
          <w:p w14:paraId="40C68EBF" w14:textId="77777777" w:rsidR="00641B1F" w:rsidRPr="00261FEC" w:rsidRDefault="00641B1F" w:rsidP="00FE352B">
            <w:pPr>
              <w:numPr>
                <w:ilvl w:val="0"/>
                <w:numId w:val="8"/>
              </w:numPr>
              <w:autoSpaceDE w:val="0"/>
              <w:autoSpaceDN w:val="0"/>
              <w:adjustRightInd w:val="0"/>
              <w:jc w:val="both"/>
            </w:pPr>
            <w:r w:rsidRPr="00261FEC">
              <w:rPr>
                <w:b/>
              </w:rPr>
              <w:t>adequate, relevant and limited to what is necessary</w:t>
            </w:r>
            <w:r w:rsidRPr="00261FEC">
              <w:t xml:space="preserve"> in relation to the purposes for which they are processed (‘data minimisation’);</w:t>
            </w:r>
          </w:p>
          <w:p w14:paraId="1C5F1393" w14:textId="77777777" w:rsidR="00641B1F" w:rsidRPr="00261FEC" w:rsidRDefault="00641B1F" w:rsidP="00FE352B">
            <w:pPr>
              <w:numPr>
                <w:ilvl w:val="0"/>
                <w:numId w:val="8"/>
              </w:numPr>
              <w:autoSpaceDE w:val="0"/>
              <w:autoSpaceDN w:val="0"/>
              <w:adjustRightInd w:val="0"/>
              <w:jc w:val="both"/>
            </w:pPr>
            <w:r w:rsidRPr="00261FEC">
              <w:rPr>
                <w:b/>
              </w:rPr>
              <w:t>accurate and, where necessary, kept up to date</w:t>
            </w:r>
            <w:r w:rsidRPr="00261FEC">
              <w:t>; every reasonable step must be taken to ensure that personal data that are inaccurate, having regard to the purposes for which they are processed, are erased or rectified without delay (‘accuracy’);</w:t>
            </w:r>
          </w:p>
          <w:p w14:paraId="067EAE3F" w14:textId="77777777" w:rsidR="00641B1F" w:rsidRPr="00261FEC" w:rsidRDefault="00641B1F" w:rsidP="00FE352B">
            <w:pPr>
              <w:numPr>
                <w:ilvl w:val="0"/>
                <w:numId w:val="8"/>
              </w:numPr>
              <w:autoSpaceDE w:val="0"/>
              <w:autoSpaceDN w:val="0"/>
              <w:adjustRightInd w:val="0"/>
              <w:jc w:val="both"/>
            </w:pPr>
            <w:r>
              <w:rPr>
                <w:b/>
              </w:rPr>
              <w:t>storage limitation</w:t>
            </w:r>
            <w:r w:rsidRPr="00C82B40">
              <w:t>;</w:t>
            </w:r>
            <w:r>
              <w:rPr>
                <w:b/>
              </w:rPr>
              <w:t xml:space="preserve"> </w:t>
            </w:r>
            <w:r w:rsidRPr="00261FEC">
              <w:t xml:space="preserve">kept in a form which permits identification of data subjects for no longer than is necessary for the purposes for which the personal data are processed </w:t>
            </w:r>
          </w:p>
          <w:p w14:paraId="44EF5112" w14:textId="77777777" w:rsidR="00641B1F" w:rsidRPr="00C82B40" w:rsidRDefault="00641B1F" w:rsidP="00FE352B">
            <w:pPr>
              <w:numPr>
                <w:ilvl w:val="0"/>
                <w:numId w:val="8"/>
              </w:numPr>
              <w:autoSpaceDE w:val="0"/>
              <w:autoSpaceDN w:val="0"/>
              <w:adjustRightInd w:val="0"/>
              <w:jc w:val="both"/>
              <w:rPr>
                <w:rFonts w:ascii="Times New Roman" w:hAnsi="Times New Roman" w:cs="Times New Roman"/>
              </w:rPr>
            </w:pPr>
            <w:r w:rsidRPr="00261FEC">
              <w:rPr>
                <w:b/>
              </w:rPr>
              <w:t>processed in a manner that ensures appropriate security of the personal data</w:t>
            </w:r>
            <w:r w:rsidRPr="00261FEC">
              <w:t>, including protection against unauthorised or unlawful processing and against accidental loss, destruction or damage, using appropriate measures (‘integrity and confidentiality’).</w:t>
            </w:r>
          </w:p>
          <w:p w14:paraId="2C06037F" w14:textId="77777777" w:rsidR="00641B1F" w:rsidRDefault="00641B1F" w:rsidP="00FE352B">
            <w:pPr>
              <w:jc w:val="both"/>
            </w:pPr>
          </w:p>
          <w:p w14:paraId="7DC0DE73" w14:textId="77777777" w:rsidR="00641B1F" w:rsidRPr="00261FEC" w:rsidRDefault="00641B1F" w:rsidP="00FE352B">
            <w:pPr>
              <w:jc w:val="both"/>
            </w:pPr>
          </w:p>
        </w:tc>
      </w:tr>
    </w:tbl>
    <w:p w14:paraId="57919159" w14:textId="77777777" w:rsidR="00641B1F" w:rsidRDefault="00641B1F" w:rsidP="00FE352B">
      <w:pPr>
        <w:jc w:val="both"/>
      </w:pPr>
    </w:p>
    <w:p w14:paraId="308EDC43" w14:textId="3D8D052A" w:rsidR="00CD6EB5" w:rsidRDefault="00CD6EB5" w:rsidP="00FE352B">
      <w:pPr>
        <w:jc w:val="both"/>
      </w:pPr>
      <w:r>
        <w:t xml:space="preserve">For </w:t>
      </w:r>
      <w:r w:rsidR="005001C6">
        <w:t xml:space="preserve">the County Council </w:t>
      </w:r>
      <w:r>
        <w:t>to share information with S</w:t>
      </w:r>
      <w:r w:rsidR="00D271C1">
        <w:t xml:space="preserve">hared </w:t>
      </w:r>
      <w:r>
        <w:t>L</w:t>
      </w:r>
      <w:r w:rsidR="00D271C1">
        <w:t xml:space="preserve">ives </w:t>
      </w:r>
      <w:r w:rsidR="005001C6">
        <w:t>c</w:t>
      </w:r>
      <w:r w:rsidR="00D271C1">
        <w:t>arers</w:t>
      </w:r>
      <w:r>
        <w:t xml:space="preserve"> it </w:t>
      </w:r>
      <w:r w:rsidR="2F5189D9">
        <w:t>must</w:t>
      </w:r>
      <w:r>
        <w:t xml:space="preserve"> be done in accordance with UK GDPR:</w:t>
      </w:r>
    </w:p>
    <w:p w14:paraId="73A4CADB" w14:textId="77777777" w:rsidR="00CD6EB5" w:rsidRDefault="00CD6EB5" w:rsidP="00FE352B">
      <w:pPr>
        <w:jc w:val="both"/>
      </w:pPr>
    </w:p>
    <w:p w14:paraId="14072F91" w14:textId="5BD683B5" w:rsidR="00CD6EB5" w:rsidRPr="00261FEC" w:rsidRDefault="00CD6EB5" w:rsidP="00FE352B">
      <w:pPr>
        <w:jc w:val="both"/>
      </w:pPr>
      <w:r>
        <w:t>In compliance with UK GDPR t</w:t>
      </w:r>
      <w:r w:rsidRPr="0099055A">
        <w:t xml:space="preserve">he legal basis for our use of this information is UK GDPR Article 6 1e ‘task carried out in the public interest or in the exercise of official authority’ under the Care Act 2014 and Article 9 2 g ‘for reasons of substantial public interest and Data Protection Act 2018 Schedule </w:t>
      </w:r>
      <w:r w:rsidR="005958E1" w:rsidRPr="0099055A">
        <w:t>1 para</w:t>
      </w:r>
      <w:r w:rsidRPr="0099055A">
        <w:t xml:space="preserve"> 6 ‘government purposes’ under the Care Act 2014.  </w:t>
      </w:r>
    </w:p>
    <w:p w14:paraId="72B898D3" w14:textId="77777777" w:rsidR="00CD6EB5" w:rsidRPr="00261FEC" w:rsidRDefault="00CD6EB5" w:rsidP="00FE352B">
      <w:pPr>
        <w:jc w:val="both"/>
      </w:pPr>
    </w:p>
    <w:p w14:paraId="2ECBDDF9" w14:textId="660BF2D6" w:rsidR="00CD6EB5" w:rsidRPr="00261FEC" w:rsidRDefault="00CD6EB5" w:rsidP="00FE352B">
      <w:pPr>
        <w:jc w:val="both"/>
      </w:pPr>
      <w:r>
        <w:t xml:space="preserve">If you have any queries about this, please contact your Shared </w:t>
      </w:r>
      <w:r w:rsidR="6D62E072">
        <w:t xml:space="preserve">Lives </w:t>
      </w:r>
      <w:r w:rsidR="007A06BC">
        <w:t>o</w:t>
      </w:r>
      <w:r w:rsidR="6D62E072">
        <w:t>fficer</w:t>
      </w:r>
      <w:r>
        <w:t xml:space="preserve"> for advice. </w:t>
      </w:r>
    </w:p>
    <w:p w14:paraId="2EA950D6" w14:textId="77777777" w:rsidR="00CD6EB5" w:rsidRDefault="00CD6EB5" w:rsidP="00FE352B">
      <w:pPr>
        <w:jc w:val="both"/>
      </w:pPr>
    </w:p>
    <w:p w14:paraId="6C28BC2A" w14:textId="77777777" w:rsidR="00604ADF" w:rsidRDefault="00604ADF" w:rsidP="00FE352B">
      <w:pPr>
        <w:jc w:val="both"/>
      </w:pPr>
    </w:p>
    <w:p w14:paraId="4B3612B6" w14:textId="77777777" w:rsidR="00850754" w:rsidRDefault="00850754" w:rsidP="00FE352B">
      <w:pPr>
        <w:spacing w:after="160" w:line="259" w:lineRule="auto"/>
        <w:jc w:val="both"/>
        <w:sectPr w:rsidR="00850754" w:rsidSect="00096F98">
          <w:footerReference w:type="default" r:id="rId19"/>
          <w:pgSz w:w="11906" w:h="16838"/>
          <w:pgMar w:top="1440" w:right="1440" w:bottom="1440" w:left="1440" w:header="708" w:footer="708" w:gutter="0"/>
          <w:cols w:space="708"/>
          <w:titlePg/>
          <w:docGrid w:linePitch="360"/>
        </w:sectPr>
      </w:pPr>
    </w:p>
    <w:p w14:paraId="75DC456D" w14:textId="28ACBC66" w:rsidR="000C2F6C" w:rsidRPr="00510F73" w:rsidRDefault="00CA3F97" w:rsidP="00FE352B">
      <w:pPr>
        <w:pStyle w:val="h2"/>
        <w:numPr>
          <w:ilvl w:val="0"/>
          <w:numId w:val="4"/>
        </w:numPr>
        <w:jc w:val="both"/>
        <w:rPr>
          <w:color w:val="auto"/>
          <w:sz w:val="24"/>
          <w:szCs w:val="24"/>
        </w:rPr>
      </w:pPr>
      <w:bookmarkStart w:id="6" w:name="_Toc164415679"/>
      <w:r w:rsidRPr="00510F73">
        <w:rPr>
          <w:color w:val="auto"/>
          <w:sz w:val="24"/>
          <w:szCs w:val="24"/>
        </w:rPr>
        <w:lastRenderedPageBreak/>
        <w:t xml:space="preserve">Principles of </w:t>
      </w:r>
      <w:r w:rsidR="005822BE">
        <w:rPr>
          <w:color w:val="auto"/>
          <w:sz w:val="24"/>
          <w:szCs w:val="24"/>
        </w:rPr>
        <w:t>s</w:t>
      </w:r>
      <w:r w:rsidRPr="00510F73">
        <w:rPr>
          <w:color w:val="auto"/>
          <w:sz w:val="24"/>
          <w:szCs w:val="24"/>
        </w:rPr>
        <w:t xml:space="preserve">afe </w:t>
      </w:r>
      <w:r w:rsidR="005822BE">
        <w:rPr>
          <w:color w:val="auto"/>
          <w:sz w:val="24"/>
          <w:szCs w:val="24"/>
        </w:rPr>
        <w:t>i</w:t>
      </w:r>
      <w:r w:rsidRPr="00510F73">
        <w:rPr>
          <w:color w:val="auto"/>
          <w:sz w:val="24"/>
          <w:szCs w:val="24"/>
        </w:rPr>
        <w:t xml:space="preserve">nformation </w:t>
      </w:r>
      <w:r w:rsidR="005822BE">
        <w:rPr>
          <w:color w:val="auto"/>
          <w:sz w:val="24"/>
          <w:szCs w:val="24"/>
        </w:rPr>
        <w:t>h</w:t>
      </w:r>
      <w:r w:rsidRPr="00510F73">
        <w:rPr>
          <w:color w:val="auto"/>
          <w:sz w:val="24"/>
          <w:szCs w:val="24"/>
        </w:rPr>
        <w:t>andling</w:t>
      </w:r>
      <w:bookmarkEnd w:id="6"/>
    </w:p>
    <w:p w14:paraId="42AF30BF" w14:textId="5FE51D02" w:rsidR="00604ADF" w:rsidRDefault="00604ADF" w:rsidP="00FE352B">
      <w:pPr>
        <w:jc w:val="both"/>
        <w:rPr>
          <w:rFonts w:eastAsia="Arial"/>
        </w:rPr>
      </w:pPr>
      <w:r w:rsidRPr="00793E7F">
        <w:rPr>
          <w:rFonts w:eastAsia="Arial"/>
        </w:rPr>
        <w:t>To</w:t>
      </w:r>
      <w:r w:rsidRPr="00793E7F">
        <w:rPr>
          <w:rFonts w:eastAsia="Arial"/>
          <w:spacing w:val="-3"/>
        </w:rPr>
        <w:t xml:space="preserve"> </w:t>
      </w:r>
      <w:r w:rsidRPr="00793E7F">
        <w:rPr>
          <w:rFonts w:eastAsia="Arial"/>
        </w:rPr>
        <w:t>help</w:t>
      </w:r>
      <w:r w:rsidRPr="00793E7F">
        <w:rPr>
          <w:rFonts w:eastAsia="Arial"/>
          <w:spacing w:val="-4"/>
        </w:rPr>
        <w:t xml:space="preserve"> </w:t>
      </w:r>
      <w:r w:rsidRPr="00793E7F">
        <w:rPr>
          <w:rFonts w:eastAsia="Arial"/>
        </w:rPr>
        <w:t>to</w:t>
      </w:r>
      <w:r w:rsidRPr="00793E7F">
        <w:rPr>
          <w:rFonts w:eastAsia="Arial"/>
          <w:spacing w:val="-2"/>
        </w:rPr>
        <w:t xml:space="preserve"> </w:t>
      </w:r>
      <w:r w:rsidRPr="00793E7F">
        <w:rPr>
          <w:rFonts w:eastAsia="Arial"/>
          <w:spacing w:val="-1"/>
        </w:rPr>
        <w:t>p</w:t>
      </w:r>
      <w:r w:rsidRPr="00793E7F">
        <w:rPr>
          <w:rFonts w:eastAsia="Arial"/>
        </w:rPr>
        <w:t>rotect</w:t>
      </w:r>
      <w:r w:rsidRPr="00793E7F">
        <w:rPr>
          <w:rFonts w:eastAsia="Arial"/>
          <w:spacing w:val="-7"/>
        </w:rPr>
        <w:t xml:space="preserve"> </w:t>
      </w:r>
      <w:r w:rsidRPr="00793E7F">
        <w:rPr>
          <w:rFonts w:eastAsia="Arial"/>
        </w:rPr>
        <w:t>the</w:t>
      </w:r>
      <w:r w:rsidRPr="00793E7F">
        <w:rPr>
          <w:rFonts w:eastAsia="Arial"/>
          <w:spacing w:val="-3"/>
        </w:rPr>
        <w:t xml:space="preserve"> </w:t>
      </w:r>
      <w:r w:rsidRPr="00793E7F">
        <w:rPr>
          <w:rFonts w:eastAsia="Arial"/>
        </w:rPr>
        <w:t>in</w:t>
      </w:r>
      <w:r w:rsidRPr="00793E7F">
        <w:rPr>
          <w:rFonts w:eastAsia="Arial"/>
          <w:spacing w:val="-1"/>
        </w:rPr>
        <w:t>f</w:t>
      </w:r>
      <w:r w:rsidRPr="00793E7F">
        <w:rPr>
          <w:rFonts w:eastAsia="Arial"/>
        </w:rPr>
        <w:t>ormation</w:t>
      </w:r>
      <w:r w:rsidRPr="00793E7F">
        <w:rPr>
          <w:rFonts w:eastAsia="Arial"/>
          <w:spacing w:val="-11"/>
        </w:rPr>
        <w:t xml:space="preserve"> </w:t>
      </w:r>
      <w:r w:rsidRPr="00793E7F">
        <w:rPr>
          <w:rFonts w:eastAsia="Arial"/>
        </w:rPr>
        <w:t>held</w:t>
      </w:r>
      <w:r w:rsidRPr="00793E7F">
        <w:rPr>
          <w:rFonts w:eastAsia="Arial"/>
          <w:spacing w:val="-4"/>
        </w:rPr>
        <w:t xml:space="preserve"> </w:t>
      </w:r>
      <w:r w:rsidR="00685B5F">
        <w:rPr>
          <w:rFonts w:eastAsia="Arial"/>
        </w:rPr>
        <w:t>by</w:t>
      </w:r>
      <w:r w:rsidRPr="00793E7F">
        <w:rPr>
          <w:rFonts w:eastAsia="Arial"/>
          <w:spacing w:val="-2"/>
        </w:rPr>
        <w:t xml:space="preserve"> S</w:t>
      </w:r>
      <w:r w:rsidR="2AE4190C" w:rsidRPr="00793E7F">
        <w:rPr>
          <w:rFonts w:eastAsia="Arial"/>
          <w:spacing w:val="-2"/>
        </w:rPr>
        <w:t xml:space="preserve">hared Lives </w:t>
      </w:r>
      <w:r w:rsidR="005822BE">
        <w:rPr>
          <w:rFonts w:eastAsia="Arial"/>
          <w:spacing w:val="-2"/>
        </w:rPr>
        <w:t>c</w:t>
      </w:r>
      <w:r w:rsidR="2AE4190C" w:rsidRPr="00793E7F">
        <w:rPr>
          <w:rFonts w:eastAsia="Arial"/>
          <w:spacing w:val="-2"/>
        </w:rPr>
        <w:t>arers</w:t>
      </w:r>
      <w:r w:rsidRPr="00793E7F">
        <w:rPr>
          <w:rFonts w:eastAsia="Arial"/>
        </w:rPr>
        <w:t>,</w:t>
      </w:r>
      <w:r w:rsidRPr="00793E7F">
        <w:rPr>
          <w:rFonts w:eastAsia="Arial"/>
          <w:spacing w:val="-7"/>
        </w:rPr>
        <w:t xml:space="preserve"> </w:t>
      </w:r>
      <w:r w:rsidR="51A93DE7" w:rsidRPr="00793E7F">
        <w:rPr>
          <w:rFonts w:eastAsia="Arial"/>
          <w:spacing w:val="-7"/>
        </w:rPr>
        <w:t>c</w:t>
      </w:r>
      <w:r w:rsidR="51A93DE7" w:rsidRPr="00793E7F">
        <w:rPr>
          <w:rFonts w:eastAsia="Arial"/>
        </w:rPr>
        <w:t>arers</w:t>
      </w:r>
      <w:r w:rsidRPr="00793E7F">
        <w:rPr>
          <w:rFonts w:eastAsia="Arial"/>
          <w:spacing w:val="-11"/>
        </w:rPr>
        <w:t xml:space="preserve"> </w:t>
      </w:r>
      <w:r w:rsidRPr="00793E7F">
        <w:rPr>
          <w:rFonts w:eastAsia="Arial"/>
        </w:rPr>
        <w:t>are</w:t>
      </w:r>
      <w:r w:rsidRPr="00793E7F">
        <w:rPr>
          <w:rFonts w:eastAsia="Arial"/>
          <w:spacing w:val="-3"/>
        </w:rPr>
        <w:t xml:space="preserve"> </w:t>
      </w:r>
      <w:r w:rsidRPr="00793E7F">
        <w:rPr>
          <w:rFonts w:eastAsia="Arial"/>
        </w:rPr>
        <w:t>responsible</w:t>
      </w:r>
      <w:r w:rsidRPr="00793E7F">
        <w:rPr>
          <w:rFonts w:eastAsia="Arial"/>
          <w:spacing w:val="-11"/>
        </w:rPr>
        <w:t xml:space="preserve"> </w:t>
      </w:r>
      <w:r w:rsidRPr="00793E7F">
        <w:rPr>
          <w:rFonts w:eastAsia="Arial"/>
        </w:rPr>
        <w:t>for</w:t>
      </w:r>
      <w:r w:rsidRPr="00793E7F">
        <w:rPr>
          <w:rFonts w:eastAsia="Arial"/>
          <w:spacing w:val="-3"/>
        </w:rPr>
        <w:t xml:space="preserve"> </w:t>
      </w:r>
      <w:r w:rsidRPr="00793E7F">
        <w:rPr>
          <w:rFonts w:eastAsia="Arial"/>
        </w:rPr>
        <w:t>sup</w:t>
      </w:r>
      <w:r w:rsidRPr="00793E7F">
        <w:rPr>
          <w:rFonts w:eastAsia="Arial"/>
          <w:spacing w:val="-1"/>
        </w:rPr>
        <w:t>p</w:t>
      </w:r>
      <w:r w:rsidRPr="00793E7F">
        <w:rPr>
          <w:rFonts w:eastAsia="Arial"/>
        </w:rPr>
        <w:t>orting</w:t>
      </w:r>
      <w:r w:rsidRPr="00793E7F">
        <w:rPr>
          <w:rFonts w:eastAsia="Arial"/>
          <w:spacing w:val="-10"/>
        </w:rPr>
        <w:t xml:space="preserve"> </w:t>
      </w:r>
      <w:r w:rsidRPr="00793E7F">
        <w:rPr>
          <w:rFonts w:eastAsia="Arial"/>
        </w:rPr>
        <w:t>information</w:t>
      </w:r>
      <w:r w:rsidRPr="00793E7F">
        <w:rPr>
          <w:rFonts w:eastAsia="Arial"/>
          <w:spacing w:val="-6"/>
        </w:rPr>
        <w:t xml:space="preserve"> </w:t>
      </w:r>
      <w:r w:rsidRPr="00793E7F">
        <w:rPr>
          <w:rFonts w:eastAsia="Arial"/>
        </w:rPr>
        <w:t>security.</w:t>
      </w:r>
      <w:r w:rsidRPr="00793E7F">
        <w:rPr>
          <w:rFonts w:eastAsia="Arial"/>
          <w:spacing w:val="-8"/>
        </w:rPr>
        <w:t xml:space="preserve"> </w:t>
      </w:r>
      <w:r w:rsidRPr="00793E7F">
        <w:rPr>
          <w:rFonts w:eastAsia="Arial"/>
        </w:rPr>
        <w:t>T</w:t>
      </w:r>
      <w:r w:rsidRPr="00793E7F">
        <w:rPr>
          <w:rFonts w:eastAsia="Arial"/>
          <w:spacing w:val="-1"/>
        </w:rPr>
        <w:t>h</w:t>
      </w:r>
      <w:r w:rsidRPr="00793E7F">
        <w:rPr>
          <w:rFonts w:eastAsia="Arial"/>
        </w:rPr>
        <w:t>ey</w:t>
      </w:r>
      <w:r w:rsidRPr="00793E7F">
        <w:rPr>
          <w:rFonts w:eastAsia="Arial"/>
          <w:spacing w:val="-5"/>
        </w:rPr>
        <w:t xml:space="preserve"> </w:t>
      </w:r>
      <w:r w:rsidRPr="00793E7F">
        <w:rPr>
          <w:rFonts w:eastAsia="Arial"/>
        </w:rPr>
        <w:t>should:</w:t>
      </w:r>
    </w:p>
    <w:p w14:paraId="3DC80924" w14:textId="5840FBDF" w:rsidR="00F34F9A" w:rsidRPr="00793E7F" w:rsidRDefault="00F34F9A" w:rsidP="00FE352B">
      <w:pPr>
        <w:jc w:val="both"/>
        <w:rPr>
          <w:rFonts w:eastAsia="Arial"/>
        </w:rPr>
      </w:pPr>
    </w:p>
    <w:p w14:paraId="6485EC69" w14:textId="3CAF946E" w:rsidR="557F6295" w:rsidRDefault="557F6295" w:rsidP="00FE352B">
      <w:pPr>
        <w:jc w:val="both"/>
        <w:rPr>
          <w:rFonts w:eastAsia="Arial"/>
        </w:rPr>
      </w:pPr>
    </w:p>
    <w:p w14:paraId="4A710B77" w14:textId="1C94D847" w:rsidR="00CA3F97" w:rsidRDefault="000C6228" w:rsidP="00FE352B">
      <w:pPr>
        <w:jc w:val="both"/>
      </w:pPr>
      <w:r>
        <w:rPr>
          <w:noProof/>
        </w:rPr>
        <w:drawing>
          <wp:inline distT="0" distB="0" distL="0" distR="0" wp14:anchorId="1539CB86" wp14:editId="2C6EBDD3">
            <wp:extent cx="8851265" cy="4855100"/>
            <wp:effectExtent l="38100" t="38100" r="45085" b="22225"/>
            <wp:docPr id="14919408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44ECC8F" w14:textId="77777777" w:rsidR="007B7E7F" w:rsidRDefault="008C7183" w:rsidP="00FE352B">
      <w:pPr>
        <w:jc w:val="both"/>
        <w:sectPr w:rsidR="007B7E7F" w:rsidSect="00096F98">
          <w:pgSz w:w="16838" w:h="11906" w:orient="landscape"/>
          <w:pgMar w:top="1440" w:right="1440" w:bottom="1440" w:left="1440" w:header="708" w:footer="708" w:gutter="0"/>
          <w:cols w:space="708"/>
          <w:titlePg/>
          <w:docGrid w:linePitch="360"/>
        </w:sectPr>
      </w:pPr>
      <w:r>
        <w:rPr>
          <w:noProof/>
        </w:rPr>
        <w:lastRenderedPageBreak/>
        <w:drawing>
          <wp:inline distT="0" distB="0" distL="0" distR="0" wp14:anchorId="0F8E19FF" wp14:editId="3431C1C2">
            <wp:extent cx="8771890" cy="5594571"/>
            <wp:effectExtent l="38100" t="38100" r="48260" b="25400"/>
            <wp:docPr id="29210679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375385" w14:textId="7396B7F4" w:rsidR="007B7E7F" w:rsidRPr="00FF163E" w:rsidRDefault="007B7E7F" w:rsidP="00FE352B">
      <w:pPr>
        <w:pStyle w:val="h2"/>
        <w:numPr>
          <w:ilvl w:val="0"/>
          <w:numId w:val="4"/>
        </w:numPr>
        <w:jc w:val="both"/>
        <w:rPr>
          <w:color w:val="auto"/>
          <w:sz w:val="24"/>
          <w:szCs w:val="24"/>
        </w:rPr>
      </w:pPr>
      <w:bookmarkStart w:id="7" w:name="_Toc164415680"/>
      <w:r w:rsidRPr="00FF163E">
        <w:rPr>
          <w:color w:val="auto"/>
          <w:sz w:val="24"/>
          <w:szCs w:val="24"/>
        </w:rPr>
        <w:t xml:space="preserve">Social </w:t>
      </w:r>
      <w:r w:rsidR="00510A0C">
        <w:rPr>
          <w:color w:val="auto"/>
          <w:sz w:val="24"/>
          <w:szCs w:val="24"/>
        </w:rPr>
        <w:t>m</w:t>
      </w:r>
      <w:r w:rsidRPr="00FF163E">
        <w:rPr>
          <w:color w:val="auto"/>
          <w:sz w:val="24"/>
          <w:szCs w:val="24"/>
        </w:rPr>
        <w:t>edia</w:t>
      </w:r>
      <w:bookmarkEnd w:id="7"/>
    </w:p>
    <w:p w14:paraId="61922078" w14:textId="77777777" w:rsidR="007B7E7F" w:rsidRDefault="007B7E7F" w:rsidP="00FE352B">
      <w:pPr>
        <w:jc w:val="both"/>
      </w:pPr>
    </w:p>
    <w:p w14:paraId="57276868" w14:textId="77777777" w:rsidR="001E0771" w:rsidRDefault="001E0771" w:rsidP="00FE352B">
      <w:pPr>
        <w:jc w:val="both"/>
      </w:pPr>
    </w:p>
    <w:p w14:paraId="1DDD3F7D" w14:textId="5948B5B9" w:rsidR="001E0771" w:rsidRDefault="001E0771" w:rsidP="00FE352B">
      <w:pPr>
        <w:jc w:val="both"/>
      </w:pPr>
      <w:r>
        <w:t xml:space="preserve">To keep safe and maintain </w:t>
      </w:r>
      <w:r w:rsidR="00A044FC">
        <w:t>s</w:t>
      </w:r>
      <w:r>
        <w:t xml:space="preserve">ervice </w:t>
      </w:r>
      <w:r w:rsidR="00A044FC">
        <w:t>u</w:t>
      </w:r>
      <w:r>
        <w:t xml:space="preserve">ser privacy when using social media we recommend that </w:t>
      </w:r>
      <w:r w:rsidR="00A044FC">
        <w:t>Shared Lives carers</w:t>
      </w:r>
      <w:r>
        <w:t xml:space="preserve">: </w:t>
      </w:r>
    </w:p>
    <w:p w14:paraId="4BD972DB" w14:textId="77777777" w:rsidR="001E0771" w:rsidRDefault="001E0771" w:rsidP="00FE352B">
      <w:pPr>
        <w:jc w:val="both"/>
      </w:pPr>
    </w:p>
    <w:p w14:paraId="70180A3B" w14:textId="5226F897" w:rsidR="001E0771" w:rsidRDefault="001E0771" w:rsidP="00FE352B">
      <w:pPr>
        <w:jc w:val="both"/>
      </w:pPr>
      <w:r>
        <w:t>Maintain</w:t>
      </w:r>
      <w:r w:rsidR="00A044FC">
        <w:t xml:space="preserve"> </w:t>
      </w:r>
      <w:r w:rsidR="42414D80">
        <w:t>a</w:t>
      </w:r>
      <w:r>
        <w:t xml:space="preserve"> professional distance between yourself </w:t>
      </w:r>
      <w:r w:rsidR="5B023F3D">
        <w:t>with any other individual/</w:t>
      </w:r>
      <w:r>
        <w:t xml:space="preserve"> child/service user, as you would when communicating with </w:t>
      </w:r>
      <w:r w:rsidR="00596C5E">
        <w:t>s</w:t>
      </w:r>
      <w:r>
        <w:t xml:space="preserve">ervice </w:t>
      </w:r>
      <w:r w:rsidR="00596C5E">
        <w:t>u</w:t>
      </w:r>
      <w:r>
        <w:t>sers via any other method.</w:t>
      </w:r>
    </w:p>
    <w:p w14:paraId="654D6EFE" w14:textId="77777777" w:rsidR="001E0771" w:rsidRDefault="001E0771" w:rsidP="00FE352B">
      <w:pPr>
        <w:jc w:val="both"/>
      </w:pPr>
    </w:p>
    <w:p w14:paraId="66A80653" w14:textId="77777777" w:rsidR="001E0771" w:rsidRDefault="001E0771" w:rsidP="00FE352B">
      <w:pPr>
        <w:jc w:val="both"/>
      </w:pPr>
      <w:r>
        <w:t>Be clear about how to use the social media sites and that you are able to confidently adjust settings, particularly privacy settings.</w:t>
      </w:r>
    </w:p>
    <w:p w14:paraId="57078840" w14:textId="77777777" w:rsidR="001E0771" w:rsidRDefault="001E0771" w:rsidP="00FE352B">
      <w:pPr>
        <w:jc w:val="both"/>
      </w:pPr>
    </w:p>
    <w:p w14:paraId="5702E0E1" w14:textId="1B3BC8B2" w:rsidR="001E0771" w:rsidRDefault="001E0771" w:rsidP="00FE352B">
      <w:pPr>
        <w:jc w:val="both"/>
      </w:pPr>
      <w:r>
        <w:t xml:space="preserve">Do not post information on any social media channel which could identify a </w:t>
      </w:r>
      <w:r w:rsidR="00596C5E">
        <w:t>s</w:t>
      </w:r>
      <w:r>
        <w:t xml:space="preserve">ervice </w:t>
      </w:r>
      <w:r w:rsidR="00596C5E">
        <w:t>u</w:t>
      </w:r>
      <w:r>
        <w:t>ser unless you have their permission.</w:t>
      </w:r>
      <w:r w:rsidR="51D09393">
        <w:t xml:space="preserve">  Any images identifying a </w:t>
      </w:r>
      <w:r w:rsidR="00596C5E">
        <w:t>s</w:t>
      </w:r>
      <w:r w:rsidR="51D09393">
        <w:t xml:space="preserve">ervice </w:t>
      </w:r>
      <w:r w:rsidR="00596C5E">
        <w:t>u</w:t>
      </w:r>
      <w:r w:rsidR="51D09393">
        <w:t xml:space="preserve">ser must be discussed with your Shared Lives </w:t>
      </w:r>
      <w:r w:rsidR="00596C5E">
        <w:t>o</w:t>
      </w:r>
      <w:r w:rsidR="51D09393">
        <w:t xml:space="preserve">fficer prior to adding the image to social media.  </w:t>
      </w:r>
    </w:p>
    <w:p w14:paraId="247A0B94" w14:textId="77777777" w:rsidR="001E0771" w:rsidRDefault="001E0771" w:rsidP="00FE352B">
      <w:pPr>
        <w:jc w:val="both"/>
      </w:pPr>
    </w:p>
    <w:p w14:paraId="31D12BFB" w14:textId="791AFF8F" w:rsidR="007B7E7F" w:rsidRDefault="001E0771" w:rsidP="00FE352B">
      <w:pPr>
        <w:jc w:val="both"/>
      </w:pPr>
      <w:r>
        <w:t>Use private, traditional communications channels for any interaction or information that can have privacy implications.</w:t>
      </w:r>
    </w:p>
    <w:p w14:paraId="2AB7BF57" w14:textId="77777777" w:rsidR="00C278A1" w:rsidRDefault="00C278A1" w:rsidP="00FE352B">
      <w:pPr>
        <w:jc w:val="both"/>
      </w:pPr>
    </w:p>
    <w:p w14:paraId="58C02D4F" w14:textId="77777777" w:rsidR="00072597" w:rsidRDefault="00072597" w:rsidP="00FE352B">
      <w:pPr>
        <w:jc w:val="both"/>
      </w:pPr>
    </w:p>
    <w:p w14:paraId="449A13A9" w14:textId="2CADF985" w:rsidR="00072597" w:rsidRPr="00FF163E" w:rsidRDefault="00072597" w:rsidP="00FE352B">
      <w:pPr>
        <w:pStyle w:val="h2"/>
        <w:numPr>
          <w:ilvl w:val="0"/>
          <w:numId w:val="4"/>
        </w:numPr>
        <w:jc w:val="both"/>
        <w:rPr>
          <w:color w:val="auto"/>
          <w:sz w:val="24"/>
          <w:szCs w:val="24"/>
        </w:rPr>
      </w:pPr>
      <w:bookmarkStart w:id="8" w:name="_Toc164415681"/>
      <w:r w:rsidRPr="00FF163E">
        <w:rPr>
          <w:color w:val="auto"/>
          <w:sz w:val="24"/>
          <w:szCs w:val="24"/>
        </w:rPr>
        <w:t>Volunteers</w:t>
      </w:r>
      <w:bookmarkEnd w:id="8"/>
    </w:p>
    <w:p w14:paraId="1E1F0FF8" w14:textId="77777777" w:rsidR="00072597" w:rsidRDefault="00072597" w:rsidP="00FE352B">
      <w:pPr>
        <w:jc w:val="both"/>
      </w:pPr>
    </w:p>
    <w:p w14:paraId="7C0755FE" w14:textId="42E914B8" w:rsidR="00072597" w:rsidRDefault="004B1DEF" w:rsidP="00FE352B">
      <w:pPr>
        <w:jc w:val="both"/>
      </w:pPr>
      <w:r>
        <w:t xml:space="preserve">The </w:t>
      </w:r>
      <w:r w:rsidR="66B9C448">
        <w:t xml:space="preserve">Shared Lives </w:t>
      </w:r>
      <w:r w:rsidR="0044219E">
        <w:t>c</w:t>
      </w:r>
      <w:r w:rsidR="66B9C448">
        <w:t>arer</w:t>
      </w:r>
      <w:r>
        <w:t xml:space="preserve"> may work with </w:t>
      </w:r>
      <w:r w:rsidR="0044219E">
        <w:t>v</w:t>
      </w:r>
      <w:r>
        <w:t xml:space="preserve">olunteers to help support a </w:t>
      </w:r>
      <w:r w:rsidR="0044219E">
        <w:t>s</w:t>
      </w:r>
      <w:r>
        <w:t xml:space="preserve">ervice user. </w:t>
      </w:r>
      <w:r w:rsidR="008B590C">
        <w:t>In this case</w:t>
      </w:r>
      <w:r w:rsidR="0044219E">
        <w:t>,</w:t>
      </w:r>
      <w:r w:rsidR="008B590C">
        <w:t xml:space="preserve"> volunteers may need to access relevant information about the </w:t>
      </w:r>
      <w:r w:rsidR="0044219E">
        <w:t>s</w:t>
      </w:r>
      <w:r w:rsidR="008B590C">
        <w:t xml:space="preserve">ervice </w:t>
      </w:r>
      <w:r w:rsidR="0044219E">
        <w:t>u</w:t>
      </w:r>
      <w:r w:rsidR="008B590C">
        <w:t xml:space="preserve">ser. </w:t>
      </w:r>
      <w:r w:rsidR="008F00BC">
        <w:t>This may include d</w:t>
      </w:r>
      <w:r w:rsidR="008B590C">
        <w:t xml:space="preserve">ocumentation such as, </w:t>
      </w:r>
      <w:r w:rsidR="0044219E">
        <w:t>‘</w:t>
      </w:r>
      <w:r w:rsidR="008B590C">
        <w:t>All About Me</w:t>
      </w:r>
      <w:r w:rsidR="0044219E">
        <w:t>’</w:t>
      </w:r>
      <w:r w:rsidR="008B590C">
        <w:t xml:space="preserve">, </w:t>
      </w:r>
      <w:r w:rsidR="00CE36A5">
        <w:t>r</w:t>
      </w:r>
      <w:r w:rsidR="008B590C">
        <w:t xml:space="preserve">isk </w:t>
      </w:r>
      <w:r w:rsidR="00CE36A5">
        <w:t>a</w:t>
      </w:r>
      <w:r w:rsidR="008B590C">
        <w:t xml:space="preserve">ssessments, </w:t>
      </w:r>
      <w:r w:rsidR="00CE36A5">
        <w:t>c</w:t>
      </w:r>
      <w:r w:rsidR="008B590C">
        <w:t xml:space="preserve">ommunication </w:t>
      </w:r>
      <w:r w:rsidR="00CE36A5">
        <w:t>p</w:t>
      </w:r>
      <w:r w:rsidR="008B590C">
        <w:t xml:space="preserve">lans or </w:t>
      </w:r>
      <w:r w:rsidR="00CE36A5">
        <w:t>m</w:t>
      </w:r>
      <w:r w:rsidR="00F72CCB">
        <w:t xml:space="preserve">obility information. </w:t>
      </w:r>
    </w:p>
    <w:p w14:paraId="744BD8FE" w14:textId="77777777" w:rsidR="00F72CCB" w:rsidRDefault="00F72CCB" w:rsidP="00FE352B">
      <w:pPr>
        <w:jc w:val="both"/>
      </w:pPr>
    </w:p>
    <w:p w14:paraId="0707EF3A" w14:textId="292F9655" w:rsidR="006216FC" w:rsidRDefault="006216FC" w:rsidP="00FE352B">
      <w:pPr>
        <w:jc w:val="both"/>
      </w:pPr>
      <w:r>
        <w:t xml:space="preserve">Before a volunteer is given access to any </w:t>
      </w:r>
      <w:r w:rsidR="00957FFE">
        <w:t>service user</w:t>
      </w:r>
      <w:r>
        <w:t xml:space="preserve"> information they must have been approved as a volunteer by the </w:t>
      </w:r>
      <w:r w:rsidR="008F00BC">
        <w:t xml:space="preserve">Hampshire County Council </w:t>
      </w:r>
      <w:r>
        <w:t xml:space="preserve">Shared Lives </w:t>
      </w:r>
      <w:r w:rsidR="472B1B1A">
        <w:t>Scheme,</w:t>
      </w:r>
      <w:r w:rsidR="00F277DC">
        <w:t xml:space="preserve"> and the </w:t>
      </w:r>
      <w:r w:rsidR="008F00BC">
        <w:t>s</w:t>
      </w:r>
      <w:r w:rsidR="00F277DC">
        <w:t xml:space="preserve">ervice </w:t>
      </w:r>
      <w:r w:rsidR="008F00BC">
        <w:t>u</w:t>
      </w:r>
      <w:r w:rsidR="00F277DC">
        <w:t xml:space="preserve">ser must consent to </w:t>
      </w:r>
      <w:r w:rsidR="0089263C">
        <w:t>sharing information</w:t>
      </w:r>
      <w:r w:rsidR="00711EEE">
        <w:t>. This will include the</w:t>
      </w:r>
      <w:r w:rsidR="0089263C">
        <w:t xml:space="preserve"> volunteer</w:t>
      </w:r>
      <w:r w:rsidR="00711EEE">
        <w:t xml:space="preserve"> undergoing specific training and a </w:t>
      </w:r>
      <w:r w:rsidR="001A560E">
        <w:t>Disclosure and Barring Service (</w:t>
      </w:r>
      <w:r w:rsidR="00711EEE">
        <w:t>DBS</w:t>
      </w:r>
      <w:r w:rsidR="001A560E">
        <w:t>)</w:t>
      </w:r>
      <w:r w:rsidR="00711EEE">
        <w:t xml:space="preserve"> check to ensure they are safe and suitable </w:t>
      </w:r>
      <w:r w:rsidR="00227C54">
        <w:t>for the volunteer role.</w:t>
      </w:r>
    </w:p>
    <w:p w14:paraId="763DB29F" w14:textId="77777777" w:rsidR="00305455" w:rsidRDefault="00305455" w:rsidP="00FE352B">
      <w:pPr>
        <w:jc w:val="both"/>
      </w:pPr>
    </w:p>
    <w:p w14:paraId="1BA8ED8E" w14:textId="21A70D71" w:rsidR="00305455" w:rsidRDefault="00305455" w:rsidP="00FE352B">
      <w:pPr>
        <w:jc w:val="both"/>
      </w:pPr>
      <w:r>
        <w:t xml:space="preserve">Volunteers must also adhere to the </w:t>
      </w:r>
      <w:r w:rsidR="006672FA">
        <w:t>‘</w:t>
      </w:r>
      <w:r w:rsidR="00D76764">
        <w:t>Safe Information Handling in Shared Lives</w:t>
      </w:r>
      <w:r w:rsidR="006672FA">
        <w:t>’</w:t>
      </w:r>
      <w:r w:rsidR="00D76764">
        <w:t xml:space="preserve"> </w:t>
      </w:r>
      <w:r w:rsidR="00BC5E60">
        <w:t>g</w:t>
      </w:r>
      <w:r w:rsidR="00D76764">
        <w:t>uidance.</w:t>
      </w:r>
      <w:r w:rsidR="003C64D7">
        <w:t xml:space="preserve"> They must handle information </w:t>
      </w:r>
      <w:r w:rsidR="0014653A">
        <w:t>in accordance with UK GDPR and the DPA.</w:t>
      </w:r>
    </w:p>
    <w:p w14:paraId="64FDFF30" w14:textId="77777777" w:rsidR="00072597" w:rsidRDefault="00072597" w:rsidP="00FE352B">
      <w:pPr>
        <w:jc w:val="both"/>
      </w:pPr>
    </w:p>
    <w:p w14:paraId="4FB72DA6" w14:textId="726A34C0" w:rsidR="003A632E" w:rsidRPr="00FF163E" w:rsidRDefault="003A632E" w:rsidP="00FE352B">
      <w:pPr>
        <w:pStyle w:val="h2"/>
        <w:numPr>
          <w:ilvl w:val="0"/>
          <w:numId w:val="4"/>
        </w:numPr>
        <w:jc w:val="both"/>
        <w:rPr>
          <w:color w:val="auto"/>
          <w:sz w:val="24"/>
          <w:szCs w:val="24"/>
        </w:rPr>
      </w:pPr>
      <w:bookmarkStart w:id="9" w:name="_Toc164415682"/>
      <w:r w:rsidRPr="00FF163E">
        <w:rPr>
          <w:color w:val="auto"/>
          <w:sz w:val="24"/>
          <w:szCs w:val="24"/>
        </w:rPr>
        <w:t>What to do if information may have been lost or compromised</w:t>
      </w:r>
      <w:bookmarkEnd w:id="9"/>
      <w:r w:rsidRPr="00FF163E">
        <w:rPr>
          <w:color w:val="auto"/>
          <w:sz w:val="24"/>
          <w:szCs w:val="24"/>
        </w:rPr>
        <w:t xml:space="preserve"> </w:t>
      </w:r>
    </w:p>
    <w:p w14:paraId="7ABF4047" w14:textId="10B5314B" w:rsidR="00C278A1" w:rsidRDefault="00C278A1" w:rsidP="00FE352B">
      <w:pPr>
        <w:jc w:val="both"/>
      </w:pPr>
    </w:p>
    <w:p w14:paraId="792FF7DA" w14:textId="20BB7917" w:rsidR="00C85DA4" w:rsidRDefault="00C85DA4" w:rsidP="00FE352B">
      <w:pPr>
        <w:jc w:val="both"/>
      </w:pPr>
      <w:r w:rsidRPr="45D3632B">
        <w:rPr>
          <w:b/>
          <w:bCs/>
        </w:rPr>
        <w:t>Step 1:</w:t>
      </w:r>
      <w:r>
        <w:t xml:space="preserve"> Immediately contact </w:t>
      </w:r>
      <w:r w:rsidR="00E16372">
        <w:t>your</w:t>
      </w:r>
      <w:r>
        <w:t xml:space="preserve"> Shared Lives </w:t>
      </w:r>
      <w:r w:rsidR="00BC5E60">
        <w:t>o</w:t>
      </w:r>
      <w:r w:rsidR="18C698D0">
        <w:t>fficer</w:t>
      </w:r>
      <w:r>
        <w:t xml:space="preserve"> or key </w:t>
      </w:r>
      <w:r w:rsidR="00BC5E60">
        <w:t xml:space="preserve">County </w:t>
      </w:r>
      <w:r>
        <w:t xml:space="preserve">Council contact.  </w:t>
      </w:r>
    </w:p>
    <w:p w14:paraId="4044632D" w14:textId="77777777" w:rsidR="00C85DA4" w:rsidRDefault="00C85DA4" w:rsidP="00FE352B">
      <w:pPr>
        <w:jc w:val="both"/>
      </w:pPr>
      <w:r>
        <w:t xml:space="preserve"> </w:t>
      </w:r>
    </w:p>
    <w:p w14:paraId="1A9D8E4A" w14:textId="77777777" w:rsidR="00C85DA4" w:rsidRDefault="00C85DA4" w:rsidP="00FE352B">
      <w:pPr>
        <w:jc w:val="both"/>
      </w:pPr>
      <w:r w:rsidRPr="005C3318">
        <w:rPr>
          <w:b/>
          <w:bCs/>
        </w:rPr>
        <w:t>Step 2:</w:t>
      </w:r>
      <w:r>
        <w:t xml:space="preserve"> Take steps to retrieve the information, including: </w:t>
      </w:r>
    </w:p>
    <w:p w14:paraId="296877AA" w14:textId="160DF578" w:rsidR="00C85DA4" w:rsidRDefault="00C85DA4" w:rsidP="00FE352B">
      <w:pPr>
        <w:pStyle w:val="ListParagraph"/>
        <w:numPr>
          <w:ilvl w:val="0"/>
          <w:numId w:val="6"/>
        </w:numPr>
        <w:jc w:val="both"/>
      </w:pPr>
      <w:r>
        <w:t>Attempt to recall an email sent to the wrong person(s)</w:t>
      </w:r>
      <w:r w:rsidR="00A203C3">
        <w:t>.</w:t>
      </w:r>
    </w:p>
    <w:p w14:paraId="27C372E0" w14:textId="0594B49F" w:rsidR="00C85DA4" w:rsidRDefault="00C85DA4" w:rsidP="00FE352B">
      <w:pPr>
        <w:pStyle w:val="ListParagraph"/>
        <w:numPr>
          <w:ilvl w:val="0"/>
          <w:numId w:val="6"/>
        </w:numPr>
        <w:jc w:val="both"/>
      </w:pPr>
      <w:r>
        <w:t>Ask the recipient to delete an email they have incorrectly received</w:t>
      </w:r>
      <w:r w:rsidR="00A203C3">
        <w:t>.</w:t>
      </w:r>
      <w:r>
        <w:t xml:space="preserve"> </w:t>
      </w:r>
    </w:p>
    <w:p w14:paraId="101AC51C" w14:textId="6BD3D188" w:rsidR="00C85DA4" w:rsidRDefault="00C85DA4" w:rsidP="00FE352B">
      <w:pPr>
        <w:pStyle w:val="ListParagraph"/>
        <w:numPr>
          <w:ilvl w:val="0"/>
          <w:numId w:val="6"/>
        </w:numPr>
        <w:jc w:val="both"/>
      </w:pPr>
      <w:r>
        <w:t xml:space="preserve">Contact the recipient of wrongly disclosed information and ask them to return the </w:t>
      </w:r>
      <w:r w:rsidR="00A203C3">
        <w:t>information or</w:t>
      </w:r>
      <w:r>
        <w:t xml:space="preserve"> collect </w:t>
      </w:r>
      <w:r w:rsidR="00E16372">
        <w:t xml:space="preserve">it </w:t>
      </w:r>
      <w:r>
        <w:t>yourself</w:t>
      </w:r>
      <w:r w:rsidR="00A203C3">
        <w:t>.</w:t>
      </w:r>
      <w:r>
        <w:t xml:space="preserve"> </w:t>
      </w:r>
    </w:p>
    <w:p w14:paraId="6E086C74" w14:textId="6EB12B40" w:rsidR="00C85DA4" w:rsidRDefault="00C85DA4" w:rsidP="00FE352B">
      <w:pPr>
        <w:pStyle w:val="ListParagraph"/>
        <w:numPr>
          <w:ilvl w:val="0"/>
          <w:numId w:val="6"/>
        </w:numPr>
        <w:jc w:val="both"/>
      </w:pPr>
      <w:r>
        <w:t>Retrac</w:t>
      </w:r>
      <w:r w:rsidR="00A203C3">
        <w:t>e</w:t>
      </w:r>
      <w:r>
        <w:t xml:space="preserve"> your steps or search the immediate area for mislaid paper documents. </w:t>
      </w:r>
    </w:p>
    <w:p w14:paraId="6B566101" w14:textId="2A5FCECF" w:rsidR="00C85DA4" w:rsidRDefault="00C85DA4" w:rsidP="00FE352B">
      <w:pPr>
        <w:jc w:val="both"/>
      </w:pPr>
      <w:r>
        <w:t xml:space="preserve"> </w:t>
      </w:r>
    </w:p>
    <w:p w14:paraId="6BD45FD1" w14:textId="23767D22" w:rsidR="00C85DA4" w:rsidRDefault="00C85DA4" w:rsidP="00FE352B">
      <w:pPr>
        <w:jc w:val="both"/>
      </w:pPr>
      <w:r>
        <w:t xml:space="preserve">A </w:t>
      </w:r>
      <w:r w:rsidR="0095485B">
        <w:t>‘</w:t>
      </w:r>
      <w:r>
        <w:t xml:space="preserve">Reporting a </w:t>
      </w:r>
      <w:r w:rsidR="0095485B">
        <w:t>d</w:t>
      </w:r>
      <w:r>
        <w:t xml:space="preserve">ata </w:t>
      </w:r>
      <w:r w:rsidR="0095485B">
        <w:t>i</w:t>
      </w:r>
      <w:r>
        <w:t xml:space="preserve">ncident </w:t>
      </w:r>
      <w:r w:rsidR="0095485B">
        <w:t>f</w:t>
      </w:r>
      <w:r>
        <w:t>orm</w:t>
      </w:r>
      <w:r w:rsidR="0095485B">
        <w:t>’</w:t>
      </w:r>
      <w:r>
        <w:t xml:space="preserve"> must be completed by the Shared Lives </w:t>
      </w:r>
      <w:r w:rsidR="0095485B">
        <w:t>o</w:t>
      </w:r>
      <w:r w:rsidR="73B5B680">
        <w:t>fficer</w:t>
      </w:r>
      <w:r w:rsidR="0095485B">
        <w:t>.</w:t>
      </w:r>
      <w:r>
        <w:t xml:space="preserve"> </w:t>
      </w:r>
      <w:r w:rsidR="0095485B">
        <w:t>P</w:t>
      </w:r>
      <w:r>
        <w:t xml:space="preserve">lease provide as much information </w:t>
      </w:r>
      <w:r w:rsidR="00A203C3">
        <w:t>as</w:t>
      </w:r>
      <w:r>
        <w:t xml:space="preserve"> you have at that time, but do not delay in submitting it even if you do not have all of the information. </w:t>
      </w:r>
    </w:p>
    <w:p w14:paraId="4D6CC9E3" w14:textId="77777777" w:rsidR="00C85DA4" w:rsidRDefault="00C85DA4" w:rsidP="00FE352B">
      <w:pPr>
        <w:jc w:val="both"/>
      </w:pPr>
      <w:r>
        <w:t xml:space="preserve"> </w:t>
      </w:r>
    </w:p>
    <w:p w14:paraId="37EC8859" w14:textId="13AB50DA" w:rsidR="007C7C64" w:rsidRDefault="00C85DA4" w:rsidP="00FE352B">
      <w:pPr>
        <w:jc w:val="both"/>
        <w:rPr>
          <w:rStyle w:val="normaltextrun"/>
        </w:rPr>
      </w:pPr>
      <w:r w:rsidRPr="3BB7F537">
        <w:rPr>
          <w:b/>
          <w:bCs/>
        </w:rPr>
        <w:t>Step 3:</w:t>
      </w:r>
      <w:r>
        <w:t xml:space="preserve"> The County Council will then implement the procedures for investigating and assessing the incident</w:t>
      </w:r>
      <w:r w:rsidR="005B1C21">
        <w:t>.</w:t>
      </w:r>
      <w:r w:rsidR="00057C9F">
        <w:t xml:space="preserve"> </w:t>
      </w:r>
      <w:r w:rsidR="00057C9F" w:rsidRPr="3BB7F537">
        <w:rPr>
          <w:rStyle w:val="normaltextrun"/>
        </w:rPr>
        <w:t>The S</w:t>
      </w:r>
      <w:r w:rsidR="06D66C3F" w:rsidRPr="3BB7F537">
        <w:rPr>
          <w:rStyle w:val="normaltextrun"/>
        </w:rPr>
        <w:t xml:space="preserve">hared </w:t>
      </w:r>
      <w:r w:rsidR="00057C9F" w:rsidRPr="3BB7F537">
        <w:rPr>
          <w:rStyle w:val="normaltextrun"/>
        </w:rPr>
        <w:t>L</w:t>
      </w:r>
      <w:r w:rsidR="6E5AA7DB" w:rsidRPr="3BB7F537">
        <w:rPr>
          <w:rStyle w:val="normaltextrun"/>
        </w:rPr>
        <w:t xml:space="preserve">ives </w:t>
      </w:r>
      <w:r w:rsidR="00385996">
        <w:rPr>
          <w:rStyle w:val="normaltextrun"/>
        </w:rPr>
        <w:t>c</w:t>
      </w:r>
      <w:r w:rsidR="23D7D73E" w:rsidRPr="3BB7F537">
        <w:rPr>
          <w:rStyle w:val="normaltextrun"/>
        </w:rPr>
        <w:t>arer</w:t>
      </w:r>
      <w:r w:rsidR="00057C9F" w:rsidRPr="3BB7F537">
        <w:rPr>
          <w:rStyle w:val="normaltextrun"/>
        </w:rPr>
        <w:t xml:space="preserve"> must cooperate in any investigation by the County Council.</w:t>
      </w:r>
    </w:p>
    <w:p w14:paraId="55921DDF" w14:textId="77777777" w:rsidR="00297259" w:rsidRDefault="00297259" w:rsidP="00FE352B">
      <w:pPr>
        <w:jc w:val="both"/>
        <w:rPr>
          <w:rStyle w:val="normaltextrun"/>
        </w:rPr>
      </w:pPr>
    </w:p>
    <w:p w14:paraId="0B07F7F1" w14:textId="77777777" w:rsidR="00297259" w:rsidRDefault="00297259" w:rsidP="00FE352B">
      <w:pPr>
        <w:jc w:val="both"/>
        <w:rPr>
          <w:rStyle w:val="normaltextrun"/>
        </w:rPr>
      </w:pPr>
    </w:p>
    <w:p w14:paraId="0CBC8D9E" w14:textId="77777777" w:rsidR="00297259" w:rsidRDefault="00297259" w:rsidP="00FE352B">
      <w:pPr>
        <w:jc w:val="both"/>
        <w:rPr>
          <w:rStyle w:val="normaltextrun"/>
        </w:rPr>
      </w:pPr>
    </w:p>
    <w:p w14:paraId="455E7152" w14:textId="77777777" w:rsidR="00297259" w:rsidRDefault="00297259" w:rsidP="00FE352B">
      <w:pPr>
        <w:jc w:val="both"/>
        <w:rPr>
          <w:rStyle w:val="normaltextrun"/>
        </w:rPr>
      </w:pPr>
    </w:p>
    <w:p w14:paraId="542D8083" w14:textId="55C5D0FF" w:rsidR="00297259" w:rsidRDefault="00297259" w:rsidP="00FE352B">
      <w:pPr>
        <w:jc w:val="both"/>
        <w:rPr>
          <w:rStyle w:val="normaltextrun"/>
        </w:rPr>
      </w:pPr>
    </w:p>
    <w:p w14:paraId="5CAA7FE1" w14:textId="77777777" w:rsidR="00297259" w:rsidRDefault="00297259" w:rsidP="00FE352B">
      <w:pPr>
        <w:jc w:val="both"/>
        <w:rPr>
          <w:rStyle w:val="normaltextrun"/>
        </w:rPr>
      </w:pPr>
    </w:p>
    <w:p w14:paraId="4BCC0E8B" w14:textId="77777777" w:rsidR="00297259" w:rsidRDefault="00297259" w:rsidP="00FE352B">
      <w:pPr>
        <w:jc w:val="both"/>
        <w:rPr>
          <w:rStyle w:val="normaltextrun"/>
        </w:rPr>
      </w:pPr>
    </w:p>
    <w:p w14:paraId="1204856D" w14:textId="77777777" w:rsidR="00297259" w:rsidRDefault="00297259" w:rsidP="00FE352B">
      <w:pPr>
        <w:jc w:val="both"/>
        <w:rPr>
          <w:rStyle w:val="normaltextrun"/>
        </w:rPr>
      </w:pPr>
    </w:p>
    <w:p w14:paraId="7B33969F" w14:textId="77777777" w:rsidR="00297259" w:rsidRDefault="00297259" w:rsidP="00FE352B">
      <w:pPr>
        <w:jc w:val="both"/>
        <w:rPr>
          <w:rStyle w:val="normaltextrun"/>
        </w:rPr>
      </w:pPr>
    </w:p>
    <w:p w14:paraId="2A683F60" w14:textId="77777777" w:rsidR="00297259" w:rsidRDefault="00297259" w:rsidP="00FE352B">
      <w:pPr>
        <w:jc w:val="both"/>
        <w:rPr>
          <w:rStyle w:val="normaltextrun"/>
        </w:rPr>
      </w:pPr>
    </w:p>
    <w:p w14:paraId="3FF8BC2F" w14:textId="77777777" w:rsidR="00297259" w:rsidRDefault="00297259" w:rsidP="00FE352B">
      <w:pPr>
        <w:jc w:val="both"/>
        <w:rPr>
          <w:rStyle w:val="normaltextrun"/>
        </w:rPr>
      </w:pPr>
    </w:p>
    <w:p w14:paraId="032337AC" w14:textId="77777777" w:rsidR="00297259" w:rsidRDefault="00297259" w:rsidP="00FE352B">
      <w:pPr>
        <w:jc w:val="both"/>
        <w:rPr>
          <w:rStyle w:val="normaltextrun"/>
        </w:rPr>
      </w:pPr>
    </w:p>
    <w:p w14:paraId="2BB9662F" w14:textId="77777777" w:rsidR="00297259" w:rsidRDefault="00297259" w:rsidP="00FE352B">
      <w:pPr>
        <w:jc w:val="both"/>
        <w:rPr>
          <w:rStyle w:val="normaltextrun"/>
        </w:rPr>
      </w:pPr>
    </w:p>
    <w:p w14:paraId="312FAE90" w14:textId="77777777" w:rsidR="00297259" w:rsidRDefault="00297259" w:rsidP="00FE352B">
      <w:pPr>
        <w:jc w:val="both"/>
        <w:rPr>
          <w:rStyle w:val="normaltextrun"/>
        </w:rPr>
      </w:pPr>
    </w:p>
    <w:p w14:paraId="3791CC0D" w14:textId="77777777" w:rsidR="00297259" w:rsidRDefault="00297259" w:rsidP="00FE352B">
      <w:pPr>
        <w:jc w:val="both"/>
        <w:rPr>
          <w:rStyle w:val="normaltextrun"/>
        </w:rPr>
      </w:pPr>
    </w:p>
    <w:p w14:paraId="17B23296" w14:textId="77777777" w:rsidR="00297259" w:rsidRDefault="00297259" w:rsidP="00FE352B">
      <w:pPr>
        <w:jc w:val="both"/>
        <w:rPr>
          <w:rStyle w:val="normaltextrun"/>
        </w:rPr>
      </w:pPr>
    </w:p>
    <w:p w14:paraId="29B97CE7" w14:textId="77777777" w:rsidR="00297259" w:rsidRDefault="00297259" w:rsidP="00FE352B">
      <w:pPr>
        <w:jc w:val="both"/>
        <w:rPr>
          <w:rStyle w:val="normaltextrun"/>
        </w:rPr>
      </w:pPr>
    </w:p>
    <w:p w14:paraId="3B665BFF" w14:textId="77777777" w:rsidR="00297259" w:rsidRDefault="00297259" w:rsidP="00FE352B">
      <w:pPr>
        <w:jc w:val="both"/>
        <w:rPr>
          <w:rStyle w:val="normaltextrun"/>
        </w:rPr>
      </w:pPr>
    </w:p>
    <w:p w14:paraId="2C2ACAE3" w14:textId="77777777" w:rsidR="00297259" w:rsidRDefault="00297259" w:rsidP="00FE352B">
      <w:pPr>
        <w:jc w:val="both"/>
        <w:rPr>
          <w:rStyle w:val="normaltextrun"/>
        </w:rPr>
      </w:pPr>
    </w:p>
    <w:p w14:paraId="6A83055E" w14:textId="77777777" w:rsidR="00297259" w:rsidRDefault="00297259" w:rsidP="00FE352B">
      <w:pPr>
        <w:jc w:val="both"/>
        <w:rPr>
          <w:rStyle w:val="normaltextrun"/>
        </w:rPr>
      </w:pPr>
    </w:p>
    <w:p w14:paraId="0E835352" w14:textId="77777777" w:rsidR="00297259" w:rsidRDefault="00297259" w:rsidP="00FE352B">
      <w:pPr>
        <w:jc w:val="both"/>
        <w:rPr>
          <w:rStyle w:val="normaltextrun"/>
        </w:rPr>
      </w:pPr>
    </w:p>
    <w:p w14:paraId="6E0542EB" w14:textId="77777777" w:rsidR="00297259" w:rsidRDefault="00297259" w:rsidP="00FE352B">
      <w:pPr>
        <w:jc w:val="both"/>
        <w:rPr>
          <w:rStyle w:val="normaltextrun"/>
        </w:rPr>
      </w:pPr>
    </w:p>
    <w:p w14:paraId="2244AD43" w14:textId="77777777" w:rsidR="00297259" w:rsidRDefault="00297259" w:rsidP="00FE352B">
      <w:pPr>
        <w:jc w:val="both"/>
        <w:rPr>
          <w:rStyle w:val="normaltextrun"/>
        </w:rPr>
      </w:pPr>
    </w:p>
    <w:p w14:paraId="04381E09" w14:textId="77777777" w:rsidR="00297259" w:rsidRDefault="00297259" w:rsidP="00FE352B">
      <w:pPr>
        <w:jc w:val="both"/>
        <w:rPr>
          <w:rStyle w:val="normaltextrun"/>
        </w:rPr>
      </w:pPr>
    </w:p>
    <w:p w14:paraId="27D39D72" w14:textId="77777777" w:rsidR="00297259" w:rsidRDefault="00297259" w:rsidP="00FE352B">
      <w:pPr>
        <w:jc w:val="both"/>
        <w:rPr>
          <w:rStyle w:val="normaltextrun"/>
        </w:rPr>
      </w:pPr>
    </w:p>
    <w:p w14:paraId="05FECFA4" w14:textId="77777777" w:rsidR="00297259" w:rsidRDefault="00297259" w:rsidP="00FE352B">
      <w:pPr>
        <w:jc w:val="both"/>
        <w:rPr>
          <w:rStyle w:val="normaltextrun"/>
        </w:rPr>
      </w:pPr>
    </w:p>
    <w:p w14:paraId="4232DD59" w14:textId="77777777" w:rsidR="00297259" w:rsidRDefault="00297259" w:rsidP="00FE352B">
      <w:pPr>
        <w:jc w:val="both"/>
        <w:rPr>
          <w:rStyle w:val="normaltextrun"/>
        </w:rPr>
      </w:pPr>
    </w:p>
    <w:p w14:paraId="41259AC7" w14:textId="77777777" w:rsidR="00297259" w:rsidRDefault="00297259" w:rsidP="00FE352B">
      <w:pPr>
        <w:jc w:val="both"/>
        <w:rPr>
          <w:rStyle w:val="normaltextrun"/>
        </w:rPr>
      </w:pPr>
    </w:p>
    <w:p w14:paraId="1CF95F8C" w14:textId="77777777" w:rsidR="00297259" w:rsidRDefault="00297259" w:rsidP="00FE352B">
      <w:pPr>
        <w:jc w:val="both"/>
        <w:rPr>
          <w:rStyle w:val="normaltextrun"/>
        </w:rPr>
      </w:pPr>
    </w:p>
    <w:p w14:paraId="316649EF" w14:textId="77777777" w:rsidR="00297259" w:rsidRDefault="00297259" w:rsidP="00FE352B">
      <w:pPr>
        <w:jc w:val="both"/>
        <w:rPr>
          <w:rStyle w:val="normaltextrun"/>
        </w:rPr>
      </w:pPr>
    </w:p>
    <w:p w14:paraId="51F74C1E" w14:textId="77777777" w:rsidR="00297259" w:rsidRDefault="00297259" w:rsidP="00FE352B">
      <w:pPr>
        <w:jc w:val="both"/>
        <w:rPr>
          <w:rStyle w:val="normaltextrun"/>
        </w:rPr>
      </w:pPr>
    </w:p>
    <w:p w14:paraId="55809768" w14:textId="77777777" w:rsidR="00B01B2A" w:rsidRDefault="00B01B2A" w:rsidP="00FE352B">
      <w:pPr>
        <w:jc w:val="both"/>
        <w:rPr>
          <w:rStyle w:val="normaltextrun"/>
        </w:rPr>
      </w:pPr>
    </w:p>
    <w:p w14:paraId="6B2D3BD9" w14:textId="77777777" w:rsidR="00B01B2A" w:rsidRDefault="00B01B2A" w:rsidP="00FE352B">
      <w:pPr>
        <w:jc w:val="both"/>
        <w:rPr>
          <w:rStyle w:val="normaltextrun"/>
        </w:rPr>
      </w:pPr>
    </w:p>
    <w:p w14:paraId="4B2E7D30" w14:textId="77777777" w:rsidR="00B01B2A" w:rsidRDefault="00B01B2A" w:rsidP="00FE352B">
      <w:pPr>
        <w:jc w:val="both"/>
        <w:rPr>
          <w:rStyle w:val="normaltextrun"/>
        </w:rPr>
      </w:pPr>
    </w:p>
    <w:p w14:paraId="0823B576" w14:textId="77777777" w:rsidR="00B01B2A" w:rsidRDefault="00B01B2A" w:rsidP="00FE352B">
      <w:pPr>
        <w:jc w:val="both"/>
        <w:rPr>
          <w:rStyle w:val="normaltextrun"/>
        </w:rPr>
      </w:pPr>
    </w:p>
    <w:p w14:paraId="4162AF46" w14:textId="77777777" w:rsidR="00B01B2A" w:rsidRDefault="00B01B2A" w:rsidP="00FE352B">
      <w:pPr>
        <w:jc w:val="both"/>
        <w:rPr>
          <w:rStyle w:val="normaltextrun"/>
        </w:rPr>
      </w:pPr>
    </w:p>
    <w:p w14:paraId="2AF0D8D6" w14:textId="77777777" w:rsidR="00B01B2A" w:rsidRDefault="00B01B2A" w:rsidP="00FE352B">
      <w:pPr>
        <w:jc w:val="both"/>
        <w:rPr>
          <w:rStyle w:val="normaltextrun"/>
        </w:rPr>
      </w:pPr>
    </w:p>
    <w:p w14:paraId="522AA7D9" w14:textId="77777777" w:rsidR="00B01B2A" w:rsidRDefault="00B01B2A" w:rsidP="00FE352B">
      <w:pPr>
        <w:jc w:val="both"/>
        <w:rPr>
          <w:rStyle w:val="normaltextrun"/>
        </w:rPr>
      </w:pPr>
    </w:p>
    <w:p w14:paraId="52B3C241" w14:textId="77777777" w:rsidR="00B01B2A" w:rsidRDefault="00B01B2A" w:rsidP="00FE352B">
      <w:pPr>
        <w:jc w:val="both"/>
        <w:rPr>
          <w:rStyle w:val="normaltextrun"/>
        </w:rPr>
      </w:pPr>
    </w:p>
    <w:p w14:paraId="33CEF623" w14:textId="77777777" w:rsidR="00B01B2A" w:rsidRDefault="00B01B2A" w:rsidP="00FE352B">
      <w:pPr>
        <w:jc w:val="both"/>
        <w:rPr>
          <w:rStyle w:val="normaltextrun"/>
        </w:rPr>
      </w:pPr>
    </w:p>
    <w:p w14:paraId="20BB95C8" w14:textId="77777777" w:rsidR="00B01B2A" w:rsidRDefault="00B01B2A" w:rsidP="00FE352B">
      <w:pPr>
        <w:jc w:val="both"/>
        <w:rPr>
          <w:rStyle w:val="normaltextrun"/>
        </w:rPr>
      </w:pPr>
    </w:p>
    <w:p w14:paraId="2C578C86" w14:textId="77777777" w:rsidR="00B01B2A" w:rsidRDefault="00B01B2A" w:rsidP="00FE352B">
      <w:pPr>
        <w:jc w:val="both"/>
        <w:rPr>
          <w:rStyle w:val="normaltextrun"/>
        </w:rPr>
      </w:pPr>
    </w:p>
    <w:p w14:paraId="3C79508C" w14:textId="77777777" w:rsidR="00B01B2A" w:rsidRDefault="00B01B2A" w:rsidP="00FE352B">
      <w:pPr>
        <w:jc w:val="both"/>
        <w:rPr>
          <w:rStyle w:val="normaltextrun"/>
        </w:rPr>
      </w:pPr>
    </w:p>
    <w:p w14:paraId="35454F34" w14:textId="77777777" w:rsidR="00B01B2A" w:rsidRDefault="00B01B2A" w:rsidP="00FE352B">
      <w:pPr>
        <w:jc w:val="both"/>
        <w:rPr>
          <w:rStyle w:val="normaltextrun"/>
        </w:rPr>
      </w:pPr>
    </w:p>
    <w:p w14:paraId="6FE707D0" w14:textId="77777777" w:rsidR="00B01B2A" w:rsidRDefault="00B01B2A" w:rsidP="00FE352B">
      <w:pPr>
        <w:jc w:val="both"/>
        <w:rPr>
          <w:rStyle w:val="normaltextrun"/>
        </w:rPr>
      </w:pPr>
    </w:p>
    <w:p w14:paraId="2BE2A913" w14:textId="77777777" w:rsidR="00B01B2A" w:rsidRDefault="00B01B2A" w:rsidP="00FE352B">
      <w:pPr>
        <w:jc w:val="both"/>
        <w:rPr>
          <w:rStyle w:val="normaltextrun"/>
        </w:rPr>
      </w:pPr>
    </w:p>
    <w:p w14:paraId="26440E5D" w14:textId="77777777" w:rsidR="00B01B2A" w:rsidRDefault="00B01B2A" w:rsidP="00FE352B">
      <w:pPr>
        <w:jc w:val="both"/>
        <w:rPr>
          <w:rStyle w:val="normaltextrun"/>
        </w:rPr>
      </w:pPr>
    </w:p>
    <w:p w14:paraId="24CC24BA" w14:textId="77777777" w:rsidR="00B01B2A" w:rsidRDefault="00B01B2A" w:rsidP="00FE352B">
      <w:pPr>
        <w:jc w:val="both"/>
        <w:rPr>
          <w:rStyle w:val="normaltextrun"/>
        </w:rPr>
      </w:pPr>
    </w:p>
    <w:p w14:paraId="79FAF52B" w14:textId="77777777" w:rsidR="00B01B2A" w:rsidRDefault="00B01B2A" w:rsidP="00FE352B">
      <w:pPr>
        <w:jc w:val="both"/>
        <w:rPr>
          <w:rStyle w:val="normaltextrun"/>
        </w:rPr>
      </w:pPr>
    </w:p>
    <w:p w14:paraId="2B6C804C" w14:textId="77777777" w:rsidR="00B01B2A" w:rsidRDefault="00B01B2A" w:rsidP="00FE352B">
      <w:pPr>
        <w:jc w:val="both"/>
        <w:rPr>
          <w:rStyle w:val="normaltextrun"/>
        </w:rPr>
      </w:pPr>
    </w:p>
    <w:p w14:paraId="39FC0C61" w14:textId="77777777" w:rsidR="00B01B2A" w:rsidRDefault="00B01B2A" w:rsidP="00FE352B">
      <w:pPr>
        <w:jc w:val="both"/>
        <w:rPr>
          <w:rStyle w:val="normaltextrun"/>
        </w:rPr>
      </w:pPr>
    </w:p>
    <w:p w14:paraId="133A022B" w14:textId="77777777" w:rsidR="00B01B2A" w:rsidRDefault="00B01B2A" w:rsidP="00FE352B">
      <w:pPr>
        <w:jc w:val="both"/>
        <w:rPr>
          <w:rStyle w:val="normaltextrun"/>
        </w:rPr>
      </w:pPr>
    </w:p>
    <w:p w14:paraId="316920B0" w14:textId="77777777" w:rsidR="00B01B2A" w:rsidRDefault="00B01B2A" w:rsidP="00FE352B">
      <w:pPr>
        <w:jc w:val="both"/>
        <w:rPr>
          <w:rStyle w:val="normaltextrun"/>
        </w:rPr>
      </w:pPr>
    </w:p>
    <w:p w14:paraId="117DCAD1" w14:textId="77777777" w:rsidR="00B01B2A" w:rsidRDefault="00B01B2A" w:rsidP="00FE352B">
      <w:pPr>
        <w:jc w:val="both"/>
        <w:rPr>
          <w:rStyle w:val="normaltextrun"/>
        </w:rPr>
      </w:pPr>
    </w:p>
    <w:p w14:paraId="51A9B881" w14:textId="77777777" w:rsidR="00B01B2A" w:rsidRDefault="00B01B2A" w:rsidP="00FE352B">
      <w:pPr>
        <w:jc w:val="both"/>
        <w:rPr>
          <w:rStyle w:val="normaltextrun"/>
        </w:rPr>
      </w:pPr>
    </w:p>
    <w:p w14:paraId="7180A525" w14:textId="77777777" w:rsidR="00B01B2A" w:rsidRDefault="00B01B2A" w:rsidP="00FE352B">
      <w:pPr>
        <w:jc w:val="both"/>
        <w:rPr>
          <w:rStyle w:val="normaltextrun"/>
        </w:rPr>
      </w:pPr>
    </w:p>
    <w:p w14:paraId="61263C6A" w14:textId="77777777" w:rsidR="00B01B2A" w:rsidRDefault="00B01B2A" w:rsidP="00FE352B">
      <w:pPr>
        <w:jc w:val="both"/>
        <w:rPr>
          <w:rStyle w:val="normaltextrun"/>
        </w:rPr>
      </w:pPr>
    </w:p>
    <w:p w14:paraId="01ABE301" w14:textId="77777777" w:rsidR="00B01B2A" w:rsidRDefault="00B01B2A" w:rsidP="00FE352B">
      <w:pPr>
        <w:jc w:val="both"/>
        <w:rPr>
          <w:rStyle w:val="normaltextrun"/>
        </w:rPr>
      </w:pPr>
    </w:p>
    <w:p w14:paraId="685573E7" w14:textId="77777777" w:rsidR="00B01B2A" w:rsidRDefault="00B01B2A" w:rsidP="00FE352B">
      <w:pPr>
        <w:jc w:val="both"/>
        <w:rPr>
          <w:rStyle w:val="normaltextrun"/>
        </w:rPr>
      </w:pPr>
    </w:p>
    <w:p w14:paraId="56B6F723" w14:textId="77777777" w:rsidR="00B01B2A" w:rsidRDefault="00B01B2A" w:rsidP="00FE352B">
      <w:pPr>
        <w:jc w:val="both"/>
        <w:rPr>
          <w:rStyle w:val="normaltextrun"/>
        </w:rPr>
      </w:pPr>
    </w:p>
    <w:p w14:paraId="146A1333" w14:textId="77777777" w:rsidR="00B01B2A" w:rsidRDefault="00B01B2A" w:rsidP="00FE352B">
      <w:pPr>
        <w:jc w:val="both"/>
        <w:rPr>
          <w:rStyle w:val="normaltextrun"/>
        </w:rPr>
      </w:pPr>
    </w:p>
    <w:p w14:paraId="7B9CF1DA" w14:textId="77777777" w:rsidR="00B01B2A" w:rsidRDefault="00B01B2A" w:rsidP="00FE352B">
      <w:pPr>
        <w:jc w:val="both"/>
        <w:rPr>
          <w:rStyle w:val="normaltextrun"/>
        </w:rPr>
      </w:pPr>
    </w:p>
    <w:p w14:paraId="798F7D03" w14:textId="77777777" w:rsidR="00B01B2A" w:rsidRDefault="00B01B2A" w:rsidP="00FE352B">
      <w:pPr>
        <w:jc w:val="both"/>
        <w:rPr>
          <w:rStyle w:val="normaltextrun"/>
        </w:rPr>
      </w:pPr>
    </w:p>
    <w:p w14:paraId="12A89371" w14:textId="77777777" w:rsidR="00B01B2A" w:rsidRDefault="00B01B2A" w:rsidP="00FE352B">
      <w:pPr>
        <w:jc w:val="both"/>
        <w:rPr>
          <w:rStyle w:val="normaltextrun"/>
        </w:rPr>
      </w:pPr>
    </w:p>
    <w:p w14:paraId="22E770D0" w14:textId="77777777" w:rsidR="00B01B2A" w:rsidRDefault="00B01B2A" w:rsidP="00FE352B">
      <w:pPr>
        <w:jc w:val="both"/>
        <w:rPr>
          <w:rStyle w:val="normaltextrun"/>
        </w:rPr>
      </w:pPr>
    </w:p>
    <w:p w14:paraId="53DB14A8" w14:textId="77777777" w:rsidR="00B01B2A" w:rsidRDefault="00B01B2A" w:rsidP="00FE352B">
      <w:pPr>
        <w:jc w:val="both"/>
        <w:rPr>
          <w:rStyle w:val="normaltextrun"/>
        </w:rPr>
      </w:pPr>
    </w:p>
    <w:p w14:paraId="1D9ABF55" w14:textId="77777777" w:rsidR="00B01B2A" w:rsidRDefault="00B01B2A" w:rsidP="00FE352B">
      <w:pPr>
        <w:jc w:val="both"/>
        <w:rPr>
          <w:rStyle w:val="normaltextrun"/>
        </w:rPr>
      </w:pPr>
    </w:p>
    <w:p w14:paraId="3B8058F1" w14:textId="77777777" w:rsidR="00B01B2A" w:rsidRDefault="00B01B2A" w:rsidP="00FE352B">
      <w:pPr>
        <w:jc w:val="both"/>
        <w:rPr>
          <w:rStyle w:val="normaltextrun"/>
        </w:rPr>
      </w:pPr>
    </w:p>
    <w:p w14:paraId="61D3BAEB" w14:textId="77777777" w:rsidR="00B01B2A" w:rsidRDefault="00B01B2A" w:rsidP="00FE352B">
      <w:pPr>
        <w:jc w:val="both"/>
        <w:rPr>
          <w:rStyle w:val="normaltextrun"/>
        </w:rPr>
      </w:pPr>
    </w:p>
    <w:p w14:paraId="0906C216" w14:textId="77777777" w:rsidR="00B01B2A" w:rsidRDefault="00B01B2A" w:rsidP="00FE352B">
      <w:pPr>
        <w:jc w:val="both"/>
        <w:rPr>
          <w:rStyle w:val="normaltextrun"/>
        </w:rPr>
      </w:pPr>
    </w:p>
    <w:p w14:paraId="23254D30" w14:textId="77777777" w:rsidR="00B01B2A" w:rsidRDefault="00B01B2A" w:rsidP="00FE352B">
      <w:pPr>
        <w:jc w:val="both"/>
        <w:rPr>
          <w:rStyle w:val="normaltextrun"/>
        </w:rPr>
      </w:pPr>
    </w:p>
    <w:p w14:paraId="7D246BFE" w14:textId="77777777" w:rsidR="00B01B2A" w:rsidRDefault="00B01B2A" w:rsidP="00FE352B">
      <w:pPr>
        <w:jc w:val="both"/>
        <w:rPr>
          <w:rStyle w:val="normaltextrun"/>
        </w:rPr>
      </w:pPr>
    </w:p>
    <w:p w14:paraId="6D3037C9" w14:textId="77777777" w:rsidR="00297259" w:rsidRDefault="00297259" w:rsidP="00FE352B">
      <w:pPr>
        <w:jc w:val="both"/>
        <w:rPr>
          <w:rStyle w:val="normaltextrun"/>
        </w:rPr>
      </w:pPr>
    </w:p>
    <w:p w14:paraId="4F631267" w14:textId="77777777" w:rsidR="00947EE1" w:rsidRDefault="00947EE1" w:rsidP="00FE352B">
      <w:pPr>
        <w:jc w:val="both"/>
        <w:rPr>
          <w:rStyle w:val="normaltextrun"/>
        </w:rPr>
      </w:pPr>
    </w:p>
    <w:p w14:paraId="06908DF5" w14:textId="77777777" w:rsidR="00947EE1" w:rsidRDefault="00947EE1" w:rsidP="00FE352B">
      <w:pPr>
        <w:jc w:val="both"/>
        <w:rPr>
          <w:rStyle w:val="normaltextrun"/>
        </w:rPr>
      </w:pPr>
    </w:p>
    <w:p w14:paraId="38DBFBFA" w14:textId="77777777" w:rsidR="00297259" w:rsidRDefault="00297259" w:rsidP="00FE352B">
      <w:pPr>
        <w:jc w:val="both"/>
        <w:rPr>
          <w:rStyle w:val="normaltextrun"/>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297259" w:rsidRPr="00AB690A" w14:paraId="27442936" w14:textId="77777777" w:rsidTr="000D38F4">
        <w:trPr>
          <w:trHeight w:val="300"/>
        </w:trPr>
        <w:tc>
          <w:tcPr>
            <w:tcW w:w="2306" w:type="dxa"/>
            <w:hideMark/>
          </w:tcPr>
          <w:p w14:paraId="382A3E71" w14:textId="77777777" w:rsidR="00297259" w:rsidRPr="00AB690A" w:rsidRDefault="00297259" w:rsidP="000D38F4">
            <w:pPr>
              <w:pStyle w:val="Pull-outquote"/>
            </w:pPr>
            <w:r w:rsidRPr="00AB690A">
              <w:t>Date: </w:t>
            </w:r>
          </w:p>
        </w:tc>
        <w:tc>
          <w:tcPr>
            <w:tcW w:w="378" w:type="dxa"/>
            <w:shd w:val="clear" w:color="auto" w:fill="FFFFFF"/>
            <w:hideMark/>
          </w:tcPr>
          <w:p w14:paraId="47AA4047" w14:textId="77777777" w:rsidR="00297259" w:rsidRPr="00AB690A" w:rsidRDefault="00297259" w:rsidP="000D38F4">
            <w:pPr>
              <w:pStyle w:val="Pull-outquote"/>
            </w:pPr>
            <w:r w:rsidRPr="00AB690A">
              <w:t> </w:t>
            </w:r>
          </w:p>
        </w:tc>
        <w:tc>
          <w:tcPr>
            <w:tcW w:w="6322" w:type="dxa"/>
            <w:gridSpan w:val="2"/>
            <w:hideMark/>
          </w:tcPr>
          <w:p w14:paraId="6970CBB7" w14:textId="1DC70CFE" w:rsidR="00297259" w:rsidRPr="00AB690A" w:rsidRDefault="00947EE1" w:rsidP="000D38F4">
            <w:pPr>
              <w:pStyle w:val="Pull-outquote"/>
              <w:rPr>
                <w:b w:val="0"/>
                <w:bCs w:val="0"/>
              </w:rPr>
            </w:pPr>
            <w:r>
              <w:rPr>
                <w:b w:val="0"/>
                <w:bCs w:val="0"/>
              </w:rPr>
              <w:t>Safe Information Handling in Shared Lives</w:t>
            </w:r>
          </w:p>
        </w:tc>
      </w:tr>
      <w:tr w:rsidR="00297259" w:rsidRPr="00AB690A" w14:paraId="77339E64" w14:textId="77777777" w:rsidTr="000D38F4">
        <w:trPr>
          <w:trHeight w:val="300"/>
        </w:trPr>
        <w:tc>
          <w:tcPr>
            <w:tcW w:w="2306" w:type="dxa"/>
            <w:hideMark/>
          </w:tcPr>
          <w:p w14:paraId="7CEDCE83" w14:textId="2E498A52" w:rsidR="00297259" w:rsidRPr="00AB690A" w:rsidRDefault="00297259" w:rsidP="000D38F4">
            <w:pPr>
              <w:pStyle w:val="Pull-outquote"/>
            </w:pPr>
            <w:r w:rsidRPr="00AB690A">
              <w:t xml:space="preserve">Effective </w:t>
            </w:r>
            <w:r w:rsidR="00385996">
              <w:t>d</w:t>
            </w:r>
            <w:r w:rsidRPr="00AB690A">
              <w:t>ate: </w:t>
            </w:r>
          </w:p>
        </w:tc>
        <w:tc>
          <w:tcPr>
            <w:tcW w:w="378" w:type="dxa"/>
            <w:shd w:val="clear" w:color="auto" w:fill="FFFFFF"/>
            <w:hideMark/>
          </w:tcPr>
          <w:p w14:paraId="4A1865E2" w14:textId="77777777" w:rsidR="00297259" w:rsidRPr="00AB690A" w:rsidRDefault="00297259" w:rsidP="000D38F4">
            <w:pPr>
              <w:pStyle w:val="Pull-outquote"/>
            </w:pPr>
            <w:r w:rsidRPr="00AB690A">
              <w:t> </w:t>
            </w:r>
          </w:p>
        </w:tc>
        <w:tc>
          <w:tcPr>
            <w:tcW w:w="6322" w:type="dxa"/>
            <w:gridSpan w:val="2"/>
          </w:tcPr>
          <w:p w14:paraId="25097754" w14:textId="6A83B6C4" w:rsidR="00297259" w:rsidRPr="00AB690A" w:rsidRDefault="00947EE1" w:rsidP="000D38F4">
            <w:pPr>
              <w:pStyle w:val="Pull-outquote"/>
              <w:rPr>
                <w:b w:val="0"/>
                <w:bCs w:val="0"/>
              </w:rPr>
            </w:pPr>
            <w:r>
              <w:rPr>
                <w:b w:val="0"/>
                <w:bCs w:val="0"/>
              </w:rPr>
              <w:t>28/02/2026</w:t>
            </w:r>
          </w:p>
        </w:tc>
      </w:tr>
      <w:tr w:rsidR="00297259" w:rsidRPr="00AB690A" w14:paraId="4FE9B00B" w14:textId="77777777" w:rsidTr="000D38F4">
        <w:trPr>
          <w:trHeight w:val="300"/>
        </w:trPr>
        <w:tc>
          <w:tcPr>
            <w:tcW w:w="2306" w:type="dxa"/>
            <w:hideMark/>
          </w:tcPr>
          <w:p w14:paraId="12504A1B" w14:textId="564C3E6F" w:rsidR="00297259" w:rsidRPr="00AB690A" w:rsidRDefault="00297259" w:rsidP="000D38F4">
            <w:pPr>
              <w:pStyle w:val="Pull-outquote"/>
            </w:pPr>
            <w:r w:rsidRPr="00AB690A">
              <w:t xml:space="preserve">Review </w:t>
            </w:r>
            <w:r w:rsidR="00385996">
              <w:t>d</w:t>
            </w:r>
            <w:r w:rsidRPr="00AB690A">
              <w:t>ate: </w:t>
            </w:r>
          </w:p>
        </w:tc>
        <w:tc>
          <w:tcPr>
            <w:tcW w:w="378" w:type="dxa"/>
            <w:shd w:val="clear" w:color="auto" w:fill="FFFFFF"/>
            <w:hideMark/>
          </w:tcPr>
          <w:p w14:paraId="2D37B751" w14:textId="77777777" w:rsidR="00297259" w:rsidRPr="00AB690A" w:rsidRDefault="00297259" w:rsidP="000D38F4">
            <w:pPr>
              <w:pStyle w:val="Pull-outquote"/>
            </w:pPr>
            <w:r w:rsidRPr="00AB690A">
              <w:t> </w:t>
            </w:r>
          </w:p>
        </w:tc>
        <w:tc>
          <w:tcPr>
            <w:tcW w:w="6322" w:type="dxa"/>
            <w:gridSpan w:val="2"/>
            <w:hideMark/>
          </w:tcPr>
          <w:p w14:paraId="4D80592B" w14:textId="4AB0629C" w:rsidR="00297259" w:rsidRPr="00AB690A" w:rsidRDefault="00947EE1" w:rsidP="000D38F4">
            <w:pPr>
              <w:pStyle w:val="Pull-outquote"/>
              <w:rPr>
                <w:b w:val="0"/>
                <w:bCs w:val="0"/>
              </w:rPr>
            </w:pPr>
            <w:r>
              <w:rPr>
                <w:b w:val="0"/>
                <w:bCs w:val="0"/>
              </w:rPr>
              <w:t>28/02</w:t>
            </w:r>
            <w:r w:rsidR="00297259" w:rsidRPr="00DD7483">
              <w:rPr>
                <w:b w:val="0"/>
                <w:bCs w:val="0"/>
              </w:rPr>
              <w:t>/202</w:t>
            </w:r>
            <w:r>
              <w:rPr>
                <w:b w:val="0"/>
                <w:bCs w:val="0"/>
              </w:rPr>
              <w:t>7</w:t>
            </w:r>
          </w:p>
        </w:tc>
      </w:tr>
      <w:tr w:rsidR="00297259" w:rsidRPr="00AB690A" w14:paraId="1A0EC5CA" w14:textId="77777777" w:rsidTr="000D38F4">
        <w:trPr>
          <w:trHeight w:val="300"/>
        </w:trPr>
        <w:tc>
          <w:tcPr>
            <w:tcW w:w="2306" w:type="dxa"/>
            <w:hideMark/>
          </w:tcPr>
          <w:p w14:paraId="531385A3" w14:textId="77777777" w:rsidR="00297259" w:rsidRPr="00AB690A" w:rsidRDefault="00297259" w:rsidP="000D38F4">
            <w:pPr>
              <w:pStyle w:val="Pull-outquote"/>
            </w:pPr>
            <w:r w:rsidRPr="00AB690A">
              <w:t>Author: </w:t>
            </w:r>
          </w:p>
        </w:tc>
        <w:tc>
          <w:tcPr>
            <w:tcW w:w="378" w:type="dxa"/>
            <w:shd w:val="clear" w:color="auto" w:fill="FFFFFF"/>
            <w:hideMark/>
          </w:tcPr>
          <w:p w14:paraId="2EFAB0C8" w14:textId="77777777" w:rsidR="00297259" w:rsidRPr="00AB690A" w:rsidRDefault="00297259" w:rsidP="000D38F4">
            <w:pPr>
              <w:pStyle w:val="Pull-outquote"/>
            </w:pPr>
            <w:r w:rsidRPr="00AB690A">
              <w:t> </w:t>
            </w:r>
          </w:p>
        </w:tc>
        <w:tc>
          <w:tcPr>
            <w:tcW w:w="6322" w:type="dxa"/>
            <w:gridSpan w:val="2"/>
            <w:hideMark/>
          </w:tcPr>
          <w:p w14:paraId="625CB814" w14:textId="77777777" w:rsidR="00297259" w:rsidRPr="00AB690A" w:rsidRDefault="00297259" w:rsidP="000D38F4">
            <w:pPr>
              <w:pStyle w:val="Pull-outquote"/>
              <w:rPr>
                <w:b w:val="0"/>
                <w:bCs w:val="0"/>
              </w:rPr>
            </w:pPr>
            <w:r w:rsidRPr="00DD7483">
              <w:rPr>
                <w:b w:val="0"/>
                <w:bCs w:val="0"/>
              </w:rPr>
              <w:t>Helen Bradshaw/ Carers group</w:t>
            </w:r>
          </w:p>
        </w:tc>
      </w:tr>
      <w:tr w:rsidR="00297259" w:rsidRPr="00AB690A" w14:paraId="2DDCF496" w14:textId="77777777" w:rsidTr="000D38F4">
        <w:trPr>
          <w:trHeight w:val="300"/>
        </w:trPr>
        <w:tc>
          <w:tcPr>
            <w:tcW w:w="2306" w:type="dxa"/>
            <w:hideMark/>
          </w:tcPr>
          <w:p w14:paraId="43C686C9" w14:textId="46040F93" w:rsidR="00297259" w:rsidRPr="00AB690A" w:rsidRDefault="00297259" w:rsidP="000D38F4">
            <w:pPr>
              <w:pStyle w:val="Pull-outquote"/>
            </w:pPr>
            <w:r w:rsidRPr="00AB690A">
              <w:t xml:space="preserve">Authority to </w:t>
            </w:r>
            <w:r w:rsidR="00385996">
              <w:t>v</w:t>
            </w:r>
            <w:r w:rsidRPr="00AB690A">
              <w:t>ary: </w:t>
            </w:r>
          </w:p>
        </w:tc>
        <w:tc>
          <w:tcPr>
            <w:tcW w:w="378" w:type="dxa"/>
            <w:shd w:val="clear" w:color="auto" w:fill="FFFFFF"/>
            <w:hideMark/>
          </w:tcPr>
          <w:p w14:paraId="322DB3E6" w14:textId="77777777" w:rsidR="00297259" w:rsidRPr="00AB690A" w:rsidRDefault="00297259" w:rsidP="000D38F4">
            <w:pPr>
              <w:pStyle w:val="Pull-outquote"/>
            </w:pPr>
            <w:r w:rsidRPr="00AB690A">
              <w:t> </w:t>
            </w:r>
          </w:p>
        </w:tc>
        <w:tc>
          <w:tcPr>
            <w:tcW w:w="6322" w:type="dxa"/>
            <w:gridSpan w:val="2"/>
            <w:hideMark/>
          </w:tcPr>
          <w:p w14:paraId="1E5B4118" w14:textId="77777777" w:rsidR="00297259" w:rsidRPr="00AB690A" w:rsidRDefault="00297259" w:rsidP="000D38F4">
            <w:pPr>
              <w:pStyle w:val="Pull-outquote"/>
              <w:rPr>
                <w:b w:val="0"/>
                <w:bCs w:val="0"/>
              </w:rPr>
            </w:pPr>
            <w:r w:rsidRPr="00AB690A">
              <w:rPr>
                <w:b w:val="0"/>
                <w:bCs w:val="0"/>
              </w:rPr>
              <w:t>HCC Care SMT </w:t>
            </w:r>
          </w:p>
        </w:tc>
      </w:tr>
      <w:tr w:rsidR="00297259" w:rsidRPr="00AB690A" w14:paraId="5241AE9B" w14:textId="77777777" w:rsidTr="000D38F4">
        <w:trPr>
          <w:trHeight w:val="300"/>
        </w:trPr>
        <w:tc>
          <w:tcPr>
            <w:tcW w:w="2306" w:type="dxa"/>
            <w:hideMark/>
          </w:tcPr>
          <w:p w14:paraId="109FE12E" w14:textId="24D65FC8" w:rsidR="00297259" w:rsidRPr="00AB690A" w:rsidRDefault="00297259" w:rsidP="000D38F4">
            <w:pPr>
              <w:pStyle w:val="Pull-outquote"/>
            </w:pPr>
            <w:r w:rsidRPr="00AB690A">
              <w:t>Policies/</w:t>
            </w:r>
            <w:r w:rsidR="00385996">
              <w:t>p</w:t>
            </w:r>
            <w:r w:rsidRPr="00AB690A">
              <w:t>rocedures cancelled or amended: </w:t>
            </w:r>
          </w:p>
        </w:tc>
        <w:tc>
          <w:tcPr>
            <w:tcW w:w="378" w:type="dxa"/>
            <w:shd w:val="clear" w:color="auto" w:fill="FFFFFF"/>
            <w:hideMark/>
          </w:tcPr>
          <w:p w14:paraId="608E6E83" w14:textId="77777777" w:rsidR="00297259" w:rsidRPr="00AB690A" w:rsidRDefault="00297259" w:rsidP="000D38F4">
            <w:pPr>
              <w:pStyle w:val="Pull-outquote"/>
            </w:pPr>
            <w:r w:rsidRPr="00AB690A">
              <w:t> </w:t>
            </w:r>
          </w:p>
        </w:tc>
        <w:tc>
          <w:tcPr>
            <w:tcW w:w="6322" w:type="dxa"/>
            <w:gridSpan w:val="2"/>
            <w:hideMark/>
          </w:tcPr>
          <w:p w14:paraId="53327865" w14:textId="77777777" w:rsidR="00297259" w:rsidRPr="00AB690A" w:rsidRDefault="00297259" w:rsidP="000D38F4">
            <w:pPr>
              <w:pStyle w:val="Pull-outquote"/>
            </w:pPr>
          </w:p>
        </w:tc>
      </w:tr>
      <w:tr w:rsidR="00297259" w:rsidRPr="00AB690A" w14:paraId="755468D1" w14:textId="77777777" w:rsidTr="000D38F4">
        <w:trPr>
          <w:trHeight w:val="300"/>
        </w:trPr>
        <w:tc>
          <w:tcPr>
            <w:tcW w:w="7348" w:type="dxa"/>
            <w:gridSpan w:val="3"/>
            <w:hideMark/>
          </w:tcPr>
          <w:p w14:paraId="3CD44A13" w14:textId="77777777" w:rsidR="00297259" w:rsidRPr="00AB690A" w:rsidRDefault="00297259" w:rsidP="000D38F4">
            <w:pPr>
              <w:pStyle w:val="Pull-outquote"/>
            </w:pPr>
            <w:r w:rsidRPr="00AB690A">
              <w:t>Amendment: </w:t>
            </w:r>
          </w:p>
        </w:tc>
        <w:tc>
          <w:tcPr>
            <w:tcW w:w="1658" w:type="dxa"/>
            <w:hideMark/>
          </w:tcPr>
          <w:p w14:paraId="372A859B" w14:textId="77777777" w:rsidR="00297259" w:rsidRPr="00AB690A" w:rsidRDefault="00297259" w:rsidP="000D38F4">
            <w:pPr>
              <w:pStyle w:val="Pull-outquote"/>
            </w:pPr>
            <w:r w:rsidRPr="00AB690A">
              <w:t>Date: </w:t>
            </w:r>
          </w:p>
        </w:tc>
      </w:tr>
      <w:tr w:rsidR="00297259" w:rsidRPr="00AB690A" w14:paraId="57C91F26" w14:textId="77777777" w:rsidTr="000D38F4">
        <w:trPr>
          <w:trHeight w:val="300"/>
        </w:trPr>
        <w:tc>
          <w:tcPr>
            <w:tcW w:w="7348" w:type="dxa"/>
            <w:gridSpan w:val="3"/>
          </w:tcPr>
          <w:p w14:paraId="42460E24" w14:textId="77777777" w:rsidR="00297259" w:rsidRPr="00AB690A" w:rsidRDefault="00297259" w:rsidP="000D38F4">
            <w:pPr>
              <w:pStyle w:val="Pull-outquote"/>
            </w:pPr>
            <w:r>
              <w:t>Table with breakdown added</w:t>
            </w:r>
          </w:p>
        </w:tc>
        <w:tc>
          <w:tcPr>
            <w:tcW w:w="1658" w:type="dxa"/>
          </w:tcPr>
          <w:p w14:paraId="14994A6E" w14:textId="0579ABC1" w:rsidR="00297259" w:rsidRPr="00AB690A" w:rsidRDefault="00947EE1" w:rsidP="000D38F4">
            <w:pPr>
              <w:pStyle w:val="Pull-outquote"/>
            </w:pPr>
            <w:r>
              <w:t>28/02/2026</w:t>
            </w:r>
          </w:p>
        </w:tc>
      </w:tr>
      <w:tr w:rsidR="00297259" w:rsidRPr="00AB690A" w14:paraId="1D9767E5" w14:textId="77777777" w:rsidTr="000D38F4">
        <w:trPr>
          <w:trHeight w:val="300"/>
        </w:trPr>
        <w:tc>
          <w:tcPr>
            <w:tcW w:w="7348" w:type="dxa"/>
            <w:gridSpan w:val="3"/>
          </w:tcPr>
          <w:p w14:paraId="59BCCFB1" w14:textId="77777777" w:rsidR="00297259" w:rsidRPr="00AB690A" w:rsidRDefault="00297259" w:rsidP="000D38F4">
            <w:pPr>
              <w:pStyle w:val="Pull-outquote"/>
            </w:pPr>
          </w:p>
        </w:tc>
        <w:tc>
          <w:tcPr>
            <w:tcW w:w="1658" w:type="dxa"/>
          </w:tcPr>
          <w:p w14:paraId="3B789FCE" w14:textId="77777777" w:rsidR="00297259" w:rsidRPr="00AB690A" w:rsidRDefault="00297259" w:rsidP="000D38F4">
            <w:pPr>
              <w:pStyle w:val="Pull-outquote"/>
            </w:pPr>
          </w:p>
        </w:tc>
      </w:tr>
      <w:tr w:rsidR="00297259" w:rsidRPr="00AB690A" w14:paraId="548D80DD" w14:textId="77777777" w:rsidTr="000D38F4">
        <w:tc>
          <w:tcPr>
            <w:tcW w:w="2306" w:type="dxa"/>
            <w:vAlign w:val="center"/>
            <w:hideMark/>
          </w:tcPr>
          <w:p w14:paraId="54798FA9" w14:textId="77777777" w:rsidR="00297259" w:rsidRPr="00AB690A" w:rsidRDefault="00297259" w:rsidP="000D38F4">
            <w:pPr>
              <w:pStyle w:val="Pull-outquote"/>
            </w:pPr>
          </w:p>
        </w:tc>
        <w:tc>
          <w:tcPr>
            <w:tcW w:w="378" w:type="dxa"/>
            <w:vAlign w:val="center"/>
            <w:hideMark/>
          </w:tcPr>
          <w:p w14:paraId="56892D92" w14:textId="77777777" w:rsidR="00297259" w:rsidRPr="00AB690A" w:rsidRDefault="00297259" w:rsidP="000D38F4">
            <w:pPr>
              <w:pStyle w:val="Pull-outquote"/>
            </w:pPr>
          </w:p>
        </w:tc>
        <w:tc>
          <w:tcPr>
            <w:tcW w:w="4664" w:type="dxa"/>
            <w:vAlign w:val="center"/>
            <w:hideMark/>
          </w:tcPr>
          <w:p w14:paraId="67A61872" w14:textId="77777777" w:rsidR="00297259" w:rsidRPr="00AB690A" w:rsidRDefault="00297259" w:rsidP="000D38F4">
            <w:pPr>
              <w:pStyle w:val="Pull-outquote"/>
            </w:pPr>
          </w:p>
        </w:tc>
        <w:tc>
          <w:tcPr>
            <w:tcW w:w="1658" w:type="dxa"/>
            <w:vAlign w:val="center"/>
            <w:hideMark/>
          </w:tcPr>
          <w:p w14:paraId="6A04C885" w14:textId="77777777" w:rsidR="00297259" w:rsidRPr="00AB690A" w:rsidRDefault="00297259" w:rsidP="000D38F4">
            <w:pPr>
              <w:pStyle w:val="Pull-outquote"/>
            </w:pPr>
          </w:p>
        </w:tc>
      </w:tr>
    </w:tbl>
    <w:p w14:paraId="463D491A" w14:textId="77777777" w:rsidR="00297259" w:rsidRPr="00FD4136" w:rsidRDefault="00297259" w:rsidP="00FE352B">
      <w:pPr>
        <w:jc w:val="both"/>
      </w:pPr>
    </w:p>
    <w:sectPr w:rsidR="00297259" w:rsidRPr="00FD4136" w:rsidSect="00096F9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8DFD" w14:textId="77777777" w:rsidR="002634E5" w:rsidRDefault="002634E5" w:rsidP="006503CA">
      <w:r>
        <w:separator/>
      </w:r>
    </w:p>
  </w:endnote>
  <w:endnote w:type="continuationSeparator" w:id="0">
    <w:p w14:paraId="37745C53" w14:textId="77777777" w:rsidR="002634E5" w:rsidRDefault="002634E5" w:rsidP="0065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0A5E3147" w:rsidR="00863A0F" w:rsidRPr="00863A0F" w:rsidRDefault="00B01B2A" w:rsidP="005157AE">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sdtContent>
    </w:sdt>
    <w:r w:rsidR="00863A0F">
      <w:t xml:space="preserve"> </w:t>
    </w:r>
    <w:r w:rsidR="00CC3B45" w:rsidRPr="00CC3B45">
      <w:t>SL (4) - Safe Information Handling in Shared Lives -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F0B8" w14:textId="77777777" w:rsidR="002634E5" w:rsidRDefault="002634E5" w:rsidP="006503CA">
      <w:r>
        <w:separator/>
      </w:r>
    </w:p>
  </w:footnote>
  <w:footnote w:type="continuationSeparator" w:id="0">
    <w:p w14:paraId="3125D77D" w14:textId="77777777" w:rsidR="002634E5" w:rsidRDefault="002634E5" w:rsidP="00650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5870"/>
    <w:multiLevelType w:val="hybridMultilevel"/>
    <w:tmpl w:val="3894135A"/>
    <w:lvl w:ilvl="0" w:tplc="B5D08566">
      <w:start w:val="1"/>
      <w:numFmt w:val="lowerLetter"/>
      <w:lvlText w:val="(%1)"/>
      <w:lvlJc w:val="left"/>
      <w:pPr>
        <w:ind w:left="750" w:hanging="390"/>
      </w:pPr>
      <w:rPr>
        <w:rFonts w:ascii="Arial" w:hAnsi="Arial" w:cs="Aria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19C43239"/>
    <w:multiLevelType w:val="hybridMultilevel"/>
    <w:tmpl w:val="D9066ACC"/>
    <w:lvl w:ilvl="0" w:tplc="08090001">
      <w:start w:val="1"/>
      <w:numFmt w:val="bullet"/>
      <w:lvlText w:val=""/>
      <w:lvlJc w:val="left"/>
      <w:pPr>
        <w:ind w:left="521" w:hanging="360"/>
      </w:pPr>
      <w:rPr>
        <w:rFonts w:ascii="Symbol" w:hAnsi="Symbol" w:hint="default"/>
      </w:rPr>
    </w:lvl>
    <w:lvl w:ilvl="1" w:tplc="08090003" w:tentative="1">
      <w:start w:val="1"/>
      <w:numFmt w:val="bullet"/>
      <w:lvlText w:val="o"/>
      <w:lvlJc w:val="left"/>
      <w:pPr>
        <w:ind w:left="1241" w:hanging="360"/>
      </w:pPr>
      <w:rPr>
        <w:rFonts w:ascii="Courier New" w:hAnsi="Courier New" w:cs="Courier New" w:hint="default"/>
      </w:rPr>
    </w:lvl>
    <w:lvl w:ilvl="2" w:tplc="08090005" w:tentative="1">
      <w:start w:val="1"/>
      <w:numFmt w:val="bullet"/>
      <w:lvlText w:val=""/>
      <w:lvlJc w:val="left"/>
      <w:pPr>
        <w:ind w:left="1961" w:hanging="360"/>
      </w:pPr>
      <w:rPr>
        <w:rFonts w:ascii="Wingdings" w:hAnsi="Wingdings" w:hint="default"/>
      </w:rPr>
    </w:lvl>
    <w:lvl w:ilvl="3" w:tplc="08090001" w:tentative="1">
      <w:start w:val="1"/>
      <w:numFmt w:val="bullet"/>
      <w:lvlText w:val=""/>
      <w:lvlJc w:val="left"/>
      <w:pPr>
        <w:ind w:left="2681" w:hanging="360"/>
      </w:pPr>
      <w:rPr>
        <w:rFonts w:ascii="Symbol" w:hAnsi="Symbol" w:hint="default"/>
      </w:rPr>
    </w:lvl>
    <w:lvl w:ilvl="4" w:tplc="08090003" w:tentative="1">
      <w:start w:val="1"/>
      <w:numFmt w:val="bullet"/>
      <w:lvlText w:val="o"/>
      <w:lvlJc w:val="left"/>
      <w:pPr>
        <w:ind w:left="3401" w:hanging="360"/>
      </w:pPr>
      <w:rPr>
        <w:rFonts w:ascii="Courier New" w:hAnsi="Courier New" w:cs="Courier New" w:hint="default"/>
      </w:rPr>
    </w:lvl>
    <w:lvl w:ilvl="5" w:tplc="08090005" w:tentative="1">
      <w:start w:val="1"/>
      <w:numFmt w:val="bullet"/>
      <w:lvlText w:val=""/>
      <w:lvlJc w:val="left"/>
      <w:pPr>
        <w:ind w:left="4121" w:hanging="360"/>
      </w:pPr>
      <w:rPr>
        <w:rFonts w:ascii="Wingdings" w:hAnsi="Wingdings" w:hint="default"/>
      </w:rPr>
    </w:lvl>
    <w:lvl w:ilvl="6" w:tplc="08090001" w:tentative="1">
      <w:start w:val="1"/>
      <w:numFmt w:val="bullet"/>
      <w:lvlText w:val=""/>
      <w:lvlJc w:val="left"/>
      <w:pPr>
        <w:ind w:left="4841" w:hanging="360"/>
      </w:pPr>
      <w:rPr>
        <w:rFonts w:ascii="Symbol" w:hAnsi="Symbol" w:hint="default"/>
      </w:rPr>
    </w:lvl>
    <w:lvl w:ilvl="7" w:tplc="08090003" w:tentative="1">
      <w:start w:val="1"/>
      <w:numFmt w:val="bullet"/>
      <w:lvlText w:val="o"/>
      <w:lvlJc w:val="left"/>
      <w:pPr>
        <w:ind w:left="5561" w:hanging="360"/>
      </w:pPr>
      <w:rPr>
        <w:rFonts w:ascii="Courier New" w:hAnsi="Courier New" w:cs="Courier New" w:hint="default"/>
      </w:rPr>
    </w:lvl>
    <w:lvl w:ilvl="8" w:tplc="08090005" w:tentative="1">
      <w:start w:val="1"/>
      <w:numFmt w:val="bullet"/>
      <w:lvlText w:val=""/>
      <w:lvlJc w:val="left"/>
      <w:pPr>
        <w:ind w:left="6281" w:hanging="360"/>
      </w:pPr>
      <w:rPr>
        <w:rFonts w:ascii="Wingdings" w:hAnsi="Wingdings" w:hint="default"/>
      </w:rPr>
    </w:lvl>
  </w:abstractNum>
  <w:abstractNum w:abstractNumId="2" w15:restartNumberingAfterBreak="0">
    <w:nsid w:val="1B96750D"/>
    <w:multiLevelType w:val="hybridMultilevel"/>
    <w:tmpl w:val="5E4C0BA8"/>
    <w:lvl w:ilvl="0" w:tplc="59C0AE6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C859C5"/>
    <w:multiLevelType w:val="hybridMultilevel"/>
    <w:tmpl w:val="6DB2C7B8"/>
    <w:lvl w:ilvl="0" w:tplc="08090017">
      <w:start w:val="1"/>
      <w:numFmt w:val="lowerLetter"/>
      <w:lvlText w:val="%1)"/>
      <w:lvlJc w:val="left"/>
      <w:pPr>
        <w:ind w:left="720" w:hanging="72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DD74AD"/>
    <w:multiLevelType w:val="hybridMultilevel"/>
    <w:tmpl w:val="A41665F2"/>
    <w:lvl w:ilvl="0" w:tplc="875C5C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A0A5B"/>
    <w:multiLevelType w:val="hybridMultilevel"/>
    <w:tmpl w:val="0F9EA50E"/>
    <w:lvl w:ilvl="0" w:tplc="878EB896">
      <w:start w:val="1"/>
      <w:numFmt w:val="bullet"/>
      <w:lvlText w:val=""/>
      <w:lvlJc w:val="left"/>
      <w:pPr>
        <w:tabs>
          <w:tab w:val="num" w:pos="720"/>
        </w:tabs>
        <w:ind w:left="720" w:hanging="360"/>
      </w:pPr>
      <w:rPr>
        <w:rFonts w:ascii="Symbol" w:hAnsi="Symbol" w:hint="default"/>
      </w:rPr>
    </w:lvl>
    <w:lvl w:ilvl="1" w:tplc="0A7A62AE" w:tentative="1">
      <w:start w:val="1"/>
      <w:numFmt w:val="bullet"/>
      <w:lvlText w:val=""/>
      <w:lvlJc w:val="left"/>
      <w:pPr>
        <w:tabs>
          <w:tab w:val="num" w:pos="1440"/>
        </w:tabs>
        <w:ind w:left="1440" w:hanging="360"/>
      </w:pPr>
      <w:rPr>
        <w:rFonts w:ascii="Symbol" w:hAnsi="Symbol" w:hint="default"/>
      </w:rPr>
    </w:lvl>
    <w:lvl w:ilvl="2" w:tplc="48F8E128" w:tentative="1">
      <w:start w:val="1"/>
      <w:numFmt w:val="bullet"/>
      <w:lvlText w:val=""/>
      <w:lvlJc w:val="left"/>
      <w:pPr>
        <w:tabs>
          <w:tab w:val="num" w:pos="2160"/>
        </w:tabs>
        <w:ind w:left="2160" w:hanging="360"/>
      </w:pPr>
      <w:rPr>
        <w:rFonts w:ascii="Symbol" w:hAnsi="Symbol" w:hint="default"/>
      </w:rPr>
    </w:lvl>
    <w:lvl w:ilvl="3" w:tplc="6B447CE2" w:tentative="1">
      <w:start w:val="1"/>
      <w:numFmt w:val="bullet"/>
      <w:lvlText w:val=""/>
      <w:lvlJc w:val="left"/>
      <w:pPr>
        <w:tabs>
          <w:tab w:val="num" w:pos="2880"/>
        </w:tabs>
        <w:ind w:left="2880" w:hanging="360"/>
      </w:pPr>
      <w:rPr>
        <w:rFonts w:ascii="Symbol" w:hAnsi="Symbol" w:hint="default"/>
      </w:rPr>
    </w:lvl>
    <w:lvl w:ilvl="4" w:tplc="58088E44" w:tentative="1">
      <w:start w:val="1"/>
      <w:numFmt w:val="bullet"/>
      <w:lvlText w:val=""/>
      <w:lvlJc w:val="left"/>
      <w:pPr>
        <w:tabs>
          <w:tab w:val="num" w:pos="3600"/>
        </w:tabs>
        <w:ind w:left="3600" w:hanging="360"/>
      </w:pPr>
      <w:rPr>
        <w:rFonts w:ascii="Symbol" w:hAnsi="Symbol" w:hint="default"/>
      </w:rPr>
    </w:lvl>
    <w:lvl w:ilvl="5" w:tplc="36E4414E" w:tentative="1">
      <w:start w:val="1"/>
      <w:numFmt w:val="bullet"/>
      <w:lvlText w:val=""/>
      <w:lvlJc w:val="left"/>
      <w:pPr>
        <w:tabs>
          <w:tab w:val="num" w:pos="4320"/>
        </w:tabs>
        <w:ind w:left="4320" w:hanging="360"/>
      </w:pPr>
      <w:rPr>
        <w:rFonts w:ascii="Symbol" w:hAnsi="Symbol" w:hint="default"/>
      </w:rPr>
    </w:lvl>
    <w:lvl w:ilvl="6" w:tplc="E0FCC90C" w:tentative="1">
      <w:start w:val="1"/>
      <w:numFmt w:val="bullet"/>
      <w:lvlText w:val=""/>
      <w:lvlJc w:val="left"/>
      <w:pPr>
        <w:tabs>
          <w:tab w:val="num" w:pos="5040"/>
        </w:tabs>
        <w:ind w:left="5040" w:hanging="360"/>
      </w:pPr>
      <w:rPr>
        <w:rFonts w:ascii="Symbol" w:hAnsi="Symbol" w:hint="default"/>
      </w:rPr>
    </w:lvl>
    <w:lvl w:ilvl="7" w:tplc="871A9B80" w:tentative="1">
      <w:start w:val="1"/>
      <w:numFmt w:val="bullet"/>
      <w:lvlText w:val=""/>
      <w:lvlJc w:val="left"/>
      <w:pPr>
        <w:tabs>
          <w:tab w:val="num" w:pos="5760"/>
        </w:tabs>
        <w:ind w:left="5760" w:hanging="360"/>
      </w:pPr>
      <w:rPr>
        <w:rFonts w:ascii="Symbol" w:hAnsi="Symbol" w:hint="default"/>
      </w:rPr>
    </w:lvl>
    <w:lvl w:ilvl="8" w:tplc="FA34593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85F85"/>
    <w:multiLevelType w:val="hybridMultilevel"/>
    <w:tmpl w:val="960E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A6D73"/>
    <w:multiLevelType w:val="hybridMultilevel"/>
    <w:tmpl w:val="BD24C368"/>
    <w:lvl w:ilvl="0" w:tplc="FD30A198">
      <w:numFmt w:val="bullet"/>
      <w:lvlText w:val="•"/>
      <w:lvlJc w:val="left"/>
      <w:pPr>
        <w:ind w:left="360" w:hanging="360"/>
      </w:pPr>
      <w:rPr>
        <w:rFonts w:ascii="Times New Roman" w:eastAsia="Times New Roman" w:hAnsi="Times New Roman" w:cs="Times New Roman" w:hint="default"/>
        <w:w w:val="1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AA7857"/>
    <w:multiLevelType w:val="hybridMultilevel"/>
    <w:tmpl w:val="FB22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714CBB"/>
    <w:multiLevelType w:val="hybridMultilevel"/>
    <w:tmpl w:val="BD143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74245"/>
    <w:multiLevelType w:val="hybridMultilevel"/>
    <w:tmpl w:val="25AE015A"/>
    <w:lvl w:ilvl="0" w:tplc="20EC50C6">
      <w:start w:val="1"/>
      <w:numFmt w:val="bullet"/>
      <w:lvlText w:val=""/>
      <w:lvlJc w:val="left"/>
      <w:pPr>
        <w:tabs>
          <w:tab w:val="num" w:pos="720"/>
        </w:tabs>
        <w:ind w:left="720" w:hanging="360"/>
      </w:pPr>
      <w:rPr>
        <w:rFonts w:ascii="Symbol" w:hAnsi="Symbol" w:hint="default"/>
      </w:rPr>
    </w:lvl>
    <w:lvl w:ilvl="1" w:tplc="0B5C1B64" w:tentative="1">
      <w:start w:val="1"/>
      <w:numFmt w:val="bullet"/>
      <w:lvlText w:val=""/>
      <w:lvlJc w:val="left"/>
      <w:pPr>
        <w:tabs>
          <w:tab w:val="num" w:pos="1440"/>
        </w:tabs>
        <w:ind w:left="1440" w:hanging="360"/>
      </w:pPr>
      <w:rPr>
        <w:rFonts w:ascii="Symbol" w:hAnsi="Symbol" w:hint="default"/>
      </w:rPr>
    </w:lvl>
    <w:lvl w:ilvl="2" w:tplc="55C0F7C2" w:tentative="1">
      <w:start w:val="1"/>
      <w:numFmt w:val="bullet"/>
      <w:lvlText w:val=""/>
      <w:lvlJc w:val="left"/>
      <w:pPr>
        <w:tabs>
          <w:tab w:val="num" w:pos="2160"/>
        </w:tabs>
        <w:ind w:left="2160" w:hanging="360"/>
      </w:pPr>
      <w:rPr>
        <w:rFonts w:ascii="Symbol" w:hAnsi="Symbol" w:hint="default"/>
      </w:rPr>
    </w:lvl>
    <w:lvl w:ilvl="3" w:tplc="6F2C84F8" w:tentative="1">
      <w:start w:val="1"/>
      <w:numFmt w:val="bullet"/>
      <w:lvlText w:val=""/>
      <w:lvlJc w:val="left"/>
      <w:pPr>
        <w:tabs>
          <w:tab w:val="num" w:pos="2880"/>
        </w:tabs>
        <w:ind w:left="2880" w:hanging="360"/>
      </w:pPr>
      <w:rPr>
        <w:rFonts w:ascii="Symbol" w:hAnsi="Symbol" w:hint="default"/>
      </w:rPr>
    </w:lvl>
    <w:lvl w:ilvl="4" w:tplc="B5B8024C" w:tentative="1">
      <w:start w:val="1"/>
      <w:numFmt w:val="bullet"/>
      <w:lvlText w:val=""/>
      <w:lvlJc w:val="left"/>
      <w:pPr>
        <w:tabs>
          <w:tab w:val="num" w:pos="3600"/>
        </w:tabs>
        <w:ind w:left="3600" w:hanging="360"/>
      </w:pPr>
      <w:rPr>
        <w:rFonts w:ascii="Symbol" w:hAnsi="Symbol" w:hint="default"/>
      </w:rPr>
    </w:lvl>
    <w:lvl w:ilvl="5" w:tplc="9B208DFA" w:tentative="1">
      <w:start w:val="1"/>
      <w:numFmt w:val="bullet"/>
      <w:lvlText w:val=""/>
      <w:lvlJc w:val="left"/>
      <w:pPr>
        <w:tabs>
          <w:tab w:val="num" w:pos="4320"/>
        </w:tabs>
        <w:ind w:left="4320" w:hanging="360"/>
      </w:pPr>
      <w:rPr>
        <w:rFonts w:ascii="Symbol" w:hAnsi="Symbol" w:hint="default"/>
      </w:rPr>
    </w:lvl>
    <w:lvl w:ilvl="6" w:tplc="48A2FBEC" w:tentative="1">
      <w:start w:val="1"/>
      <w:numFmt w:val="bullet"/>
      <w:lvlText w:val=""/>
      <w:lvlJc w:val="left"/>
      <w:pPr>
        <w:tabs>
          <w:tab w:val="num" w:pos="5040"/>
        </w:tabs>
        <w:ind w:left="5040" w:hanging="360"/>
      </w:pPr>
      <w:rPr>
        <w:rFonts w:ascii="Symbol" w:hAnsi="Symbol" w:hint="default"/>
      </w:rPr>
    </w:lvl>
    <w:lvl w:ilvl="7" w:tplc="45AE81C8" w:tentative="1">
      <w:start w:val="1"/>
      <w:numFmt w:val="bullet"/>
      <w:lvlText w:val=""/>
      <w:lvlJc w:val="left"/>
      <w:pPr>
        <w:tabs>
          <w:tab w:val="num" w:pos="5760"/>
        </w:tabs>
        <w:ind w:left="5760" w:hanging="360"/>
      </w:pPr>
      <w:rPr>
        <w:rFonts w:ascii="Symbol" w:hAnsi="Symbol" w:hint="default"/>
      </w:rPr>
    </w:lvl>
    <w:lvl w:ilvl="8" w:tplc="7F44B2EE" w:tentative="1">
      <w:start w:val="1"/>
      <w:numFmt w:val="bullet"/>
      <w:lvlText w:val=""/>
      <w:lvlJc w:val="left"/>
      <w:pPr>
        <w:tabs>
          <w:tab w:val="num" w:pos="6480"/>
        </w:tabs>
        <w:ind w:left="6480" w:hanging="360"/>
      </w:pPr>
      <w:rPr>
        <w:rFonts w:ascii="Symbol" w:hAnsi="Symbol" w:hint="default"/>
      </w:rPr>
    </w:lvl>
  </w:abstractNum>
  <w:num w:numId="1" w16cid:durableId="1673869952">
    <w:abstractNumId w:val="11"/>
  </w:num>
  <w:num w:numId="2" w16cid:durableId="2009945258">
    <w:abstractNumId w:val="6"/>
  </w:num>
  <w:num w:numId="3" w16cid:durableId="522089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751094">
    <w:abstractNumId w:val="2"/>
  </w:num>
  <w:num w:numId="5" w16cid:durableId="44219361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74550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662718">
    <w:abstractNumId w:val="1"/>
  </w:num>
  <w:num w:numId="8" w16cid:durableId="410851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46897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4496070">
    <w:abstractNumId w:val="0"/>
  </w:num>
  <w:num w:numId="11" w16cid:durableId="74471897">
    <w:abstractNumId w:val="3"/>
  </w:num>
  <w:num w:numId="12" w16cid:durableId="726489172">
    <w:abstractNumId w:val="9"/>
  </w:num>
  <w:num w:numId="13" w16cid:durableId="1626892138">
    <w:abstractNumId w:val="12"/>
  </w:num>
  <w:num w:numId="14" w16cid:durableId="359013188">
    <w:abstractNumId w:val="5"/>
  </w:num>
  <w:num w:numId="15" w16cid:durableId="1351227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072F2"/>
    <w:rsid w:val="00007C54"/>
    <w:rsid w:val="000318E4"/>
    <w:rsid w:val="00037980"/>
    <w:rsid w:val="00040791"/>
    <w:rsid w:val="00057C9F"/>
    <w:rsid w:val="00072597"/>
    <w:rsid w:val="00094B29"/>
    <w:rsid w:val="00095337"/>
    <w:rsid w:val="00096F98"/>
    <w:rsid w:val="000C2F6C"/>
    <w:rsid w:val="000C6228"/>
    <w:rsid w:val="000D173E"/>
    <w:rsid w:val="000D4BCE"/>
    <w:rsid w:val="000E773E"/>
    <w:rsid w:val="000F2B9E"/>
    <w:rsid w:val="000F3BE5"/>
    <w:rsid w:val="00101429"/>
    <w:rsid w:val="001069FB"/>
    <w:rsid w:val="0010781D"/>
    <w:rsid w:val="001127F5"/>
    <w:rsid w:val="0013782E"/>
    <w:rsid w:val="00144339"/>
    <w:rsid w:val="00144DA5"/>
    <w:rsid w:val="0014653A"/>
    <w:rsid w:val="00155727"/>
    <w:rsid w:val="00181CEA"/>
    <w:rsid w:val="001A0E70"/>
    <w:rsid w:val="001A560E"/>
    <w:rsid w:val="001B3E73"/>
    <w:rsid w:val="001C20A7"/>
    <w:rsid w:val="001D4B2F"/>
    <w:rsid w:val="001E0771"/>
    <w:rsid w:val="00227C54"/>
    <w:rsid w:val="00230E96"/>
    <w:rsid w:val="002618A4"/>
    <w:rsid w:val="00262CBA"/>
    <w:rsid w:val="002634E5"/>
    <w:rsid w:val="00267D64"/>
    <w:rsid w:val="00273643"/>
    <w:rsid w:val="00276623"/>
    <w:rsid w:val="00276CC6"/>
    <w:rsid w:val="00297259"/>
    <w:rsid w:val="002B298E"/>
    <w:rsid w:val="002B7291"/>
    <w:rsid w:val="002C0D46"/>
    <w:rsid w:val="002D04D3"/>
    <w:rsid w:val="002D49CE"/>
    <w:rsid w:val="002D6D4B"/>
    <w:rsid w:val="002E545D"/>
    <w:rsid w:val="002F208F"/>
    <w:rsid w:val="002F2A47"/>
    <w:rsid w:val="002F7CEC"/>
    <w:rsid w:val="00305455"/>
    <w:rsid w:val="0031116B"/>
    <w:rsid w:val="00336554"/>
    <w:rsid w:val="0035110D"/>
    <w:rsid w:val="00353BE1"/>
    <w:rsid w:val="00360B34"/>
    <w:rsid w:val="00360BAE"/>
    <w:rsid w:val="003611B2"/>
    <w:rsid w:val="00372E0C"/>
    <w:rsid w:val="00382FD5"/>
    <w:rsid w:val="00385996"/>
    <w:rsid w:val="003A5822"/>
    <w:rsid w:val="003A632E"/>
    <w:rsid w:val="003B5618"/>
    <w:rsid w:val="003C64D7"/>
    <w:rsid w:val="003D1AD4"/>
    <w:rsid w:val="00430488"/>
    <w:rsid w:val="00433896"/>
    <w:rsid w:val="0044219E"/>
    <w:rsid w:val="00460798"/>
    <w:rsid w:val="004739B2"/>
    <w:rsid w:val="00477416"/>
    <w:rsid w:val="00483870"/>
    <w:rsid w:val="00485C99"/>
    <w:rsid w:val="004B1DEF"/>
    <w:rsid w:val="004C1465"/>
    <w:rsid w:val="004C562D"/>
    <w:rsid w:val="005001C6"/>
    <w:rsid w:val="00510A0C"/>
    <w:rsid w:val="00510F73"/>
    <w:rsid w:val="005157AE"/>
    <w:rsid w:val="00522E60"/>
    <w:rsid w:val="00541F69"/>
    <w:rsid w:val="00557DBC"/>
    <w:rsid w:val="00560FA5"/>
    <w:rsid w:val="00570B2C"/>
    <w:rsid w:val="005822BE"/>
    <w:rsid w:val="00584AA4"/>
    <w:rsid w:val="005879EA"/>
    <w:rsid w:val="005958E1"/>
    <w:rsid w:val="00596C5E"/>
    <w:rsid w:val="00597CB5"/>
    <w:rsid w:val="005A6384"/>
    <w:rsid w:val="005B10EB"/>
    <w:rsid w:val="005B1C21"/>
    <w:rsid w:val="005B40BB"/>
    <w:rsid w:val="005C3318"/>
    <w:rsid w:val="005D5A95"/>
    <w:rsid w:val="005D5CE7"/>
    <w:rsid w:val="005F51FE"/>
    <w:rsid w:val="00604ADF"/>
    <w:rsid w:val="006216FC"/>
    <w:rsid w:val="00635018"/>
    <w:rsid w:val="00641B1F"/>
    <w:rsid w:val="00644747"/>
    <w:rsid w:val="00645451"/>
    <w:rsid w:val="006503CA"/>
    <w:rsid w:val="00655C8C"/>
    <w:rsid w:val="00662FCF"/>
    <w:rsid w:val="006672FA"/>
    <w:rsid w:val="00684865"/>
    <w:rsid w:val="00685B5F"/>
    <w:rsid w:val="00697BE7"/>
    <w:rsid w:val="006B4E02"/>
    <w:rsid w:val="006C0BFC"/>
    <w:rsid w:val="006D1776"/>
    <w:rsid w:val="00710CBD"/>
    <w:rsid w:val="00711EEE"/>
    <w:rsid w:val="00763023"/>
    <w:rsid w:val="00776F09"/>
    <w:rsid w:val="00793E7F"/>
    <w:rsid w:val="00794DC5"/>
    <w:rsid w:val="007A06BC"/>
    <w:rsid w:val="007A2453"/>
    <w:rsid w:val="007B7E7F"/>
    <w:rsid w:val="007C5441"/>
    <w:rsid w:val="007C59A8"/>
    <w:rsid w:val="007C7C64"/>
    <w:rsid w:val="007E0E1A"/>
    <w:rsid w:val="007E6A0C"/>
    <w:rsid w:val="007F05A6"/>
    <w:rsid w:val="00800D79"/>
    <w:rsid w:val="00813D1C"/>
    <w:rsid w:val="0082216A"/>
    <w:rsid w:val="0083349A"/>
    <w:rsid w:val="00837521"/>
    <w:rsid w:val="008471B4"/>
    <w:rsid w:val="00850754"/>
    <w:rsid w:val="008540C8"/>
    <w:rsid w:val="00863A0F"/>
    <w:rsid w:val="0089263C"/>
    <w:rsid w:val="008B590C"/>
    <w:rsid w:val="008C7183"/>
    <w:rsid w:val="008D20A8"/>
    <w:rsid w:val="008F00BC"/>
    <w:rsid w:val="008F21EC"/>
    <w:rsid w:val="00901FE6"/>
    <w:rsid w:val="009123AD"/>
    <w:rsid w:val="00936C1D"/>
    <w:rsid w:val="00947EE1"/>
    <w:rsid w:val="00950C72"/>
    <w:rsid w:val="0095485B"/>
    <w:rsid w:val="00957FFE"/>
    <w:rsid w:val="009645AA"/>
    <w:rsid w:val="009753DC"/>
    <w:rsid w:val="00981801"/>
    <w:rsid w:val="00997A64"/>
    <w:rsid w:val="009D0EC1"/>
    <w:rsid w:val="009D2E06"/>
    <w:rsid w:val="009F69FF"/>
    <w:rsid w:val="00A044FC"/>
    <w:rsid w:val="00A060D7"/>
    <w:rsid w:val="00A203C3"/>
    <w:rsid w:val="00A26036"/>
    <w:rsid w:val="00A51B21"/>
    <w:rsid w:val="00A51CE8"/>
    <w:rsid w:val="00A77DB5"/>
    <w:rsid w:val="00A862E1"/>
    <w:rsid w:val="00AA4861"/>
    <w:rsid w:val="00AA7A64"/>
    <w:rsid w:val="00AB550B"/>
    <w:rsid w:val="00AF51C7"/>
    <w:rsid w:val="00B01B2A"/>
    <w:rsid w:val="00B13903"/>
    <w:rsid w:val="00B322E0"/>
    <w:rsid w:val="00B35040"/>
    <w:rsid w:val="00B45ECA"/>
    <w:rsid w:val="00B63650"/>
    <w:rsid w:val="00B63EC4"/>
    <w:rsid w:val="00B81BCB"/>
    <w:rsid w:val="00B82803"/>
    <w:rsid w:val="00BB5CD5"/>
    <w:rsid w:val="00BC5E60"/>
    <w:rsid w:val="00BE6B4F"/>
    <w:rsid w:val="00BF1770"/>
    <w:rsid w:val="00BF7485"/>
    <w:rsid w:val="00C041D4"/>
    <w:rsid w:val="00C11DA0"/>
    <w:rsid w:val="00C17EBA"/>
    <w:rsid w:val="00C278A1"/>
    <w:rsid w:val="00C31F0E"/>
    <w:rsid w:val="00C35631"/>
    <w:rsid w:val="00C35E3A"/>
    <w:rsid w:val="00C4311C"/>
    <w:rsid w:val="00C6047B"/>
    <w:rsid w:val="00C614F1"/>
    <w:rsid w:val="00C85DA4"/>
    <w:rsid w:val="00C905C1"/>
    <w:rsid w:val="00C91E92"/>
    <w:rsid w:val="00C97A3E"/>
    <w:rsid w:val="00CA3F97"/>
    <w:rsid w:val="00CB2F27"/>
    <w:rsid w:val="00CB637B"/>
    <w:rsid w:val="00CB63AE"/>
    <w:rsid w:val="00CB720E"/>
    <w:rsid w:val="00CC21BE"/>
    <w:rsid w:val="00CC3B45"/>
    <w:rsid w:val="00CD6EB5"/>
    <w:rsid w:val="00CE36A5"/>
    <w:rsid w:val="00CE61CE"/>
    <w:rsid w:val="00D0229E"/>
    <w:rsid w:val="00D2644F"/>
    <w:rsid w:val="00D271C1"/>
    <w:rsid w:val="00D41224"/>
    <w:rsid w:val="00D4570B"/>
    <w:rsid w:val="00D45F91"/>
    <w:rsid w:val="00D712EC"/>
    <w:rsid w:val="00D714A5"/>
    <w:rsid w:val="00D76764"/>
    <w:rsid w:val="00D95EEE"/>
    <w:rsid w:val="00D96FD6"/>
    <w:rsid w:val="00DE0310"/>
    <w:rsid w:val="00E00165"/>
    <w:rsid w:val="00E16372"/>
    <w:rsid w:val="00E26756"/>
    <w:rsid w:val="00E33CB1"/>
    <w:rsid w:val="00E4083D"/>
    <w:rsid w:val="00E42428"/>
    <w:rsid w:val="00E534BA"/>
    <w:rsid w:val="00E622B0"/>
    <w:rsid w:val="00EA4175"/>
    <w:rsid w:val="00EB0B79"/>
    <w:rsid w:val="00ED408C"/>
    <w:rsid w:val="00EF2DAB"/>
    <w:rsid w:val="00F04BC0"/>
    <w:rsid w:val="00F277DC"/>
    <w:rsid w:val="00F34F9A"/>
    <w:rsid w:val="00F50FB7"/>
    <w:rsid w:val="00F667B1"/>
    <w:rsid w:val="00F72CCB"/>
    <w:rsid w:val="00F75391"/>
    <w:rsid w:val="00F8603B"/>
    <w:rsid w:val="00F9556C"/>
    <w:rsid w:val="00FA5A4C"/>
    <w:rsid w:val="00FB10EE"/>
    <w:rsid w:val="00FB70CC"/>
    <w:rsid w:val="00FC4A42"/>
    <w:rsid w:val="00FD3070"/>
    <w:rsid w:val="00FD4136"/>
    <w:rsid w:val="00FD5B20"/>
    <w:rsid w:val="00FE352B"/>
    <w:rsid w:val="00FF163E"/>
    <w:rsid w:val="0276CCB9"/>
    <w:rsid w:val="02AE69DD"/>
    <w:rsid w:val="06D66C3F"/>
    <w:rsid w:val="0846FBEE"/>
    <w:rsid w:val="09A33993"/>
    <w:rsid w:val="0B3951F5"/>
    <w:rsid w:val="16B551E6"/>
    <w:rsid w:val="18C698D0"/>
    <w:rsid w:val="1D81C2D0"/>
    <w:rsid w:val="1E5FFA7D"/>
    <w:rsid w:val="1EF57761"/>
    <w:rsid w:val="1F5201A0"/>
    <w:rsid w:val="208648F6"/>
    <w:rsid w:val="23D7D73E"/>
    <w:rsid w:val="24C81291"/>
    <w:rsid w:val="2696A005"/>
    <w:rsid w:val="272EC7D1"/>
    <w:rsid w:val="2A808027"/>
    <w:rsid w:val="2AE4190C"/>
    <w:rsid w:val="2B947B24"/>
    <w:rsid w:val="2EF9BD58"/>
    <w:rsid w:val="2F5189D9"/>
    <w:rsid w:val="322D7F8F"/>
    <w:rsid w:val="349B17EC"/>
    <w:rsid w:val="36EB3608"/>
    <w:rsid w:val="39FCDC6C"/>
    <w:rsid w:val="3BB7F537"/>
    <w:rsid w:val="3FE877CF"/>
    <w:rsid w:val="42414D80"/>
    <w:rsid w:val="43FEF78E"/>
    <w:rsid w:val="45D3632B"/>
    <w:rsid w:val="472B1B1A"/>
    <w:rsid w:val="4A1E4A14"/>
    <w:rsid w:val="51A93DE7"/>
    <w:rsid w:val="51D09393"/>
    <w:rsid w:val="54B69F0C"/>
    <w:rsid w:val="557F6295"/>
    <w:rsid w:val="5759986B"/>
    <w:rsid w:val="5B023F3D"/>
    <w:rsid w:val="5C0666D4"/>
    <w:rsid w:val="5C622E2A"/>
    <w:rsid w:val="5DAC8C8D"/>
    <w:rsid w:val="61CAEBA0"/>
    <w:rsid w:val="62CDD58D"/>
    <w:rsid w:val="63914D36"/>
    <w:rsid w:val="66B9C448"/>
    <w:rsid w:val="6745755E"/>
    <w:rsid w:val="6D62E072"/>
    <w:rsid w:val="6E5AA7DB"/>
    <w:rsid w:val="70AC5023"/>
    <w:rsid w:val="72C370D0"/>
    <w:rsid w:val="73B5B680"/>
    <w:rsid w:val="74438B1C"/>
    <w:rsid w:val="74921160"/>
    <w:rsid w:val="75181E3B"/>
    <w:rsid w:val="778F1E1E"/>
    <w:rsid w:val="789D44B6"/>
    <w:rsid w:val="79EE3CB2"/>
    <w:rsid w:val="7D013E23"/>
    <w:rsid w:val="7F4AB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character" w:styleId="UnresolvedMention">
    <w:name w:val="Unresolved Mention"/>
    <w:basedOn w:val="DefaultParagraphFont"/>
    <w:uiPriority w:val="99"/>
    <w:semiHidden/>
    <w:unhideWhenUsed/>
    <w:rsid w:val="003B5618"/>
    <w:rPr>
      <w:color w:val="605E5C"/>
      <w:shd w:val="clear" w:color="auto" w:fill="E1DFDD"/>
    </w:rPr>
  </w:style>
  <w:style w:type="character" w:styleId="CommentReference">
    <w:name w:val="annotation reference"/>
    <w:semiHidden/>
    <w:rsid w:val="00037980"/>
    <w:rPr>
      <w:sz w:val="16"/>
    </w:rPr>
  </w:style>
  <w:style w:type="paragraph" w:styleId="CommentText">
    <w:name w:val="annotation text"/>
    <w:basedOn w:val="Normal"/>
    <w:link w:val="CommentTextChar"/>
    <w:semiHidden/>
    <w:rsid w:val="00037980"/>
    <w:pPr>
      <w:autoSpaceDE w:val="0"/>
      <w:autoSpaceDN w:val="0"/>
      <w:adjustRightInd w:val="0"/>
    </w:pPr>
    <w:rPr>
      <w:rFonts w:eastAsia="Times New Roman"/>
      <w:bCs/>
      <w:color w:val="000000"/>
      <w:kern w:val="0"/>
      <w:sz w:val="22"/>
      <w:szCs w:val="32"/>
      <w:lang w:eastAsia="en-GB"/>
      <w14:ligatures w14:val="none"/>
    </w:rPr>
  </w:style>
  <w:style w:type="character" w:customStyle="1" w:styleId="CommentTextChar">
    <w:name w:val="Comment Text Char"/>
    <w:basedOn w:val="DefaultParagraphFont"/>
    <w:link w:val="CommentText"/>
    <w:semiHidden/>
    <w:rsid w:val="00037980"/>
    <w:rPr>
      <w:rFonts w:ascii="Arial" w:eastAsia="Times New Roman" w:hAnsi="Arial" w:cs="Arial"/>
      <w:bCs/>
      <w:color w:val="000000"/>
      <w:kern w:val="0"/>
      <w:szCs w:val="32"/>
      <w:lang w:eastAsia="en-GB"/>
      <w14:ligatures w14:val="none"/>
    </w:rPr>
  </w:style>
  <w:style w:type="paragraph" w:customStyle="1" w:styleId="paragraph">
    <w:name w:val="paragraph"/>
    <w:basedOn w:val="Normal"/>
    <w:rsid w:val="0003798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rsid w:val="00037980"/>
  </w:style>
  <w:style w:type="character" w:customStyle="1" w:styleId="eop">
    <w:name w:val="eop"/>
    <w:rsid w:val="00037980"/>
  </w:style>
  <w:style w:type="character" w:styleId="FollowedHyperlink">
    <w:name w:val="FollowedHyperlink"/>
    <w:basedOn w:val="DefaultParagraphFont"/>
    <w:uiPriority w:val="99"/>
    <w:semiHidden/>
    <w:unhideWhenUsed/>
    <w:rsid w:val="00037980"/>
    <w:rPr>
      <w:color w:val="954F72" w:themeColor="followedHyperlink"/>
      <w:u w:val="single"/>
    </w:rPr>
  </w:style>
  <w:style w:type="paragraph" w:customStyle="1" w:styleId="pBodyText">
    <w:name w:val="pBodyText"/>
    <w:basedOn w:val="Normal"/>
    <w:rsid w:val="00604ADF"/>
    <w:pPr>
      <w:autoSpaceDE w:val="0"/>
      <w:autoSpaceDN w:val="0"/>
      <w:adjustRightInd w:val="0"/>
      <w:ind w:left="2552"/>
    </w:pPr>
    <w:rPr>
      <w:rFonts w:eastAsia="Times New Roman"/>
      <w:bCs/>
      <w:color w:val="000000"/>
      <w:kern w:val="0"/>
      <w:szCs w:val="32"/>
      <w:lang w:eastAsia="en-GB"/>
      <w14:ligatures w14:val="none"/>
    </w:rPr>
  </w:style>
  <w:style w:type="paragraph" w:styleId="Revision">
    <w:name w:val="Revision"/>
    <w:hidden/>
    <w:uiPriority w:val="99"/>
    <w:semiHidden/>
    <w:rsid w:val="002B298E"/>
    <w:pPr>
      <w:spacing w:after="0" w:line="240" w:lineRule="auto"/>
    </w:pPr>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477416"/>
    <w:pPr>
      <w:autoSpaceDE/>
      <w:autoSpaceDN/>
      <w:adjustRightInd/>
    </w:pPr>
    <w:rPr>
      <w:rFonts w:eastAsiaTheme="minorHAnsi"/>
      <w:b/>
      <w:color w:val="auto"/>
      <w:kern w:val="2"/>
      <w:sz w:val="20"/>
      <w:szCs w:val="20"/>
      <w:lang w:eastAsia="en-US"/>
      <w14:ligatures w14:val="standardContextual"/>
    </w:rPr>
  </w:style>
  <w:style w:type="character" w:customStyle="1" w:styleId="CommentSubjectChar">
    <w:name w:val="Comment Subject Char"/>
    <w:basedOn w:val="CommentTextChar"/>
    <w:link w:val="CommentSubject"/>
    <w:uiPriority w:val="99"/>
    <w:semiHidden/>
    <w:rsid w:val="00477416"/>
    <w:rPr>
      <w:rFonts w:ascii="Arial" w:eastAsia="Times New Roman" w:hAnsi="Arial" w:cs="Arial"/>
      <w:b/>
      <w:bCs/>
      <w:color w:val="000000"/>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7877">
      <w:bodyDiv w:val="1"/>
      <w:marLeft w:val="0"/>
      <w:marRight w:val="0"/>
      <w:marTop w:val="0"/>
      <w:marBottom w:val="0"/>
      <w:divBdr>
        <w:top w:val="none" w:sz="0" w:space="0" w:color="auto"/>
        <w:left w:val="none" w:sz="0" w:space="0" w:color="auto"/>
        <w:bottom w:val="none" w:sz="0" w:space="0" w:color="auto"/>
        <w:right w:val="none" w:sz="0" w:space="0" w:color="auto"/>
      </w:divBdr>
      <w:divsChild>
        <w:div w:id="1366055767">
          <w:marLeft w:val="547"/>
          <w:marRight w:val="0"/>
          <w:marTop w:val="0"/>
          <w:marBottom w:val="0"/>
          <w:divBdr>
            <w:top w:val="none" w:sz="0" w:space="0" w:color="auto"/>
            <w:left w:val="none" w:sz="0" w:space="0" w:color="auto"/>
            <w:bottom w:val="none" w:sz="0" w:space="0" w:color="auto"/>
            <w:right w:val="none" w:sz="0" w:space="0" w:color="auto"/>
          </w:divBdr>
        </w:div>
        <w:div w:id="1906332261">
          <w:marLeft w:val="547"/>
          <w:marRight w:val="0"/>
          <w:marTop w:val="0"/>
          <w:marBottom w:val="0"/>
          <w:divBdr>
            <w:top w:val="none" w:sz="0" w:space="0" w:color="auto"/>
            <w:left w:val="none" w:sz="0" w:space="0" w:color="auto"/>
            <w:bottom w:val="none" w:sz="0" w:space="0" w:color="auto"/>
            <w:right w:val="none" w:sz="0" w:space="0" w:color="auto"/>
          </w:divBdr>
        </w:div>
      </w:divsChild>
    </w:div>
    <w:div w:id="1071544492">
      <w:bodyDiv w:val="1"/>
      <w:marLeft w:val="0"/>
      <w:marRight w:val="0"/>
      <w:marTop w:val="0"/>
      <w:marBottom w:val="0"/>
      <w:divBdr>
        <w:top w:val="none" w:sz="0" w:space="0" w:color="auto"/>
        <w:left w:val="none" w:sz="0" w:space="0" w:color="auto"/>
        <w:bottom w:val="none" w:sz="0" w:space="0" w:color="auto"/>
        <w:right w:val="none" w:sz="0" w:space="0" w:color="auto"/>
      </w:divBdr>
      <w:divsChild>
        <w:div w:id="1167792267">
          <w:marLeft w:val="547"/>
          <w:marRight w:val="0"/>
          <w:marTop w:val="0"/>
          <w:marBottom w:val="0"/>
          <w:divBdr>
            <w:top w:val="none" w:sz="0" w:space="0" w:color="auto"/>
            <w:left w:val="none" w:sz="0" w:space="0" w:color="auto"/>
            <w:bottom w:val="none" w:sz="0" w:space="0" w:color="auto"/>
            <w:right w:val="none" w:sz="0" w:space="0" w:color="auto"/>
          </w:divBdr>
        </w:div>
        <w:div w:id="2048216223">
          <w:marLeft w:val="547"/>
          <w:marRight w:val="0"/>
          <w:marTop w:val="0"/>
          <w:marBottom w:val="0"/>
          <w:divBdr>
            <w:top w:val="none" w:sz="0" w:space="0" w:color="auto"/>
            <w:left w:val="none" w:sz="0" w:space="0" w:color="auto"/>
            <w:bottom w:val="none" w:sz="0" w:space="0" w:color="auto"/>
            <w:right w:val="none" w:sz="0" w:space="0" w:color="auto"/>
          </w:divBdr>
        </w:div>
        <w:div w:id="20577026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ico.org.uk/for-organisations/uk-gdpr-guidance-and-resources/lawful-basis/a-guide-to-lawful-basis/lawful-basis-for-processing/special-category-data/" TargetMode="External"/><Relationship Id="rId26" Type="http://schemas.openxmlformats.org/officeDocument/2006/relationships/diagramLayout" Target="diagrams/layout2.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co.org.uk/for-organisations/uk-gdpr-guidance-and-resources/lawful-basis/a-guide-to-lawful-basis/lawful-basis-for-processing/special-category-data/" TargetMode="External"/><Relationship Id="rId25" Type="http://schemas.openxmlformats.org/officeDocument/2006/relationships/diagramData" Target="diagrams/data2.xml"/><Relationship Id="rId2" Type="http://schemas.openxmlformats.org/officeDocument/2006/relationships/customXml" Target="../customXml/item2.xml"/><Relationship Id="rId16" Type="http://schemas.openxmlformats.org/officeDocument/2006/relationships/hyperlink" Target="https://ico.org.uk/for-organisations/uk-gdpr-guidance-and-resources/personal-information-what-is-it/" TargetMode="External"/><Relationship Id="rId20" Type="http://schemas.openxmlformats.org/officeDocument/2006/relationships/diagramData" Target="diagrams/data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diagramDrawing" Target="diagrams/drawing1.xml"/><Relationship Id="rId5" Type="http://schemas.openxmlformats.org/officeDocument/2006/relationships/customXml" Target="../customXml/item5.xml"/><Relationship Id="rId15" Type="http://schemas.openxmlformats.org/officeDocument/2006/relationships/hyperlink" Target="https://ico.org.uk/for-organisations/uk-gdpr-guidance-and-resources/lawful-basis/a-guide-to-lawful-basis/lawful-basis-for-processing/special-category-data/"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for-organisations/uk-gdpr-guidance-and-resources/" TargetMode="Externa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95F077-2BBE-4486-BF8B-F7649BFBA0B4}" type="doc">
      <dgm:prSet loTypeId="urn:microsoft.com/office/officeart/2005/8/layout/chevron2" loCatId="list" qsTypeId="urn:microsoft.com/office/officeart/2005/8/quickstyle/simple1" qsCatId="simple" csTypeId="urn:microsoft.com/office/officeart/2005/8/colors/accent1_3" csCatId="accent1" phldr="1"/>
      <dgm:spPr/>
      <dgm:t>
        <a:bodyPr/>
        <a:lstStyle/>
        <a:p>
          <a:endParaRPr lang="en-GB"/>
        </a:p>
      </dgm:t>
    </dgm:pt>
    <dgm:pt modelId="{4FCB00BA-DB92-4275-A943-842ABA745072}">
      <dgm:prSet phldrT="[Text]"/>
      <dgm:spPr/>
      <dgm:t>
        <a:bodyPr/>
        <a:lstStyle/>
        <a:p>
          <a:r>
            <a:rPr lang="en-GB"/>
            <a:t>Paperwork and devices</a:t>
          </a:r>
        </a:p>
      </dgm:t>
    </dgm:pt>
    <dgm:pt modelId="{00C85BB4-97F2-4770-8D5A-E94B3134B12B}" type="parTrans" cxnId="{18DDFF26-8F66-44AC-BD45-0B68B236EF32}">
      <dgm:prSet/>
      <dgm:spPr/>
      <dgm:t>
        <a:bodyPr/>
        <a:lstStyle/>
        <a:p>
          <a:endParaRPr lang="en-GB"/>
        </a:p>
      </dgm:t>
    </dgm:pt>
    <dgm:pt modelId="{3BC728ED-7630-4C41-A8F0-DC3AABE49BD6}" type="sibTrans" cxnId="{18DDFF26-8F66-44AC-BD45-0B68B236EF32}">
      <dgm:prSet/>
      <dgm:spPr/>
      <dgm:t>
        <a:bodyPr/>
        <a:lstStyle/>
        <a:p>
          <a:endParaRPr lang="en-GB"/>
        </a:p>
      </dgm:t>
    </dgm:pt>
    <dgm:pt modelId="{8F1065B3-08CA-4213-A5F5-3FB3FD18266F}">
      <dgm:prSet phldrT="[Text]" custT="1"/>
      <dgm:spPr/>
      <dgm:t>
        <a:bodyPr/>
        <a:lstStyle/>
        <a:p>
          <a:pPr>
            <a:buFont typeface="Symbol" panose="05050102010706020507" pitchFamily="18" charset="2"/>
            <a:buChar char=""/>
          </a:pPr>
          <a:r>
            <a:rPr lang="en-GB" sz="1200"/>
            <a:t>Keep paperwork and devices locked away or, if not possible, out of sight of other people at home when not in use.</a:t>
          </a:r>
        </a:p>
      </dgm:t>
    </dgm:pt>
    <dgm:pt modelId="{0424599A-E2A9-4321-9456-487BD0348FB4}" type="parTrans" cxnId="{C55075B0-80BD-4754-A212-E733F466CB57}">
      <dgm:prSet/>
      <dgm:spPr/>
      <dgm:t>
        <a:bodyPr/>
        <a:lstStyle/>
        <a:p>
          <a:endParaRPr lang="en-GB"/>
        </a:p>
      </dgm:t>
    </dgm:pt>
    <dgm:pt modelId="{26CB4824-CB0B-4804-A76A-0705B0D975E4}" type="sibTrans" cxnId="{C55075B0-80BD-4754-A212-E733F466CB57}">
      <dgm:prSet/>
      <dgm:spPr/>
      <dgm:t>
        <a:bodyPr/>
        <a:lstStyle/>
        <a:p>
          <a:endParaRPr lang="en-GB"/>
        </a:p>
      </dgm:t>
    </dgm:pt>
    <dgm:pt modelId="{E7CE271E-0F1E-4237-AF2B-438DEE9DEF59}">
      <dgm:prSet phldrT="[Text]" custT="1"/>
      <dgm:spPr/>
      <dgm:t>
        <a:bodyPr/>
        <a:lstStyle/>
        <a:p>
          <a:r>
            <a:rPr lang="en-GB" sz="1200"/>
            <a:t>Set up a password to access devices used for storing and accessing client records, keep their passwords secure and not share them with others.</a:t>
          </a:r>
        </a:p>
      </dgm:t>
    </dgm:pt>
    <dgm:pt modelId="{66D0381E-9D39-4D90-B2E0-8EAB1F5E0AE6}" type="parTrans" cxnId="{966DF4B3-B47B-4084-8C2B-87EFE84EA6E8}">
      <dgm:prSet/>
      <dgm:spPr/>
      <dgm:t>
        <a:bodyPr/>
        <a:lstStyle/>
        <a:p>
          <a:endParaRPr lang="en-GB"/>
        </a:p>
      </dgm:t>
    </dgm:pt>
    <dgm:pt modelId="{EF30C1BB-B478-4A78-B7CD-4C65BC67C8A6}" type="sibTrans" cxnId="{966DF4B3-B47B-4084-8C2B-87EFE84EA6E8}">
      <dgm:prSet/>
      <dgm:spPr/>
      <dgm:t>
        <a:bodyPr/>
        <a:lstStyle/>
        <a:p>
          <a:endParaRPr lang="en-GB"/>
        </a:p>
      </dgm:t>
    </dgm:pt>
    <dgm:pt modelId="{C4547C2F-CBA2-4C5E-A947-863E903A2690}">
      <dgm:prSet phldrT="[Text]"/>
      <dgm:spPr/>
      <dgm:t>
        <a:bodyPr/>
        <a:lstStyle/>
        <a:p>
          <a:r>
            <a:rPr lang="en-GB"/>
            <a:t>Verbal Information</a:t>
          </a:r>
        </a:p>
      </dgm:t>
    </dgm:pt>
    <dgm:pt modelId="{CC51DB5B-DF63-4F12-85A4-F9868FF22801}" type="parTrans" cxnId="{8AF17254-1BFB-4549-9CB3-E7B2E0E02621}">
      <dgm:prSet/>
      <dgm:spPr/>
      <dgm:t>
        <a:bodyPr/>
        <a:lstStyle/>
        <a:p>
          <a:endParaRPr lang="en-GB"/>
        </a:p>
      </dgm:t>
    </dgm:pt>
    <dgm:pt modelId="{5D60A26D-40DC-4BEA-AB0B-787CCFF0A736}" type="sibTrans" cxnId="{8AF17254-1BFB-4549-9CB3-E7B2E0E02621}">
      <dgm:prSet/>
      <dgm:spPr/>
      <dgm:t>
        <a:bodyPr/>
        <a:lstStyle/>
        <a:p>
          <a:endParaRPr lang="en-GB"/>
        </a:p>
      </dgm:t>
    </dgm:pt>
    <dgm:pt modelId="{F091B874-B4DB-4FCE-9B65-7DEA48DFDEBB}">
      <dgm:prSet phldrT="[Text]" custT="1"/>
      <dgm:spPr/>
      <dgm:t>
        <a:bodyPr/>
        <a:lstStyle/>
        <a:p>
          <a:r>
            <a:rPr lang="en-GB" sz="1200"/>
            <a:t>Exercise discretion before discussing personal / special category information in public/shared areas, including public transport, cafés or in shared living spaces.</a:t>
          </a:r>
        </a:p>
      </dgm:t>
    </dgm:pt>
    <dgm:pt modelId="{D5EF70BA-7AB7-4B34-A1A9-DAA01769099B}" type="parTrans" cxnId="{BB030225-6DB1-42B2-93B3-EAC4FF23B11E}">
      <dgm:prSet/>
      <dgm:spPr/>
      <dgm:t>
        <a:bodyPr/>
        <a:lstStyle/>
        <a:p>
          <a:endParaRPr lang="en-GB"/>
        </a:p>
      </dgm:t>
    </dgm:pt>
    <dgm:pt modelId="{480BD591-0259-4583-9735-1ED86378650D}" type="sibTrans" cxnId="{BB030225-6DB1-42B2-93B3-EAC4FF23B11E}">
      <dgm:prSet/>
      <dgm:spPr/>
      <dgm:t>
        <a:bodyPr/>
        <a:lstStyle/>
        <a:p>
          <a:endParaRPr lang="en-GB"/>
        </a:p>
      </dgm:t>
    </dgm:pt>
    <dgm:pt modelId="{2AADFA3F-5A45-420F-BD1D-B692759C2DBC}">
      <dgm:prSet phldrT="[Text]" custT="1"/>
      <dgm:spPr/>
      <dgm:t>
        <a:bodyPr/>
        <a:lstStyle/>
        <a:p>
          <a:r>
            <a:rPr lang="en-GB" sz="1200"/>
            <a:t>To dispose of files the Shared Lives carer should return all records to the Shared Lives Team at the County Council, who will make arrangements for them to be archived or securely disposed of.</a:t>
          </a:r>
        </a:p>
      </dgm:t>
    </dgm:pt>
    <dgm:pt modelId="{79B5EE6E-37F6-4ACC-8151-BE5C9D04D4E1}" type="parTrans" cxnId="{E69B9503-5246-491E-AAC1-0CE8CA02C7AD}">
      <dgm:prSet/>
      <dgm:spPr/>
      <dgm:t>
        <a:bodyPr/>
        <a:lstStyle/>
        <a:p>
          <a:endParaRPr lang="en-GB"/>
        </a:p>
      </dgm:t>
    </dgm:pt>
    <dgm:pt modelId="{38247648-4A87-479F-AEB9-462CC5D90696}" type="sibTrans" cxnId="{E69B9503-5246-491E-AAC1-0CE8CA02C7AD}">
      <dgm:prSet/>
      <dgm:spPr/>
      <dgm:t>
        <a:bodyPr/>
        <a:lstStyle/>
        <a:p>
          <a:endParaRPr lang="en-GB"/>
        </a:p>
      </dgm:t>
    </dgm:pt>
    <dgm:pt modelId="{2740FF60-DB5C-4ABE-89D9-1E4B8967F0AC}">
      <dgm:prSet phldrT="[Text]" custT="1"/>
      <dgm:spPr/>
      <dgm:t>
        <a:bodyPr/>
        <a:lstStyle/>
        <a:p>
          <a:r>
            <a:rPr lang="en-GB" sz="1200"/>
            <a:t>Avoid keeping paperwork in laptop bags in case of burglary.</a:t>
          </a:r>
        </a:p>
      </dgm:t>
    </dgm:pt>
    <dgm:pt modelId="{7223ED28-493E-4ABF-9756-219B9586F6A0}" type="parTrans" cxnId="{C5F4D080-D22B-40A3-86D8-9D12AAE76F97}">
      <dgm:prSet/>
      <dgm:spPr/>
      <dgm:t>
        <a:bodyPr/>
        <a:lstStyle/>
        <a:p>
          <a:endParaRPr lang="en-GB"/>
        </a:p>
      </dgm:t>
    </dgm:pt>
    <dgm:pt modelId="{9ACB1A13-4803-480B-B9DB-4E28804009DE}" type="sibTrans" cxnId="{C5F4D080-D22B-40A3-86D8-9D12AAE76F97}">
      <dgm:prSet/>
      <dgm:spPr/>
      <dgm:t>
        <a:bodyPr/>
        <a:lstStyle/>
        <a:p>
          <a:endParaRPr lang="en-GB"/>
        </a:p>
      </dgm:t>
    </dgm:pt>
    <dgm:pt modelId="{EE655484-74C0-439E-B4C9-B973507195F7}">
      <dgm:prSet phldrT="[Text]" custT="1"/>
      <dgm:spPr/>
      <dgm:t>
        <a:bodyPr/>
        <a:lstStyle/>
        <a:p>
          <a:r>
            <a:rPr lang="en-GB" sz="1200"/>
            <a:t>When using your car to transport information, keep documents and devices out of sight, and do not leave these in your car overnight.</a:t>
          </a:r>
        </a:p>
      </dgm:t>
    </dgm:pt>
    <dgm:pt modelId="{FF11D2E4-00B9-439A-ADFE-8A853DB407EA}" type="parTrans" cxnId="{6057C51F-FEA9-4CBA-8EC6-F9DA27F16F97}">
      <dgm:prSet/>
      <dgm:spPr/>
      <dgm:t>
        <a:bodyPr/>
        <a:lstStyle/>
        <a:p>
          <a:endParaRPr lang="en-GB"/>
        </a:p>
      </dgm:t>
    </dgm:pt>
    <dgm:pt modelId="{897A8127-4530-4D58-8FA1-59F1924BACF1}" type="sibTrans" cxnId="{6057C51F-FEA9-4CBA-8EC6-F9DA27F16F97}">
      <dgm:prSet/>
      <dgm:spPr/>
      <dgm:t>
        <a:bodyPr/>
        <a:lstStyle/>
        <a:p>
          <a:endParaRPr lang="en-GB"/>
        </a:p>
      </dgm:t>
    </dgm:pt>
    <dgm:pt modelId="{7D1724B0-CB6D-4EA7-B003-85D18A829335}">
      <dgm:prSet phldrT="[Text]" custT="1"/>
      <dgm:spPr/>
      <dgm:t>
        <a:bodyPr/>
        <a:lstStyle/>
        <a:p>
          <a:r>
            <a:rPr lang="en-GB" sz="1200"/>
            <a:t>If in a public place, do not disclose information by phone where you can be overheard. If you cannot find a sufficiently private location for your call, postpone the conversation. Consider who is around you when making telephone calls and exercise discretion in what is said, applying the principles within the UK GDPR.</a:t>
          </a:r>
        </a:p>
      </dgm:t>
    </dgm:pt>
    <dgm:pt modelId="{9CB5E9C6-2003-48BC-9B72-D5B0E188A790}" type="parTrans" cxnId="{B1B86560-FA57-4D2A-885F-632DAA5E9A70}">
      <dgm:prSet/>
      <dgm:spPr/>
      <dgm:t>
        <a:bodyPr/>
        <a:lstStyle/>
        <a:p>
          <a:endParaRPr lang="en-GB"/>
        </a:p>
      </dgm:t>
    </dgm:pt>
    <dgm:pt modelId="{C645819F-B401-4B58-AA5E-78195C165DFB}" type="sibTrans" cxnId="{B1B86560-FA57-4D2A-885F-632DAA5E9A70}">
      <dgm:prSet/>
      <dgm:spPr/>
      <dgm:t>
        <a:bodyPr/>
        <a:lstStyle/>
        <a:p>
          <a:endParaRPr lang="en-GB"/>
        </a:p>
      </dgm:t>
    </dgm:pt>
    <dgm:pt modelId="{F61CC08A-7AB6-48E6-99B5-873F9443C400}">
      <dgm:prSet phldrT="[Text]" custT="1"/>
      <dgm:spPr/>
      <dgm:t>
        <a:bodyPr/>
        <a:lstStyle/>
        <a:p>
          <a:r>
            <a:rPr lang="en-GB" sz="1200"/>
            <a:t>Do not include information in a voicemail message or convey it to anyone other than the intended recipient (including family members, carers or guardians) unless you have confirmation that they have the authority to act on behalf of the involved person.</a:t>
          </a:r>
        </a:p>
      </dgm:t>
    </dgm:pt>
    <dgm:pt modelId="{34DB798D-4EFB-409E-BA1E-555869159C22}" type="parTrans" cxnId="{2D5DE0CB-1F92-4CB5-9FED-27150639BC54}">
      <dgm:prSet/>
      <dgm:spPr/>
      <dgm:t>
        <a:bodyPr/>
        <a:lstStyle/>
        <a:p>
          <a:endParaRPr lang="en-GB"/>
        </a:p>
      </dgm:t>
    </dgm:pt>
    <dgm:pt modelId="{1FA09EAC-23E0-49CE-A9E5-1A5D5C53FDC8}" type="sibTrans" cxnId="{2D5DE0CB-1F92-4CB5-9FED-27150639BC54}">
      <dgm:prSet/>
      <dgm:spPr/>
      <dgm:t>
        <a:bodyPr/>
        <a:lstStyle/>
        <a:p>
          <a:endParaRPr lang="en-GB"/>
        </a:p>
      </dgm:t>
    </dgm:pt>
    <dgm:pt modelId="{B010BD65-3363-4EC7-B9BF-E186C3D100E8}" type="pres">
      <dgm:prSet presAssocID="{E595F077-2BBE-4486-BF8B-F7649BFBA0B4}" presName="linearFlow" presStyleCnt="0">
        <dgm:presLayoutVars>
          <dgm:dir/>
          <dgm:animLvl val="lvl"/>
          <dgm:resizeHandles val="exact"/>
        </dgm:presLayoutVars>
      </dgm:prSet>
      <dgm:spPr/>
    </dgm:pt>
    <dgm:pt modelId="{AE61603C-2DA3-4FC7-B90E-79518F2D0B13}" type="pres">
      <dgm:prSet presAssocID="{4FCB00BA-DB92-4275-A943-842ABA745072}" presName="composite" presStyleCnt="0"/>
      <dgm:spPr/>
    </dgm:pt>
    <dgm:pt modelId="{58507C70-20C4-418B-B642-43AFBD03011E}" type="pres">
      <dgm:prSet presAssocID="{4FCB00BA-DB92-4275-A943-842ABA745072}" presName="parentText" presStyleLbl="alignNode1" presStyleIdx="0" presStyleCnt="2">
        <dgm:presLayoutVars>
          <dgm:chMax val="1"/>
          <dgm:bulletEnabled val="1"/>
        </dgm:presLayoutVars>
      </dgm:prSet>
      <dgm:spPr/>
    </dgm:pt>
    <dgm:pt modelId="{F56B5471-5F9D-442D-84FB-F688077C4E67}" type="pres">
      <dgm:prSet presAssocID="{4FCB00BA-DB92-4275-A943-842ABA745072}" presName="descendantText" presStyleLbl="alignAcc1" presStyleIdx="0" presStyleCnt="2">
        <dgm:presLayoutVars>
          <dgm:bulletEnabled val="1"/>
        </dgm:presLayoutVars>
      </dgm:prSet>
      <dgm:spPr/>
    </dgm:pt>
    <dgm:pt modelId="{549C9CEC-85DA-4B6D-9D35-343D1F862335}" type="pres">
      <dgm:prSet presAssocID="{3BC728ED-7630-4C41-A8F0-DC3AABE49BD6}" presName="sp" presStyleCnt="0"/>
      <dgm:spPr/>
    </dgm:pt>
    <dgm:pt modelId="{79705633-2D83-4730-BED0-854865E6FF8D}" type="pres">
      <dgm:prSet presAssocID="{C4547C2F-CBA2-4C5E-A947-863E903A2690}" presName="composite" presStyleCnt="0"/>
      <dgm:spPr/>
    </dgm:pt>
    <dgm:pt modelId="{18DC8C8A-4E7A-44B2-B1A4-18E29601D873}" type="pres">
      <dgm:prSet presAssocID="{C4547C2F-CBA2-4C5E-A947-863E903A2690}" presName="parentText" presStyleLbl="alignNode1" presStyleIdx="1" presStyleCnt="2">
        <dgm:presLayoutVars>
          <dgm:chMax val="1"/>
          <dgm:bulletEnabled val="1"/>
        </dgm:presLayoutVars>
      </dgm:prSet>
      <dgm:spPr/>
    </dgm:pt>
    <dgm:pt modelId="{98E85EB0-88F7-41A6-8292-1DEF4636D071}" type="pres">
      <dgm:prSet presAssocID="{C4547C2F-CBA2-4C5E-A947-863E903A2690}" presName="descendantText" presStyleLbl="alignAcc1" presStyleIdx="1" presStyleCnt="2">
        <dgm:presLayoutVars>
          <dgm:bulletEnabled val="1"/>
        </dgm:presLayoutVars>
      </dgm:prSet>
      <dgm:spPr/>
    </dgm:pt>
  </dgm:ptLst>
  <dgm:cxnLst>
    <dgm:cxn modelId="{E69B9503-5246-491E-AAC1-0CE8CA02C7AD}" srcId="{4FCB00BA-DB92-4275-A943-842ABA745072}" destId="{2AADFA3F-5A45-420F-BD1D-B692759C2DBC}" srcOrd="2" destOrd="0" parTransId="{79B5EE6E-37F6-4ACC-8151-BE5C9D04D4E1}" sibTransId="{38247648-4A87-479F-AEB9-462CC5D90696}"/>
    <dgm:cxn modelId="{777AB609-DA1A-497B-B837-81B8ABB9EDDA}" type="presOf" srcId="{EE655484-74C0-439E-B4C9-B973507195F7}" destId="{F56B5471-5F9D-442D-84FB-F688077C4E67}" srcOrd="0" destOrd="4" presId="urn:microsoft.com/office/officeart/2005/8/layout/chevron2"/>
    <dgm:cxn modelId="{99612F16-DF41-4874-92C9-3E629B1C72F3}" type="presOf" srcId="{F091B874-B4DB-4FCE-9B65-7DEA48DFDEBB}" destId="{98E85EB0-88F7-41A6-8292-1DEF4636D071}" srcOrd="0" destOrd="0" presId="urn:microsoft.com/office/officeart/2005/8/layout/chevron2"/>
    <dgm:cxn modelId="{6057C51F-FEA9-4CBA-8EC6-F9DA27F16F97}" srcId="{4FCB00BA-DB92-4275-A943-842ABA745072}" destId="{EE655484-74C0-439E-B4C9-B973507195F7}" srcOrd="4" destOrd="0" parTransId="{FF11D2E4-00B9-439A-ADFE-8A853DB407EA}" sibTransId="{897A8127-4530-4D58-8FA1-59F1924BACF1}"/>
    <dgm:cxn modelId="{BB030225-6DB1-42B2-93B3-EAC4FF23B11E}" srcId="{C4547C2F-CBA2-4C5E-A947-863E903A2690}" destId="{F091B874-B4DB-4FCE-9B65-7DEA48DFDEBB}" srcOrd="0" destOrd="0" parTransId="{D5EF70BA-7AB7-4B34-A1A9-DAA01769099B}" sibTransId="{480BD591-0259-4583-9735-1ED86378650D}"/>
    <dgm:cxn modelId="{18DDFF26-8F66-44AC-BD45-0B68B236EF32}" srcId="{E595F077-2BBE-4486-BF8B-F7649BFBA0B4}" destId="{4FCB00BA-DB92-4275-A943-842ABA745072}" srcOrd="0" destOrd="0" parTransId="{00C85BB4-97F2-4770-8D5A-E94B3134B12B}" sibTransId="{3BC728ED-7630-4C41-A8F0-DC3AABE49BD6}"/>
    <dgm:cxn modelId="{8A9DE82C-67C2-4D11-A6A5-C7BA7E969641}" type="presOf" srcId="{F61CC08A-7AB6-48E6-99B5-873F9443C400}" destId="{98E85EB0-88F7-41A6-8292-1DEF4636D071}" srcOrd="0" destOrd="2" presId="urn:microsoft.com/office/officeart/2005/8/layout/chevron2"/>
    <dgm:cxn modelId="{B1B86560-FA57-4D2A-885F-632DAA5E9A70}" srcId="{C4547C2F-CBA2-4C5E-A947-863E903A2690}" destId="{7D1724B0-CB6D-4EA7-B003-85D18A829335}" srcOrd="1" destOrd="0" parTransId="{9CB5E9C6-2003-48BC-9B72-D5B0E188A790}" sibTransId="{C645819F-B401-4B58-AA5E-78195C165DFB}"/>
    <dgm:cxn modelId="{238D4041-94BB-4AB0-A698-78FDF56064A8}" type="presOf" srcId="{4FCB00BA-DB92-4275-A943-842ABA745072}" destId="{58507C70-20C4-418B-B642-43AFBD03011E}" srcOrd="0" destOrd="0" presId="urn:microsoft.com/office/officeart/2005/8/layout/chevron2"/>
    <dgm:cxn modelId="{4E509663-52B5-43DE-8009-F073F5AEC2D8}" type="presOf" srcId="{8F1065B3-08CA-4213-A5F5-3FB3FD18266F}" destId="{F56B5471-5F9D-442D-84FB-F688077C4E67}" srcOrd="0" destOrd="0" presId="urn:microsoft.com/office/officeart/2005/8/layout/chevron2"/>
    <dgm:cxn modelId="{8AF17254-1BFB-4549-9CB3-E7B2E0E02621}" srcId="{E595F077-2BBE-4486-BF8B-F7649BFBA0B4}" destId="{C4547C2F-CBA2-4C5E-A947-863E903A2690}" srcOrd="1" destOrd="0" parTransId="{CC51DB5B-DF63-4F12-85A4-F9868FF22801}" sibTransId="{5D60A26D-40DC-4BEA-AB0B-787CCFF0A736}"/>
    <dgm:cxn modelId="{D9045180-D4CA-4314-B3AE-AF3244471663}" type="presOf" srcId="{2AADFA3F-5A45-420F-BD1D-B692759C2DBC}" destId="{F56B5471-5F9D-442D-84FB-F688077C4E67}" srcOrd="0" destOrd="2" presId="urn:microsoft.com/office/officeart/2005/8/layout/chevron2"/>
    <dgm:cxn modelId="{C5F4D080-D22B-40A3-86D8-9D12AAE76F97}" srcId="{4FCB00BA-DB92-4275-A943-842ABA745072}" destId="{2740FF60-DB5C-4ABE-89D9-1E4B8967F0AC}" srcOrd="3" destOrd="0" parTransId="{7223ED28-493E-4ABF-9756-219B9586F6A0}" sibTransId="{9ACB1A13-4803-480B-B9DB-4E28804009DE}"/>
    <dgm:cxn modelId="{5F115586-3BB9-4936-9F66-9A05569A9667}" type="presOf" srcId="{2740FF60-DB5C-4ABE-89D9-1E4B8967F0AC}" destId="{F56B5471-5F9D-442D-84FB-F688077C4E67}" srcOrd="0" destOrd="3" presId="urn:microsoft.com/office/officeart/2005/8/layout/chevron2"/>
    <dgm:cxn modelId="{21620BAB-26EB-4A2F-91F4-4C765DA70953}" type="presOf" srcId="{7D1724B0-CB6D-4EA7-B003-85D18A829335}" destId="{98E85EB0-88F7-41A6-8292-1DEF4636D071}" srcOrd="0" destOrd="1" presId="urn:microsoft.com/office/officeart/2005/8/layout/chevron2"/>
    <dgm:cxn modelId="{C55075B0-80BD-4754-A212-E733F466CB57}" srcId="{4FCB00BA-DB92-4275-A943-842ABA745072}" destId="{8F1065B3-08CA-4213-A5F5-3FB3FD18266F}" srcOrd="0" destOrd="0" parTransId="{0424599A-E2A9-4321-9456-487BD0348FB4}" sibTransId="{26CB4824-CB0B-4804-A76A-0705B0D975E4}"/>
    <dgm:cxn modelId="{966DF4B3-B47B-4084-8C2B-87EFE84EA6E8}" srcId="{4FCB00BA-DB92-4275-A943-842ABA745072}" destId="{E7CE271E-0F1E-4237-AF2B-438DEE9DEF59}" srcOrd="1" destOrd="0" parTransId="{66D0381E-9D39-4D90-B2E0-8EAB1F5E0AE6}" sibTransId="{EF30C1BB-B478-4A78-B7CD-4C65BC67C8A6}"/>
    <dgm:cxn modelId="{7B1C49BD-A90B-4BE2-A950-15197C0DDFDC}" type="presOf" srcId="{C4547C2F-CBA2-4C5E-A947-863E903A2690}" destId="{18DC8C8A-4E7A-44B2-B1A4-18E29601D873}" srcOrd="0" destOrd="0" presId="urn:microsoft.com/office/officeart/2005/8/layout/chevron2"/>
    <dgm:cxn modelId="{2D5DE0CB-1F92-4CB5-9FED-27150639BC54}" srcId="{C4547C2F-CBA2-4C5E-A947-863E903A2690}" destId="{F61CC08A-7AB6-48E6-99B5-873F9443C400}" srcOrd="2" destOrd="0" parTransId="{34DB798D-4EFB-409E-BA1E-555869159C22}" sibTransId="{1FA09EAC-23E0-49CE-A9E5-1A5D5C53FDC8}"/>
    <dgm:cxn modelId="{613073DA-8BEF-4C05-967D-298E6078EEBB}" type="presOf" srcId="{E595F077-2BBE-4486-BF8B-F7649BFBA0B4}" destId="{B010BD65-3363-4EC7-B9BF-E186C3D100E8}" srcOrd="0" destOrd="0" presId="urn:microsoft.com/office/officeart/2005/8/layout/chevron2"/>
    <dgm:cxn modelId="{961B1FEC-1A70-4B89-9114-54C11F036804}" type="presOf" srcId="{E7CE271E-0F1E-4237-AF2B-438DEE9DEF59}" destId="{F56B5471-5F9D-442D-84FB-F688077C4E67}" srcOrd="0" destOrd="1" presId="urn:microsoft.com/office/officeart/2005/8/layout/chevron2"/>
    <dgm:cxn modelId="{181A58BE-338A-4F9C-9B9C-8EC87132AC22}" type="presParOf" srcId="{B010BD65-3363-4EC7-B9BF-E186C3D100E8}" destId="{AE61603C-2DA3-4FC7-B90E-79518F2D0B13}" srcOrd="0" destOrd="0" presId="urn:microsoft.com/office/officeart/2005/8/layout/chevron2"/>
    <dgm:cxn modelId="{2C3CD135-92FF-42F7-BE60-6B2A468C3450}" type="presParOf" srcId="{AE61603C-2DA3-4FC7-B90E-79518F2D0B13}" destId="{58507C70-20C4-418B-B642-43AFBD03011E}" srcOrd="0" destOrd="0" presId="urn:microsoft.com/office/officeart/2005/8/layout/chevron2"/>
    <dgm:cxn modelId="{61A98659-468C-4302-9223-F54E6D464BC5}" type="presParOf" srcId="{AE61603C-2DA3-4FC7-B90E-79518F2D0B13}" destId="{F56B5471-5F9D-442D-84FB-F688077C4E67}" srcOrd="1" destOrd="0" presId="urn:microsoft.com/office/officeart/2005/8/layout/chevron2"/>
    <dgm:cxn modelId="{42CD193F-35FF-4393-9E04-7B945B87B489}" type="presParOf" srcId="{B010BD65-3363-4EC7-B9BF-E186C3D100E8}" destId="{549C9CEC-85DA-4B6D-9D35-343D1F862335}" srcOrd="1" destOrd="0" presId="urn:microsoft.com/office/officeart/2005/8/layout/chevron2"/>
    <dgm:cxn modelId="{C30BBA7C-6D38-4C4A-89BF-5F778B2BEC96}" type="presParOf" srcId="{B010BD65-3363-4EC7-B9BF-E186C3D100E8}" destId="{79705633-2D83-4730-BED0-854865E6FF8D}" srcOrd="2" destOrd="0" presId="urn:microsoft.com/office/officeart/2005/8/layout/chevron2"/>
    <dgm:cxn modelId="{CFFE9594-4F78-4804-AA8B-CB4241553102}" type="presParOf" srcId="{79705633-2D83-4730-BED0-854865E6FF8D}" destId="{18DC8C8A-4E7A-44B2-B1A4-18E29601D873}" srcOrd="0" destOrd="0" presId="urn:microsoft.com/office/officeart/2005/8/layout/chevron2"/>
    <dgm:cxn modelId="{82122334-C406-4F28-99A0-6988D8D41314}" type="presParOf" srcId="{79705633-2D83-4730-BED0-854865E6FF8D}" destId="{98E85EB0-88F7-41A6-8292-1DEF4636D071}"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1403A49-4315-4C65-923B-EDABF5F8519C}" type="doc">
      <dgm:prSet loTypeId="urn:microsoft.com/office/officeart/2005/8/layout/chevron2" loCatId="process" qsTypeId="urn:microsoft.com/office/officeart/2005/8/quickstyle/simple1" qsCatId="simple" csTypeId="urn:microsoft.com/office/officeart/2005/8/colors/accent1_4" csCatId="accent1" phldr="1"/>
      <dgm:spPr/>
      <dgm:t>
        <a:bodyPr/>
        <a:lstStyle/>
        <a:p>
          <a:endParaRPr lang="en-GB"/>
        </a:p>
      </dgm:t>
    </dgm:pt>
    <dgm:pt modelId="{C9632848-A29C-44CA-B22B-1FFB6482763F}">
      <dgm:prSet phldrT="[Text]"/>
      <dgm:spPr/>
      <dgm:t>
        <a:bodyPr/>
        <a:lstStyle/>
        <a:p>
          <a:r>
            <a:rPr lang="en-GB"/>
            <a:t>Work area</a:t>
          </a:r>
        </a:p>
      </dgm:t>
    </dgm:pt>
    <dgm:pt modelId="{75865D3E-4A65-45C9-A59E-71F3A2A45314}" type="parTrans" cxnId="{A4B57E1F-F95B-487B-B104-4ADBEB5F7CC9}">
      <dgm:prSet/>
      <dgm:spPr/>
      <dgm:t>
        <a:bodyPr/>
        <a:lstStyle/>
        <a:p>
          <a:endParaRPr lang="en-GB"/>
        </a:p>
      </dgm:t>
    </dgm:pt>
    <dgm:pt modelId="{A8DBD74F-E1F3-4CE2-8321-6E5E69B50E93}" type="sibTrans" cxnId="{A4B57E1F-F95B-487B-B104-4ADBEB5F7CC9}">
      <dgm:prSet/>
      <dgm:spPr/>
      <dgm:t>
        <a:bodyPr/>
        <a:lstStyle/>
        <a:p>
          <a:endParaRPr lang="en-GB"/>
        </a:p>
      </dgm:t>
    </dgm:pt>
    <dgm:pt modelId="{9DD6D905-0E02-4484-B89F-863FCCA9BEA7}">
      <dgm:prSet phldrT="[Text]" custT="1"/>
      <dgm:spPr/>
      <dgm:t>
        <a:bodyPr/>
        <a:lstStyle/>
        <a:p>
          <a:pPr>
            <a:buFont typeface="Symbol" panose="05050102010706020507" pitchFamily="18" charset="2"/>
            <a:buChar char=""/>
          </a:pPr>
          <a:r>
            <a:rPr lang="en-GB" sz="1200"/>
            <a:t>Set up a suitable work area, if possible, where you can minimise your screen being visible to others, and lock your screen (Windows key + L) when you step away from your computer.</a:t>
          </a:r>
        </a:p>
      </dgm:t>
    </dgm:pt>
    <dgm:pt modelId="{C45DA715-0000-4B37-BDF4-04B08AFF230A}" type="parTrans" cxnId="{9263C23C-B89E-4BA7-9827-34B26EAFB0E3}">
      <dgm:prSet/>
      <dgm:spPr/>
      <dgm:t>
        <a:bodyPr/>
        <a:lstStyle/>
        <a:p>
          <a:endParaRPr lang="en-GB"/>
        </a:p>
      </dgm:t>
    </dgm:pt>
    <dgm:pt modelId="{422110F5-163F-4D0C-AC78-29BEA3A9DC7F}" type="sibTrans" cxnId="{9263C23C-B89E-4BA7-9827-34B26EAFB0E3}">
      <dgm:prSet/>
      <dgm:spPr/>
      <dgm:t>
        <a:bodyPr/>
        <a:lstStyle/>
        <a:p>
          <a:endParaRPr lang="en-GB"/>
        </a:p>
      </dgm:t>
    </dgm:pt>
    <dgm:pt modelId="{C9605F4A-04A5-472A-AB5A-B0334512C831}">
      <dgm:prSet phldrT="[Text]" custT="1"/>
      <dgm:spPr/>
      <dgm:t>
        <a:bodyPr/>
        <a:lstStyle/>
        <a:p>
          <a:pPr>
            <a:buFont typeface="Symbol" panose="05050102010706020507" pitchFamily="18" charset="2"/>
            <a:buChar char=""/>
          </a:pPr>
          <a:r>
            <a:rPr lang="en-GB" sz="1200"/>
            <a:t>Do not display or store sensitive information in a way that could be visible from outside of a secure area, such as keeping records on a windowsill in a ground floor room.</a:t>
          </a:r>
        </a:p>
      </dgm:t>
    </dgm:pt>
    <dgm:pt modelId="{6B8BF298-F402-4285-B1AD-143E81C5B929}" type="parTrans" cxnId="{ED20706A-959D-4965-9551-00881450645B}">
      <dgm:prSet/>
      <dgm:spPr/>
      <dgm:t>
        <a:bodyPr/>
        <a:lstStyle/>
        <a:p>
          <a:endParaRPr lang="en-GB"/>
        </a:p>
      </dgm:t>
    </dgm:pt>
    <dgm:pt modelId="{6C4662FD-E11D-4A1C-A1E1-4FF62EC0CB4F}" type="sibTrans" cxnId="{ED20706A-959D-4965-9551-00881450645B}">
      <dgm:prSet/>
      <dgm:spPr/>
      <dgm:t>
        <a:bodyPr/>
        <a:lstStyle/>
        <a:p>
          <a:endParaRPr lang="en-GB"/>
        </a:p>
      </dgm:t>
    </dgm:pt>
    <dgm:pt modelId="{809563DA-56F1-4CB7-B223-E63C67575C7B}">
      <dgm:prSet phldrT="[Text]"/>
      <dgm:spPr/>
      <dgm:t>
        <a:bodyPr/>
        <a:lstStyle/>
        <a:p>
          <a:r>
            <a:rPr lang="en-GB"/>
            <a:t>Security</a:t>
          </a:r>
        </a:p>
      </dgm:t>
    </dgm:pt>
    <dgm:pt modelId="{F2C4C0A4-79D9-4E18-8F14-C23F24911529}" type="parTrans" cxnId="{7962264A-EBD4-4DE6-B7F1-F87F2553BCFF}">
      <dgm:prSet/>
      <dgm:spPr/>
      <dgm:t>
        <a:bodyPr/>
        <a:lstStyle/>
        <a:p>
          <a:endParaRPr lang="en-GB"/>
        </a:p>
      </dgm:t>
    </dgm:pt>
    <dgm:pt modelId="{DBCC797B-D70D-4D4C-9ACA-C658CAFB4498}" type="sibTrans" cxnId="{7962264A-EBD4-4DE6-B7F1-F87F2553BCFF}">
      <dgm:prSet/>
      <dgm:spPr/>
      <dgm:t>
        <a:bodyPr/>
        <a:lstStyle/>
        <a:p>
          <a:endParaRPr lang="en-GB"/>
        </a:p>
      </dgm:t>
    </dgm:pt>
    <dgm:pt modelId="{F445CAFE-E249-431E-9833-280FD8E0FA9E}">
      <dgm:prSet phldrT="[Text]" custT="1"/>
      <dgm:spPr/>
      <dgm:t>
        <a:bodyPr/>
        <a:lstStyle/>
        <a:p>
          <a:pPr>
            <a:buFont typeface="Symbol" panose="05050102010706020507" pitchFamily="18" charset="2"/>
            <a:buChar char=""/>
          </a:pPr>
          <a:r>
            <a:rPr lang="en-GB" sz="1200"/>
            <a:t>Report any concerns to your Shared Lives officer as soon as possible.</a:t>
          </a:r>
        </a:p>
      </dgm:t>
    </dgm:pt>
    <dgm:pt modelId="{7692B775-E87F-4FE6-B783-09D751EC985B}" type="parTrans" cxnId="{CE575C4C-9524-4B87-A44B-3BF180F02530}">
      <dgm:prSet/>
      <dgm:spPr/>
      <dgm:t>
        <a:bodyPr/>
        <a:lstStyle/>
        <a:p>
          <a:endParaRPr lang="en-GB"/>
        </a:p>
      </dgm:t>
    </dgm:pt>
    <dgm:pt modelId="{6740AD99-ABAE-4540-BF08-D4AA50AC2546}" type="sibTrans" cxnId="{CE575C4C-9524-4B87-A44B-3BF180F02530}">
      <dgm:prSet/>
      <dgm:spPr/>
      <dgm:t>
        <a:bodyPr/>
        <a:lstStyle/>
        <a:p>
          <a:endParaRPr lang="en-GB"/>
        </a:p>
      </dgm:t>
    </dgm:pt>
    <dgm:pt modelId="{C7006727-30AB-4851-A698-6F74F0BB2668}">
      <dgm:prSet custT="1"/>
      <dgm:spPr/>
      <dgm:t>
        <a:bodyPr/>
        <a:lstStyle/>
        <a:p>
          <a:pPr>
            <a:buFont typeface="Symbol" panose="05050102010706020507" pitchFamily="18" charset="2"/>
            <a:buChar char=""/>
          </a:pPr>
          <a:r>
            <a:rPr lang="en-GB" sz="1200"/>
            <a:t>Do not include personal information in meeting requests or calendar details. Calendars can be viewed by people and organisations that you may have shared your calendar with.</a:t>
          </a:r>
        </a:p>
      </dgm:t>
    </dgm:pt>
    <dgm:pt modelId="{DDBF4E6F-B71F-42E4-8CBD-D24898BAA3DA}" type="parTrans" cxnId="{EF8E4065-3BBB-4C19-A2E5-FE3998803571}">
      <dgm:prSet/>
      <dgm:spPr/>
      <dgm:t>
        <a:bodyPr/>
        <a:lstStyle/>
        <a:p>
          <a:endParaRPr lang="en-GB"/>
        </a:p>
      </dgm:t>
    </dgm:pt>
    <dgm:pt modelId="{9FCA34EB-C752-411A-9A04-F868E3566488}" type="sibTrans" cxnId="{EF8E4065-3BBB-4C19-A2E5-FE3998803571}">
      <dgm:prSet/>
      <dgm:spPr/>
      <dgm:t>
        <a:bodyPr/>
        <a:lstStyle/>
        <a:p>
          <a:endParaRPr lang="en-GB"/>
        </a:p>
      </dgm:t>
    </dgm:pt>
    <dgm:pt modelId="{E80E8965-499D-40A3-8DDB-DFF596AB895B}">
      <dgm:prSet custT="1"/>
      <dgm:spPr/>
      <dgm:t>
        <a:bodyPr/>
        <a:lstStyle/>
        <a:p>
          <a:pPr>
            <a:buFont typeface="Symbol" panose="05050102010706020507" pitchFamily="18" charset="2"/>
            <a:buChar char=""/>
          </a:pPr>
          <a:r>
            <a:rPr lang="en-GB" sz="1200"/>
            <a:t>Lock documents and records down with the appropriate levels of security so that only authorised people can view personal details.</a:t>
          </a:r>
        </a:p>
      </dgm:t>
    </dgm:pt>
    <dgm:pt modelId="{2EE37767-1AE6-49FA-B126-B11108720975}" type="parTrans" cxnId="{6E4BFA54-8EB5-48B1-BC92-30A26D8B3CA0}">
      <dgm:prSet/>
      <dgm:spPr/>
      <dgm:t>
        <a:bodyPr/>
        <a:lstStyle/>
        <a:p>
          <a:endParaRPr lang="en-GB"/>
        </a:p>
      </dgm:t>
    </dgm:pt>
    <dgm:pt modelId="{82F2F9FC-01F6-4853-ABA5-222694F5155F}" type="sibTrans" cxnId="{6E4BFA54-8EB5-48B1-BC92-30A26D8B3CA0}">
      <dgm:prSet/>
      <dgm:spPr/>
      <dgm:t>
        <a:bodyPr/>
        <a:lstStyle/>
        <a:p>
          <a:endParaRPr lang="en-GB"/>
        </a:p>
      </dgm:t>
    </dgm:pt>
    <dgm:pt modelId="{6FE02606-EF66-4F8C-AA21-076F8AACF809}">
      <dgm:prSet/>
      <dgm:spPr/>
      <dgm:t>
        <a:bodyPr/>
        <a:lstStyle/>
        <a:p>
          <a:r>
            <a:rPr lang="en-GB"/>
            <a:t>Emails</a:t>
          </a:r>
        </a:p>
      </dgm:t>
    </dgm:pt>
    <dgm:pt modelId="{FB95F9B7-B407-429A-A001-DA6EBB3FF8C4}" type="parTrans" cxnId="{F9AFF63E-40D6-4B7B-A7A6-3343D7A0166A}">
      <dgm:prSet/>
      <dgm:spPr/>
      <dgm:t>
        <a:bodyPr/>
        <a:lstStyle/>
        <a:p>
          <a:endParaRPr lang="en-GB"/>
        </a:p>
      </dgm:t>
    </dgm:pt>
    <dgm:pt modelId="{4FA80398-C4FE-4819-8B5B-9BAFA42EE0F1}" type="sibTrans" cxnId="{F9AFF63E-40D6-4B7B-A7A6-3343D7A0166A}">
      <dgm:prSet/>
      <dgm:spPr/>
      <dgm:t>
        <a:bodyPr/>
        <a:lstStyle/>
        <a:p>
          <a:endParaRPr lang="en-GB"/>
        </a:p>
      </dgm:t>
    </dgm:pt>
    <dgm:pt modelId="{944BD33D-9764-487E-9BEE-6AFA7C6A2525}">
      <dgm:prSet custT="1"/>
      <dgm:spPr/>
      <dgm:t>
        <a:bodyPr/>
        <a:lstStyle/>
        <a:p>
          <a:r>
            <a:rPr lang="en-GB" sz="1200"/>
            <a:t>Email information will be sent to the Shared Lives carer in confidential emails by the County Council. To maintain the encryption, the Shared Lives carer should simply reply to the original email.</a:t>
          </a:r>
        </a:p>
      </dgm:t>
    </dgm:pt>
    <dgm:pt modelId="{FEAA4C98-748D-4284-884E-83AF336F46E4}" type="parTrans" cxnId="{7933C776-B988-416B-89B5-11E5E5E27375}">
      <dgm:prSet/>
      <dgm:spPr/>
      <dgm:t>
        <a:bodyPr/>
        <a:lstStyle/>
        <a:p>
          <a:endParaRPr lang="en-GB"/>
        </a:p>
      </dgm:t>
    </dgm:pt>
    <dgm:pt modelId="{E5D04CD3-0149-4112-9A87-E4A4DC24313D}" type="sibTrans" cxnId="{7933C776-B988-416B-89B5-11E5E5E27375}">
      <dgm:prSet/>
      <dgm:spPr/>
      <dgm:t>
        <a:bodyPr/>
        <a:lstStyle/>
        <a:p>
          <a:endParaRPr lang="en-GB"/>
        </a:p>
      </dgm:t>
    </dgm:pt>
    <dgm:pt modelId="{54D54E89-A93C-47F7-AF84-3FFCC65ADAED}">
      <dgm:prSet custT="1"/>
      <dgm:spPr/>
      <dgm:t>
        <a:bodyPr/>
        <a:lstStyle/>
        <a:p>
          <a:r>
            <a:rPr lang="en-GB" sz="1200"/>
            <a:t>If you are sending a mailing out to people at their personal email addresses, these email addresses are personal information and should not be shared between the recipients. Before considering the use of BCC, please refer to the </a:t>
          </a:r>
          <a:r>
            <a:rPr lang="en-GB" sz="1200" u="sng">
              <a:solidFill>
                <a:srgbClr val="0070C0"/>
              </a:solidFill>
            </a:rPr>
            <a:t>ICO email and security guidance</a:t>
          </a:r>
          <a:r>
            <a:rPr lang="en-GB" sz="1200"/>
            <a:t>. Copy email addresses rather than manually typing these where possible. </a:t>
          </a:r>
        </a:p>
      </dgm:t>
    </dgm:pt>
    <dgm:pt modelId="{8DDC0358-7A60-4992-8257-ABC87C79675E}" type="parTrans" cxnId="{E18A33D5-DC27-411E-8D77-9E271367642B}">
      <dgm:prSet/>
      <dgm:spPr/>
      <dgm:t>
        <a:bodyPr/>
        <a:lstStyle/>
        <a:p>
          <a:endParaRPr lang="en-GB"/>
        </a:p>
      </dgm:t>
    </dgm:pt>
    <dgm:pt modelId="{8768F50E-1A63-4B30-9250-EB34BA8888CA}" type="sibTrans" cxnId="{E18A33D5-DC27-411E-8D77-9E271367642B}">
      <dgm:prSet/>
      <dgm:spPr/>
      <dgm:t>
        <a:bodyPr/>
        <a:lstStyle/>
        <a:p>
          <a:endParaRPr lang="en-GB"/>
        </a:p>
      </dgm:t>
    </dgm:pt>
    <dgm:pt modelId="{09C6117C-4114-43F6-821A-C2F2120E4C84}">
      <dgm:prSet custT="1"/>
      <dgm:spPr/>
      <dgm:t>
        <a:bodyPr/>
        <a:lstStyle/>
        <a:p>
          <a:r>
            <a:rPr lang="en-GB" sz="1200"/>
            <a:t>Apply Data Protection principles: send a minimum of personal information and on a need-to-know basis, anonymise where possible.</a:t>
          </a:r>
        </a:p>
      </dgm:t>
    </dgm:pt>
    <dgm:pt modelId="{9A248FB0-618B-4C7F-966D-DFA6CCEF4C7C}" type="parTrans" cxnId="{5F189961-1052-4482-80F3-93E98C517CAB}">
      <dgm:prSet/>
      <dgm:spPr/>
      <dgm:t>
        <a:bodyPr/>
        <a:lstStyle/>
        <a:p>
          <a:endParaRPr lang="en-GB"/>
        </a:p>
      </dgm:t>
    </dgm:pt>
    <dgm:pt modelId="{C4696D52-0A2A-4D4D-BC41-470499693339}" type="sibTrans" cxnId="{5F189961-1052-4482-80F3-93E98C517CAB}">
      <dgm:prSet/>
      <dgm:spPr/>
      <dgm:t>
        <a:bodyPr/>
        <a:lstStyle/>
        <a:p>
          <a:endParaRPr lang="en-GB"/>
        </a:p>
      </dgm:t>
    </dgm:pt>
    <dgm:pt modelId="{89B2A676-1E2A-403C-9F33-537CCB2C800A}" type="pres">
      <dgm:prSet presAssocID="{A1403A49-4315-4C65-923B-EDABF5F8519C}" presName="linearFlow" presStyleCnt="0">
        <dgm:presLayoutVars>
          <dgm:dir/>
          <dgm:animLvl val="lvl"/>
          <dgm:resizeHandles val="exact"/>
        </dgm:presLayoutVars>
      </dgm:prSet>
      <dgm:spPr/>
    </dgm:pt>
    <dgm:pt modelId="{F060B156-68D7-4E89-8EBB-2E3769D557A8}" type="pres">
      <dgm:prSet presAssocID="{6FE02606-EF66-4F8C-AA21-076F8AACF809}" presName="composite" presStyleCnt="0"/>
      <dgm:spPr/>
    </dgm:pt>
    <dgm:pt modelId="{68F4FAAB-F415-4FDC-839B-88F19879F466}" type="pres">
      <dgm:prSet presAssocID="{6FE02606-EF66-4F8C-AA21-076F8AACF809}" presName="parentText" presStyleLbl="alignNode1" presStyleIdx="0" presStyleCnt="3">
        <dgm:presLayoutVars>
          <dgm:chMax val="1"/>
          <dgm:bulletEnabled val="1"/>
        </dgm:presLayoutVars>
      </dgm:prSet>
      <dgm:spPr/>
    </dgm:pt>
    <dgm:pt modelId="{EE05A6E9-C18B-4B64-9252-DB7265EA9649}" type="pres">
      <dgm:prSet presAssocID="{6FE02606-EF66-4F8C-AA21-076F8AACF809}" presName="descendantText" presStyleLbl="alignAcc1" presStyleIdx="0" presStyleCnt="3">
        <dgm:presLayoutVars>
          <dgm:bulletEnabled val="1"/>
        </dgm:presLayoutVars>
      </dgm:prSet>
      <dgm:spPr/>
    </dgm:pt>
    <dgm:pt modelId="{83B032D6-228C-4FE0-94F2-4770B9DEEB43}" type="pres">
      <dgm:prSet presAssocID="{4FA80398-C4FE-4819-8B5B-9BAFA42EE0F1}" presName="sp" presStyleCnt="0"/>
      <dgm:spPr/>
    </dgm:pt>
    <dgm:pt modelId="{C00434BB-575E-42C1-BF29-2A210F0A670E}" type="pres">
      <dgm:prSet presAssocID="{C9632848-A29C-44CA-B22B-1FFB6482763F}" presName="composite" presStyleCnt="0"/>
      <dgm:spPr/>
    </dgm:pt>
    <dgm:pt modelId="{DDBFFB12-8DFE-4049-B671-8ED95EA6D8EC}" type="pres">
      <dgm:prSet presAssocID="{C9632848-A29C-44CA-B22B-1FFB6482763F}" presName="parentText" presStyleLbl="alignNode1" presStyleIdx="1" presStyleCnt="3">
        <dgm:presLayoutVars>
          <dgm:chMax val="1"/>
          <dgm:bulletEnabled val="1"/>
        </dgm:presLayoutVars>
      </dgm:prSet>
      <dgm:spPr/>
    </dgm:pt>
    <dgm:pt modelId="{7F62C4D3-F2B9-49DE-8943-3CEF10B7B201}" type="pres">
      <dgm:prSet presAssocID="{C9632848-A29C-44CA-B22B-1FFB6482763F}" presName="descendantText" presStyleLbl="alignAcc1" presStyleIdx="1" presStyleCnt="3">
        <dgm:presLayoutVars>
          <dgm:bulletEnabled val="1"/>
        </dgm:presLayoutVars>
      </dgm:prSet>
      <dgm:spPr/>
    </dgm:pt>
    <dgm:pt modelId="{5B9EC662-3AE8-4320-99C0-7B0C56F07BA6}" type="pres">
      <dgm:prSet presAssocID="{A8DBD74F-E1F3-4CE2-8321-6E5E69B50E93}" presName="sp" presStyleCnt="0"/>
      <dgm:spPr/>
    </dgm:pt>
    <dgm:pt modelId="{0E31D9B1-656E-4E18-8888-FCFE2FC39252}" type="pres">
      <dgm:prSet presAssocID="{809563DA-56F1-4CB7-B223-E63C67575C7B}" presName="composite" presStyleCnt="0"/>
      <dgm:spPr/>
    </dgm:pt>
    <dgm:pt modelId="{30D18395-2F63-4798-BEC8-67C1650D881B}" type="pres">
      <dgm:prSet presAssocID="{809563DA-56F1-4CB7-B223-E63C67575C7B}" presName="parentText" presStyleLbl="alignNode1" presStyleIdx="2" presStyleCnt="3">
        <dgm:presLayoutVars>
          <dgm:chMax val="1"/>
          <dgm:bulletEnabled val="1"/>
        </dgm:presLayoutVars>
      </dgm:prSet>
      <dgm:spPr/>
    </dgm:pt>
    <dgm:pt modelId="{12D1C151-CA29-4F38-B4F6-1775E8A2A6EA}" type="pres">
      <dgm:prSet presAssocID="{809563DA-56F1-4CB7-B223-E63C67575C7B}" presName="descendantText" presStyleLbl="alignAcc1" presStyleIdx="2" presStyleCnt="3">
        <dgm:presLayoutVars>
          <dgm:bulletEnabled val="1"/>
        </dgm:presLayoutVars>
      </dgm:prSet>
      <dgm:spPr/>
    </dgm:pt>
  </dgm:ptLst>
  <dgm:cxnLst>
    <dgm:cxn modelId="{2BEBC108-E136-4BC6-85CB-E8E7C53A273E}" type="presOf" srcId="{A1403A49-4315-4C65-923B-EDABF5F8519C}" destId="{89B2A676-1E2A-403C-9F33-537CCB2C800A}" srcOrd="0" destOrd="0" presId="urn:microsoft.com/office/officeart/2005/8/layout/chevron2"/>
    <dgm:cxn modelId="{A4B57E1F-F95B-487B-B104-4ADBEB5F7CC9}" srcId="{A1403A49-4315-4C65-923B-EDABF5F8519C}" destId="{C9632848-A29C-44CA-B22B-1FFB6482763F}" srcOrd="1" destOrd="0" parTransId="{75865D3E-4A65-45C9-A59E-71F3A2A45314}" sibTransId="{A8DBD74F-E1F3-4CE2-8321-6E5E69B50E93}"/>
    <dgm:cxn modelId="{84D75B22-736F-4638-9CF5-645442C26920}" type="presOf" srcId="{809563DA-56F1-4CB7-B223-E63C67575C7B}" destId="{30D18395-2F63-4798-BEC8-67C1650D881B}" srcOrd="0" destOrd="0" presId="urn:microsoft.com/office/officeart/2005/8/layout/chevron2"/>
    <dgm:cxn modelId="{273EAB28-BA1A-409F-88A6-C3FC859A4B22}" type="presOf" srcId="{09C6117C-4114-43F6-821A-C2F2120E4C84}" destId="{EE05A6E9-C18B-4B64-9252-DB7265EA9649}" srcOrd="0" destOrd="2" presId="urn:microsoft.com/office/officeart/2005/8/layout/chevron2"/>
    <dgm:cxn modelId="{AC84AE2E-6D47-4294-A995-078130E7983A}" type="presOf" srcId="{6FE02606-EF66-4F8C-AA21-076F8AACF809}" destId="{68F4FAAB-F415-4FDC-839B-88F19879F466}" srcOrd="0" destOrd="0" presId="urn:microsoft.com/office/officeart/2005/8/layout/chevron2"/>
    <dgm:cxn modelId="{05D4C330-2B8A-4718-AAA8-D94E0ACA4BD7}" type="presOf" srcId="{E80E8965-499D-40A3-8DDB-DFF596AB895B}" destId="{12D1C151-CA29-4F38-B4F6-1775E8A2A6EA}" srcOrd="0" destOrd="2" presId="urn:microsoft.com/office/officeart/2005/8/layout/chevron2"/>
    <dgm:cxn modelId="{9263C23C-B89E-4BA7-9827-34B26EAFB0E3}" srcId="{C9632848-A29C-44CA-B22B-1FFB6482763F}" destId="{9DD6D905-0E02-4484-B89F-863FCCA9BEA7}" srcOrd="0" destOrd="0" parTransId="{C45DA715-0000-4B37-BDF4-04B08AFF230A}" sibTransId="{422110F5-163F-4D0C-AC78-29BEA3A9DC7F}"/>
    <dgm:cxn modelId="{5B58FC3C-603D-4379-A938-02C194390C7C}" type="presOf" srcId="{9DD6D905-0E02-4484-B89F-863FCCA9BEA7}" destId="{7F62C4D3-F2B9-49DE-8943-3CEF10B7B201}" srcOrd="0" destOrd="0" presId="urn:microsoft.com/office/officeart/2005/8/layout/chevron2"/>
    <dgm:cxn modelId="{F9AFF63E-40D6-4B7B-A7A6-3343D7A0166A}" srcId="{A1403A49-4315-4C65-923B-EDABF5F8519C}" destId="{6FE02606-EF66-4F8C-AA21-076F8AACF809}" srcOrd="0" destOrd="0" parTransId="{FB95F9B7-B407-429A-A001-DA6EBB3FF8C4}" sibTransId="{4FA80398-C4FE-4819-8B5B-9BAFA42EE0F1}"/>
    <dgm:cxn modelId="{5F189961-1052-4482-80F3-93E98C517CAB}" srcId="{6FE02606-EF66-4F8C-AA21-076F8AACF809}" destId="{09C6117C-4114-43F6-821A-C2F2120E4C84}" srcOrd="2" destOrd="0" parTransId="{9A248FB0-618B-4C7F-966D-DFA6CCEF4C7C}" sibTransId="{C4696D52-0A2A-4D4D-BC41-470499693339}"/>
    <dgm:cxn modelId="{E2312C63-5A20-430E-9434-58780A46432B}" type="presOf" srcId="{C9632848-A29C-44CA-B22B-1FFB6482763F}" destId="{DDBFFB12-8DFE-4049-B671-8ED95EA6D8EC}" srcOrd="0" destOrd="0" presId="urn:microsoft.com/office/officeart/2005/8/layout/chevron2"/>
    <dgm:cxn modelId="{EF8E4065-3BBB-4C19-A2E5-FE3998803571}" srcId="{809563DA-56F1-4CB7-B223-E63C67575C7B}" destId="{C7006727-30AB-4851-A698-6F74F0BB2668}" srcOrd="1" destOrd="0" parTransId="{DDBF4E6F-B71F-42E4-8CBD-D24898BAA3DA}" sibTransId="{9FCA34EB-C752-411A-9A04-F868E3566488}"/>
    <dgm:cxn modelId="{7962264A-EBD4-4DE6-B7F1-F87F2553BCFF}" srcId="{A1403A49-4315-4C65-923B-EDABF5F8519C}" destId="{809563DA-56F1-4CB7-B223-E63C67575C7B}" srcOrd="2" destOrd="0" parTransId="{F2C4C0A4-79D9-4E18-8F14-C23F24911529}" sibTransId="{DBCC797B-D70D-4D4C-9ACA-C658CAFB4498}"/>
    <dgm:cxn modelId="{ED20706A-959D-4965-9551-00881450645B}" srcId="{C9632848-A29C-44CA-B22B-1FFB6482763F}" destId="{C9605F4A-04A5-472A-AB5A-B0334512C831}" srcOrd="1" destOrd="0" parTransId="{6B8BF298-F402-4285-B1AD-143E81C5B929}" sibTransId="{6C4662FD-E11D-4A1C-A1E1-4FF62EC0CB4F}"/>
    <dgm:cxn modelId="{CE575C4C-9524-4B87-A44B-3BF180F02530}" srcId="{809563DA-56F1-4CB7-B223-E63C67575C7B}" destId="{F445CAFE-E249-431E-9833-280FD8E0FA9E}" srcOrd="0" destOrd="0" parTransId="{7692B775-E87F-4FE6-B783-09D751EC985B}" sibTransId="{6740AD99-ABAE-4540-BF08-D4AA50AC2546}"/>
    <dgm:cxn modelId="{6E4BFA54-8EB5-48B1-BC92-30A26D8B3CA0}" srcId="{809563DA-56F1-4CB7-B223-E63C67575C7B}" destId="{E80E8965-499D-40A3-8DDB-DFF596AB895B}" srcOrd="2" destOrd="0" parTransId="{2EE37767-1AE6-49FA-B126-B11108720975}" sibTransId="{82F2F9FC-01F6-4853-ABA5-222694F5155F}"/>
    <dgm:cxn modelId="{5D45C576-5AB4-456F-AB37-C61954F4A5B3}" type="presOf" srcId="{C7006727-30AB-4851-A698-6F74F0BB2668}" destId="{12D1C151-CA29-4F38-B4F6-1775E8A2A6EA}" srcOrd="0" destOrd="1" presId="urn:microsoft.com/office/officeart/2005/8/layout/chevron2"/>
    <dgm:cxn modelId="{7933C776-B988-416B-89B5-11E5E5E27375}" srcId="{6FE02606-EF66-4F8C-AA21-076F8AACF809}" destId="{944BD33D-9764-487E-9BEE-6AFA7C6A2525}" srcOrd="0" destOrd="0" parTransId="{FEAA4C98-748D-4284-884E-83AF336F46E4}" sibTransId="{E5D04CD3-0149-4112-9A87-E4A4DC24313D}"/>
    <dgm:cxn modelId="{4D109957-4259-4B74-8E1F-3B23A5403178}" type="presOf" srcId="{C9605F4A-04A5-472A-AB5A-B0334512C831}" destId="{7F62C4D3-F2B9-49DE-8943-3CEF10B7B201}" srcOrd="0" destOrd="1" presId="urn:microsoft.com/office/officeart/2005/8/layout/chevron2"/>
    <dgm:cxn modelId="{AA47377C-F167-46FA-A080-72EF07366EEB}" type="presOf" srcId="{F445CAFE-E249-431E-9833-280FD8E0FA9E}" destId="{12D1C151-CA29-4F38-B4F6-1775E8A2A6EA}" srcOrd="0" destOrd="0" presId="urn:microsoft.com/office/officeart/2005/8/layout/chevron2"/>
    <dgm:cxn modelId="{E18A33D5-DC27-411E-8D77-9E271367642B}" srcId="{6FE02606-EF66-4F8C-AA21-076F8AACF809}" destId="{54D54E89-A93C-47F7-AF84-3FFCC65ADAED}" srcOrd="1" destOrd="0" parTransId="{8DDC0358-7A60-4992-8257-ABC87C79675E}" sibTransId="{8768F50E-1A63-4B30-9250-EB34BA8888CA}"/>
    <dgm:cxn modelId="{553624D6-7C4B-4A1F-BFB0-8064B3EF3B3D}" type="presOf" srcId="{54D54E89-A93C-47F7-AF84-3FFCC65ADAED}" destId="{EE05A6E9-C18B-4B64-9252-DB7265EA9649}" srcOrd="0" destOrd="1" presId="urn:microsoft.com/office/officeart/2005/8/layout/chevron2"/>
    <dgm:cxn modelId="{A51C9AEF-CF78-4D74-97D9-BB3DA6D22EC4}" type="presOf" srcId="{944BD33D-9764-487E-9BEE-6AFA7C6A2525}" destId="{EE05A6E9-C18B-4B64-9252-DB7265EA9649}" srcOrd="0" destOrd="0" presId="urn:microsoft.com/office/officeart/2005/8/layout/chevron2"/>
    <dgm:cxn modelId="{100D649E-D03F-4920-9088-B4A23DCAFDA4}" type="presParOf" srcId="{89B2A676-1E2A-403C-9F33-537CCB2C800A}" destId="{F060B156-68D7-4E89-8EBB-2E3769D557A8}" srcOrd="0" destOrd="0" presId="urn:microsoft.com/office/officeart/2005/8/layout/chevron2"/>
    <dgm:cxn modelId="{B8749F48-46D5-47C0-AF31-2DC405847001}" type="presParOf" srcId="{F060B156-68D7-4E89-8EBB-2E3769D557A8}" destId="{68F4FAAB-F415-4FDC-839B-88F19879F466}" srcOrd="0" destOrd="0" presId="urn:microsoft.com/office/officeart/2005/8/layout/chevron2"/>
    <dgm:cxn modelId="{4A96033B-1F74-4660-BA37-13B24F0443E2}" type="presParOf" srcId="{F060B156-68D7-4E89-8EBB-2E3769D557A8}" destId="{EE05A6E9-C18B-4B64-9252-DB7265EA9649}" srcOrd="1" destOrd="0" presId="urn:microsoft.com/office/officeart/2005/8/layout/chevron2"/>
    <dgm:cxn modelId="{110F26B3-9597-4014-AC4A-E06B4808089A}" type="presParOf" srcId="{89B2A676-1E2A-403C-9F33-537CCB2C800A}" destId="{83B032D6-228C-4FE0-94F2-4770B9DEEB43}" srcOrd="1" destOrd="0" presId="urn:microsoft.com/office/officeart/2005/8/layout/chevron2"/>
    <dgm:cxn modelId="{2A0BCA46-E4E6-46EB-991B-3BC46D963133}" type="presParOf" srcId="{89B2A676-1E2A-403C-9F33-537CCB2C800A}" destId="{C00434BB-575E-42C1-BF29-2A210F0A670E}" srcOrd="2" destOrd="0" presId="urn:microsoft.com/office/officeart/2005/8/layout/chevron2"/>
    <dgm:cxn modelId="{63B76E27-53CC-42A0-9DAF-7E2110285A0B}" type="presParOf" srcId="{C00434BB-575E-42C1-BF29-2A210F0A670E}" destId="{DDBFFB12-8DFE-4049-B671-8ED95EA6D8EC}" srcOrd="0" destOrd="0" presId="urn:microsoft.com/office/officeart/2005/8/layout/chevron2"/>
    <dgm:cxn modelId="{ABE9678D-18A4-4C23-88FA-2A7EBFC2E91F}" type="presParOf" srcId="{C00434BB-575E-42C1-BF29-2A210F0A670E}" destId="{7F62C4D3-F2B9-49DE-8943-3CEF10B7B201}" srcOrd="1" destOrd="0" presId="urn:microsoft.com/office/officeart/2005/8/layout/chevron2"/>
    <dgm:cxn modelId="{09E92711-78A1-4C5C-BC4C-6D85B9EB2326}" type="presParOf" srcId="{89B2A676-1E2A-403C-9F33-537CCB2C800A}" destId="{5B9EC662-3AE8-4320-99C0-7B0C56F07BA6}" srcOrd="3" destOrd="0" presId="urn:microsoft.com/office/officeart/2005/8/layout/chevron2"/>
    <dgm:cxn modelId="{41D37BE3-AFE1-47F5-952B-60EEE66AEE81}" type="presParOf" srcId="{89B2A676-1E2A-403C-9F33-537CCB2C800A}" destId="{0E31D9B1-656E-4E18-8888-FCFE2FC39252}" srcOrd="4" destOrd="0" presId="urn:microsoft.com/office/officeart/2005/8/layout/chevron2"/>
    <dgm:cxn modelId="{D65706AE-7E57-4E10-9434-17999F520C29}" type="presParOf" srcId="{0E31D9B1-656E-4E18-8888-FCFE2FC39252}" destId="{30D18395-2F63-4798-BEC8-67C1650D881B}" srcOrd="0" destOrd="0" presId="urn:microsoft.com/office/officeart/2005/8/layout/chevron2"/>
    <dgm:cxn modelId="{C6AF8465-CBD0-47D4-AE39-0C89F1D08435}" type="presParOf" srcId="{0E31D9B1-656E-4E18-8888-FCFE2FC39252}" destId="{12D1C151-CA29-4F38-B4F6-1775E8A2A6EA}"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07C70-20C4-418B-B642-43AFBD03011E}">
      <dsp:nvSpPr>
        <dsp:cNvPr id="0" name=""/>
        <dsp:cNvSpPr/>
      </dsp:nvSpPr>
      <dsp:spPr>
        <a:xfrm rot="5400000">
          <a:off x="-384381" y="390755"/>
          <a:ext cx="2562543" cy="1793780"/>
        </a:xfrm>
        <a:prstGeom prst="chevron">
          <a:avLst/>
        </a:prstGeom>
        <a:solidFill>
          <a:schemeClr val="accent1">
            <a:shade val="8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GB" sz="2600" kern="1200"/>
            <a:t>Paperwork and devices</a:t>
          </a:r>
        </a:p>
      </dsp:txBody>
      <dsp:txXfrm rot="-5400000">
        <a:off x="1" y="903263"/>
        <a:ext cx="1793780" cy="768763"/>
      </dsp:txXfrm>
    </dsp:sp>
    <dsp:sp modelId="{F56B5471-5F9D-442D-84FB-F688077C4E67}">
      <dsp:nvSpPr>
        <dsp:cNvPr id="0" name=""/>
        <dsp:cNvSpPr/>
      </dsp:nvSpPr>
      <dsp:spPr>
        <a:xfrm rot="5400000">
          <a:off x="4489696" y="-2689541"/>
          <a:ext cx="1665652" cy="7057484"/>
        </a:xfrm>
        <a:prstGeom prst="round2SameRect">
          <a:avLst/>
        </a:prstGeom>
        <a:solidFill>
          <a:schemeClr val="lt1">
            <a:alpha val="9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Font typeface="Symbol" panose="05050102010706020507" pitchFamily="18" charset="2"/>
            <a:buChar char=""/>
          </a:pPr>
          <a:r>
            <a:rPr lang="en-GB" sz="1200" kern="1200"/>
            <a:t>Keep paperwork and devices locked away or, if not possible, out of sight of other people at home when not in use.</a:t>
          </a:r>
        </a:p>
        <a:p>
          <a:pPr marL="114300" lvl="1" indent="-114300" algn="l" defTabSz="533400">
            <a:lnSpc>
              <a:spcPct val="90000"/>
            </a:lnSpc>
            <a:spcBef>
              <a:spcPct val="0"/>
            </a:spcBef>
            <a:spcAft>
              <a:spcPct val="15000"/>
            </a:spcAft>
            <a:buChar char="•"/>
          </a:pPr>
          <a:r>
            <a:rPr lang="en-GB" sz="1200" kern="1200"/>
            <a:t>Set up a password to access devices used for storing and accessing client records, keep their passwords secure and not share them with others.</a:t>
          </a:r>
        </a:p>
        <a:p>
          <a:pPr marL="114300" lvl="1" indent="-114300" algn="l" defTabSz="533400">
            <a:lnSpc>
              <a:spcPct val="90000"/>
            </a:lnSpc>
            <a:spcBef>
              <a:spcPct val="0"/>
            </a:spcBef>
            <a:spcAft>
              <a:spcPct val="15000"/>
            </a:spcAft>
            <a:buChar char="•"/>
          </a:pPr>
          <a:r>
            <a:rPr lang="en-GB" sz="1200" kern="1200"/>
            <a:t>To dispose of files the Shared Lives carer should return all records to the Shared Lives Team at the County Council, who will make arrangements for them to be archived or securely disposed of.</a:t>
          </a:r>
        </a:p>
        <a:p>
          <a:pPr marL="114300" lvl="1" indent="-114300" algn="l" defTabSz="533400">
            <a:lnSpc>
              <a:spcPct val="90000"/>
            </a:lnSpc>
            <a:spcBef>
              <a:spcPct val="0"/>
            </a:spcBef>
            <a:spcAft>
              <a:spcPct val="15000"/>
            </a:spcAft>
            <a:buChar char="•"/>
          </a:pPr>
          <a:r>
            <a:rPr lang="en-GB" sz="1200" kern="1200"/>
            <a:t>Avoid keeping paperwork in laptop bags in case of burglary.</a:t>
          </a:r>
        </a:p>
        <a:p>
          <a:pPr marL="114300" lvl="1" indent="-114300" algn="l" defTabSz="533400">
            <a:lnSpc>
              <a:spcPct val="90000"/>
            </a:lnSpc>
            <a:spcBef>
              <a:spcPct val="0"/>
            </a:spcBef>
            <a:spcAft>
              <a:spcPct val="15000"/>
            </a:spcAft>
            <a:buChar char="•"/>
          </a:pPr>
          <a:r>
            <a:rPr lang="en-GB" sz="1200" kern="1200"/>
            <a:t>When using your car to transport information, keep documents and devices out of sight, and do not leave these in your car overnight.</a:t>
          </a:r>
        </a:p>
      </dsp:txBody>
      <dsp:txXfrm rot="-5400000">
        <a:off x="1793780" y="87685"/>
        <a:ext cx="6976174" cy="1503032"/>
      </dsp:txXfrm>
    </dsp:sp>
    <dsp:sp modelId="{18DC8C8A-4E7A-44B2-B1A4-18E29601D873}">
      <dsp:nvSpPr>
        <dsp:cNvPr id="0" name=""/>
        <dsp:cNvSpPr/>
      </dsp:nvSpPr>
      <dsp:spPr>
        <a:xfrm rot="5400000">
          <a:off x="-384381" y="2670564"/>
          <a:ext cx="2562543" cy="1793780"/>
        </a:xfrm>
        <a:prstGeom prst="chevron">
          <a:avLst/>
        </a:prstGeom>
        <a:solidFill>
          <a:schemeClr val="accent1">
            <a:shade val="80000"/>
            <a:hueOff val="349283"/>
            <a:satOff val="-6256"/>
            <a:lumOff val="26585"/>
            <a:alphaOff val="0"/>
          </a:schemeClr>
        </a:solidFill>
        <a:ln w="12700" cap="flat" cmpd="sng" algn="ctr">
          <a:solidFill>
            <a:schemeClr val="accent1">
              <a:shade val="80000"/>
              <a:hueOff val="349283"/>
              <a:satOff val="-6256"/>
              <a:lumOff val="2658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GB" sz="2600" kern="1200"/>
            <a:t>Verbal Information</a:t>
          </a:r>
        </a:p>
      </dsp:txBody>
      <dsp:txXfrm rot="-5400000">
        <a:off x="1" y="3183072"/>
        <a:ext cx="1793780" cy="768763"/>
      </dsp:txXfrm>
    </dsp:sp>
    <dsp:sp modelId="{98E85EB0-88F7-41A6-8292-1DEF4636D071}">
      <dsp:nvSpPr>
        <dsp:cNvPr id="0" name=""/>
        <dsp:cNvSpPr/>
      </dsp:nvSpPr>
      <dsp:spPr>
        <a:xfrm rot="5400000">
          <a:off x="4489696" y="-409733"/>
          <a:ext cx="1665652" cy="7057484"/>
        </a:xfrm>
        <a:prstGeom prst="round2SameRect">
          <a:avLst/>
        </a:prstGeom>
        <a:solidFill>
          <a:schemeClr val="lt1">
            <a:alpha val="90000"/>
            <a:hueOff val="0"/>
            <a:satOff val="0"/>
            <a:lumOff val="0"/>
            <a:alphaOff val="0"/>
          </a:schemeClr>
        </a:solidFill>
        <a:ln w="12700" cap="flat" cmpd="sng" algn="ctr">
          <a:solidFill>
            <a:schemeClr val="accent1">
              <a:shade val="80000"/>
              <a:hueOff val="349283"/>
              <a:satOff val="-6256"/>
              <a:lumOff val="2658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Exercise discretion before discussing personal / special category information in public/shared areas, including public transport, cafés or in shared living spaces.</a:t>
          </a:r>
        </a:p>
        <a:p>
          <a:pPr marL="114300" lvl="1" indent="-114300" algn="l" defTabSz="533400">
            <a:lnSpc>
              <a:spcPct val="90000"/>
            </a:lnSpc>
            <a:spcBef>
              <a:spcPct val="0"/>
            </a:spcBef>
            <a:spcAft>
              <a:spcPct val="15000"/>
            </a:spcAft>
            <a:buChar char="•"/>
          </a:pPr>
          <a:r>
            <a:rPr lang="en-GB" sz="1200" kern="1200"/>
            <a:t>If in a public place, do not disclose information by phone where you can be overheard. If you cannot find a sufficiently private location for your call, postpone the conversation. Consider who is around you when making telephone calls and exercise discretion in what is said, applying the principles within the UK GDPR.</a:t>
          </a:r>
        </a:p>
        <a:p>
          <a:pPr marL="114300" lvl="1" indent="-114300" algn="l" defTabSz="533400">
            <a:lnSpc>
              <a:spcPct val="90000"/>
            </a:lnSpc>
            <a:spcBef>
              <a:spcPct val="0"/>
            </a:spcBef>
            <a:spcAft>
              <a:spcPct val="15000"/>
            </a:spcAft>
            <a:buChar char="•"/>
          </a:pPr>
          <a:r>
            <a:rPr lang="en-GB" sz="1200" kern="1200"/>
            <a:t>Do not include information in a voicemail message or convey it to anyone other than the intended recipient (including family members, carers or guardians) unless you have confirmation that they have the authority to act on behalf of the involved person.</a:t>
          </a:r>
        </a:p>
      </dsp:txBody>
      <dsp:txXfrm rot="-5400000">
        <a:off x="1793780" y="2367493"/>
        <a:ext cx="6976174" cy="15030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F4FAAB-F415-4FDC-839B-88F19879F466}">
      <dsp:nvSpPr>
        <dsp:cNvPr id="0" name=""/>
        <dsp:cNvSpPr/>
      </dsp:nvSpPr>
      <dsp:spPr>
        <a:xfrm rot="5400000">
          <a:off x="-298422" y="301977"/>
          <a:ext cx="1989482" cy="1392637"/>
        </a:xfrm>
        <a:prstGeom prst="chevron">
          <a:avLst/>
        </a:prstGeom>
        <a:solidFill>
          <a:schemeClr val="accent1">
            <a:shade val="50000"/>
            <a:hueOff val="0"/>
            <a:satOff val="0"/>
            <a:lumOff val="0"/>
            <a:alphaOff val="0"/>
          </a:schemeClr>
        </a:solidFill>
        <a:ln w="12700" cap="flat" cmpd="sng" algn="ctr">
          <a:solidFill>
            <a:schemeClr val="accent1">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Emails</a:t>
          </a:r>
        </a:p>
      </dsp:txBody>
      <dsp:txXfrm rot="-5400000">
        <a:off x="1" y="699874"/>
        <a:ext cx="1392637" cy="596845"/>
      </dsp:txXfrm>
    </dsp:sp>
    <dsp:sp modelId="{EE05A6E9-C18B-4B64-9252-DB7265EA9649}">
      <dsp:nvSpPr>
        <dsp:cNvPr id="0" name=""/>
        <dsp:cNvSpPr/>
      </dsp:nvSpPr>
      <dsp:spPr>
        <a:xfrm rot="5400000">
          <a:off x="4435682" y="-3039489"/>
          <a:ext cx="1293163" cy="7379252"/>
        </a:xfrm>
        <a:prstGeom prst="round2SameRect">
          <a:avLst/>
        </a:prstGeom>
        <a:solidFill>
          <a:schemeClr val="lt1">
            <a:alpha val="90000"/>
            <a:hueOff val="0"/>
            <a:satOff val="0"/>
            <a:lumOff val="0"/>
            <a:alphaOff val="0"/>
          </a:schemeClr>
        </a:solidFill>
        <a:ln w="12700" cap="flat" cmpd="sng" algn="ctr">
          <a:solidFill>
            <a:schemeClr val="accent1">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Email information will be sent to the Shared Lives carer in confidential emails by the County Council. To maintain the encryption, the Shared Lives carer should simply reply to the original email.</a:t>
          </a:r>
        </a:p>
        <a:p>
          <a:pPr marL="114300" lvl="1" indent="-114300" algn="l" defTabSz="533400">
            <a:lnSpc>
              <a:spcPct val="90000"/>
            </a:lnSpc>
            <a:spcBef>
              <a:spcPct val="0"/>
            </a:spcBef>
            <a:spcAft>
              <a:spcPct val="15000"/>
            </a:spcAft>
            <a:buChar char="•"/>
          </a:pPr>
          <a:r>
            <a:rPr lang="en-GB" sz="1200" kern="1200"/>
            <a:t>If you are sending a mailing out to people at their personal email addresses, these email addresses are personal information and should not be shared between the recipients. Before considering the use of BCC, please refer to the </a:t>
          </a:r>
          <a:r>
            <a:rPr lang="en-GB" sz="1200" u="sng" kern="1200">
              <a:solidFill>
                <a:srgbClr val="0070C0"/>
              </a:solidFill>
            </a:rPr>
            <a:t>ICO email and security guidance</a:t>
          </a:r>
          <a:r>
            <a:rPr lang="en-GB" sz="1200" kern="1200"/>
            <a:t>. Copy email addresses rather than manually typing these where possible. </a:t>
          </a:r>
        </a:p>
        <a:p>
          <a:pPr marL="114300" lvl="1" indent="-114300" algn="l" defTabSz="533400">
            <a:lnSpc>
              <a:spcPct val="90000"/>
            </a:lnSpc>
            <a:spcBef>
              <a:spcPct val="0"/>
            </a:spcBef>
            <a:spcAft>
              <a:spcPct val="15000"/>
            </a:spcAft>
            <a:buChar char="•"/>
          </a:pPr>
          <a:r>
            <a:rPr lang="en-GB" sz="1200" kern="1200"/>
            <a:t>Apply Data Protection principles: send a minimum of personal information and on a need-to-know basis, anonymise where possible.</a:t>
          </a:r>
        </a:p>
      </dsp:txBody>
      <dsp:txXfrm rot="-5400000">
        <a:off x="1392638" y="66682"/>
        <a:ext cx="7316125" cy="1166909"/>
      </dsp:txXfrm>
    </dsp:sp>
    <dsp:sp modelId="{DDBFFB12-8DFE-4049-B671-8ED95EA6D8EC}">
      <dsp:nvSpPr>
        <dsp:cNvPr id="0" name=""/>
        <dsp:cNvSpPr/>
      </dsp:nvSpPr>
      <dsp:spPr>
        <a:xfrm rot="5400000">
          <a:off x="-298422" y="2100966"/>
          <a:ext cx="1989482" cy="1392637"/>
        </a:xfrm>
        <a:prstGeom prst="chevron">
          <a:avLst/>
        </a:prstGeom>
        <a:solidFill>
          <a:schemeClr val="accent1">
            <a:shade val="50000"/>
            <a:hueOff val="268329"/>
            <a:satOff val="-6535"/>
            <a:lumOff val="28597"/>
            <a:alphaOff val="0"/>
          </a:schemeClr>
        </a:solidFill>
        <a:ln w="12700" cap="flat" cmpd="sng" algn="ctr">
          <a:solidFill>
            <a:schemeClr val="accent1">
              <a:shade val="50000"/>
              <a:hueOff val="268329"/>
              <a:satOff val="-6535"/>
              <a:lumOff val="2859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Work area</a:t>
          </a:r>
        </a:p>
      </dsp:txBody>
      <dsp:txXfrm rot="-5400000">
        <a:off x="1" y="2498863"/>
        <a:ext cx="1392637" cy="596845"/>
      </dsp:txXfrm>
    </dsp:sp>
    <dsp:sp modelId="{7F62C4D3-F2B9-49DE-8943-3CEF10B7B201}">
      <dsp:nvSpPr>
        <dsp:cNvPr id="0" name=""/>
        <dsp:cNvSpPr/>
      </dsp:nvSpPr>
      <dsp:spPr>
        <a:xfrm rot="5400000">
          <a:off x="4435682" y="-1240500"/>
          <a:ext cx="1293163" cy="7379252"/>
        </a:xfrm>
        <a:prstGeom prst="round2SameRect">
          <a:avLst/>
        </a:prstGeom>
        <a:solidFill>
          <a:schemeClr val="lt1">
            <a:alpha val="90000"/>
            <a:hueOff val="0"/>
            <a:satOff val="0"/>
            <a:lumOff val="0"/>
            <a:alphaOff val="0"/>
          </a:schemeClr>
        </a:solidFill>
        <a:ln w="12700" cap="flat" cmpd="sng" algn="ctr">
          <a:solidFill>
            <a:schemeClr val="accent1">
              <a:shade val="50000"/>
              <a:hueOff val="268329"/>
              <a:satOff val="-6535"/>
              <a:lumOff val="2859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Font typeface="Symbol" panose="05050102010706020507" pitchFamily="18" charset="2"/>
            <a:buChar char=""/>
          </a:pPr>
          <a:r>
            <a:rPr lang="en-GB" sz="1200" kern="1200"/>
            <a:t>Set up a suitable work area, if possible, where you can minimise your screen being visible to others, and lock your screen (Windows key + L) when you step away from your computer.</a:t>
          </a:r>
        </a:p>
        <a:p>
          <a:pPr marL="114300" lvl="1" indent="-114300" algn="l" defTabSz="533400">
            <a:lnSpc>
              <a:spcPct val="90000"/>
            </a:lnSpc>
            <a:spcBef>
              <a:spcPct val="0"/>
            </a:spcBef>
            <a:spcAft>
              <a:spcPct val="15000"/>
            </a:spcAft>
            <a:buFont typeface="Symbol" panose="05050102010706020507" pitchFamily="18" charset="2"/>
            <a:buChar char=""/>
          </a:pPr>
          <a:r>
            <a:rPr lang="en-GB" sz="1200" kern="1200"/>
            <a:t>Do not display or store sensitive information in a way that could be visible from outside of a secure area, such as keeping records on a windowsill in a ground floor room.</a:t>
          </a:r>
        </a:p>
      </dsp:txBody>
      <dsp:txXfrm rot="-5400000">
        <a:off x="1392638" y="1865671"/>
        <a:ext cx="7316125" cy="1166909"/>
      </dsp:txXfrm>
    </dsp:sp>
    <dsp:sp modelId="{30D18395-2F63-4798-BEC8-67C1650D881B}">
      <dsp:nvSpPr>
        <dsp:cNvPr id="0" name=""/>
        <dsp:cNvSpPr/>
      </dsp:nvSpPr>
      <dsp:spPr>
        <a:xfrm rot="5400000">
          <a:off x="-298422" y="3899956"/>
          <a:ext cx="1989482" cy="1392637"/>
        </a:xfrm>
        <a:prstGeom prst="chevron">
          <a:avLst/>
        </a:prstGeom>
        <a:solidFill>
          <a:schemeClr val="accent1">
            <a:shade val="50000"/>
            <a:hueOff val="268329"/>
            <a:satOff val="-6535"/>
            <a:lumOff val="28597"/>
            <a:alphaOff val="0"/>
          </a:schemeClr>
        </a:solidFill>
        <a:ln w="12700" cap="flat" cmpd="sng" algn="ctr">
          <a:solidFill>
            <a:schemeClr val="accent1">
              <a:shade val="50000"/>
              <a:hueOff val="268329"/>
              <a:satOff val="-6535"/>
              <a:lumOff val="2859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Security</a:t>
          </a:r>
        </a:p>
      </dsp:txBody>
      <dsp:txXfrm rot="-5400000">
        <a:off x="1" y="4297853"/>
        <a:ext cx="1392637" cy="596845"/>
      </dsp:txXfrm>
    </dsp:sp>
    <dsp:sp modelId="{12D1C151-CA29-4F38-B4F6-1775E8A2A6EA}">
      <dsp:nvSpPr>
        <dsp:cNvPr id="0" name=""/>
        <dsp:cNvSpPr/>
      </dsp:nvSpPr>
      <dsp:spPr>
        <a:xfrm rot="5400000">
          <a:off x="4435682" y="558489"/>
          <a:ext cx="1293163" cy="7379252"/>
        </a:xfrm>
        <a:prstGeom prst="round2SameRect">
          <a:avLst/>
        </a:prstGeom>
        <a:solidFill>
          <a:schemeClr val="lt1">
            <a:alpha val="90000"/>
            <a:hueOff val="0"/>
            <a:satOff val="0"/>
            <a:lumOff val="0"/>
            <a:alphaOff val="0"/>
          </a:schemeClr>
        </a:solidFill>
        <a:ln w="12700" cap="flat" cmpd="sng" algn="ctr">
          <a:solidFill>
            <a:schemeClr val="accent1">
              <a:shade val="50000"/>
              <a:hueOff val="268329"/>
              <a:satOff val="-6535"/>
              <a:lumOff val="2859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Font typeface="Symbol" panose="05050102010706020507" pitchFamily="18" charset="2"/>
            <a:buChar char=""/>
          </a:pPr>
          <a:r>
            <a:rPr lang="en-GB" sz="1200" kern="1200"/>
            <a:t>Report any concerns to your Shared Lives officer as soon as possible.</a:t>
          </a:r>
        </a:p>
        <a:p>
          <a:pPr marL="114300" lvl="1" indent="-114300" algn="l" defTabSz="533400">
            <a:lnSpc>
              <a:spcPct val="90000"/>
            </a:lnSpc>
            <a:spcBef>
              <a:spcPct val="0"/>
            </a:spcBef>
            <a:spcAft>
              <a:spcPct val="15000"/>
            </a:spcAft>
            <a:buFont typeface="Symbol" panose="05050102010706020507" pitchFamily="18" charset="2"/>
            <a:buChar char=""/>
          </a:pPr>
          <a:r>
            <a:rPr lang="en-GB" sz="1200" kern="1200"/>
            <a:t>Do not include personal information in meeting requests or calendar details. Calendars can be viewed by people and organisations that you may have shared your calendar with.</a:t>
          </a:r>
        </a:p>
        <a:p>
          <a:pPr marL="114300" lvl="1" indent="-114300" algn="l" defTabSz="533400">
            <a:lnSpc>
              <a:spcPct val="90000"/>
            </a:lnSpc>
            <a:spcBef>
              <a:spcPct val="0"/>
            </a:spcBef>
            <a:spcAft>
              <a:spcPct val="15000"/>
            </a:spcAft>
            <a:buFont typeface="Symbol" panose="05050102010706020507" pitchFamily="18" charset="2"/>
            <a:buChar char=""/>
          </a:pPr>
          <a:r>
            <a:rPr lang="en-GB" sz="1200" kern="1200"/>
            <a:t>Lock documents and records down with the appropriate levels of security so that only authorised people can view personal details.</a:t>
          </a:r>
        </a:p>
      </dsp:txBody>
      <dsp:txXfrm rot="-5400000">
        <a:off x="1392638" y="3664661"/>
        <a:ext cx="7316125" cy="11669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 PreviousValue="false"/>
</file>

<file path=customXml/item2.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53</Value>
    </TaxCatchAll>
    <_dlc_DocId xmlns="f5da6961-df15-4a00-8bc7-26ec1a99c3a7">AHCIHDOCID-711523309-12738878</_dlc_DocId>
    <_dlc_DocIdUrl xmlns="f5da6961-df15-4a00-8bc7-26ec1a99c3a7">
      <Url>https://hants.sharepoint.com/sites/AHCIH/SL/_layouts/15/DocIdRedir.aspx?ID=AHCIHDOCID-711523309-12738878</Url>
      <Description>AHCIHDOCID-711523309-12738878</Description>
    </_dlc_DocIdUrl>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TermInfo xmlns="http://schemas.microsoft.com/office/infopath/2007/PartnerControls">
          <TermName xmlns="http://schemas.microsoft.com/office/infopath/2007/PartnerControls">Shared Lives Scheme</TermName>
          <TermId xmlns="http://schemas.microsoft.com/office/infopath/2007/PartnerControls">bb828c88-94a0-4be8-a416-efb6f364f2e1</TermId>
        </TermInfo>
      </Terms>
    </obe7f11923d947ceb6b732bddc996d59>
    <hc632fe273cb498aa970207d30c3b1d8 xmlns="c5dbf80e-f509-45f6-9fe5-406e3eefabbb">
      <Terms xmlns="http://schemas.microsoft.com/office/infopath/2007/PartnerControls"/>
    </hc632fe273cb498aa970207d30c3b1d8>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46F65-5D96-4139-B1CB-E46593637103}">
  <ds:schemaRefs>
    <ds:schemaRef ds:uri="Microsoft.SharePoint.Taxonomy.ContentTypeSync"/>
  </ds:schemaRefs>
</ds:datastoreItem>
</file>

<file path=customXml/itemProps2.xml><?xml version="1.0" encoding="utf-8"?>
<ds:datastoreItem xmlns:ds="http://schemas.openxmlformats.org/officeDocument/2006/customXml" ds:itemID="{F433E5E5-E613-4E24-B4DD-B7115C21E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72187-9299-45B2-9381-19B992741CC1}">
  <ds:schemaRefs>
    <ds:schemaRef ds:uri="http://schemas.microsoft.com/sharepoint/events"/>
  </ds:schemaRefs>
</ds:datastoreItem>
</file>

<file path=customXml/itemProps4.xml><?xml version="1.0" encoding="utf-8"?>
<ds:datastoreItem xmlns:ds="http://schemas.openxmlformats.org/officeDocument/2006/customXml" ds:itemID="{CE892F3B-698C-44A3-A1DB-DFE9874E19AE}">
  <ds:schemaRefs>
    <ds:schemaRef ds:uri="http://schemas.microsoft.com/sharepoint/v3/contenttype/forms"/>
  </ds:schemaRefs>
</ds:datastoreItem>
</file>

<file path=customXml/itemProps5.xml><?xml version="1.0" encoding="utf-8"?>
<ds:datastoreItem xmlns:ds="http://schemas.openxmlformats.org/officeDocument/2006/customXml" ds:itemID="{3538B37A-866B-42BC-9B3F-18A21336E9DF}">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customXml/itemProps6.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1929</Words>
  <Characters>10592</Characters>
  <Application>Microsoft Office Word</Application>
  <DocSecurity>0</DocSecurity>
  <Lines>392</Lines>
  <Paragraphs>158</Paragraphs>
  <ScaleCrop>false</ScaleCrop>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Mulholland, Rae</cp:lastModifiedBy>
  <cp:revision>64</cp:revision>
  <dcterms:created xsi:type="dcterms:W3CDTF">2026-03-02T11:33:00Z</dcterms:created>
  <dcterms:modified xsi:type="dcterms:W3CDTF">2026-03-05T11:57:00Z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8b3c33d1-0ec6-4e99-b03d-5dca1b96553f</vt:lpwstr>
  </property>
  <property fmtid="{D5CDD505-2E9C-101B-9397-08002B2CF9AE}" pid="4" name="Document_x0020_Type">
    <vt:lpwstr/>
  </property>
  <property fmtid="{D5CDD505-2E9C-101B-9397-08002B2CF9AE}" pid="5" name="MediaServiceImageTags">
    <vt:lpwstr/>
  </property>
  <property fmtid="{D5CDD505-2E9C-101B-9397-08002B2CF9AE}" pid="6" name="AHC_x0020_Groups_x0020_and_x0020_Meetings">
    <vt:lpwstr/>
  </property>
  <property fmtid="{D5CDD505-2E9C-101B-9397-08002B2CF9AE}" pid="7" name="AHC_x0020_Management_x0020_Information">
    <vt:lpwstr/>
  </property>
  <property fmtid="{D5CDD505-2E9C-101B-9397-08002B2CF9AE}" pid="8" name="AHC_x0020_Casework_x0020_Management">
    <vt:lpwstr>53;#Shared Lives Scheme|bb828c88-94a0-4be8-a416-efb6f364f2e1</vt:lpwstr>
  </property>
  <property fmtid="{D5CDD505-2E9C-101B-9397-08002B2CF9AE}" pid="9" name="g56026d439e8463fa9c68b57b2a88d5c">
    <vt:lpwstr/>
  </property>
  <property fmtid="{D5CDD505-2E9C-101B-9397-08002B2CF9AE}" pid="10" name="a39f7aff4be34a8195e6cec9048c085a">
    <vt:lpwstr/>
  </property>
  <property fmtid="{D5CDD505-2E9C-101B-9397-08002B2CF9AE}" pid="11" name="Document Type">
    <vt:lpwstr/>
  </property>
  <property fmtid="{D5CDD505-2E9C-101B-9397-08002B2CF9AE}" pid="12" name="AHC Casework Management">
    <vt:lpwstr>53;#Shared Lives Scheme|bb828c88-94a0-4be8-a416-efb6f364f2e1</vt:lpwstr>
  </property>
  <property fmtid="{D5CDD505-2E9C-101B-9397-08002B2CF9AE}" pid="13" name="lcf76f155ced4ddcb4097134ff3c332f">
    <vt:lpwstr/>
  </property>
  <property fmtid="{D5CDD505-2E9C-101B-9397-08002B2CF9AE}" pid="14" name="AHC Management Information">
    <vt:lpwstr/>
  </property>
  <property fmtid="{D5CDD505-2E9C-101B-9397-08002B2CF9AE}" pid="15" name="AHC Groups and Meetings">
    <vt:lpwstr/>
  </property>
</Properties>
</file>