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6503CA">
      <w:pPr>
        <w:pStyle w:val="Documenttitle"/>
      </w:pPr>
    </w:p>
    <w:p w14:paraId="10AFF33E" w14:textId="11BDB11C" w:rsidR="00863A0F" w:rsidRDefault="00863A0F" w:rsidP="006503CA">
      <w:pPr>
        <w:pStyle w:val="Documenttitle"/>
      </w:pPr>
    </w:p>
    <w:p w14:paraId="7E2B3636" w14:textId="77777777" w:rsidR="000776C4" w:rsidRDefault="000776C4" w:rsidP="006503CA">
      <w:pPr>
        <w:pStyle w:val="Documenttitle"/>
      </w:pPr>
    </w:p>
    <w:p w14:paraId="51DD6420" w14:textId="77777777" w:rsidR="000776C4" w:rsidRDefault="000776C4" w:rsidP="006503CA">
      <w:pPr>
        <w:pStyle w:val="Documenttitle"/>
      </w:pPr>
    </w:p>
    <w:p w14:paraId="0563322B" w14:textId="30666643" w:rsidR="0090084A" w:rsidRDefault="0090084A" w:rsidP="006503CA">
      <w:pPr>
        <w:pStyle w:val="Documenttitle"/>
        <w:rPr>
          <w:color w:val="08314C"/>
        </w:rPr>
      </w:pPr>
      <w:r>
        <w:rPr>
          <w:color w:val="08314C"/>
        </w:rPr>
        <w:t xml:space="preserve">Hampshire </w:t>
      </w:r>
      <w:r w:rsidR="00AA50CE">
        <w:rPr>
          <w:color w:val="08314C"/>
        </w:rPr>
        <w:t>Shared Lives</w:t>
      </w:r>
      <w:r>
        <w:rPr>
          <w:color w:val="08314C"/>
        </w:rPr>
        <w:t xml:space="preserve"> </w:t>
      </w:r>
      <w:r w:rsidR="00BC0496">
        <w:rPr>
          <w:color w:val="08314C"/>
        </w:rPr>
        <w:t>o</w:t>
      </w:r>
      <w:r>
        <w:rPr>
          <w:color w:val="08314C"/>
        </w:rPr>
        <w:t xml:space="preserve">perational </w:t>
      </w:r>
      <w:r w:rsidR="00BC0496">
        <w:rPr>
          <w:color w:val="08314C"/>
        </w:rPr>
        <w:t>g</w:t>
      </w:r>
      <w:r>
        <w:rPr>
          <w:color w:val="08314C"/>
        </w:rPr>
        <w:t>uidance</w:t>
      </w:r>
    </w:p>
    <w:p w14:paraId="0B219CD9" w14:textId="77777777" w:rsidR="0090084A" w:rsidRDefault="0090084A" w:rsidP="006503CA">
      <w:pPr>
        <w:pStyle w:val="Documenttitle"/>
        <w:rPr>
          <w:color w:val="08314C"/>
        </w:rPr>
      </w:pPr>
    </w:p>
    <w:p w14:paraId="07AE599B" w14:textId="2FBB1243" w:rsidR="0000701F" w:rsidRPr="008218F0" w:rsidRDefault="00B01AE2" w:rsidP="006503CA">
      <w:pPr>
        <w:pStyle w:val="Documenttitle"/>
        <w:rPr>
          <w:color w:val="08314C"/>
        </w:rPr>
      </w:pPr>
      <w:r>
        <w:rPr>
          <w:color w:val="08314C"/>
        </w:rPr>
        <w:t>S</w:t>
      </w:r>
      <w:r w:rsidR="00AA50CE">
        <w:rPr>
          <w:color w:val="08314C"/>
        </w:rPr>
        <w:t>upport</w:t>
      </w:r>
      <w:r>
        <w:rPr>
          <w:color w:val="08314C"/>
        </w:rPr>
        <w:t>ing</w:t>
      </w:r>
      <w:r w:rsidR="00AA50CE">
        <w:rPr>
          <w:color w:val="08314C"/>
        </w:rPr>
        <w:t xml:space="preserve"> a </w:t>
      </w:r>
      <w:r w:rsidR="00BC0496">
        <w:rPr>
          <w:color w:val="08314C"/>
        </w:rPr>
        <w:t>c</w:t>
      </w:r>
      <w:r w:rsidR="00AA50CE">
        <w:rPr>
          <w:color w:val="08314C"/>
        </w:rPr>
        <w:t xml:space="preserve">risis </w:t>
      </w:r>
      <w:r w:rsidR="00BC0496">
        <w:rPr>
          <w:color w:val="08314C"/>
        </w:rPr>
        <w:t>or e</w:t>
      </w:r>
      <w:r w:rsidR="00AA50CE">
        <w:rPr>
          <w:color w:val="08314C"/>
        </w:rPr>
        <w:t xml:space="preserve">mergency </w:t>
      </w:r>
      <w:r w:rsidR="00BC0496">
        <w:rPr>
          <w:color w:val="08314C"/>
        </w:rPr>
        <w:t>s</w:t>
      </w:r>
      <w:r w:rsidR="00AA50CE">
        <w:rPr>
          <w:color w:val="08314C"/>
        </w:rPr>
        <w:t>ituation</w:t>
      </w:r>
    </w:p>
    <w:p w14:paraId="26C6EC53" w14:textId="43141442" w:rsidR="0000701F" w:rsidRDefault="008218F0" w:rsidP="006503CA">
      <w:pPr>
        <w:rPr>
          <w:noProof/>
          <w:color w:val="FFFFFF" w:themeColor="background1"/>
          <w:sz w:val="96"/>
          <w:szCs w:val="96"/>
        </w:rPr>
      </w:pPr>
      <w:r w:rsidRPr="008218F0">
        <w:rPr>
          <w:noProof/>
          <w:color w:val="08314C"/>
        </w:rPr>
        <w:drawing>
          <wp:anchor distT="0" distB="0" distL="114300" distR="114300" simplePos="0" relativeHeight="251658240" behindDoc="1" locked="0" layoutInCell="1" allowOverlap="1" wp14:anchorId="6DF71187" wp14:editId="7459F8D2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01F">
        <w:br w:type="page"/>
      </w:r>
    </w:p>
    <w:p w14:paraId="74029ACA" w14:textId="77777777" w:rsidR="00357E05" w:rsidRDefault="00357E05" w:rsidP="00B01AE2">
      <w:pPr>
        <w:jc w:val="both"/>
      </w:pPr>
    </w:p>
    <w:p w14:paraId="1D7188EE" w14:textId="5A546DBC" w:rsidR="00357E05" w:rsidRDefault="00357E05" w:rsidP="00B01AE2">
      <w:pPr>
        <w:jc w:val="both"/>
      </w:pPr>
      <w:r>
        <w:t>Emergency situations can occur in any Shared Lives setting at any time.</w:t>
      </w:r>
    </w:p>
    <w:p w14:paraId="279ED287" w14:textId="12EE97B3" w:rsidR="00357E05" w:rsidRDefault="00357E05" w:rsidP="00B01AE2">
      <w:pPr>
        <w:jc w:val="both"/>
      </w:pPr>
      <w:r>
        <w:t xml:space="preserve">The severity can vary and can be in relation to a life event, physical occurrence or emotional distress and could be in relation to the </w:t>
      </w:r>
      <w:r w:rsidR="00863345">
        <w:t>s</w:t>
      </w:r>
      <w:r>
        <w:t xml:space="preserve">ervice </w:t>
      </w:r>
      <w:r w:rsidR="00863345">
        <w:t>u</w:t>
      </w:r>
      <w:r>
        <w:t xml:space="preserve">ser, </w:t>
      </w:r>
      <w:r w:rsidR="00863345">
        <w:t>c</w:t>
      </w:r>
      <w:r>
        <w:t>arer or everyone involved in the family home.</w:t>
      </w:r>
    </w:p>
    <w:p w14:paraId="498958B2" w14:textId="77777777" w:rsidR="00357E05" w:rsidRDefault="00357E05" w:rsidP="00B01AE2">
      <w:pPr>
        <w:jc w:val="both"/>
      </w:pPr>
    </w:p>
    <w:p w14:paraId="12FF4423" w14:textId="1DA72F0F" w:rsidR="00357E05" w:rsidRDefault="00357E05" w:rsidP="00B01AE2">
      <w:pPr>
        <w:jc w:val="both"/>
      </w:pPr>
      <w:r>
        <w:t xml:space="preserve">The </w:t>
      </w:r>
      <w:r w:rsidR="00863345">
        <w:t xml:space="preserve">Shared Lives </w:t>
      </w:r>
      <w:r>
        <w:t xml:space="preserve">Scheme has measures in </w:t>
      </w:r>
      <w:r w:rsidR="004948B0">
        <w:t xml:space="preserve">place </w:t>
      </w:r>
      <w:r>
        <w:t>which</w:t>
      </w:r>
      <w:r w:rsidR="00CE09DB">
        <w:t xml:space="preserve"> operate</w:t>
      </w:r>
      <w:r>
        <w:t xml:space="preserve"> to support </w:t>
      </w:r>
      <w:r w:rsidR="004948B0">
        <w:t>c</w:t>
      </w:r>
      <w:r>
        <w:t xml:space="preserve">arers </w:t>
      </w:r>
      <w:r w:rsidR="004F0553">
        <w:t xml:space="preserve">between </w:t>
      </w:r>
      <w:r w:rsidR="00CE09DB">
        <w:t>8</w:t>
      </w:r>
      <w:r w:rsidR="004F0553">
        <w:t>.</w:t>
      </w:r>
      <w:r w:rsidR="00CE09DB">
        <w:t>30</w:t>
      </w:r>
      <w:r w:rsidR="004F0553">
        <w:t xml:space="preserve">am and </w:t>
      </w:r>
      <w:r w:rsidR="00CE09DB">
        <w:t>4</w:t>
      </w:r>
      <w:r w:rsidR="004F0553">
        <w:t>.</w:t>
      </w:r>
      <w:r w:rsidR="00CE09DB">
        <w:t>45</w:t>
      </w:r>
      <w:r w:rsidR="004F0553">
        <w:t>pm</w:t>
      </w:r>
      <w:r>
        <w:t xml:space="preserve"> Monday to Thursday</w:t>
      </w:r>
      <w:r w:rsidR="00CE09DB">
        <w:t xml:space="preserve"> and</w:t>
      </w:r>
      <w:r>
        <w:t xml:space="preserve"> </w:t>
      </w:r>
      <w:r w:rsidR="00CE09DB">
        <w:t>8</w:t>
      </w:r>
      <w:r w:rsidR="004F0553">
        <w:t>.</w:t>
      </w:r>
      <w:r w:rsidR="00CE09DB">
        <w:t>30</w:t>
      </w:r>
      <w:r w:rsidR="004F0553">
        <w:t xml:space="preserve">am and </w:t>
      </w:r>
      <w:r>
        <w:t>4</w:t>
      </w:r>
      <w:r w:rsidR="004F0553">
        <w:t>.</w:t>
      </w:r>
      <w:r>
        <w:t>30</w:t>
      </w:r>
      <w:r w:rsidR="004F0553">
        <w:t>pm</w:t>
      </w:r>
      <w:r w:rsidR="002730FE">
        <w:t xml:space="preserve"> on</w:t>
      </w:r>
      <w:r>
        <w:t xml:space="preserve"> Fridays by</w:t>
      </w:r>
      <w:r w:rsidR="00CE09DB">
        <w:t xml:space="preserve"> emailing</w:t>
      </w:r>
      <w:r w:rsidR="002730FE">
        <w:t xml:space="preserve"> </w:t>
      </w:r>
      <w:hyperlink r:id="rId13" w:history="1">
        <w:r w:rsidRPr="004B0A8D">
          <w:rPr>
            <w:rStyle w:val="Hyperlink"/>
          </w:rPr>
          <w:t>SharedLivesTeam@hants.gov.uk</w:t>
        </w:r>
      </w:hyperlink>
      <w:r>
        <w:t xml:space="preserve"> </w:t>
      </w:r>
      <w:r w:rsidR="00C01DD0">
        <w:t xml:space="preserve">or </w:t>
      </w:r>
      <w:r w:rsidR="00CE09DB">
        <w:t xml:space="preserve">phoning </w:t>
      </w:r>
      <w:r w:rsidR="00C01DD0" w:rsidRPr="008958DF">
        <w:t>01329</w:t>
      </w:r>
      <w:r w:rsidRPr="008958DF">
        <w:t xml:space="preserve"> 316861</w:t>
      </w:r>
      <w:r w:rsidR="00C01DD0">
        <w:t>.</w:t>
      </w:r>
    </w:p>
    <w:p w14:paraId="3E0EF32E" w14:textId="77777777" w:rsidR="00C01DD0" w:rsidRDefault="00C01DD0" w:rsidP="00B01AE2">
      <w:pPr>
        <w:jc w:val="both"/>
      </w:pPr>
    </w:p>
    <w:p w14:paraId="65E5A3F1" w14:textId="0B2056D6" w:rsidR="00357E05" w:rsidRDefault="00357E05" w:rsidP="00B01AE2">
      <w:pPr>
        <w:jc w:val="both"/>
      </w:pPr>
      <w:r>
        <w:t xml:space="preserve">Contact should be made with the Scheme as soon as possible when a </w:t>
      </w:r>
      <w:r w:rsidR="002730FE">
        <w:t>c</w:t>
      </w:r>
      <w:r>
        <w:t xml:space="preserve">risis occurs or </w:t>
      </w:r>
      <w:r w:rsidR="00FE636D">
        <w:t>out of hours</w:t>
      </w:r>
      <w:r w:rsidR="004605AA">
        <w:t>:</w:t>
      </w:r>
    </w:p>
    <w:p w14:paraId="45A5E4A6" w14:textId="77777777" w:rsidR="00C01DD0" w:rsidRDefault="00C01DD0" w:rsidP="00B01AE2">
      <w:pPr>
        <w:jc w:val="both"/>
      </w:pPr>
    </w:p>
    <w:p w14:paraId="35CF3B5A" w14:textId="197C77EA" w:rsidR="00357E05" w:rsidRDefault="000D70F2" w:rsidP="00B01AE2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>C</w:t>
      </w:r>
      <w:r w:rsidR="00357E05">
        <w:t>ontact t</w:t>
      </w:r>
      <w:r>
        <w:t>he</w:t>
      </w:r>
      <w:r w:rsidR="00357E05">
        <w:t xml:space="preserve"> Shared Lives </w:t>
      </w:r>
      <w:r w:rsidR="00FE636D">
        <w:t>o</w:t>
      </w:r>
      <w:r w:rsidR="00357E05">
        <w:t>fficer by mobile</w:t>
      </w:r>
      <w:r>
        <w:t xml:space="preserve"> or </w:t>
      </w:r>
      <w:r w:rsidR="00357E05">
        <w:t>email</w:t>
      </w:r>
    </w:p>
    <w:p w14:paraId="6A24CDA0" w14:textId="6230A24A" w:rsidR="00357E05" w:rsidRDefault="000D70F2" w:rsidP="00B01AE2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 xml:space="preserve">Call the </w:t>
      </w:r>
      <w:r w:rsidR="00357E05">
        <w:t xml:space="preserve">Shared Lives </w:t>
      </w:r>
      <w:r w:rsidR="007E3ADD">
        <w:t>l</w:t>
      </w:r>
      <w:r w:rsidR="00357E05">
        <w:t xml:space="preserve">ine </w:t>
      </w:r>
      <w:r w:rsidR="00C01DD0">
        <w:t xml:space="preserve">01329 316861 </w:t>
      </w:r>
      <w:r>
        <w:t xml:space="preserve">or email </w:t>
      </w:r>
      <w:r w:rsidR="00C01DD0">
        <w:t>SharedLivesTeam@hants.gov.uk</w:t>
      </w:r>
    </w:p>
    <w:p w14:paraId="20F15C7A" w14:textId="2A2C3941" w:rsidR="00357E05" w:rsidRDefault="00357E05" w:rsidP="00B01AE2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>O</w:t>
      </w:r>
      <w:r w:rsidR="007E3ADD">
        <w:t>ut of hours</w:t>
      </w:r>
      <w:r>
        <w:t xml:space="preserve"> </w:t>
      </w:r>
      <w:r w:rsidR="006E042F">
        <w:t xml:space="preserve">are </w:t>
      </w:r>
      <w:r>
        <w:t>5</w:t>
      </w:r>
      <w:r w:rsidR="007E3ADD">
        <w:t>.00</w:t>
      </w:r>
      <w:r>
        <w:t>pm to 9</w:t>
      </w:r>
      <w:r w:rsidR="007E3ADD">
        <w:t>.00</w:t>
      </w:r>
      <w:r>
        <w:t>am</w:t>
      </w:r>
      <w:r w:rsidR="006E042F">
        <w:t xml:space="preserve"> weekdays and at</w:t>
      </w:r>
      <w:r>
        <w:t xml:space="preserve"> </w:t>
      </w:r>
      <w:r w:rsidR="006E042F">
        <w:t>w</w:t>
      </w:r>
      <w:r>
        <w:t>eekends</w:t>
      </w:r>
      <w:r w:rsidR="00A866FD">
        <w:t>/</w:t>
      </w:r>
      <w:r>
        <w:t>Bank Holidays</w:t>
      </w:r>
    </w:p>
    <w:p w14:paraId="667576A1" w14:textId="243390A6" w:rsidR="00357E05" w:rsidRDefault="00A866FD" w:rsidP="00B01AE2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>If you have s</w:t>
      </w:r>
      <w:r w:rsidR="00357E05">
        <w:t xml:space="preserve">erious concerns </w:t>
      </w:r>
      <w:r>
        <w:t xml:space="preserve">about </w:t>
      </w:r>
      <w:r w:rsidR="00357E05">
        <w:t>health</w:t>
      </w:r>
      <w:r>
        <w:t>,</w:t>
      </w:r>
      <w:r w:rsidR="00357E05">
        <w:t xml:space="preserve"> always seek medical advice</w:t>
      </w:r>
      <w:r w:rsidR="00181AC3">
        <w:t>. Call</w:t>
      </w:r>
      <w:r w:rsidR="00357E05">
        <w:t xml:space="preserve"> 111 or 999</w:t>
      </w:r>
      <w:r w:rsidR="00181AC3">
        <w:t>.</w:t>
      </w:r>
    </w:p>
    <w:p w14:paraId="4354F52D" w14:textId="12D20338" w:rsidR="00357E05" w:rsidRDefault="000B54D9" w:rsidP="00B01AE2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t>Always s</w:t>
      </w:r>
      <w:r w:rsidR="00181AC3">
        <w:t>eek emergency services</w:t>
      </w:r>
      <w:r>
        <w:t xml:space="preserve"> in the event of d</w:t>
      </w:r>
      <w:r w:rsidR="00357E05">
        <w:t>amage to property</w:t>
      </w:r>
      <w:r>
        <w:t xml:space="preserve">, </w:t>
      </w:r>
      <w:r w:rsidR="00357E05">
        <w:t>structural</w:t>
      </w:r>
      <w:r>
        <w:t xml:space="preserve"> damage or </w:t>
      </w:r>
      <w:r w:rsidR="00357E05">
        <w:t>fire</w:t>
      </w:r>
      <w:r w:rsidR="00AF11C4">
        <w:t>.</w:t>
      </w:r>
    </w:p>
    <w:p w14:paraId="2D4E8E66" w14:textId="77777777" w:rsidR="00357E05" w:rsidRDefault="00357E05" w:rsidP="00B01AE2">
      <w:pPr>
        <w:jc w:val="both"/>
      </w:pPr>
    </w:p>
    <w:p w14:paraId="22D7B34F" w14:textId="224742F8" w:rsidR="00357E05" w:rsidRDefault="00357E05" w:rsidP="00B01AE2">
      <w:pPr>
        <w:jc w:val="both"/>
      </w:pPr>
      <w:r>
        <w:t>Upon application to the Shared Lives Schemes</w:t>
      </w:r>
      <w:r w:rsidR="00AF11C4">
        <w:t>,</w:t>
      </w:r>
      <w:r>
        <w:t xml:space="preserve"> </w:t>
      </w:r>
      <w:r w:rsidR="00AF11C4">
        <w:t>c</w:t>
      </w:r>
      <w:r>
        <w:t xml:space="preserve">arers will be required to have a </w:t>
      </w:r>
      <w:r w:rsidR="00AF11C4">
        <w:t>h</w:t>
      </w:r>
      <w:r>
        <w:t xml:space="preserve">ealth and </w:t>
      </w:r>
      <w:r w:rsidR="00AF11C4">
        <w:t>s</w:t>
      </w:r>
      <w:r>
        <w:t>afety assessment of the property to determine any risks that can be identified to be resolved</w:t>
      </w:r>
      <w:r w:rsidR="00AF11C4">
        <w:t>.</w:t>
      </w:r>
      <w:r>
        <w:t xml:space="preserve"> </w:t>
      </w:r>
      <w:r w:rsidR="00AF11C4">
        <w:t>I</w:t>
      </w:r>
      <w:r>
        <w:t>f considered too extreme</w:t>
      </w:r>
      <w:r w:rsidR="00AF11C4">
        <w:t>,</w:t>
      </w:r>
      <w:r>
        <w:t xml:space="preserve"> the property may not be considered as appropriate.</w:t>
      </w:r>
    </w:p>
    <w:p w14:paraId="4A2EB642" w14:textId="77777777" w:rsidR="00C01DD0" w:rsidRDefault="00C01DD0" w:rsidP="00B01AE2">
      <w:pPr>
        <w:jc w:val="both"/>
      </w:pPr>
    </w:p>
    <w:p w14:paraId="48069C57" w14:textId="069B882C" w:rsidR="00357E05" w:rsidRDefault="00357E05" w:rsidP="00B01AE2">
      <w:pPr>
        <w:jc w:val="both"/>
      </w:pPr>
      <w:r>
        <w:t xml:space="preserve">Carers will be required to produce Public Liability Insurance, </w:t>
      </w:r>
      <w:r w:rsidR="00AF11C4">
        <w:t>l</w:t>
      </w:r>
      <w:r>
        <w:t>andlord</w:t>
      </w:r>
      <w:r w:rsidR="00AF11C4">
        <w:t>’</w:t>
      </w:r>
      <w:r>
        <w:t xml:space="preserve">s Gas Safety Check and </w:t>
      </w:r>
      <w:r w:rsidR="00AF11C4">
        <w:t>h</w:t>
      </w:r>
      <w:r>
        <w:t xml:space="preserve">ousehold </w:t>
      </w:r>
      <w:r w:rsidR="00AF11C4">
        <w:t>i</w:t>
      </w:r>
      <w:r>
        <w:t>nsurance policies.</w:t>
      </w:r>
    </w:p>
    <w:p w14:paraId="40A889C0" w14:textId="17C3C72B" w:rsidR="00357E05" w:rsidRDefault="00357E05" w:rsidP="00B01AE2">
      <w:pPr>
        <w:jc w:val="both"/>
      </w:pPr>
      <w:r>
        <w:t xml:space="preserve">Carers are encouraged to ensure they are registered on the Priority List for their </w:t>
      </w:r>
      <w:r w:rsidR="00AF11C4">
        <w:t>u</w:t>
      </w:r>
      <w:r>
        <w:t>tilities</w:t>
      </w:r>
      <w:r w:rsidR="00AF11C4">
        <w:t>,</w:t>
      </w:r>
      <w:r>
        <w:t xml:space="preserve"> which will ensure prompt action to resolve.</w:t>
      </w:r>
    </w:p>
    <w:p w14:paraId="7C58CF61" w14:textId="77777777" w:rsidR="0095290A" w:rsidRPr="00C1425D" w:rsidRDefault="0095290A" w:rsidP="00B01AE2">
      <w:pPr>
        <w:jc w:val="both"/>
        <w:rPr>
          <w:b/>
          <w:bCs/>
          <w:color w:val="000000" w:themeColor="text1"/>
          <w:u w:val="single"/>
        </w:rPr>
      </w:pPr>
    </w:p>
    <w:p w14:paraId="2A8CB4A2" w14:textId="77777777" w:rsidR="0095290A" w:rsidRPr="00C1425D" w:rsidRDefault="0095290A" w:rsidP="00B01AE2">
      <w:pPr>
        <w:jc w:val="both"/>
        <w:rPr>
          <w:b/>
          <w:bCs/>
          <w:color w:val="000000" w:themeColor="text1"/>
          <w:u w:val="single"/>
        </w:rPr>
      </w:pPr>
    </w:p>
    <w:p w14:paraId="0F3AE7B2" w14:textId="4CBC8587" w:rsidR="00357E05" w:rsidRPr="0064291F" w:rsidRDefault="00357E05" w:rsidP="00B01AE2">
      <w:pPr>
        <w:jc w:val="both"/>
        <w:rPr>
          <w:b/>
          <w:bCs/>
          <w:color w:val="000000" w:themeColor="text1"/>
        </w:rPr>
      </w:pPr>
      <w:r w:rsidRPr="0064291F">
        <w:rPr>
          <w:b/>
          <w:bCs/>
          <w:color w:val="000000" w:themeColor="text1"/>
        </w:rPr>
        <w:t xml:space="preserve">Contingency </w:t>
      </w:r>
      <w:r w:rsidR="00AF11C4" w:rsidRPr="0064291F">
        <w:rPr>
          <w:b/>
          <w:bCs/>
          <w:color w:val="000000" w:themeColor="text1"/>
        </w:rPr>
        <w:t>p</w:t>
      </w:r>
      <w:r w:rsidRPr="0064291F">
        <w:rPr>
          <w:b/>
          <w:bCs/>
          <w:color w:val="000000" w:themeColor="text1"/>
        </w:rPr>
        <w:t>lans</w:t>
      </w:r>
    </w:p>
    <w:p w14:paraId="35601D48" w14:textId="77777777" w:rsidR="00C01DD0" w:rsidRPr="00C01DD0" w:rsidRDefault="00C01DD0" w:rsidP="00B01AE2">
      <w:pPr>
        <w:jc w:val="both"/>
        <w:rPr>
          <w:b/>
          <w:bCs/>
          <w:color w:val="002060"/>
          <w:u w:val="single"/>
        </w:rPr>
      </w:pPr>
    </w:p>
    <w:p w14:paraId="61D7496A" w14:textId="66995D82" w:rsidR="00357E05" w:rsidRPr="00B01AE2" w:rsidRDefault="00357E05" w:rsidP="00B01AE2">
      <w:pPr>
        <w:jc w:val="both"/>
      </w:pPr>
      <w:r>
        <w:t xml:space="preserve">Carers will be supported </w:t>
      </w:r>
      <w:r w:rsidR="00AF11C4">
        <w:t xml:space="preserve">by </w:t>
      </w:r>
      <w:r>
        <w:t xml:space="preserve">their Shared Lives </w:t>
      </w:r>
      <w:r w:rsidR="00AF11C4">
        <w:t>o</w:t>
      </w:r>
      <w:r>
        <w:t>fficers to identify any potential family or friends who could support in a crisis</w:t>
      </w:r>
      <w:r w:rsidR="00AF11C4">
        <w:t>,</w:t>
      </w:r>
      <w:r>
        <w:t xml:space="preserve"> either emotionally or to provide short</w:t>
      </w:r>
      <w:r w:rsidR="00AF11C4">
        <w:t>-</w:t>
      </w:r>
      <w:r>
        <w:t xml:space="preserve">term accommodation. Service </w:t>
      </w:r>
      <w:r w:rsidR="00AF11C4">
        <w:t>u</w:t>
      </w:r>
      <w:r>
        <w:t>sers will also be involved in such plans and determine who could be available for them should the need arise.</w:t>
      </w:r>
    </w:p>
    <w:p w14:paraId="443267E7" w14:textId="77777777" w:rsidR="00182927" w:rsidRPr="00B01AE2" w:rsidRDefault="00182927" w:rsidP="00B01AE2">
      <w:pPr>
        <w:jc w:val="both"/>
      </w:pPr>
    </w:p>
    <w:p w14:paraId="1B2858BA" w14:textId="70994D2B" w:rsidR="00357E05" w:rsidRPr="00B01AE2" w:rsidRDefault="00357E05" w:rsidP="00B01AE2">
      <w:pPr>
        <w:jc w:val="both"/>
      </w:pPr>
      <w:r w:rsidRPr="00B01AE2">
        <w:t>Other options that could be considered are:</w:t>
      </w:r>
    </w:p>
    <w:p w14:paraId="1FFB11CF" w14:textId="77777777" w:rsidR="00182927" w:rsidRPr="00B01AE2" w:rsidRDefault="00182927" w:rsidP="00B01AE2">
      <w:pPr>
        <w:jc w:val="both"/>
      </w:pPr>
    </w:p>
    <w:p w14:paraId="75E09CA7" w14:textId="72C64710" w:rsidR="00357E05" w:rsidRPr="00B01AE2" w:rsidRDefault="00357E05" w:rsidP="00B01AE2">
      <w:pPr>
        <w:pStyle w:val="ListParagraph"/>
        <w:numPr>
          <w:ilvl w:val="0"/>
          <w:numId w:val="6"/>
        </w:numPr>
        <w:jc w:val="both"/>
      </w:pPr>
      <w:r>
        <w:t xml:space="preserve">Support </w:t>
      </w:r>
      <w:r w:rsidR="00AF11C4">
        <w:t>c</w:t>
      </w:r>
      <w:r>
        <w:t>arers</w:t>
      </w:r>
      <w:r w:rsidR="00AF11C4">
        <w:t xml:space="preserve"> –</w:t>
      </w:r>
      <w:r>
        <w:t xml:space="preserve"> authorised process in which someone trusted/referred by the carer could provide support to the service user within the carer</w:t>
      </w:r>
      <w:r w:rsidR="001B6479">
        <w:t>’</w:t>
      </w:r>
      <w:r>
        <w:t>s home.</w:t>
      </w:r>
    </w:p>
    <w:p w14:paraId="44E69EA4" w14:textId="26E086AA" w:rsidR="00357E05" w:rsidRPr="00B01AE2" w:rsidRDefault="00357E05" w:rsidP="00B01AE2">
      <w:pPr>
        <w:pStyle w:val="ListParagraph"/>
        <w:numPr>
          <w:ilvl w:val="0"/>
          <w:numId w:val="6"/>
        </w:numPr>
        <w:jc w:val="both"/>
      </w:pPr>
      <w:r w:rsidRPr="00B01AE2">
        <w:t>Carer Lite</w:t>
      </w:r>
      <w:r w:rsidR="001B6479">
        <w:t xml:space="preserve"> –</w:t>
      </w:r>
      <w:r w:rsidRPr="00B01AE2">
        <w:t xml:space="preserve"> </w:t>
      </w:r>
      <w:r w:rsidR="001B6479">
        <w:t>a</w:t>
      </w:r>
      <w:r w:rsidRPr="00B01AE2">
        <w:t xml:space="preserve">uthorised to support </w:t>
      </w:r>
      <w:r w:rsidR="001B6479">
        <w:t xml:space="preserve">the </w:t>
      </w:r>
      <w:r w:rsidRPr="00B01AE2">
        <w:t xml:space="preserve">service user in </w:t>
      </w:r>
      <w:r w:rsidR="001B6479">
        <w:t>the C</w:t>
      </w:r>
      <w:r w:rsidRPr="00B01AE2">
        <w:t xml:space="preserve">arer </w:t>
      </w:r>
      <w:r w:rsidR="001B6479">
        <w:t>L</w:t>
      </w:r>
      <w:r w:rsidRPr="00B01AE2">
        <w:t>ite</w:t>
      </w:r>
      <w:r w:rsidR="001B6479">
        <w:t>’s</w:t>
      </w:r>
      <w:r w:rsidRPr="00B01AE2">
        <w:t xml:space="preserve"> home</w:t>
      </w:r>
      <w:r w:rsidR="001B6479">
        <w:t>.</w:t>
      </w:r>
    </w:p>
    <w:p w14:paraId="5E60C9AD" w14:textId="0E9AE0B5" w:rsidR="00357E05" w:rsidRPr="00B01AE2" w:rsidRDefault="00357E05" w:rsidP="00B01AE2">
      <w:pPr>
        <w:pStyle w:val="ListParagraph"/>
        <w:numPr>
          <w:ilvl w:val="0"/>
          <w:numId w:val="6"/>
        </w:numPr>
        <w:jc w:val="both"/>
      </w:pPr>
      <w:r w:rsidRPr="00B01AE2">
        <w:t>Carer to carer respite</w:t>
      </w:r>
      <w:r w:rsidR="001B6479">
        <w:t xml:space="preserve"> –</w:t>
      </w:r>
      <w:r w:rsidRPr="00B01AE2">
        <w:t xml:space="preserve"> access to another carer within the Scheme</w:t>
      </w:r>
      <w:r w:rsidR="001B6479">
        <w:t>.</w:t>
      </w:r>
    </w:p>
    <w:p w14:paraId="4225D25B" w14:textId="77777777" w:rsidR="00357E05" w:rsidRDefault="00357E05" w:rsidP="00B01AE2">
      <w:pPr>
        <w:jc w:val="both"/>
      </w:pPr>
    </w:p>
    <w:p w14:paraId="361E965C" w14:textId="77777777" w:rsidR="00182927" w:rsidRDefault="00182927" w:rsidP="00B01AE2">
      <w:pPr>
        <w:jc w:val="both"/>
      </w:pPr>
    </w:p>
    <w:p w14:paraId="6BAD3A54" w14:textId="66AB3507" w:rsidR="00357E05" w:rsidRPr="0064291F" w:rsidRDefault="00357E05" w:rsidP="00B01AE2">
      <w:pPr>
        <w:jc w:val="both"/>
        <w:rPr>
          <w:b/>
          <w:bCs/>
          <w:color w:val="000000" w:themeColor="text1"/>
        </w:rPr>
      </w:pPr>
      <w:r w:rsidRPr="0064291F">
        <w:rPr>
          <w:b/>
          <w:bCs/>
          <w:color w:val="000000" w:themeColor="text1"/>
        </w:rPr>
        <w:lastRenderedPageBreak/>
        <w:t xml:space="preserve">Essential </w:t>
      </w:r>
      <w:r w:rsidR="001B6479" w:rsidRPr="0064291F">
        <w:rPr>
          <w:b/>
          <w:bCs/>
          <w:color w:val="000000" w:themeColor="text1"/>
        </w:rPr>
        <w:t>i</w:t>
      </w:r>
      <w:r w:rsidRPr="0064291F">
        <w:rPr>
          <w:b/>
          <w:bCs/>
          <w:color w:val="000000" w:themeColor="text1"/>
        </w:rPr>
        <w:t>nformation</w:t>
      </w:r>
    </w:p>
    <w:p w14:paraId="65787058" w14:textId="77777777" w:rsidR="00182927" w:rsidRPr="00182927" w:rsidRDefault="00182927" w:rsidP="00B01AE2">
      <w:pPr>
        <w:jc w:val="both"/>
        <w:rPr>
          <w:b/>
          <w:bCs/>
          <w:color w:val="002060"/>
          <w:u w:val="single"/>
        </w:rPr>
      </w:pPr>
    </w:p>
    <w:p w14:paraId="6FA39815" w14:textId="77C3FCDC" w:rsidR="00357E05" w:rsidRDefault="00357E05" w:rsidP="00B01AE2">
      <w:pPr>
        <w:jc w:val="both"/>
      </w:pPr>
      <w:r>
        <w:t xml:space="preserve">Shared Lives </w:t>
      </w:r>
      <w:r w:rsidR="001B6479">
        <w:t>o</w:t>
      </w:r>
      <w:r>
        <w:t>fficers will ensure that A</w:t>
      </w:r>
      <w:r w:rsidR="00182927">
        <w:t>ll About Me</w:t>
      </w:r>
      <w:r>
        <w:t xml:space="preserve">, </w:t>
      </w:r>
      <w:r w:rsidR="001B6479">
        <w:t>s</w:t>
      </w:r>
      <w:r>
        <w:t xml:space="preserve">upport </w:t>
      </w:r>
      <w:r w:rsidR="001B6479">
        <w:t>p</w:t>
      </w:r>
      <w:r>
        <w:t xml:space="preserve">lans and </w:t>
      </w:r>
      <w:r w:rsidR="001B6479">
        <w:t>f</w:t>
      </w:r>
      <w:r>
        <w:t xml:space="preserve">amily contacts are current on the Nourish </w:t>
      </w:r>
      <w:r w:rsidR="001B6479">
        <w:t>c</w:t>
      </w:r>
      <w:r>
        <w:t xml:space="preserve">are </w:t>
      </w:r>
      <w:r w:rsidR="001B6479">
        <w:t>p</w:t>
      </w:r>
      <w:r>
        <w:t>lanning system.</w:t>
      </w:r>
    </w:p>
    <w:p w14:paraId="720E494C" w14:textId="77777777" w:rsidR="00357E05" w:rsidRDefault="00357E05" w:rsidP="00B01AE2">
      <w:pPr>
        <w:jc w:val="both"/>
      </w:pPr>
    </w:p>
    <w:p w14:paraId="291EE990" w14:textId="34C88C24" w:rsidR="00357E05" w:rsidRPr="0064291F" w:rsidRDefault="00357E05" w:rsidP="00B01AE2">
      <w:pPr>
        <w:jc w:val="both"/>
        <w:rPr>
          <w:b/>
          <w:bCs/>
          <w:color w:val="002060"/>
        </w:rPr>
      </w:pPr>
      <w:r w:rsidRPr="0064291F">
        <w:rPr>
          <w:b/>
          <w:bCs/>
          <w:color w:val="000000" w:themeColor="text1"/>
        </w:rPr>
        <w:t xml:space="preserve">Missing </w:t>
      </w:r>
      <w:r w:rsidR="001B6479" w:rsidRPr="0064291F">
        <w:rPr>
          <w:b/>
          <w:bCs/>
          <w:color w:val="000000" w:themeColor="text1"/>
        </w:rPr>
        <w:t>p</w:t>
      </w:r>
      <w:r w:rsidRPr="0064291F">
        <w:rPr>
          <w:b/>
          <w:bCs/>
          <w:color w:val="000000" w:themeColor="text1"/>
        </w:rPr>
        <w:t>erson</w:t>
      </w:r>
    </w:p>
    <w:p w14:paraId="3774E432" w14:textId="77777777" w:rsidR="00182927" w:rsidRPr="00182927" w:rsidRDefault="00182927" w:rsidP="00B01AE2">
      <w:pPr>
        <w:jc w:val="both"/>
        <w:rPr>
          <w:b/>
          <w:bCs/>
          <w:color w:val="002060"/>
          <w:u w:val="single"/>
        </w:rPr>
      </w:pPr>
    </w:p>
    <w:p w14:paraId="21F30405" w14:textId="71755263" w:rsidR="00357E05" w:rsidRDefault="00357E05" w:rsidP="00B01AE2">
      <w:pPr>
        <w:jc w:val="both"/>
      </w:pPr>
      <w:r>
        <w:t>Service users have individual capacity and ability to access the community independently</w:t>
      </w:r>
      <w:r w:rsidR="001B6479">
        <w:t>,</w:t>
      </w:r>
      <w:r>
        <w:t xml:space="preserve"> which will indicate a severity of risk.</w:t>
      </w:r>
    </w:p>
    <w:p w14:paraId="16A942F3" w14:textId="77777777" w:rsidR="00EF0B6D" w:rsidRDefault="00EF0B6D" w:rsidP="00B01AE2">
      <w:pPr>
        <w:jc w:val="both"/>
      </w:pPr>
    </w:p>
    <w:p w14:paraId="02EDEAF8" w14:textId="65AB016D" w:rsidR="00357E05" w:rsidRDefault="00357E05" w:rsidP="00B01AE2">
      <w:pPr>
        <w:jc w:val="both"/>
      </w:pPr>
      <w:r>
        <w:t>If a service user is missing from the home/goes missing when out</w:t>
      </w:r>
      <w:r w:rsidR="00182927">
        <w:t>:</w:t>
      </w:r>
    </w:p>
    <w:p w14:paraId="7C5BD394" w14:textId="77777777" w:rsidR="00357E05" w:rsidRDefault="00357E05" w:rsidP="00B01AE2">
      <w:pPr>
        <w:jc w:val="both"/>
      </w:pPr>
    </w:p>
    <w:p w14:paraId="69D0CA67" w14:textId="77777777" w:rsidR="00357E05" w:rsidRDefault="00357E05" w:rsidP="00B01AE2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>Check the local area</w:t>
      </w:r>
    </w:p>
    <w:p w14:paraId="09F1C915" w14:textId="77777777" w:rsidR="00357E05" w:rsidRDefault="00357E05" w:rsidP="00B01AE2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>Try to make contact if the individual has a mobile phone</w:t>
      </w:r>
    </w:p>
    <w:p w14:paraId="1BBBE12E" w14:textId="0CB5239D" w:rsidR="00357E05" w:rsidRDefault="00357E05" w:rsidP="00B01AE2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 xml:space="preserve">Contact </w:t>
      </w:r>
      <w:r w:rsidR="00DF70F0">
        <w:t xml:space="preserve">the </w:t>
      </w:r>
      <w:r>
        <w:t>individual</w:t>
      </w:r>
      <w:r w:rsidR="00DF70F0">
        <w:t>’</w:t>
      </w:r>
      <w:r>
        <w:t>s family and friends</w:t>
      </w:r>
    </w:p>
    <w:p w14:paraId="11BA5E2E" w14:textId="1C23EC0B" w:rsidR="00357E05" w:rsidRDefault="00357E05" w:rsidP="00B01AE2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 xml:space="preserve">Contact the Shared Lives Scheme or </w:t>
      </w:r>
      <w:r w:rsidR="00DF70F0">
        <w:t>out of hours</w:t>
      </w:r>
    </w:p>
    <w:p w14:paraId="35BBD497" w14:textId="77777777" w:rsidR="00357E05" w:rsidRDefault="00357E05" w:rsidP="00B01AE2">
      <w:pPr>
        <w:pStyle w:val="ListParagraph"/>
        <w:numPr>
          <w:ilvl w:val="0"/>
          <w:numId w:val="4"/>
        </w:numPr>
        <w:spacing w:after="160" w:line="259" w:lineRule="auto"/>
        <w:jc w:val="both"/>
      </w:pPr>
      <w:r>
        <w:t xml:space="preserve">Contact the police if it is believed the individual may be at risk </w:t>
      </w:r>
    </w:p>
    <w:p w14:paraId="01D78272" w14:textId="60F550AE" w:rsidR="00357E05" w:rsidRDefault="00182927" w:rsidP="00B01AE2">
      <w:pPr>
        <w:jc w:val="both"/>
      </w:pPr>
      <w:r>
        <w:t xml:space="preserve">     </w:t>
      </w:r>
      <w:r w:rsidR="00357E05">
        <w:t>If a service user does not return home as expected</w:t>
      </w:r>
      <w:r>
        <w:t>:</w:t>
      </w:r>
    </w:p>
    <w:p w14:paraId="2E7F5134" w14:textId="77777777" w:rsidR="00182927" w:rsidRDefault="00182927" w:rsidP="00B01AE2">
      <w:pPr>
        <w:jc w:val="both"/>
      </w:pPr>
    </w:p>
    <w:p w14:paraId="43B3FDDF" w14:textId="77777777" w:rsidR="00357E05" w:rsidRDefault="00357E05" w:rsidP="00B01AE2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>Attempt to make contact</w:t>
      </w:r>
    </w:p>
    <w:p w14:paraId="6B1F1F2A" w14:textId="77777777" w:rsidR="00357E05" w:rsidRDefault="00357E05" w:rsidP="00B01AE2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>Check the local area or location they had accessed</w:t>
      </w:r>
    </w:p>
    <w:p w14:paraId="23FB8638" w14:textId="77777777" w:rsidR="00357E05" w:rsidRDefault="00357E05" w:rsidP="00B01AE2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>Contact family and friends</w:t>
      </w:r>
    </w:p>
    <w:p w14:paraId="0358E4D8" w14:textId="4503B1B6" w:rsidR="00357E05" w:rsidRDefault="00357E05" w:rsidP="00B01AE2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 xml:space="preserve">Contact the Scheme or </w:t>
      </w:r>
      <w:r w:rsidR="00A83424">
        <w:t>out of hours</w:t>
      </w:r>
    </w:p>
    <w:p w14:paraId="0821277F" w14:textId="7399C943" w:rsidR="00357E05" w:rsidRDefault="00357E05" w:rsidP="00B01AE2">
      <w:pPr>
        <w:pStyle w:val="ListParagraph"/>
        <w:numPr>
          <w:ilvl w:val="0"/>
          <w:numId w:val="5"/>
        </w:numPr>
        <w:spacing w:after="160" w:line="259" w:lineRule="auto"/>
        <w:jc w:val="both"/>
      </w:pPr>
      <w:r>
        <w:t>Contact the police</w:t>
      </w:r>
    </w:p>
    <w:p w14:paraId="7AF4DCA5" w14:textId="77777777" w:rsidR="00357E05" w:rsidRDefault="00357E05" w:rsidP="00B01AE2">
      <w:pPr>
        <w:jc w:val="both"/>
      </w:pPr>
    </w:p>
    <w:p w14:paraId="1EC197E9" w14:textId="77777777" w:rsidR="00357E05" w:rsidRPr="0064291F" w:rsidRDefault="00357E05" w:rsidP="00B01AE2">
      <w:pPr>
        <w:jc w:val="both"/>
        <w:rPr>
          <w:b/>
          <w:bCs/>
          <w:color w:val="000000" w:themeColor="text1"/>
        </w:rPr>
      </w:pPr>
      <w:r w:rsidRPr="0064291F">
        <w:rPr>
          <w:b/>
          <w:bCs/>
          <w:color w:val="000000" w:themeColor="text1"/>
        </w:rPr>
        <w:t>Business Continuity Plan</w:t>
      </w:r>
    </w:p>
    <w:p w14:paraId="076A7D2F" w14:textId="77777777" w:rsidR="00C644F1" w:rsidRDefault="00C644F1" w:rsidP="00B01AE2">
      <w:pPr>
        <w:jc w:val="both"/>
      </w:pPr>
    </w:p>
    <w:p w14:paraId="099ABF10" w14:textId="46783EDF" w:rsidR="00C933DF" w:rsidRDefault="00C933DF" w:rsidP="00B01AE2">
      <w:pPr>
        <w:jc w:val="both"/>
      </w:pPr>
      <w:r>
        <w:t>There is a Business Continuity Plan</w:t>
      </w:r>
      <w:r w:rsidR="00560DF6">
        <w:t xml:space="preserve"> in place that is reviewed annually or when the need arises.</w:t>
      </w:r>
    </w:p>
    <w:p w14:paraId="7489923C" w14:textId="77777777" w:rsidR="00560DF6" w:rsidRDefault="00560DF6" w:rsidP="00B01AE2">
      <w:pPr>
        <w:jc w:val="both"/>
      </w:pPr>
    </w:p>
    <w:p w14:paraId="03ED83C4" w14:textId="669C2BD5" w:rsidR="00357E05" w:rsidRDefault="004C75EB" w:rsidP="00B01AE2">
      <w:pPr>
        <w:jc w:val="both"/>
      </w:pPr>
      <w:r>
        <w:t xml:space="preserve">The plan </w:t>
      </w:r>
      <w:r w:rsidR="00357E05">
        <w:t xml:space="preserve">is in place to support </w:t>
      </w:r>
      <w:r>
        <w:t>c</w:t>
      </w:r>
      <w:r w:rsidR="00357E05">
        <w:t xml:space="preserve">risis events and emergencies and </w:t>
      </w:r>
      <w:r w:rsidR="003F3567">
        <w:t xml:space="preserve">we </w:t>
      </w:r>
      <w:r w:rsidR="00357E05">
        <w:t>will seek official guidance and support.</w:t>
      </w:r>
    </w:p>
    <w:p w14:paraId="49E49992" w14:textId="77777777" w:rsidR="00357E05" w:rsidRDefault="00357E05" w:rsidP="00B01AE2">
      <w:pPr>
        <w:jc w:val="both"/>
      </w:pPr>
    </w:p>
    <w:p w14:paraId="61E445B0" w14:textId="77777777" w:rsidR="00357E05" w:rsidRDefault="00357E05" w:rsidP="00B01AE2">
      <w:pPr>
        <w:pStyle w:val="ListParagraph"/>
        <w:jc w:val="both"/>
      </w:pPr>
    </w:p>
    <w:p w14:paraId="0D524E00" w14:textId="77777777" w:rsidR="00357E05" w:rsidRDefault="00357E05" w:rsidP="00B01AE2">
      <w:pPr>
        <w:pStyle w:val="ListParagraph"/>
        <w:jc w:val="both"/>
      </w:pPr>
    </w:p>
    <w:p w14:paraId="29872068" w14:textId="77777777" w:rsidR="00357E05" w:rsidRDefault="00357E05" w:rsidP="00B01AE2">
      <w:pPr>
        <w:pStyle w:val="ListParagraph"/>
        <w:jc w:val="both"/>
      </w:pPr>
    </w:p>
    <w:p w14:paraId="5E033194" w14:textId="77777777" w:rsidR="00EF0B6D" w:rsidRDefault="00EF0B6D" w:rsidP="00B01AE2">
      <w:pPr>
        <w:pStyle w:val="ListParagraph"/>
        <w:jc w:val="both"/>
      </w:pPr>
    </w:p>
    <w:p w14:paraId="64A46F55" w14:textId="77777777" w:rsidR="00EF0B6D" w:rsidRDefault="00EF0B6D" w:rsidP="00B01AE2">
      <w:pPr>
        <w:pStyle w:val="ListParagraph"/>
        <w:jc w:val="both"/>
      </w:pPr>
    </w:p>
    <w:p w14:paraId="61D8EB08" w14:textId="77777777" w:rsidR="00EF0B6D" w:rsidRDefault="00EF0B6D" w:rsidP="00B01AE2">
      <w:pPr>
        <w:pStyle w:val="ListParagraph"/>
        <w:jc w:val="both"/>
      </w:pPr>
    </w:p>
    <w:p w14:paraId="5553B39B" w14:textId="77777777" w:rsidR="00EF0B6D" w:rsidRDefault="00EF0B6D" w:rsidP="00B01AE2">
      <w:pPr>
        <w:pStyle w:val="ListParagraph"/>
        <w:jc w:val="both"/>
      </w:pPr>
    </w:p>
    <w:p w14:paraId="2B0F7AF1" w14:textId="77777777" w:rsidR="00EF0B6D" w:rsidRDefault="00EF0B6D" w:rsidP="00B01AE2">
      <w:pPr>
        <w:pStyle w:val="ListParagraph"/>
        <w:jc w:val="both"/>
      </w:pPr>
    </w:p>
    <w:p w14:paraId="7F8C783E" w14:textId="77777777" w:rsidR="00EF0B6D" w:rsidRDefault="00EF0B6D" w:rsidP="00B01AE2">
      <w:pPr>
        <w:pStyle w:val="ListParagraph"/>
        <w:jc w:val="both"/>
      </w:pPr>
    </w:p>
    <w:p w14:paraId="22B2903C" w14:textId="77777777" w:rsidR="00EF0B6D" w:rsidRDefault="00EF0B6D" w:rsidP="00B01AE2">
      <w:pPr>
        <w:pStyle w:val="ListParagraph"/>
        <w:jc w:val="both"/>
      </w:pPr>
    </w:p>
    <w:p w14:paraId="2E347B6B" w14:textId="77777777" w:rsidR="00EF0B6D" w:rsidRDefault="00EF0B6D" w:rsidP="00B01AE2">
      <w:pPr>
        <w:pStyle w:val="ListParagraph"/>
        <w:jc w:val="both"/>
      </w:pPr>
    </w:p>
    <w:p w14:paraId="09F65C21" w14:textId="77777777" w:rsidR="00EF0B6D" w:rsidRDefault="00EF0B6D" w:rsidP="00B01AE2">
      <w:pPr>
        <w:pStyle w:val="ListParagraph"/>
        <w:jc w:val="both"/>
      </w:pPr>
    </w:p>
    <w:p w14:paraId="662C41BD" w14:textId="77777777" w:rsidR="00EF0B6D" w:rsidRDefault="00EF0B6D" w:rsidP="00B01AE2">
      <w:pPr>
        <w:pStyle w:val="ListParagraph"/>
        <w:jc w:val="both"/>
      </w:pPr>
    </w:p>
    <w:p w14:paraId="7C1F053A" w14:textId="77777777" w:rsidR="00EF0B6D" w:rsidRDefault="00EF0B6D" w:rsidP="00B01AE2">
      <w:pPr>
        <w:pStyle w:val="ListParagraph"/>
        <w:jc w:val="both"/>
      </w:pPr>
    </w:p>
    <w:p w14:paraId="3D288D2F" w14:textId="77777777" w:rsidR="00EF0B6D" w:rsidRDefault="00EF0B6D" w:rsidP="00B01AE2">
      <w:pPr>
        <w:pStyle w:val="ListParagraph"/>
        <w:jc w:val="both"/>
      </w:pPr>
    </w:p>
    <w:p w14:paraId="0CF50E66" w14:textId="77777777" w:rsidR="00EF0B6D" w:rsidRDefault="00EF0B6D" w:rsidP="00B01AE2">
      <w:pPr>
        <w:pStyle w:val="ListParagraph"/>
        <w:jc w:val="both"/>
      </w:pPr>
    </w:p>
    <w:p w14:paraId="26D90CEA" w14:textId="77777777" w:rsidR="00EF0B6D" w:rsidRDefault="00EF0B6D" w:rsidP="00B01AE2">
      <w:pPr>
        <w:pStyle w:val="ListParagraph"/>
        <w:jc w:val="both"/>
      </w:pPr>
    </w:p>
    <w:p w14:paraId="4811019A" w14:textId="77777777" w:rsidR="00EF0B6D" w:rsidRDefault="00EF0B6D" w:rsidP="00B01AE2">
      <w:pPr>
        <w:pStyle w:val="ListParagraph"/>
        <w:jc w:val="both"/>
      </w:pPr>
    </w:p>
    <w:p w14:paraId="2F688817" w14:textId="77777777" w:rsidR="00EF0B6D" w:rsidRDefault="00EF0B6D" w:rsidP="00B01AE2">
      <w:pPr>
        <w:pStyle w:val="ListParagraph"/>
        <w:jc w:val="both"/>
      </w:pPr>
    </w:p>
    <w:p w14:paraId="340B6A27" w14:textId="77777777" w:rsidR="00EF0B6D" w:rsidRDefault="00EF0B6D" w:rsidP="00B01AE2">
      <w:pPr>
        <w:pStyle w:val="ListParagraph"/>
        <w:jc w:val="both"/>
      </w:pPr>
    </w:p>
    <w:p w14:paraId="18173B6B" w14:textId="77777777" w:rsidR="00EF0B6D" w:rsidRDefault="00EF0B6D" w:rsidP="00B01AE2">
      <w:pPr>
        <w:pStyle w:val="ListParagraph"/>
        <w:jc w:val="both"/>
      </w:pPr>
    </w:p>
    <w:p w14:paraId="4F52BA97" w14:textId="77777777" w:rsidR="00EF0B6D" w:rsidRDefault="00EF0B6D" w:rsidP="00B01AE2">
      <w:pPr>
        <w:pStyle w:val="ListParagraph"/>
        <w:jc w:val="both"/>
      </w:pPr>
    </w:p>
    <w:p w14:paraId="5A8FAFCD" w14:textId="77777777" w:rsidR="00EF0B6D" w:rsidRDefault="00EF0B6D" w:rsidP="00B01AE2">
      <w:pPr>
        <w:pStyle w:val="ListParagraph"/>
        <w:jc w:val="both"/>
      </w:pPr>
    </w:p>
    <w:p w14:paraId="3653896B" w14:textId="77777777" w:rsidR="00EF0B6D" w:rsidRDefault="00EF0B6D" w:rsidP="00B01AE2">
      <w:pPr>
        <w:pStyle w:val="ListParagraph"/>
        <w:jc w:val="both"/>
      </w:pPr>
    </w:p>
    <w:p w14:paraId="48300B53" w14:textId="77777777" w:rsidR="00EF0B6D" w:rsidRDefault="00EF0B6D" w:rsidP="00B01AE2">
      <w:pPr>
        <w:pStyle w:val="ListParagraph"/>
        <w:jc w:val="both"/>
      </w:pPr>
    </w:p>
    <w:p w14:paraId="0F8304C7" w14:textId="77777777" w:rsidR="00EF0B6D" w:rsidRDefault="00EF0B6D" w:rsidP="00B01AE2">
      <w:pPr>
        <w:pStyle w:val="ListParagraph"/>
        <w:jc w:val="both"/>
      </w:pPr>
    </w:p>
    <w:p w14:paraId="2B6C606A" w14:textId="77777777" w:rsidR="00EF0B6D" w:rsidRDefault="00EF0B6D" w:rsidP="00B01AE2">
      <w:pPr>
        <w:pStyle w:val="ListParagraph"/>
        <w:jc w:val="both"/>
      </w:pPr>
    </w:p>
    <w:p w14:paraId="71F424D0" w14:textId="77777777" w:rsidR="00EF0B6D" w:rsidRDefault="00EF0B6D" w:rsidP="00B01AE2">
      <w:pPr>
        <w:pStyle w:val="ListParagraph"/>
        <w:jc w:val="both"/>
      </w:pPr>
    </w:p>
    <w:p w14:paraId="1B97170E" w14:textId="77777777" w:rsidR="00EF0B6D" w:rsidRDefault="00EF0B6D" w:rsidP="00B01AE2">
      <w:pPr>
        <w:pStyle w:val="ListParagraph"/>
        <w:jc w:val="both"/>
      </w:pPr>
    </w:p>
    <w:p w14:paraId="04B37F75" w14:textId="77777777" w:rsidR="00EF0B6D" w:rsidRDefault="00EF0B6D" w:rsidP="00B01AE2">
      <w:pPr>
        <w:pStyle w:val="ListParagraph"/>
        <w:jc w:val="both"/>
      </w:pPr>
    </w:p>
    <w:p w14:paraId="67BE7F12" w14:textId="77777777" w:rsidR="00EF0B6D" w:rsidRDefault="00EF0B6D" w:rsidP="00B01AE2">
      <w:pPr>
        <w:pStyle w:val="ListParagraph"/>
        <w:jc w:val="both"/>
      </w:pPr>
    </w:p>
    <w:p w14:paraId="1A9B4E5B" w14:textId="77777777" w:rsidR="00EF0B6D" w:rsidRDefault="00EF0B6D" w:rsidP="00B01AE2">
      <w:pPr>
        <w:pStyle w:val="ListParagraph"/>
        <w:jc w:val="both"/>
      </w:pPr>
    </w:p>
    <w:p w14:paraId="1F74E1F9" w14:textId="77777777" w:rsidR="00EF0B6D" w:rsidRDefault="00EF0B6D" w:rsidP="00B01AE2">
      <w:pPr>
        <w:pStyle w:val="ListParagraph"/>
        <w:jc w:val="both"/>
      </w:pPr>
    </w:p>
    <w:p w14:paraId="460852FA" w14:textId="77777777" w:rsidR="00EF0B6D" w:rsidRDefault="00EF0B6D" w:rsidP="00B01AE2">
      <w:pPr>
        <w:pStyle w:val="ListParagraph"/>
        <w:jc w:val="both"/>
      </w:pPr>
    </w:p>
    <w:p w14:paraId="43EF509A" w14:textId="77777777" w:rsidR="00EF0B6D" w:rsidRDefault="00EF0B6D" w:rsidP="00B01AE2">
      <w:pPr>
        <w:pStyle w:val="ListParagraph"/>
        <w:jc w:val="both"/>
      </w:pPr>
    </w:p>
    <w:p w14:paraId="7F287309" w14:textId="77777777" w:rsidR="00EF0B6D" w:rsidRDefault="00EF0B6D" w:rsidP="00B01AE2">
      <w:pPr>
        <w:pStyle w:val="ListParagraph"/>
        <w:jc w:val="both"/>
      </w:pPr>
    </w:p>
    <w:p w14:paraId="1173D0DD" w14:textId="77777777" w:rsidR="00EF0B6D" w:rsidRDefault="00EF0B6D" w:rsidP="00B01AE2">
      <w:pPr>
        <w:pStyle w:val="ListParagraph"/>
        <w:jc w:val="both"/>
      </w:pPr>
    </w:p>
    <w:p w14:paraId="2B36B451" w14:textId="77777777" w:rsidR="00EF0B6D" w:rsidRDefault="00EF0B6D" w:rsidP="00B01AE2">
      <w:pPr>
        <w:pStyle w:val="ListParagraph"/>
        <w:jc w:val="both"/>
      </w:pPr>
    </w:p>
    <w:p w14:paraId="43657856" w14:textId="77777777" w:rsidR="00EF0B6D" w:rsidRDefault="00EF0B6D" w:rsidP="00B01AE2">
      <w:pPr>
        <w:pStyle w:val="ListParagraph"/>
        <w:jc w:val="both"/>
      </w:pPr>
    </w:p>
    <w:p w14:paraId="2022AAAB" w14:textId="77777777" w:rsidR="00EF0B6D" w:rsidRDefault="00EF0B6D" w:rsidP="00B01AE2">
      <w:pPr>
        <w:pStyle w:val="ListParagraph"/>
        <w:jc w:val="both"/>
      </w:pPr>
    </w:p>
    <w:p w14:paraId="527FD037" w14:textId="77777777" w:rsidR="00EF0B6D" w:rsidRDefault="00EF0B6D" w:rsidP="00B01AE2">
      <w:pPr>
        <w:pStyle w:val="ListParagraph"/>
        <w:jc w:val="both"/>
      </w:pPr>
    </w:p>
    <w:p w14:paraId="6A06C878" w14:textId="77777777" w:rsidR="00EF0B6D" w:rsidRDefault="00EF0B6D" w:rsidP="00B01AE2">
      <w:pPr>
        <w:pStyle w:val="ListParagraph"/>
        <w:jc w:val="both"/>
      </w:pPr>
    </w:p>
    <w:p w14:paraId="07DD5875" w14:textId="77777777" w:rsidR="00EF0B6D" w:rsidRDefault="00EF0B6D" w:rsidP="00B01AE2">
      <w:pPr>
        <w:pStyle w:val="ListParagraph"/>
        <w:jc w:val="both"/>
      </w:pPr>
    </w:p>
    <w:p w14:paraId="3102723C" w14:textId="77777777" w:rsidR="00EF0B6D" w:rsidRDefault="00EF0B6D" w:rsidP="00B01AE2">
      <w:pPr>
        <w:pStyle w:val="ListParagraph"/>
        <w:jc w:val="both"/>
      </w:pPr>
    </w:p>
    <w:p w14:paraId="06F71D2F" w14:textId="77777777" w:rsidR="00EF0B6D" w:rsidRDefault="00EF0B6D" w:rsidP="00B01AE2">
      <w:pPr>
        <w:pStyle w:val="ListParagraph"/>
        <w:jc w:val="both"/>
      </w:pPr>
    </w:p>
    <w:p w14:paraId="6B4CB9C1" w14:textId="77777777" w:rsidR="00EF0B6D" w:rsidRDefault="00EF0B6D" w:rsidP="00B01AE2">
      <w:pPr>
        <w:pStyle w:val="ListParagraph"/>
        <w:jc w:val="both"/>
      </w:pPr>
    </w:p>
    <w:p w14:paraId="1A98CFEC" w14:textId="77777777" w:rsidR="00EF0B6D" w:rsidRDefault="00EF0B6D" w:rsidP="00B01AE2">
      <w:pPr>
        <w:pStyle w:val="ListParagraph"/>
        <w:jc w:val="both"/>
      </w:pPr>
    </w:p>
    <w:p w14:paraId="018B8ECD" w14:textId="77777777" w:rsidR="00EF0B6D" w:rsidRDefault="00EF0B6D" w:rsidP="003F3567">
      <w:pPr>
        <w:jc w:val="both"/>
      </w:pPr>
    </w:p>
    <w:p w14:paraId="1D278E9B" w14:textId="77777777" w:rsidR="00EF0B6D" w:rsidRDefault="00EF0B6D" w:rsidP="00B01AE2">
      <w:pPr>
        <w:pStyle w:val="ListParagraph"/>
        <w:jc w:val="both"/>
      </w:pPr>
    </w:p>
    <w:p w14:paraId="7E5E0BA3" w14:textId="77777777" w:rsidR="00EF0B6D" w:rsidRDefault="00EF0B6D" w:rsidP="00B01AE2">
      <w:pPr>
        <w:pStyle w:val="ListParagraph"/>
        <w:jc w:val="both"/>
      </w:pPr>
    </w:p>
    <w:p w14:paraId="3FF2F76B" w14:textId="77777777" w:rsidR="00357E05" w:rsidRDefault="00357E05" w:rsidP="00B01AE2">
      <w:pPr>
        <w:pStyle w:val="ListParagraph"/>
        <w:jc w:val="both"/>
      </w:pPr>
      <w:r>
        <w:t xml:space="preserve">                   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EF0B6D" w:rsidRPr="00AB690A" w14:paraId="376F1C73" w14:textId="77777777" w:rsidTr="000D38F4">
        <w:trPr>
          <w:trHeight w:val="300"/>
        </w:trPr>
        <w:tc>
          <w:tcPr>
            <w:tcW w:w="2306" w:type="dxa"/>
            <w:hideMark/>
          </w:tcPr>
          <w:p w14:paraId="70077FB7" w14:textId="77777777" w:rsidR="00EF0B6D" w:rsidRPr="00AB690A" w:rsidRDefault="00EF0B6D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ABB76CE" w14:textId="77777777" w:rsidR="00EF0B6D" w:rsidRPr="00AB690A" w:rsidRDefault="00EF0B6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4C9A942" w14:textId="6DF8B48F" w:rsidR="00EF0B6D" w:rsidRPr="00AB690A" w:rsidRDefault="00EF0B6D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Supporting a </w:t>
            </w:r>
            <w:r w:rsidR="00B448AF">
              <w:rPr>
                <w:b w:val="0"/>
                <w:bCs w:val="0"/>
              </w:rPr>
              <w:t>Crisis and Emergency Situation V1</w:t>
            </w:r>
          </w:p>
        </w:tc>
      </w:tr>
      <w:tr w:rsidR="00EF0B6D" w:rsidRPr="00AB690A" w14:paraId="404A4FF6" w14:textId="77777777" w:rsidTr="000D38F4">
        <w:trPr>
          <w:trHeight w:val="300"/>
        </w:trPr>
        <w:tc>
          <w:tcPr>
            <w:tcW w:w="2306" w:type="dxa"/>
            <w:hideMark/>
          </w:tcPr>
          <w:p w14:paraId="3CA32897" w14:textId="63B442C3" w:rsidR="00EF0B6D" w:rsidRPr="00AB690A" w:rsidRDefault="00EF0B6D" w:rsidP="000D38F4">
            <w:pPr>
              <w:pStyle w:val="Pull-outquote"/>
            </w:pPr>
            <w:r w:rsidRPr="00AB690A">
              <w:t xml:space="preserve">Effective </w:t>
            </w:r>
            <w:r w:rsidR="005258C8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A590744" w14:textId="77777777" w:rsidR="00EF0B6D" w:rsidRPr="00AB690A" w:rsidRDefault="00EF0B6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24789073" w14:textId="77777777" w:rsidR="00EF0B6D" w:rsidRPr="00AB690A" w:rsidRDefault="00EF0B6D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EF0B6D" w:rsidRPr="00AB690A" w14:paraId="6320B50C" w14:textId="77777777" w:rsidTr="000D38F4">
        <w:trPr>
          <w:trHeight w:val="300"/>
        </w:trPr>
        <w:tc>
          <w:tcPr>
            <w:tcW w:w="2306" w:type="dxa"/>
            <w:hideMark/>
          </w:tcPr>
          <w:p w14:paraId="7DEA7571" w14:textId="15721AC5" w:rsidR="00EF0B6D" w:rsidRPr="00AB690A" w:rsidRDefault="00EF0B6D" w:rsidP="000D38F4">
            <w:pPr>
              <w:pStyle w:val="Pull-outquote"/>
            </w:pPr>
            <w:r w:rsidRPr="00AB690A">
              <w:t xml:space="preserve">Review </w:t>
            </w:r>
            <w:r w:rsidR="005258C8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6A87187" w14:textId="77777777" w:rsidR="00EF0B6D" w:rsidRPr="00AB690A" w:rsidRDefault="00EF0B6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7181D17" w14:textId="77777777" w:rsidR="00EF0B6D" w:rsidRPr="00AB690A" w:rsidRDefault="00EF0B6D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EF0B6D" w:rsidRPr="00AB690A" w14:paraId="17A09139" w14:textId="77777777" w:rsidTr="000D38F4">
        <w:trPr>
          <w:trHeight w:val="300"/>
        </w:trPr>
        <w:tc>
          <w:tcPr>
            <w:tcW w:w="2306" w:type="dxa"/>
            <w:hideMark/>
          </w:tcPr>
          <w:p w14:paraId="78CE8850" w14:textId="77777777" w:rsidR="00EF0B6D" w:rsidRPr="00AB690A" w:rsidRDefault="00EF0B6D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650680A" w14:textId="77777777" w:rsidR="00EF0B6D" w:rsidRPr="00AB690A" w:rsidRDefault="00EF0B6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5B40E96" w14:textId="77777777" w:rsidR="00EF0B6D" w:rsidRPr="00AB690A" w:rsidRDefault="00EF0B6D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EF0B6D" w:rsidRPr="00AB690A" w14:paraId="58E09201" w14:textId="77777777" w:rsidTr="000D38F4">
        <w:trPr>
          <w:trHeight w:val="300"/>
        </w:trPr>
        <w:tc>
          <w:tcPr>
            <w:tcW w:w="2306" w:type="dxa"/>
            <w:hideMark/>
          </w:tcPr>
          <w:p w14:paraId="05EFED96" w14:textId="5579A892" w:rsidR="00EF0B6D" w:rsidRPr="00AB690A" w:rsidRDefault="00EF0B6D" w:rsidP="000D38F4">
            <w:pPr>
              <w:pStyle w:val="Pull-outquote"/>
            </w:pPr>
            <w:r w:rsidRPr="00AB690A">
              <w:t xml:space="preserve">Authority to </w:t>
            </w:r>
            <w:r w:rsidR="005258C8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07A379B" w14:textId="77777777" w:rsidR="00EF0B6D" w:rsidRPr="00AB690A" w:rsidRDefault="00EF0B6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BB42447" w14:textId="77777777" w:rsidR="00EF0B6D" w:rsidRPr="00AB690A" w:rsidRDefault="00EF0B6D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EF0B6D" w:rsidRPr="00AB690A" w14:paraId="60A796CD" w14:textId="77777777" w:rsidTr="000D38F4">
        <w:trPr>
          <w:trHeight w:val="300"/>
        </w:trPr>
        <w:tc>
          <w:tcPr>
            <w:tcW w:w="2306" w:type="dxa"/>
            <w:hideMark/>
          </w:tcPr>
          <w:p w14:paraId="3A4E24E1" w14:textId="3744BAF0" w:rsidR="00EF0B6D" w:rsidRPr="00AB690A" w:rsidRDefault="00EF0B6D" w:rsidP="000D38F4">
            <w:pPr>
              <w:pStyle w:val="Pull-outquote"/>
            </w:pPr>
            <w:r w:rsidRPr="00AB690A">
              <w:t>Policies/</w:t>
            </w:r>
            <w:r w:rsidR="005258C8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2E99085" w14:textId="77777777" w:rsidR="00EF0B6D" w:rsidRPr="00AB690A" w:rsidRDefault="00EF0B6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55A34C7" w14:textId="77777777" w:rsidR="00EF0B6D" w:rsidRPr="00AB690A" w:rsidRDefault="00EF0B6D" w:rsidP="000D38F4">
            <w:pPr>
              <w:pStyle w:val="Pull-outquote"/>
            </w:pPr>
          </w:p>
        </w:tc>
      </w:tr>
      <w:tr w:rsidR="00EF0B6D" w:rsidRPr="00AB690A" w14:paraId="2B9B7E50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18510E84" w14:textId="77777777" w:rsidR="00EF0B6D" w:rsidRPr="00AB690A" w:rsidRDefault="00EF0B6D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78A6A1D6" w14:textId="77777777" w:rsidR="00EF0B6D" w:rsidRPr="00AB690A" w:rsidRDefault="00EF0B6D" w:rsidP="000D38F4">
            <w:pPr>
              <w:pStyle w:val="Pull-outquote"/>
            </w:pPr>
            <w:r w:rsidRPr="00AB690A">
              <w:t>Date: </w:t>
            </w:r>
          </w:p>
        </w:tc>
      </w:tr>
      <w:tr w:rsidR="00EF0B6D" w:rsidRPr="00AB690A" w14:paraId="7372F333" w14:textId="77777777" w:rsidTr="000D38F4">
        <w:trPr>
          <w:trHeight w:val="300"/>
        </w:trPr>
        <w:tc>
          <w:tcPr>
            <w:tcW w:w="7348" w:type="dxa"/>
            <w:gridSpan w:val="3"/>
          </w:tcPr>
          <w:p w14:paraId="07498860" w14:textId="77777777" w:rsidR="00EF0B6D" w:rsidRPr="00AB690A" w:rsidRDefault="00EF0B6D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2B017F07" w14:textId="77777777" w:rsidR="00EF0B6D" w:rsidRPr="00AB690A" w:rsidRDefault="00EF0B6D" w:rsidP="000D38F4">
            <w:pPr>
              <w:pStyle w:val="Pull-outquote"/>
            </w:pPr>
            <w:r>
              <w:t>28/02/2026</w:t>
            </w:r>
          </w:p>
        </w:tc>
      </w:tr>
      <w:tr w:rsidR="00EF0B6D" w:rsidRPr="00AB690A" w14:paraId="7A4FFE3C" w14:textId="77777777" w:rsidTr="000D38F4">
        <w:trPr>
          <w:trHeight w:val="300"/>
        </w:trPr>
        <w:tc>
          <w:tcPr>
            <w:tcW w:w="7348" w:type="dxa"/>
            <w:gridSpan w:val="3"/>
          </w:tcPr>
          <w:p w14:paraId="1BE8EC8E" w14:textId="77777777" w:rsidR="00EF0B6D" w:rsidRPr="00AB690A" w:rsidRDefault="00EF0B6D" w:rsidP="000D38F4">
            <w:pPr>
              <w:pStyle w:val="Pull-outquote"/>
            </w:pPr>
          </w:p>
        </w:tc>
        <w:tc>
          <w:tcPr>
            <w:tcW w:w="1658" w:type="dxa"/>
          </w:tcPr>
          <w:p w14:paraId="51C7D555" w14:textId="77777777" w:rsidR="00EF0B6D" w:rsidRPr="00AB690A" w:rsidRDefault="00EF0B6D" w:rsidP="000D38F4">
            <w:pPr>
              <w:pStyle w:val="Pull-outquote"/>
            </w:pPr>
          </w:p>
        </w:tc>
      </w:tr>
      <w:tr w:rsidR="00EF0B6D" w:rsidRPr="00AB690A" w14:paraId="086C776A" w14:textId="77777777" w:rsidTr="000D38F4">
        <w:tc>
          <w:tcPr>
            <w:tcW w:w="2306" w:type="dxa"/>
            <w:vAlign w:val="center"/>
            <w:hideMark/>
          </w:tcPr>
          <w:p w14:paraId="69D93443" w14:textId="77777777" w:rsidR="00EF0B6D" w:rsidRPr="00AB690A" w:rsidRDefault="00EF0B6D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4CB6E0E8" w14:textId="77777777" w:rsidR="00EF0B6D" w:rsidRPr="00AB690A" w:rsidRDefault="00EF0B6D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1EDEF3B5" w14:textId="77777777" w:rsidR="00EF0B6D" w:rsidRPr="00AB690A" w:rsidRDefault="00EF0B6D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6A382EE8" w14:textId="77777777" w:rsidR="00EF0B6D" w:rsidRPr="00AB690A" w:rsidRDefault="00EF0B6D" w:rsidP="000D38F4">
            <w:pPr>
              <w:pStyle w:val="Pull-outquote"/>
            </w:pPr>
          </w:p>
        </w:tc>
      </w:tr>
    </w:tbl>
    <w:p w14:paraId="2420CDA0" w14:textId="7100A3A2" w:rsidR="00655C8C" w:rsidRPr="006503CA" w:rsidRDefault="00655C8C" w:rsidP="00B01AE2">
      <w:pPr>
        <w:pStyle w:val="Pull-outquote"/>
        <w:jc w:val="both"/>
      </w:pPr>
    </w:p>
    <w:sectPr w:rsidR="00655C8C" w:rsidRPr="006503CA" w:rsidSect="00AB550B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CA0A" w14:textId="77777777" w:rsidR="000B54B7" w:rsidRDefault="000B54B7" w:rsidP="006503CA">
      <w:r>
        <w:separator/>
      </w:r>
    </w:p>
  </w:endnote>
  <w:endnote w:type="continuationSeparator" w:id="0">
    <w:p w14:paraId="67F6BD96" w14:textId="77777777" w:rsidR="000B54B7" w:rsidRDefault="000B54B7" w:rsidP="006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501952EF" w:rsidR="00863A0F" w:rsidRPr="00863A0F" w:rsidRDefault="00000000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</w:sdtContent>
    </w:sdt>
    <w:r w:rsidR="00863A0F">
      <w:t xml:space="preserve"> </w:t>
    </w:r>
    <w:r w:rsidR="000776C4" w:rsidRPr="000776C4">
      <w:t xml:space="preserve">SL OPG (18) </w:t>
    </w:r>
    <w:proofErr w:type="gramStart"/>
    <w:r w:rsidR="000776C4" w:rsidRPr="000776C4">
      <w:t>-  Support</w:t>
    </w:r>
    <w:r w:rsidR="00EF0B6D">
      <w:t>ing</w:t>
    </w:r>
    <w:proofErr w:type="gramEnd"/>
    <w:r w:rsidR="000776C4" w:rsidRPr="000776C4">
      <w:t xml:space="preserve"> a Crisis and Emergency Situation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CCD4" w14:textId="77777777" w:rsidR="000B54B7" w:rsidRDefault="000B54B7" w:rsidP="006503CA">
      <w:r>
        <w:separator/>
      </w:r>
    </w:p>
  </w:footnote>
  <w:footnote w:type="continuationSeparator" w:id="0">
    <w:p w14:paraId="5E3BE988" w14:textId="77777777" w:rsidR="000B54B7" w:rsidRDefault="000B54B7" w:rsidP="0065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AE4"/>
    <w:multiLevelType w:val="hybridMultilevel"/>
    <w:tmpl w:val="B486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237C"/>
    <w:multiLevelType w:val="hybridMultilevel"/>
    <w:tmpl w:val="E5B8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32DE2"/>
    <w:multiLevelType w:val="hybridMultilevel"/>
    <w:tmpl w:val="66EE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14334"/>
    <w:multiLevelType w:val="hybridMultilevel"/>
    <w:tmpl w:val="B2E4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4"/>
  </w:num>
  <w:num w:numId="2" w16cid:durableId="2009945258">
    <w:abstractNumId w:val="2"/>
  </w:num>
  <w:num w:numId="3" w16cid:durableId="613293486">
    <w:abstractNumId w:val="3"/>
  </w:num>
  <w:num w:numId="4" w16cid:durableId="1073816064">
    <w:abstractNumId w:val="1"/>
  </w:num>
  <w:num w:numId="5" w16cid:durableId="1256741649">
    <w:abstractNumId w:val="5"/>
  </w:num>
  <w:num w:numId="6" w16cid:durableId="7675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776C4"/>
    <w:rsid w:val="000B54B7"/>
    <w:rsid w:val="000B54D9"/>
    <w:rsid w:val="000D70F2"/>
    <w:rsid w:val="001135E7"/>
    <w:rsid w:val="00181AC3"/>
    <w:rsid w:val="00182927"/>
    <w:rsid w:val="001B6479"/>
    <w:rsid w:val="001C20A7"/>
    <w:rsid w:val="00200BA2"/>
    <w:rsid w:val="0024281D"/>
    <w:rsid w:val="00262CBA"/>
    <w:rsid w:val="002730FE"/>
    <w:rsid w:val="002F2A47"/>
    <w:rsid w:val="00353BE1"/>
    <w:rsid w:val="00357E05"/>
    <w:rsid w:val="003D2210"/>
    <w:rsid w:val="003F3567"/>
    <w:rsid w:val="004605AA"/>
    <w:rsid w:val="004948B0"/>
    <w:rsid w:val="004C75EB"/>
    <w:rsid w:val="004E378E"/>
    <w:rsid w:val="004F0553"/>
    <w:rsid w:val="005258C8"/>
    <w:rsid w:val="00556F68"/>
    <w:rsid w:val="00560DF6"/>
    <w:rsid w:val="005B5C38"/>
    <w:rsid w:val="005F51FE"/>
    <w:rsid w:val="0064291F"/>
    <w:rsid w:val="006503CA"/>
    <w:rsid w:val="00655C8C"/>
    <w:rsid w:val="006823C5"/>
    <w:rsid w:val="006D7F0A"/>
    <w:rsid w:val="006E042F"/>
    <w:rsid w:val="006F46F1"/>
    <w:rsid w:val="007A4307"/>
    <w:rsid w:val="007E3ADD"/>
    <w:rsid w:val="007E6A0C"/>
    <w:rsid w:val="008218F0"/>
    <w:rsid w:val="008234AD"/>
    <w:rsid w:val="00832387"/>
    <w:rsid w:val="00833E54"/>
    <w:rsid w:val="00863345"/>
    <w:rsid w:val="00863A0F"/>
    <w:rsid w:val="00894BCE"/>
    <w:rsid w:val="008B0E63"/>
    <w:rsid w:val="008C5940"/>
    <w:rsid w:val="0090084A"/>
    <w:rsid w:val="009054D0"/>
    <w:rsid w:val="00950C72"/>
    <w:rsid w:val="0095290A"/>
    <w:rsid w:val="009A32D4"/>
    <w:rsid w:val="00A447E3"/>
    <w:rsid w:val="00A83424"/>
    <w:rsid w:val="00A866FD"/>
    <w:rsid w:val="00A94A7B"/>
    <w:rsid w:val="00AA50CE"/>
    <w:rsid w:val="00AB550B"/>
    <w:rsid w:val="00AF11C4"/>
    <w:rsid w:val="00B01AE2"/>
    <w:rsid w:val="00B448AF"/>
    <w:rsid w:val="00B63EC4"/>
    <w:rsid w:val="00B715C8"/>
    <w:rsid w:val="00BC0496"/>
    <w:rsid w:val="00BD42F9"/>
    <w:rsid w:val="00BD7CA2"/>
    <w:rsid w:val="00C01DD0"/>
    <w:rsid w:val="00C1425D"/>
    <w:rsid w:val="00C23756"/>
    <w:rsid w:val="00C644F1"/>
    <w:rsid w:val="00C77AB4"/>
    <w:rsid w:val="00C933DF"/>
    <w:rsid w:val="00CB63AE"/>
    <w:rsid w:val="00CE09DB"/>
    <w:rsid w:val="00D45F91"/>
    <w:rsid w:val="00DA0B91"/>
    <w:rsid w:val="00DF70F0"/>
    <w:rsid w:val="00E069A3"/>
    <w:rsid w:val="00E4083D"/>
    <w:rsid w:val="00EA5655"/>
    <w:rsid w:val="00EF0B6D"/>
    <w:rsid w:val="00F75479"/>
    <w:rsid w:val="00FE636D"/>
    <w:rsid w:val="28005CD5"/>
    <w:rsid w:val="3C65E229"/>
    <w:rsid w:val="7E8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8F378664-9ECE-4754-8881-DDF983C5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09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0496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3C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C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aredLivesTeam@hants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44719-27d6-40db-b555-8f9ebbf9531d">
      <Terms xmlns="http://schemas.microsoft.com/office/infopath/2007/PartnerControls"/>
    </lcf76f155ced4ddcb4097134ff3c332f>
    <_dlc_DocId xmlns="f5da6961-df15-4a00-8bc7-26ec1a99c3a7">AHCIHDOCID-711523309-12738887</_dlc_DocId>
    <_dlc_DocIdUrl xmlns="f5da6961-df15-4a00-8bc7-26ec1a99c3a7">
      <Url>https://hants.sharepoint.com/sites/AHCIH/SL/_layouts/15/DocIdRedir.aspx?ID=AHCIHDOCID-711523309-12738887</Url>
      <Description>AHCIHDOCID-711523309-12738887</Description>
    </_dlc_DocIdUrl>
    <IconOverlay xmlns="http://schemas.microsoft.com/sharepoint/v4" xsi:nil="true"/>
    <Target_x0020_Audiences xmlns="7CD44719-27D6-40DB-B555-8F9EBBF953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8C00A4-BE81-4212-ABE5-1BE387C8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9C669-03DE-4A52-BFAC-5E9B1EB819E6}">
  <ds:schemaRefs>
    <ds:schemaRef ds:uri="http://schemas.microsoft.com/office/2006/metadata/properties"/>
    <ds:schemaRef ds:uri="http://schemas.microsoft.com/office/infopath/2007/PartnerControls"/>
    <ds:schemaRef ds:uri="7cd44719-27d6-40db-b555-8f9ebbf9531d"/>
    <ds:schemaRef ds:uri="f5da6961-df15-4a00-8bc7-26ec1a99c3a7"/>
    <ds:schemaRef ds:uri="http://schemas.microsoft.com/sharepoint/v4"/>
    <ds:schemaRef ds:uri="7CD44719-27D6-40DB-B555-8F9EBBF9531D"/>
  </ds:schemaRefs>
</ds:datastoreItem>
</file>

<file path=customXml/itemProps5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598</Words>
  <Characters>3169</Characters>
  <Application>Microsoft Office Word</Application>
  <DocSecurity>0</DocSecurity>
  <Lines>186</Lines>
  <Paragraphs>64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33</cp:revision>
  <dcterms:created xsi:type="dcterms:W3CDTF">2026-03-02T10:46:00Z</dcterms:created>
  <dcterms:modified xsi:type="dcterms:W3CDTF">2026-03-05T11:25:00Z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db7a5a24-77db-4b98-ba9a-c9695c535625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TaxCatchAll">
    <vt:lpwstr/>
  </property>
  <property fmtid="{D5CDD505-2E9C-101B-9397-08002B2CF9AE}" pid="8" name="obe7f11923d947ceb6b732bddc996d59">
    <vt:lpwstr/>
  </property>
  <property fmtid="{D5CDD505-2E9C-101B-9397-08002B2CF9AE}" pid="9" name="AHC_x0020_Management_x0020_Information">
    <vt:lpwstr/>
  </property>
  <property fmtid="{D5CDD505-2E9C-101B-9397-08002B2CF9AE}" pid="10" name="AHC_x0020_Casework_x0020_Management">
    <vt:lpwstr/>
  </property>
  <property fmtid="{D5CDD505-2E9C-101B-9397-08002B2CF9AE}" pid="11" name="g56026d439e8463fa9c68b57b2a88d5c">
    <vt:lpwstr/>
  </property>
  <property fmtid="{D5CDD505-2E9C-101B-9397-08002B2CF9AE}" pid="12" name="a39f7aff4be34a8195e6cec9048c085a">
    <vt:lpwstr/>
  </property>
  <property fmtid="{D5CDD505-2E9C-101B-9397-08002B2CF9AE}" pid="13" name="hc632fe273cb498aa970207d30c3b1d8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  <property fmtid="{D5CDD505-2E9C-101B-9397-08002B2CF9AE}" pid="16" name="Document Type">
    <vt:lpwstr/>
  </property>
  <property fmtid="{D5CDD505-2E9C-101B-9397-08002B2CF9AE}" pid="17" name="AHC Casework Management">
    <vt:lpwstr/>
  </property>
</Properties>
</file>