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62099880" w:rsidR="00863A0F" w:rsidRDefault="00863A0F" w:rsidP="00174C5C">
      <w:pPr>
        <w:pStyle w:val="Documenttitle"/>
        <w:jc w:val="center"/>
        <w:rPr>
          <w:color w:val="auto"/>
          <w:sz w:val="76"/>
          <w:szCs w:val="76"/>
        </w:rPr>
      </w:pPr>
    </w:p>
    <w:p w14:paraId="73B61592" w14:textId="77777777" w:rsidR="00863A0F" w:rsidRDefault="00863A0F" w:rsidP="00174C5C">
      <w:pPr>
        <w:pStyle w:val="Documenttitle"/>
        <w:jc w:val="center"/>
        <w:rPr>
          <w:color w:val="auto"/>
          <w:sz w:val="76"/>
          <w:szCs w:val="76"/>
        </w:rPr>
      </w:pPr>
    </w:p>
    <w:p w14:paraId="1731EFC1" w14:textId="77777777" w:rsidR="00863A0F" w:rsidRDefault="00863A0F" w:rsidP="00174C5C">
      <w:pPr>
        <w:pStyle w:val="Documenttitle"/>
        <w:jc w:val="center"/>
        <w:rPr>
          <w:color w:val="auto"/>
          <w:sz w:val="76"/>
          <w:szCs w:val="76"/>
        </w:rPr>
      </w:pPr>
    </w:p>
    <w:p w14:paraId="089A721F" w14:textId="3FD33A3C" w:rsidR="00CA43BE" w:rsidRPr="00D46DC3" w:rsidRDefault="00CA43BE" w:rsidP="00D46DC3">
      <w:pPr>
        <w:pStyle w:val="Documenttitle"/>
        <w:jc w:val="center"/>
        <w:rPr>
          <w:color w:val="002060"/>
        </w:rPr>
      </w:pPr>
      <w:r w:rsidRPr="00D46DC3">
        <w:rPr>
          <w:color w:val="002060"/>
        </w:rPr>
        <w:t xml:space="preserve">Hampshire </w:t>
      </w:r>
      <w:r w:rsidR="002F503F" w:rsidRPr="00D46DC3">
        <w:rPr>
          <w:color w:val="002060"/>
        </w:rPr>
        <w:t xml:space="preserve">Shared </w:t>
      </w:r>
      <w:r w:rsidR="00D46DC3">
        <w:rPr>
          <w:color w:val="002060"/>
        </w:rPr>
        <w:t xml:space="preserve">Lives </w:t>
      </w:r>
      <w:r w:rsidR="00C0799B">
        <w:rPr>
          <w:color w:val="002060"/>
        </w:rPr>
        <w:t>o</w:t>
      </w:r>
      <w:r w:rsidR="00D46DC3">
        <w:rPr>
          <w:color w:val="002060"/>
        </w:rPr>
        <w:t xml:space="preserve">perational </w:t>
      </w:r>
      <w:r w:rsidR="00C0799B">
        <w:rPr>
          <w:color w:val="002060"/>
        </w:rPr>
        <w:t>g</w:t>
      </w:r>
      <w:r w:rsidR="00D46DC3">
        <w:rPr>
          <w:color w:val="002060"/>
        </w:rPr>
        <w:t>uidance</w:t>
      </w:r>
    </w:p>
    <w:p w14:paraId="401F47BB" w14:textId="77777777" w:rsidR="00CA43BE" w:rsidRPr="00174C5C" w:rsidRDefault="00CA43BE" w:rsidP="006503CA">
      <w:pPr>
        <w:pStyle w:val="Documenttitle"/>
        <w:rPr>
          <w:color w:val="auto"/>
        </w:rPr>
      </w:pPr>
    </w:p>
    <w:p w14:paraId="07AE599B" w14:textId="2730058C" w:rsidR="0000701F" w:rsidRPr="00D46DC3" w:rsidRDefault="00CA43BE" w:rsidP="006503CA">
      <w:pPr>
        <w:pStyle w:val="Documenttitle"/>
        <w:rPr>
          <w:color w:val="002060"/>
        </w:rPr>
      </w:pPr>
      <w:r w:rsidRPr="00D46DC3">
        <w:rPr>
          <w:color w:val="002060"/>
        </w:rPr>
        <w:t>Supporting service users with finances</w:t>
      </w:r>
    </w:p>
    <w:p w14:paraId="26C6EC53" w14:textId="43141442" w:rsidR="0000701F" w:rsidRPr="00D46DC3" w:rsidRDefault="008218F0" w:rsidP="006503CA">
      <w:pPr>
        <w:rPr>
          <w:color w:val="002060"/>
          <w:sz w:val="96"/>
          <w:szCs w:val="96"/>
        </w:rPr>
      </w:pPr>
      <w:r w:rsidRPr="00D46DC3">
        <w:rPr>
          <w:noProof/>
          <w:color w:val="002060"/>
          <w:sz w:val="96"/>
          <w:szCs w:val="96"/>
        </w:rPr>
        <w:drawing>
          <wp:anchor distT="0" distB="0" distL="114300" distR="114300" simplePos="0" relativeHeight="251658240" behindDoc="1" locked="0" layoutInCell="1" allowOverlap="1" wp14:anchorId="6DF71187" wp14:editId="7459F8D2">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0000701F" w:rsidRPr="00D46DC3">
        <w:rPr>
          <w:color w:val="002060"/>
          <w:sz w:val="96"/>
          <w:szCs w:val="96"/>
        </w:rPr>
        <w:br w:type="page"/>
      </w:r>
    </w:p>
    <w:p w14:paraId="77D0C853" w14:textId="4F20062B" w:rsidR="00174C5C" w:rsidRPr="00D46DC3" w:rsidRDefault="00174C5C">
      <w:pPr>
        <w:pStyle w:val="TOC1"/>
        <w:tabs>
          <w:tab w:val="right" w:leader="dot" w:pos="9016"/>
        </w:tabs>
        <w:rPr>
          <w:b/>
          <w:bCs/>
          <w:color w:val="auto"/>
          <w:sz w:val="72"/>
          <w:szCs w:val="72"/>
        </w:rPr>
      </w:pPr>
      <w:r w:rsidRPr="00D46DC3">
        <w:rPr>
          <w:b/>
          <w:bCs/>
          <w:color w:val="auto"/>
          <w:sz w:val="72"/>
          <w:szCs w:val="72"/>
        </w:rPr>
        <w:lastRenderedPageBreak/>
        <w:t>Contents</w:t>
      </w:r>
    </w:p>
    <w:p w14:paraId="55B3CF7F" w14:textId="723EEAE7" w:rsidR="00B90514" w:rsidRDefault="00174C5C">
      <w:pPr>
        <w:pStyle w:val="TOC1"/>
        <w:tabs>
          <w:tab w:val="right" w:leader="dot" w:pos="9016"/>
        </w:tabs>
        <w:rPr>
          <w:rFonts w:asciiTheme="minorHAnsi" w:eastAsiaTheme="minorEastAsia" w:hAnsiTheme="minorHAnsi" w:cstheme="minorBidi"/>
          <w:noProof/>
          <w:color w:val="auto"/>
          <w:lang w:eastAsia="en-GB"/>
        </w:rPr>
      </w:pPr>
      <w:r>
        <w:rPr>
          <w:color w:val="auto"/>
        </w:rPr>
        <w:fldChar w:fldCharType="begin"/>
      </w:r>
      <w:r>
        <w:rPr>
          <w:color w:val="auto"/>
        </w:rPr>
        <w:instrText xml:space="preserve"> TOC \h \z \t "h1,1,h2,2,h3,3" </w:instrText>
      </w:r>
      <w:r>
        <w:rPr>
          <w:color w:val="auto"/>
        </w:rPr>
        <w:fldChar w:fldCharType="separate"/>
      </w:r>
      <w:hyperlink w:anchor="_Toc173420937" w:history="1">
        <w:r w:rsidR="00B90514" w:rsidRPr="004B6349">
          <w:rPr>
            <w:rStyle w:val="Hyperlink"/>
            <w:noProof/>
          </w:rPr>
          <w:t>Introduction</w:t>
        </w:r>
        <w:r w:rsidR="00B90514">
          <w:rPr>
            <w:noProof/>
            <w:webHidden/>
          </w:rPr>
          <w:tab/>
        </w:r>
        <w:r w:rsidR="00B90514">
          <w:rPr>
            <w:noProof/>
            <w:webHidden/>
          </w:rPr>
          <w:fldChar w:fldCharType="begin"/>
        </w:r>
        <w:r w:rsidR="00B90514">
          <w:rPr>
            <w:noProof/>
            <w:webHidden/>
          </w:rPr>
          <w:instrText xml:space="preserve"> PAGEREF _Toc173420937 \h </w:instrText>
        </w:r>
        <w:r w:rsidR="00B90514">
          <w:rPr>
            <w:noProof/>
            <w:webHidden/>
          </w:rPr>
        </w:r>
        <w:r w:rsidR="00B90514">
          <w:rPr>
            <w:noProof/>
            <w:webHidden/>
          </w:rPr>
          <w:fldChar w:fldCharType="separate"/>
        </w:r>
        <w:r w:rsidR="00B90514">
          <w:rPr>
            <w:noProof/>
            <w:webHidden/>
          </w:rPr>
          <w:t>2</w:t>
        </w:r>
        <w:r w:rsidR="00B90514">
          <w:rPr>
            <w:noProof/>
            <w:webHidden/>
          </w:rPr>
          <w:fldChar w:fldCharType="end"/>
        </w:r>
      </w:hyperlink>
    </w:p>
    <w:p w14:paraId="6E2C1E90" w14:textId="22E1EF5B" w:rsidR="00B90514" w:rsidRDefault="00B90514">
      <w:pPr>
        <w:pStyle w:val="TOC1"/>
        <w:tabs>
          <w:tab w:val="right" w:leader="dot" w:pos="9016"/>
        </w:tabs>
        <w:rPr>
          <w:rFonts w:asciiTheme="minorHAnsi" w:eastAsiaTheme="minorEastAsia" w:hAnsiTheme="minorHAnsi" w:cstheme="minorBidi"/>
          <w:noProof/>
          <w:color w:val="auto"/>
          <w:lang w:eastAsia="en-GB"/>
        </w:rPr>
      </w:pPr>
      <w:hyperlink w:anchor="_Toc173420938" w:history="1">
        <w:r w:rsidRPr="004B6349">
          <w:rPr>
            <w:rStyle w:val="Hyperlink"/>
            <w:noProof/>
          </w:rPr>
          <w:t>Assessment of needs and support</w:t>
        </w:r>
        <w:r>
          <w:rPr>
            <w:noProof/>
            <w:webHidden/>
          </w:rPr>
          <w:tab/>
        </w:r>
        <w:r>
          <w:rPr>
            <w:noProof/>
            <w:webHidden/>
          </w:rPr>
          <w:fldChar w:fldCharType="begin"/>
        </w:r>
        <w:r>
          <w:rPr>
            <w:noProof/>
            <w:webHidden/>
          </w:rPr>
          <w:instrText xml:space="preserve"> PAGEREF _Toc173420938 \h </w:instrText>
        </w:r>
        <w:r>
          <w:rPr>
            <w:noProof/>
            <w:webHidden/>
          </w:rPr>
        </w:r>
        <w:r>
          <w:rPr>
            <w:noProof/>
            <w:webHidden/>
          </w:rPr>
          <w:fldChar w:fldCharType="separate"/>
        </w:r>
        <w:r>
          <w:rPr>
            <w:noProof/>
            <w:webHidden/>
          </w:rPr>
          <w:t>2</w:t>
        </w:r>
        <w:r>
          <w:rPr>
            <w:noProof/>
            <w:webHidden/>
          </w:rPr>
          <w:fldChar w:fldCharType="end"/>
        </w:r>
      </w:hyperlink>
    </w:p>
    <w:p w14:paraId="2D9D7BF1" w14:textId="256DDB1A" w:rsidR="00B90514" w:rsidRDefault="00B90514">
      <w:pPr>
        <w:pStyle w:val="TOC1"/>
        <w:tabs>
          <w:tab w:val="right" w:leader="dot" w:pos="9016"/>
        </w:tabs>
        <w:rPr>
          <w:rFonts w:asciiTheme="minorHAnsi" w:eastAsiaTheme="minorEastAsia" w:hAnsiTheme="minorHAnsi" w:cstheme="minorBidi"/>
          <w:noProof/>
          <w:color w:val="auto"/>
          <w:lang w:eastAsia="en-GB"/>
        </w:rPr>
      </w:pPr>
      <w:hyperlink w:anchor="_Toc173420939" w:history="1">
        <w:r w:rsidRPr="004B6349">
          <w:rPr>
            <w:rStyle w:val="Hyperlink"/>
            <w:noProof/>
          </w:rPr>
          <w:t xml:space="preserve">Access to </w:t>
        </w:r>
        <w:r w:rsidR="00C0799B">
          <w:rPr>
            <w:rStyle w:val="Hyperlink"/>
            <w:noProof/>
          </w:rPr>
          <w:t>b</w:t>
        </w:r>
        <w:r w:rsidRPr="004B6349">
          <w:rPr>
            <w:rStyle w:val="Hyperlink"/>
            <w:noProof/>
          </w:rPr>
          <w:t>enefits</w:t>
        </w:r>
        <w:r>
          <w:rPr>
            <w:noProof/>
            <w:webHidden/>
          </w:rPr>
          <w:tab/>
        </w:r>
        <w:r>
          <w:rPr>
            <w:noProof/>
            <w:webHidden/>
          </w:rPr>
          <w:fldChar w:fldCharType="begin"/>
        </w:r>
        <w:r>
          <w:rPr>
            <w:noProof/>
            <w:webHidden/>
          </w:rPr>
          <w:instrText xml:space="preserve"> PAGEREF _Toc173420939 \h </w:instrText>
        </w:r>
        <w:r>
          <w:rPr>
            <w:noProof/>
            <w:webHidden/>
          </w:rPr>
        </w:r>
        <w:r>
          <w:rPr>
            <w:noProof/>
            <w:webHidden/>
          </w:rPr>
          <w:fldChar w:fldCharType="separate"/>
        </w:r>
        <w:r>
          <w:rPr>
            <w:noProof/>
            <w:webHidden/>
          </w:rPr>
          <w:t>4</w:t>
        </w:r>
        <w:r>
          <w:rPr>
            <w:noProof/>
            <w:webHidden/>
          </w:rPr>
          <w:fldChar w:fldCharType="end"/>
        </w:r>
      </w:hyperlink>
    </w:p>
    <w:p w14:paraId="0DA88952" w14:textId="4CDF1611" w:rsidR="00B90514" w:rsidRDefault="00B90514">
      <w:pPr>
        <w:pStyle w:val="TOC1"/>
        <w:tabs>
          <w:tab w:val="right" w:leader="dot" w:pos="9016"/>
        </w:tabs>
        <w:rPr>
          <w:rFonts w:asciiTheme="minorHAnsi" w:eastAsiaTheme="minorEastAsia" w:hAnsiTheme="minorHAnsi" w:cstheme="minorBidi"/>
          <w:noProof/>
          <w:color w:val="auto"/>
          <w:lang w:eastAsia="en-GB"/>
        </w:rPr>
      </w:pPr>
      <w:hyperlink w:anchor="_Toc173420940" w:history="1">
        <w:r w:rsidRPr="004B6349">
          <w:rPr>
            <w:rStyle w:val="Hyperlink"/>
            <w:noProof/>
          </w:rPr>
          <w:t xml:space="preserve">The </w:t>
        </w:r>
        <w:r w:rsidR="00C0799B">
          <w:rPr>
            <w:rStyle w:val="Hyperlink"/>
            <w:noProof/>
          </w:rPr>
          <w:t>c</w:t>
        </w:r>
        <w:r w:rsidRPr="004B6349">
          <w:rPr>
            <w:rStyle w:val="Hyperlink"/>
            <w:noProof/>
          </w:rPr>
          <w:t>arer</w:t>
        </w:r>
        <w:r w:rsidR="00C0799B">
          <w:rPr>
            <w:rStyle w:val="Hyperlink"/>
            <w:noProof/>
          </w:rPr>
          <w:t>’</w:t>
        </w:r>
        <w:r w:rsidRPr="004B6349">
          <w:rPr>
            <w:rStyle w:val="Hyperlink"/>
            <w:noProof/>
          </w:rPr>
          <w:t xml:space="preserve">s </w:t>
        </w:r>
        <w:r w:rsidR="00C0799B">
          <w:rPr>
            <w:rStyle w:val="Hyperlink"/>
            <w:noProof/>
          </w:rPr>
          <w:t>r</w:t>
        </w:r>
        <w:r w:rsidRPr="004B6349">
          <w:rPr>
            <w:rStyle w:val="Hyperlink"/>
            <w:noProof/>
          </w:rPr>
          <w:t>ole</w:t>
        </w:r>
        <w:r>
          <w:rPr>
            <w:noProof/>
            <w:webHidden/>
          </w:rPr>
          <w:tab/>
        </w:r>
        <w:r>
          <w:rPr>
            <w:noProof/>
            <w:webHidden/>
          </w:rPr>
          <w:fldChar w:fldCharType="begin"/>
        </w:r>
        <w:r>
          <w:rPr>
            <w:noProof/>
            <w:webHidden/>
          </w:rPr>
          <w:instrText xml:space="preserve"> PAGEREF _Toc173420940 \h </w:instrText>
        </w:r>
        <w:r>
          <w:rPr>
            <w:noProof/>
            <w:webHidden/>
          </w:rPr>
        </w:r>
        <w:r>
          <w:rPr>
            <w:noProof/>
            <w:webHidden/>
          </w:rPr>
          <w:fldChar w:fldCharType="separate"/>
        </w:r>
        <w:r>
          <w:rPr>
            <w:noProof/>
            <w:webHidden/>
          </w:rPr>
          <w:t>4</w:t>
        </w:r>
        <w:r>
          <w:rPr>
            <w:noProof/>
            <w:webHidden/>
          </w:rPr>
          <w:fldChar w:fldCharType="end"/>
        </w:r>
      </w:hyperlink>
    </w:p>
    <w:p w14:paraId="15A8CE2E" w14:textId="32591CA5" w:rsidR="00B90514" w:rsidRDefault="00B90514">
      <w:pPr>
        <w:pStyle w:val="TOC1"/>
        <w:tabs>
          <w:tab w:val="right" w:leader="dot" w:pos="9016"/>
        </w:tabs>
        <w:rPr>
          <w:rFonts w:asciiTheme="minorHAnsi" w:eastAsiaTheme="minorEastAsia" w:hAnsiTheme="minorHAnsi" w:cstheme="minorBidi"/>
          <w:noProof/>
          <w:color w:val="auto"/>
          <w:lang w:eastAsia="en-GB"/>
        </w:rPr>
      </w:pPr>
      <w:hyperlink w:anchor="_Toc173420941" w:history="1">
        <w:r w:rsidRPr="004B6349">
          <w:rPr>
            <w:rStyle w:val="Hyperlink"/>
            <w:noProof/>
          </w:rPr>
          <w:t>Holidays</w:t>
        </w:r>
        <w:r>
          <w:rPr>
            <w:noProof/>
            <w:webHidden/>
          </w:rPr>
          <w:tab/>
        </w:r>
        <w:r>
          <w:rPr>
            <w:noProof/>
            <w:webHidden/>
          </w:rPr>
          <w:fldChar w:fldCharType="begin"/>
        </w:r>
        <w:r>
          <w:rPr>
            <w:noProof/>
            <w:webHidden/>
          </w:rPr>
          <w:instrText xml:space="preserve"> PAGEREF _Toc173420941 \h </w:instrText>
        </w:r>
        <w:r>
          <w:rPr>
            <w:noProof/>
            <w:webHidden/>
          </w:rPr>
        </w:r>
        <w:r>
          <w:rPr>
            <w:noProof/>
            <w:webHidden/>
          </w:rPr>
          <w:fldChar w:fldCharType="separate"/>
        </w:r>
        <w:r>
          <w:rPr>
            <w:noProof/>
            <w:webHidden/>
          </w:rPr>
          <w:t>5</w:t>
        </w:r>
        <w:r>
          <w:rPr>
            <w:noProof/>
            <w:webHidden/>
          </w:rPr>
          <w:fldChar w:fldCharType="end"/>
        </w:r>
      </w:hyperlink>
    </w:p>
    <w:p w14:paraId="07FA87D1" w14:textId="5FC9A7A1" w:rsidR="00B90514" w:rsidRDefault="00B90514">
      <w:pPr>
        <w:pStyle w:val="TOC1"/>
        <w:tabs>
          <w:tab w:val="right" w:leader="dot" w:pos="9016"/>
        </w:tabs>
        <w:rPr>
          <w:rFonts w:asciiTheme="minorHAnsi" w:eastAsiaTheme="minorEastAsia" w:hAnsiTheme="minorHAnsi" w:cstheme="minorBidi"/>
          <w:noProof/>
          <w:color w:val="auto"/>
          <w:lang w:eastAsia="en-GB"/>
        </w:rPr>
      </w:pPr>
      <w:hyperlink w:anchor="_Toc173420942" w:history="1">
        <w:r w:rsidRPr="004B6349">
          <w:rPr>
            <w:rStyle w:val="Hyperlink"/>
            <w:noProof/>
          </w:rPr>
          <w:t xml:space="preserve">Service user </w:t>
        </w:r>
        <w:r w:rsidR="00C0799B">
          <w:rPr>
            <w:rStyle w:val="Hyperlink"/>
            <w:noProof/>
          </w:rPr>
          <w:t>i</w:t>
        </w:r>
        <w:r w:rsidRPr="004B6349">
          <w:rPr>
            <w:rStyle w:val="Hyperlink"/>
            <w:noProof/>
          </w:rPr>
          <w:t xml:space="preserve">ndividual </w:t>
        </w:r>
        <w:r w:rsidR="00C0799B">
          <w:rPr>
            <w:rStyle w:val="Hyperlink"/>
            <w:noProof/>
          </w:rPr>
          <w:t>r</w:t>
        </w:r>
        <w:r w:rsidRPr="004B6349">
          <w:rPr>
            <w:rStyle w:val="Hyperlink"/>
            <w:noProof/>
          </w:rPr>
          <w:t xml:space="preserve">equests for </w:t>
        </w:r>
        <w:r w:rsidR="00C0799B">
          <w:rPr>
            <w:rStyle w:val="Hyperlink"/>
            <w:noProof/>
          </w:rPr>
          <w:t>e</w:t>
        </w:r>
        <w:r w:rsidRPr="004B6349">
          <w:rPr>
            <w:rStyle w:val="Hyperlink"/>
            <w:noProof/>
          </w:rPr>
          <w:t>vents/</w:t>
        </w:r>
        <w:r w:rsidR="00C0799B">
          <w:rPr>
            <w:rStyle w:val="Hyperlink"/>
            <w:noProof/>
          </w:rPr>
          <w:t>a</w:t>
        </w:r>
        <w:r w:rsidRPr="004B6349">
          <w:rPr>
            <w:rStyle w:val="Hyperlink"/>
            <w:noProof/>
          </w:rPr>
          <w:t>ctivities</w:t>
        </w:r>
        <w:r>
          <w:rPr>
            <w:noProof/>
            <w:webHidden/>
          </w:rPr>
          <w:tab/>
        </w:r>
        <w:r>
          <w:rPr>
            <w:noProof/>
            <w:webHidden/>
          </w:rPr>
          <w:fldChar w:fldCharType="begin"/>
        </w:r>
        <w:r>
          <w:rPr>
            <w:noProof/>
            <w:webHidden/>
          </w:rPr>
          <w:instrText xml:space="preserve"> PAGEREF _Toc173420942 \h </w:instrText>
        </w:r>
        <w:r>
          <w:rPr>
            <w:noProof/>
            <w:webHidden/>
          </w:rPr>
        </w:r>
        <w:r>
          <w:rPr>
            <w:noProof/>
            <w:webHidden/>
          </w:rPr>
          <w:fldChar w:fldCharType="separate"/>
        </w:r>
        <w:r>
          <w:rPr>
            <w:noProof/>
            <w:webHidden/>
          </w:rPr>
          <w:t>5</w:t>
        </w:r>
        <w:r>
          <w:rPr>
            <w:noProof/>
            <w:webHidden/>
          </w:rPr>
          <w:fldChar w:fldCharType="end"/>
        </w:r>
      </w:hyperlink>
    </w:p>
    <w:p w14:paraId="31390CE2" w14:textId="639115D7" w:rsidR="00B90514" w:rsidRDefault="00B90514">
      <w:pPr>
        <w:pStyle w:val="TOC2"/>
        <w:tabs>
          <w:tab w:val="right" w:leader="dot" w:pos="9016"/>
        </w:tabs>
        <w:rPr>
          <w:rFonts w:asciiTheme="minorHAnsi" w:eastAsiaTheme="minorEastAsia" w:hAnsiTheme="minorHAnsi" w:cstheme="minorBidi"/>
          <w:noProof/>
          <w:color w:val="auto"/>
          <w:lang w:eastAsia="en-GB"/>
        </w:rPr>
      </w:pPr>
      <w:hyperlink w:anchor="_Toc173420943" w:history="1">
        <w:r w:rsidRPr="004B6349">
          <w:rPr>
            <w:rStyle w:val="Hyperlink"/>
            <w:noProof/>
          </w:rPr>
          <w:t>Gifts</w:t>
        </w:r>
        <w:r>
          <w:rPr>
            <w:noProof/>
            <w:webHidden/>
          </w:rPr>
          <w:tab/>
        </w:r>
        <w:r>
          <w:rPr>
            <w:noProof/>
            <w:webHidden/>
          </w:rPr>
          <w:fldChar w:fldCharType="begin"/>
        </w:r>
        <w:r>
          <w:rPr>
            <w:noProof/>
            <w:webHidden/>
          </w:rPr>
          <w:instrText xml:space="preserve"> PAGEREF _Toc173420943 \h </w:instrText>
        </w:r>
        <w:r>
          <w:rPr>
            <w:noProof/>
            <w:webHidden/>
          </w:rPr>
        </w:r>
        <w:r>
          <w:rPr>
            <w:noProof/>
            <w:webHidden/>
          </w:rPr>
          <w:fldChar w:fldCharType="separate"/>
        </w:r>
        <w:r>
          <w:rPr>
            <w:noProof/>
            <w:webHidden/>
          </w:rPr>
          <w:t>5</w:t>
        </w:r>
        <w:r>
          <w:rPr>
            <w:noProof/>
            <w:webHidden/>
          </w:rPr>
          <w:fldChar w:fldCharType="end"/>
        </w:r>
      </w:hyperlink>
    </w:p>
    <w:p w14:paraId="74AFF72A" w14:textId="715544BD" w:rsidR="00B90514" w:rsidRDefault="00B90514">
      <w:pPr>
        <w:pStyle w:val="TOC2"/>
        <w:tabs>
          <w:tab w:val="right" w:leader="dot" w:pos="9016"/>
        </w:tabs>
        <w:rPr>
          <w:rFonts w:asciiTheme="minorHAnsi" w:eastAsiaTheme="minorEastAsia" w:hAnsiTheme="minorHAnsi" w:cstheme="minorBidi"/>
          <w:noProof/>
          <w:color w:val="auto"/>
          <w:lang w:eastAsia="en-GB"/>
        </w:rPr>
      </w:pPr>
      <w:hyperlink w:anchor="_Toc173420944" w:history="1">
        <w:r w:rsidRPr="004B6349">
          <w:rPr>
            <w:rStyle w:val="Hyperlink"/>
            <w:noProof/>
          </w:rPr>
          <w:t>Client Affairs Team (CAT)</w:t>
        </w:r>
        <w:r>
          <w:rPr>
            <w:noProof/>
            <w:webHidden/>
          </w:rPr>
          <w:tab/>
        </w:r>
        <w:r>
          <w:rPr>
            <w:noProof/>
            <w:webHidden/>
          </w:rPr>
          <w:fldChar w:fldCharType="begin"/>
        </w:r>
        <w:r>
          <w:rPr>
            <w:noProof/>
            <w:webHidden/>
          </w:rPr>
          <w:instrText xml:space="preserve"> PAGEREF _Toc173420944 \h </w:instrText>
        </w:r>
        <w:r>
          <w:rPr>
            <w:noProof/>
            <w:webHidden/>
          </w:rPr>
        </w:r>
        <w:r>
          <w:rPr>
            <w:noProof/>
            <w:webHidden/>
          </w:rPr>
          <w:fldChar w:fldCharType="separate"/>
        </w:r>
        <w:r>
          <w:rPr>
            <w:noProof/>
            <w:webHidden/>
          </w:rPr>
          <w:t>5</w:t>
        </w:r>
        <w:r>
          <w:rPr>
            <w:noProof/>
            <w:webHidden/>
          </w:rPr>
          <w:fldChar w:fldCharType="end"/>
        </w:r>
      </w:hyperlink>
    </w:p>
    <w:p w14:paraId="67C1DCA1" w14:textId="1DAA07E3" w:rsidR="00174C5C" w:rsidRDefault="00174C5C" w:rsidP="00481394">
      <w:pPr>
        <w:pStyle w:val="h1"/>
        <w:rPr>
          <w:color w:val="auto"/>
        </w:rPr>
      </w:pPr>
      <w:r>
        <w:rPr>
          <w:color w:val="auto"/>
        </w:rPr>
        <w:fldChar w:fldCharType="end"/>
      </w:r>
    </w:p>
    <w:p w14:paraId="7B833341" w14:textId="77777777" w:rsidR="005860D2" w:rsidRDefault="005860D2" w:rsidP="00481394">
      <w:pPr>
        <w:pStyle w:val="h1"/>
        <w:rPr>
          <w:color w:val="auto"/>
        </w:rPr>
      </w:pPr>
    </w:p>
    <w:p w14:paraId="36C9BCF6" w14:textId="48450016" w:rsidR="005860D2" w:rsidRPr="00174C5C" w:rsidRDefault="005860D2" w:rsidP="008178B3">
      <w:pPr>
        <w:pStyle w:val="h1"/>
        <w:jc w:val="both"/>
        <w:rPr>
          <w:color w:val="auto"/>
        </w:rPr>
      </w:pPr>
      <w:bookmarkStart w:id="0" w:name="_Toc173420937"/>
      <w:r w:rsidRPr="00174C5C">
        <w:rPr>
          <w:color w:val="auto"/>
        </w:rPr>
        <w:t>Introduction</w:t>
      </w:r>
      <w:bookmarkEnd w:id="0"/>
    </w:p>
    <w:p w14:paraId="049B4F38" w14:textId="77777777" w:rsidR="005860D2" w:rsidRPr="00174C5C" w:rsidRDefault="005860D2" w:rsidP="008178B3">
      <w:pPr>
        <w:jc w:val="both"/>
        <w:rPr>
          <w:color w:val="auto"/>
        </w:rPr>
      </w:pPr>
    </w:p>
    <w:p w14:paraId="190B4889" w14:textId="3B54C0E7" w:rsidR="00DE5C57" w:rsidRDefault="4C4E3ECA" w:rsidP="008178B3">
      <w:pPr>
        <w:jc w:val="both"/>
        <w:rPr>
          <w:rFonts w:eastAsia="Arial"/>
        </w:rPr>
      </w:pPr>
      <w:r w:rsidRPr="68440054">
        <w:rPr>
          <w:rFonts w:eastAsia="Arial"/>
        </w:rPr>
        <w:t xml:space="preserve">The Hampshire Shared Lives service aims to encourage and enable </w:t>
      </w:r>
      <w:r w:rsidR="00C0799B">
        <w:rPr>
          <w:rFonts w:eastAsia="Arial"/>
        </w:rPr>
        <w:t>s</w:t>
      </w:r>
      <w:r w:rsidRPr="68440054">
        <w:rPr>
          <w:rFonts w:eastAsia="Arial"/>
        </w:rPr>
        <w:t xml:space="preserve">ervice </w:t>
      </w:r>
      <w:r w:rsidR="00C0799B">
        <w:rPr>
          <w:rFonts w:eastAsia="Arial"/>
        </w:rPr>
        <w:t>u</w:t>
      </w:r>
      <w:r w:rsidRPr="68440054">
        <w:rPr>
          <w:rFonts w:eastAsia="Arial"/>
        </w:rPr>
        <w:t>sers to be in control of their life. This includes the</w:t>
      </w:r>
      <w:r w:rsidR="4ED6EA72" w:rsidRPr="68440054">
        <w:rPr>
          <w:rFonts w:eastAsia="Arial"/>
        </w:rPr>
        <w:t xml:space="preserve"> individual</w:t>
      </w:r>
      <w:r w:rsidRPr="68440054">
        <w:rPr>
          <w:rFonts w:eastAsia="Arial"/>
        </w:rPr>
        <w:t xml:space="preserve"> looking after their money and managing their own financial affairs. </w:t>
      </w:r>
      <w:r w:rsidR="52AA99A4" w:rsidRPr="68440054">
        <w:rPr>
          <w:rFonts w:eastAsia="Arial"/>
        </w:rPr>
        <w:t>However,</w:t>
      </w:r>
      <w:r w:rsidR="00E21193" w:rsidRPr="68440054">
        <w:rPr>
          <w:rFonts w:eastAsia="Arial"/>
        </w:rPr>
        <w:t xml:space="preserve"> some</w:t>
      </w:r>
      <w:r w:rsidRPr="68440054">
        <w:rPr>
          <w:rFonts w:eastAsia="Arial"/>
        </w:rPr>
        <w:t xml:space="preserve"> </w:t>
      </w:r>
      <w:r w:rsidR="00FC6EC6">
        <w:rPr>
          <w:rFonts w:eastAsia="Arial"/>
        </w:rPr>
        <w:t>s</w:t>
      </w:r>
      <w:r w:rsidRPr="68440054">
        <w:rPr>
          <w:rFonts w:eastAsia="Arial"/>
        </w:rPr>
        <w:t xml:space="preserve">ervice </w:t>
      </w:r>
      <w:r w:rsidR="00FC6EC6">
        <w:rPr>
          <w:rFonts w:eastAsia="Arial"/>
        </w:rPr>
        <w:t>u</w:t>
      </w:r>
      <w:r w:rsidRPr="68440054">
        <w:rPr>
          <w:rFonts w:eastAsia="Arial"/>
        </w:rPr>
        <w:t xml:space="preserve">sers in Shared Lives arrangements may sometimes need support with this from their Shared Lives </w:t>
      </w:r>
      <w:r w:rsidR="00FC6EC6">
        <w:rPr>
          <w:rFonts w:eastAsia="Arial"/>
        </w:rPr>
        <w:t>c</w:t>
      </w:r>
      <w:r w:rsidRPr="68440054">
        <w:rPr>
          <w:rFonts w:eastAsia="Arial"/>
        </w:rPr>
        <w:t>arer.</w:t>
      </w:r>
    </w:p>
    <w:p w14:paraId="1CC2C47B" w14:textId="77777777" w:rsidR="00DE5C57" w:rsidRDefault="00DE5C57" w:rsidP="008178B3">
      <w:pPr>
        <w:jc w:val="both"/>
        <w:rPr>
          <w:rFonts w:eastAsia="Arial"/>
        </w:rPr>
      </w:pPr>
    </w:p>
    <w:p w14:paraId="2D3E70FD" w14:textId="6D8B0896" w:rsidR="4C4E3ECA" w:rsidRDefault="5A378D07" w:rsidP="008178B3">
      <w:pPr>
        <w:jc w:val="both"/>
        <w:rPr>
          <w:rFonts w:eastAsia="Arial"/>
        </w:rPr>
      </w:pPr>
      <w:r w:rsidRPr="68440054">
        <w:rPr>
          <w:rFonts w:eastAsia="Arial"/>
        </w:rPr>
        <w:t>To</w:t>
      </w:r>
      <w:r w:rsidR="4C4E3ECA" w:rsidRPr="68440054">
        <w:rPr>
          <w:rFonts w:eastAsia="Arial"/>
        </w:rPr>
        <w:t xml:space="preserve"> protect the </w:t>
      </w:r>
      <w:r w:rsidR="00FC6EC6">
        <w:rPr>
          <w:rFonts w:eastAsia="Arial"/>
        </w:rPr>
        <w:t>s</w:t>
      </w:r>
      <w:r w:rsidR="4C4E3ECA" w:rsidRPr="68440054">
        <w:rPr>
          <w:rFonts w:eastAsia="Arial"/>
        </w:rPr>
        <w:t xml:space="preserve">ervice </w:t>
      </w:r>
      <w:r w:rsidR="00FC6EC6">
        <w:rPr>
          <w:rFonts w:eastAsia="Arial"/>
        </w:rPr>
        <w:t>u</w:t>
      </w:r>
      <w:r w:rsidR="4C4E3ECA" w:rsidRPr="68440054">
        <w:rPr>
          <w:rFonts w:eastAsia="Arial"/>
        </w:rPr>
        <w:t>ser from the risk of financial abuse or the mishandling of their money</w:t>
      </w:r>
      <w:r w:rsidR="00FC6EC6">
        <w:rPr>
          <w:rFonts w:eastAsia="Arial"/>
        </w:rPr>
        <w:t>,</w:t>
      </w:r>
      <w:r w:rsidR="4C4E3ECA" w:rsidRPr="68440054">
        <w:rPr>
          <w:rFonts w:eastAsia="Arial"/>
        </w:rPr>
        <w:t xml:space="preserve"> it is important that appropriate procedures are followed and that records are kept</w:t>
      </w:r>
      <w:r w:rsidR="004A4252">
        <w:rPr>
          <w:rFonts w:eastAsia="Arial"/>
        </w:rPr>
        <w:t>.</w:t>
      </w:r>
    </w:p>
    <w:p w14:paraId="311F470D" w14:textId="53051CD4" w:rsidR="005860D2" w:rsidRPr="00174C5C" w:rsidRDefault="005860D2" w:rsidP="002F503F">
      <w:pPr>
        <w:rPr>
          <w:color w:val="auto"/>
        </w:rPr>
      </w:pPr>
    </w:p>
    <w:p w14:paraId="3F40B4F9" w14:textId="365D90B2" w:rsidR="005860D2" w:rsidRPr="00174C5C" w:rsidRDefault="005860D2" w:rsidP="008178B3">
      <w:pPr>
        <w:pStyle w:val="h1"/>
        <w:jc w:val="both"/>
        <w:rPr>
          <w:color w:val="auto"/>
        </w:rPr>
      </w:pPr>
      <w:bookmarkStart w:id="1" w:name="_Toc173420938"/>
      <w:r w:rsidRPr="00174C5C">
        <w:rPr>
          <w:color w:val="auto"/>
        </w:rPr>
        <w:t>Assessment of needs</w:t>
      </w:r>
      <w:r w:rsidR="00437DF7" w:rsidRPr="00174C5C">
        <w:rPr>
          <w:color w:val="auto"/>
        </w:rPr>
        <w:t xml:space="preserve"> and support</w:t>
      </w:r>
      <w:bookmarkEnd w:id="1"/>
    </w:p>
    <w:p w14:paraId="153F9CC6" w14:textId="3D3C6B0B" w:rsidR="005860D2" w:rsidRDefault="005860D2" w:rsidP="008178B3">
      <w:pPr>
        <w:jc w:val="both"/>
      </w:pPr>
    </w:p>
    <w:p w14:paraId="270DAC50" w14:textId="3B1C7825" w:rsidR="006A55D4" w:rsidRPr="002F503F" w:rsidRDefault="006A55D4" w:rsidP="008178B3">
      <w:pPr>
        <w:jc w:val="both"/>
      </w:pPr>
      <w:r>
        <w:t xml:space="preserve">When a </w:t>
      </w:r>
      <w:r w:rsidR="004A4252">
        <w:t>s</w:t>
      </w:r>
      <w:r>
        <w:t xml:space="preserve">ervice </w:t>
      </w:r>
      <w:r w:rsidR="004A4252">
        <w:t>u</w:t>
      </w:r>
      <w:r>
        <w:t xml:space="preserve">ser is referred to the Hampshire Shared Lives </w:t>
      </w:r>
      <w:r w:rsidR="004A4252">
        <w:t>s</w:t>
      </w:r>
      <w:r>
        <w:t>ervice</w:t>
      </w:r>
      <w:r w:rsidR="5FFE5214">
        <w:t>,</w:t>
      </w:r>
      <w:r>
        <w:t xml:space="preserve"> information will be gathered as part of the assessment process in relation to what support a service user may need to manage their finances</w:t>
      </w:r>
      <w:bookmarkStart w:id="2" w:name="_Int_gzJmajSs"/>
      <w:r>
        <w:t xml:space="preserve">.  </w:t>
      </w:r>
      <w:bookmarkEnd w:id="2"/>
      <w:r>
        <w:t xml:space="preserve">This will include whether there is an Appointee or </w:t>
      </w:r>
      <w:r w:rsidR="007D62CE">
        <w:t>Power of Attorney (</w:t>
      </w:r>
      <w:r>
        <w:t>POA</w:t>
      </w:r>
      <w:r w:rsidR="007D62CE">
        <w:t>)</w:t>
      </w:r>
      <w:r>
        <w:t xml:space="preserve"> in place and whether they have capacity to manage their own monies.  </w:t>
      </w:r>
    </w:p>
    <w:p w14:paraId="52984198" w14:textId="77777777" w:rsidR="006A55D4" w:rsidRPr="002F503F" w:rsidRDefault="006A55D4" w:rsidP="008178B3">
      <w:pPr>
        <w:jc w:val="both"/>
      </w:pPr>
    </w:p>
    <w:p w14:paraId="36193777" w14:textId="4E39F76F" w:rsidR="006A55D4" w:rsidRPr="002F503F" w:rsidRDefault="006A55D4" w:rsidP="008178B3">
      <w:pPr>
        <w:jc w:val="both"/>
      </w:pPr>
      <w:r>
        <w:t>Information will also be gathered in relation to the benefits the individual is currently in receipt of</w:t>
      </w:r>
      <w:r w:rsidR="006F7334">
        <w:t>,</w:t>
      </w:r>
      <w:r>
        <w:t xml:space="preserve"> to determine whether they </w:t>
      </w:r>
      <w:r w:rsidR="006F7334">
        <w:t>can</w:t>
      </w:r>
      <w:r>
        <w:t xml:space="preserve"> afford to pay the contributions in relation to household expenses and the accommodation charge. </w:t>
      </w:r>
    </w:p>
    <w:p w14:paraId="0071A282" w14:textId="77777777" w:rsidR="006A55D4" w:rsidRPr="002F503F" w:rsidRDefault="006A55D4" w:rsidP="008178B3">
      <w:pPr>
        <w:jc w:val="both"/>
      </w:pPr>
    </w:p>
    <w:p w14:paraId="2273F346" w14:textId="2BDB150F" w:rsidR="006A55D4" w:rsidRDefault="00AF3FDF" w:rsidP="008178B3">
      <w:pPr>
        <w:jc w:val="both"/>
      </w:pPr>
      <w:r>
        <w:t>T</w:t>
      </w:r>
      <w:r w:rsidR="006A55D4">
        <w:t>here may be agreement for H</w:t>
      </w:r>
      <w:r w:rsidR="00B07F07">
        <w:t xml:space="preserve">ampshire </w:t>
      </w:r>
      <w:r w:rsidR="006A55D4">
        <w:t>C</w:t>
      </w:r>
      <w:r w:rsidR="00B07F07">
        <w:t xml:space="preserve">ounty </w:t>
      </w:r>
      <w:r w:rsidR="006A55D4">
        <w:t>C</w:t>
      </w:r>
      <w:r w:rsidR="00B07F07">
        <w:t>ouncil</w:t>
      </w:r>
      <w:r w:rsidR="006A55D4">
        <w:t xml:space="preserve"> to fund the accommodation charge and/or the household expenses</w:t>
      </w:r>
      <w:r>
        <w:t xml:space="preserve"> </w:t>
      </w:r>
      <w:r w:rsidRPr="003B2296">
        <w:rPr>
          <w:b/>
          <w:bCs/>
        </w:rPr>
        <w:t>only in exceptional circumstances</w:t>
      </w:r>
      <w:r w:rsidR="006A55D4">
        <w:t>.</w:t>
      </w:r>
      <w:r w:rsidR="0043595F">
        <w:t xml:space="preserve"> This remains the decision of the Shared </w:t>
      </w:r>
      <w:r>
        <w:t>L</w:t>
      </w:r>
      <w:r w:rsidR="0043595F">
        <w:t xml:space="preserve">ives </w:t>
      </w:r>
      <w:r>
        <w:t>M</w:t>
      </w:r>
      <w:r w:rsidR="0043595F">
        <w:t xml:space="preserve">anagement </w:t>
      </w:r>
      <w:r>
        <w:t>T</w:t>
      </w:r>
      <w:r w:rsidR="0043595F">
        <w:t>eam and the relevant Adults Health and Ca</w:t>
      </w:r>
      <w:r w:rsidR="00B07F07">
        <w:t>r</w:t>
      </w:r>
      <w:r w:rsidR="0043595F">
        <w:t xml:space="preserve">e </w:t>
      </w:r>
      <w:r w:rsidR="002C52ED">
        <w:t>O</w:t>
      </w:r>
      <w:r w:rsidR="0043595F">
        <w:t xml:space="preserve">perational </w:t>
      </w:r>
      <w:r w:rsidR="002C52ED">
        <w:t>T</w:t>
      </w:r>
      <w:r w:rsidR="0043595F">
        <w:t xml:space="preserve">eam. </w:t>
      </w:r>
      <w:r w:rsidR="006A55D4">
        <w:t>The S</w:t>
      </w:r>
      <w:r w:rsidR="00B07F07">
        <w:t xml:space="preserve">hared </w:t>
      </w:r>
      <w:r w:rsidR="006A55D4">
        <w:t>L</w:t>
      </w:r>
      <w:r w:rsidR="00B07F07">
        <w:t xml:space="preserve">ives </w:t>
      </w:r>
      <w:r w:rsidR="002C52ED">
        <w:t>o</w:t>
      </w:r>
      <w:r w:rsidR="00B07F07">
        <w:t>fficer</w:t>
      </w:r>
      <w:r w:rsidR="006A55D4">
        <w:t xml:space="preserve"> must monitor this on a </w:t>
      </w:r>
      <w:r w:rsidR="002C52ED">
        <w:t>six-</w:t>
      </w:r>
      <w:r w:rsidR="006A55D4">
        <w:t xml:space="preserve">monthly basis and advise the Shared </w:t>
      </w:r>
      <w:r w:rsidR="002C52ED">
        <w:t>L</w:t>
      </w:r>
      <w:r w:rsidR="006A55D4">
        <w:t xml:space="preserve">ives </w:t>
      </w:r>
      <w:r w:rsidR="002C52ED">
        <w:t>M</w:t>
      </w:r>
      <w:r w:rsidR="006A55D4">
        <w:t xml:space="preserve">anagement </w:t>
      </w:r>
      <w:r w:rsidR="002C52ED">
        <w:t>T</w:t>
      </w:r>
      <w:r w:rsidR="006A55D4">
        <w:t xml:space="preserve">eam and the </w:t>
      </w:r>
      <w:r w:rsidR="002C52ED">
        <w:t>O</w:t>
      </w:r>
      <w:r w:rsidR="006A55D4">
        <w:t xml:space="preserve">perational </w:t>
      </w:r>
      <w:r w:rsidR="002C52ED">
        <w:t>T</w:t>
      </w:r>
      <w:r w:rsidR="00F83B6B">
        <w:t>eam, should</w:t>
      </w:r>
      <w:r w:rsidR="006A55D4">
        <w:t xml:space="preserve"> there be a change in circumstances where the individual would be entitled to additional benefits (</w:t>
      </w:r>
      <w:r w:rsidR="00B07F07">
        <w:t>e.g.</w:t>
      </w:r>
      <w:r w:rsidR="006A55D4">
        <w:t xml:space="preserve"> leaves education, becomes eligible</w:t>
      </w:r>
      <w:r w:rsidR="00B07F07">
        <w:t xml:space="preserve"> for </w:t>
      </w:r>
      <w:r w:rsidR="006A55D4">
        <w:t>pension).</w:t>
      </w:r>
    </w:p>
    <w:p w14:paraId="585D83A7" w14:textId="77777777" w:rsidR="00985F1A" w:rsidRPr="002F503F" w:rsidRDefault="00985F1A" w:rsidP="008178B3">
      <w:pPr>
        <w:jc w:val="both"/>
      </w:pPr>
    </w:p>
    <w:p w14:paraId="27D810EA" w14:textId="0EC39F51" w:rsidR="006A55D4" w:rsidRDefault="0CC2A6A1" w:rsidP="008178B3">
      <w:pPr>
        <w:jc w:val="both"/>
        <w:rPr>
          <w:rFonts w:eastAsia="Arial"/>
        </w:rPr>
      </w:pPr>
      <w:r w:rsidRPr="0D333A53">
        <w:rPr>
          <w:rFonts w:eastAsia="Arial"/>
        </w:rPr>
        <w:t>Where this applies to new referrals to the Shared Lives Scheme</w:t>
      </w:r>
      <w:r w:rsidR="00CA0FCF">
        <w:rPr>
          <w:rFonts w:eastAsia="Arial"/>
        </w:rPr>
        <w:t>,</w:t>
      </w:r>
      <w:r w:rsidRPr="0D333A53">
        <w:rPr>
          <w:rFonts w:eastAsia="Arial"/>
        </w:rPr>
        <w:t xml:space="preserve"> the agreement must be in place prior to any placement</w:t>
      </w:r>
      <w:r w:rsidR="00F966C4">
        <w:rPr>
          <w:rFonts w:eastAsia="Arial"/>
        </w:rPr>
        <w:t>,</w:t>
      </w:r>
      <w:r w:rsidRPr="0D333A53">
        <w:rPr>
          <w:rFonts w:eastAsia="Arial"/>
        </w:rPr>
        <w:t xml:space="preserve"> as well as c</w:t>
      </w:r>
      <w:r w:rsidR="23FB29E7" w:rsidRPr="0D333A53">
        <w:rPr>
          <w:rFonts w:eastAsia="Arial"/>
        </w:rPr>
        <w:t xml:space="preserve">onsideration to </w:t>
      </w:r>
      <w:r w:rsidR="0C7BA4CD" w:rsidRPr="0D333A53">
        <w:rPr>
          <w:rFonts w:eastAsia="Arial"/>
        </w:rPr>
        <w:t>individual</w:t>
      </w:r>
      <w:r w:rsidR="00F966C4">
        <w:rPr>
          <w:rFonts w:eastAsia="Arial"/>
        </w:rPr>
        <w:t>’</w:t>
      </w:r>
      <w:r w:rsidR="0C7BA4CD" w:rsidRPr="0D333A53">
        <w:rPr>
          <w:rFonts w:eastAsia="Arial"/>
        </w:rPr>
        <w:t>s</w:t>
      </w:r>
      <w:r w:rsidR="23FB29E7" w:rsidRPr="0D333A53">
        <w:rPr>
          <w:rFonts w:eastAsia="Arial"/>
        </w:rPr>
        <w:t xml:space="preserve"> access to personal monies as carers cannot subsidise</w:t>
      </w:r>
      <w:r w:rsidR="00F966C4">
        <w:rPr>
          <w:rFonts w:eastAsia="Arial"/>
        </w:rPr>
        <w:t xml:space="preserve"> them</w:t>
      </w:r>
      <w:r w:rsidR="23FB29E7" w:rsidRPr="0D333A53">
        <w:rPr>
          <w:rFonts w:eastAsia="Arial"/>
        </w:rPr>
        <w:t>.</w:t>
      </w:r>
    </w:p>
    <w:p w14:paraId="02C2ECB2" w14:textId="08CCD0E1" w:rsidR="33450120" w:rsidRDefault="33450120" w:rsidP="008178B3">
      <w:pPr>
        <w:jc w:val="both"/>
      </w:pPr>
    </w:p>
    <w:p w14:paraId="35293471" w14:textId="766478EA" w:rsidR="002E6EC6" w:rsidRPr="002E6EC6" w:rsidRDefault="00822A36" w:rsidP="008178B3">
      <w:pPr>
        <w:jc w:val="both"/>
        <w:rPr>
          <w:b/>
          <w:bCs/>
        </w:rPr>
      </w:pPr>
      <w:r w:rsidRPr="002E6EC6">
        <w:rPr>
          <w:b/>
          <w:bCs/>
        </w:rPr>
        <w:t xml:space="preserve">Where </w:t>
      </w:r>
      <w:r w:rsidR="00F966C4" w:rsidRPr="002E6EC6">
        <w:rPr>
          <w:b/>
          <w:bCs/>
        </w:rPr>
        <w:t>s</w:t>
      </w:r>
      <w:r w:rsidR="1C30407E" w:rsidRPr="002E6EC6">
        <w:rPr>
          <w:b/>
          <w:bCs/>
        </w:rPr>
        <w:t>ervice</w:t>
      </w:r>
      <w:r w:rsidR="00B07F07" w:rsidRPr="002E6EC6">
        <w:rPr>
          <w:b/>
          <w:bCs/>
        </w:rPr>
        <w:t xml:space="preserve"> </w:t>
      </w:r>
      <w:r w:rsidR="00F966C4" w:rsidRPr="002E6EC6">
        <w:rPr>
          <w:b/>
          <w:bCs/>
        </w:rPr>
        <w:t>u</w:t>
      </w:r>
      <w:r w:rsidR="00B07F07" w:rsidRPr="002E6EC6">
        <w:rPr>
          <w:b/>
          <w:bCs/>
        </w:rPr>
        <w:t>sers</w:t>
      </w:r>
      <w:r w:rsidRPr="002E6EC6">
        <w:rPr>
          <w:b/>
          <w:bCs/>
        </w:rPr>
        <w:t xml:space="preserve"> should be supported to manage their own money </w:t>
      </w:r>
    </w:p>
    <w:p w14:paraId="5160C730" w14:textId="77777777" w:rsidR="002E6EC6" w:rsidRDefault="002E6EC6" w:rsidP="008178B3">
      <w:pPr>
        <w:jc w:val="both"/>
      </w:pPr>
    </w:p>
    <w:p w14:paraId="20E69A6E" w14:textId="08CD91D8" w:rsidR="00607AB4" w:rsidRDefault="00822A36" w:rsidP="008178B3">
      <w:pPr>
        <w:jc w:val="both"/>
      </w:pPr>
      <w:r>
        <w:t>Money management is an essential life skill and something most of us have control over and take for granted.</w:t>
      </w:r>
      <w:r w:rsidR="00253E0E">
        <w:t xml:space="preserve"> Carers are expected to provide regular support and guidance that will be detailed in the A</w:t>
      </w:r>
      <w:r w:rsidR="00E927F9">
        <w:t xml:space="preserve">ll </w:t>
      </w:r>
      <w:r w:rsidR="00253E0E">
        <w:t>A</w:t>
      </w:r>
      <w:r w:rsidR="00E927F9">
        <w:t xml:space="preserve">bout </w:t>
      </w:r>
      <w:r w:rsidR="00253E0E">
        <w:t>M</w:t>
      </w:r>
      <w:r w:rsidR="00E927F9">
        <w:t>e</w:t>
      </w:r>
      <w:r w:rsidR="00253E0E">
        <w:t xml:space="preserve"> and </w:t>
      </w:r>
      <w:r w:rsidR="00C32D95">
        <w:t>r</w:t>
      </w:r>
      <w:r w:rsidR="00253E0E">
        <w:t>isk management plan to ensure everyone’s safety</w:t>
      </w:r>
      <w:r w:rsidR="00C32D95">
        <w:t>,</w:t>
      </w:r>
      <w:r w:rsidR="00253E0E">
        <w:t xml:space="preserve"> but also promote and encourage a strengths-based approach.</w:t>
      </w:r>
    </w:p>
    <w:p w14:paraId="4691DEEB" w14:textId="77777777" w:rsidR="00607AB4" w:rsidRDefault="00607AB4" w:rsidP="008178B3">
      <w:pPr>
        <w:jc w:val="both"/>
      </w:pPr>
    </w:p>
    <w:p w14:paraId="2230B0B4" w14:textId="7A246546" w:rsidR="7917074E" w:rsidRDefault="00E927F9" w:rsidP="008178B3">
      <w:pPr>
        <w:jc w:val="both"/>
      </w:pPr>
      <w:r w:rsidRPr="6D2338CB">
        <w:rPr>
          <w:rFonts w:eastAsia="Arial"/>
        </w:rPr>
        <w:t xml:space="preserve">Service </w:t>
      </w:r>
      <w:r w:rsidR="00C32D95">
        <w:rPr>
          <w:rFonts w:eastAsia="Arial"/>
        </w:rPr>
        <w:t>u</w:t>
      </w:r>
      <w:r w:rsidRPr="6D2338CB">
        <w:rPr>
          <w:rFonts w:eastAsia="Arial"/>
        </w:rPr>
        <w:t>sers</w:t>
      </w:r>
      <w:r w:rsidR="7917074E" w:rsidRPr="6D2338CB">
        <w:rPr>
          <w:rFonts w:eastAsia="Arial"/>
        </w:rPr>
        <w:t xml:space="preserve"> have varying levels of ability to manage their own money, which is usually split into two distinct areas: </w:t>
      </w:r>
    </w:p>
    <w:p w14:paraId="76F59528" w14:textId="20A426F4" w:rsidR="06333A96" w:rsidRDefault="06333A96" w:rsidP="008178B3">
      <w:pPr>
        <w:jc w:val="both"/>
        <w:rPr>
          <w:rFonts w:eastAsia="Arial"/>
        </w:rPr>
      </w:pPr>
    </w:p>
    <w:p w14:paraId="632FD3EC" w14:textId="0E011E61" w:rsidR="7917074E" w:rsidRDefault="00464C09" w:rsidP="008178B3">
      <w:pPr>
        <w:pStyle w:val="ListParagraph"/>
        <w:numPr>
          <w:ilvl w:val="0"/>
          <w:numId w:val="11"/>
        </w:numPr>
        <w:jc w:val="both"/>
      </w:pPr>
      <w:r w:rsidRPr="6D2338CB">
        <w:rPr>
          <w:rFonts w:eastAsia="Arial"/>
        </w:rPr>
        <w:t xml:space="preserve">Service </w:t>
      </w:r>
      <w:r w:rsidR="00C32D95">
        <w:rPr>
          <w:rFonts w:eastAsia="Arial"/>
        </w:rPr>
        <w:t>u</w:t>
      </w:r>
      <w:r w:rsidRPr="6D2338CB">
        <w:rPr>
          <w:rFonts w:eastAsia="Arial"/>
        </w:rPr>
        <w:t>sers</w:t>
      </w:r>
      <w:r w:rsidR="7917074E" w:rsidRPr="6D2338CB">
        <w:rPr>
          <w:rFonts w:eastAsia="Arial"/>
        </w:rPr>
        <w:t xml:space="preserve"> who can manage their own finances (individually or with some support). This includes </w:t>
      </w:r>
      <w:r w:rsidR="005C0353">
        <w:rPr>
          <w:rFonts w:eastAsia="Arial"/>
        </w:rPr>
        <w:t>Shared Lives service users</w:t>
      </w:r>
      <w:r w:rsidR="005C0353" w:rsidRPr="6D2338CB">
        <w:rPr>
          <w:rFonts w:eastAsia="Arial"/>
        </w:rPr>
        <w:t xml:space="preserve"> </w:t>
      </w:r>
      <w:r w:rsidR="7917074E" w:rsidRPr="6D2338CB">
        <w:rPr>
          <w:rFonts w:eastAsia="Arial"/>
        </w:rPr>
        <w:t xml:space="preserve">who: </w:t>
      </w:r>
    </w:p>
    <w:p w14:paraId="3DCD1E01" w14:textId="53017938" w:rsidR="06333A96" w:rsidRDefault="06333A96" w:rsidP="008178B3">
      <w:pPr>
        <w:jc w:val="both"/>
        <w:rPr>
          <w:rFonts w:eastAsia="Arial"/>
        </w:rPr>
      </w:pPr>
    </w:p>
    <w:p w14:paraId="38608B24" w14:textId="352062D9" w:rsidR="7917074E" w:rsidRDefault="000F20C8" w:rsidP="008178B3">
      <w:pPr>
        <w:pStyle w:val="ListParagraph"/>
        <w:numPr>
          <w:ilvl w:val="0"/>
          <w:numId w:val="5"/>
        </w:numPr>
        <w:jc w:val="both"/>
        <w:rPr>
          <w:rFonts w:eastAsia="Arial"/>
        </w:rPr>
      </w:pPr>
      <w:r>
        <w:rPr>
          <w:rFonts w:eastAsia="Arial"/>
        </w:rPr>
        <w:t>M</w:t>
      </w:r>
      <w:r w:rsidR="7917074E" w:rsidRPr="58B9E6B8">
        <w:rPr>
          <w:rFonts w:eastAsia="Arial"/>
        </w:rPr>
        <w:t>anag</w:t>
      </w:r>
      <w:r w:rsidR="005C0353">
        <w:rPr>
          <w:rFonts w:eastAsia="Arial"/>
        </w:rPr>
        <w:t>e</w:t>
      </w:r>
      <w:r w:rsidR="7917074E" w:rsidRPr="58B9E6B8">
        <w:rPr>
          <w:rFonts w:eastAsia="Arial"/>
        </w:rPr>
        <w:t xml:space="preserve"> their own money and their own bank account</w:t>
      </w:r>
      <w:r>
        <w:rPr>
          <w:rFonts w:eastAsia="Arial"/>
        </w:rPr>
        <w:t>.</w:t>
      </w:r>
      <w:r w:rsidR="7917074E" w:rsidRPr="58B9E6B8">
        <w:rPr>
          <w:rFonts w:eastAsia="Arial"/>
        </w:rPr>
        <w:t xml:space="preserve"> </w:t>
      </w:r>
    </w:p>
    <w:p w14:paraId="7E90A94F" w14:textId="64B430FF" w:rsidR="7917074E" w:rsidRDefault="000F20C8" w:rsidP="008178B3">
      <w:pPr>
        <w:pStyle w:val="ListParagraph"/>
        <w:numPr>
          <w:ilvl w:val="0"/>
          <w:numId w:val="5"/>
        </w:numPr>
        <w:jc w:val="both"/>
        <w:rPr>
          <w:rFonts w:eastAsia="Arial"/>
        </w:rPr>
      </w:pPr>
      <w:r>
        <w:rPr>
          <w:rFonts w:eastAsia="Arial"/>
        </w:rPr>
        <w:t>R</w:t>
      </w:r>
      <w:r w:rsidR="7C09C7D3" w:rsidRPr="58B9E6B8">
        <w:rPr>
          <w:rFonts w:eastAsia="Arial"/>
        </w:rPr>
        <w:t>equir</w:t>
      </w:r>
      <w:r>
        <w:rPr>
          <w:rFonts w:eastAsia="Arial"/>
        </w:rPr>
        <w:t>e</w:t>
      </w:r>
      <w:r w:rsidR="7917074E" w:rsidRPr="58B9E6B8">
        <w:rPr>
          <w:rFonts w:eastAsia="Arial"/>
        </w:rPr>
        <w:t xml:space="preserve"> some level of </w:t>
      </w:r>
      <w:r w:rsidR="008178B3" w:rsidRPr="58B9E6B8">
        <w:rPr>
          <w:rFonts w:eastAsia="Arial"/>
        </w:rPr>
        <w:t>day-to-day</w:t>
      </w:r>
      <w:r w:rsidR="7917074E" w:rsidRPr="58B9E6B8">
        <w:rPr>
          <w:rFonts w:eastAsia="Arial"/>
        </w:rPr>
        <w:t xml:space="preserve"> support from their Shared Lives </w:t>
      </w:r>
      <w:r>
        <w:rPr>
          <w:rFonts w:eastAsia="Arial"/>
        </w:rPr>
        <w:t>c</w:t>
      </w:r>
      <w:r w:rsidR="7917074E" w:rsidRPr="58B9E6B8">
        <w:rPr>
          <w:rFonts w:eastAsia="Arial"/>
        </w:rPr>
        <w:t>arer to access and manage their own finances</w:t>
      </w:r>
      <w:r>
        <w:rPr>
          <w:rFonts w:eastAsia="Arial"/>
        </w:rPr>
        <w:t>,</w:t>
      </w:r>
      <w:r w:rsidR="7917074E" w:rsidRPr="58B9E6B8">
        <w:rPr>
          <w:rFonts w:eastAsia="Arial"/>
        </w:rPr>
        <w:t xml:space="preserve"> i.e. access a bank account, budgeting, drawing money out of a cash machine, understanding how to pay for the things they want. </w:t>
      </w:r>
    </w:p>
    <w:p w14:paraId="44E4D0A9" w14:textId="2783B4F4" w:rsidR="7917074E" w:rsidRDefault="7917074E" w:rsidP="008178B3">
      <w:pPr>
        <w:jc w:val="both"/>
        <w:rPr>
          <w:rFonts w:eastAsia="Arial"/>
        </w:rPr>
      </w:pPr>
    </w:p>
    <w:p w14:paraId="695EDA29" w14:textId="3A794F39" w:rsidR="7917074E" w:rsidRDefault="00601288" w:rsidP="008178B3">
      <w:pPr>
        <w:pStyle w:val="ListParagraph"/>
        <w:numPr>
          <w:ilvl w:val="0"/>
          <w:numId w:val="11"/>
        </w:numPr>
        <w:jc w:val="both"/>
        <w:rPr>
          <w:rFonts w:eastAsia="Arial"/>
        </w:rPr>
      </w:pPr>
      <w:r w:rsidRPr="00601288">
        <w:rPr>
          <w:rFonts w:eastAsia="Arial"/>
        </w:rPr>
        <w:t xml:space="preserve">Service users </w:t>
      </w:r>
      <w:r w:rsidR="7917074E" w:rsidRPr="00601288">
        <w:rPr>
          <w:rFonts w:eastAsia="Arial"/>
        </w:rPr>
        <w:t xml:space="preserve">who are unable to manage their own finances. This includes individuals who: </w:t>
      </w:r>
    </w:p>
    <w:p w14:paraId="1947B801" w14:textId="77777777" w:rsidR="008178B3" w:rsidRPr="00601288" w:rsidRDefault="008178B3" w:rsidP="008178B3">
      <w:pPr>
        <w:pStyle w:val="ListParagraph"/>
        <w:jc w:val="both"/>
        <w:rPr>
          <w:rFonts w:eastAsia="Arial"/>
        </w:rPr>
      </w:pPr>
    </w:p>
    <w:p w14:paraId="46D0745C" w14:textId="6FC88A5D" w:rsidR="7917074E" w:rsidRDefault="00CC0AFC" w:rsidP="008178B3">
      <w:pPr>
        <w:pStyle w:val="ListParagraph"/>
        <w:numPr>
          <w:ilvl w:val="0"/>
          <w:numId w:val="6"/>
        </w:numPr>
        <w:jc w:val="both"/>
        <w:rPr>
          <w:rFonts w:eastAsia="Arial"/>
        </w:rPr>
      </w:pPr>
      <w:r>
        <w:rPr>
          <w:rFonts w:eastAsia="Arial"/>
        </w:rPr>
        <w:t>N</w:t>
      </w:r>
      <w:r w:rsidR="7917074E" w:rsidRPr="25854FDB">
        <w:rPr>
          <w:rFonts w:eastAsia="Arial"/>
        </w:rPr>
        <w:t>eed to have a representative to receive and administer their benefits</w:t>
      </w:r>
      <w:r>
        <w:rPr>
          <w:rFonts w:eastAsia="Arial"/>
        </w:rPr>
        <w:t>.</w:t>
      </w:r>
      <w:r w:rsidR="7917074E" w:rsidRPr="25854FDB">
        <w:rPr>
          <w:rFonts w:eastAsia="Arial"/>
        </w:rPr>
        <w:t xml:space="preserve"> </w:t>
      </w:r>
    </w:p>
    <w:p w14:paraId="423038DD" w14:textId="7B7108EB" w:rsidR="7917074E" w:rsidRDefault="00CC0AFC" w:rsidP="008178B3">
      <w:pPr>
        <w:pStyle w:val="ListParagraph"/>
        <w:numPr>
          <w:ilvl w:val="0"/>
          <w:numId w:val="6"/>
        </w:numPr>
        <w:jc w:val="both"/>
        <w:rPr>
          <w:rFonts w:eastAsia="Arial"/>
        </w:rPr>
      </w:pPr>
      <w:r>
        <w:rPr>
          <w:rFonts w:eastAsia="Arial"/>
        </w:rPr>
        <w:t>L</w:t>
      </w:r>
      <w:r w:rsidR="7917074E" w:rsidRPr="25854FDB">
        <w:rPr>
          <w:rFonts w:eastAsia="Arial"/>
        </w:rPr>
        <w:t xml:space="preserve">ack mental capacity to manage their own finances and require a legal representative to make financial decisions on their behalf. </w:t>
      </w:r>
    </w:p>
    <w:p w14:paraId="19637CF9" w14:textId="7ABAB337" w:rsidR="7917074E" w:rsidRDefault="7917074E" w:rsidP="008178B3">
      <w:pPr>
        <w:jc w:val="both"/>
        <w:rPr>
          <w:rFonts w:eastAsia="Arial"/>
        </w:rPr>
      </w:pPr>
    </w:p>
    <w:p w14:paraId="1CDB034A" w14:textId="24721349" w:rsidR="7917074E" w:rsidRDefault="7917074E" w:rsidP="008178B3">
      <w:pPr>
        <w:jc w:val="both"/>
        <w:rPr>
          <w:rFonts w:eastAsia="Arial"/>
        </w:rPr>
      </w:pPr>
      <w:r w:rsidRPr="4800E486">
        <w:rPr>
          <w:rFonts w:eastAsia="Arial"/>
        </w:rPr>
        <w:t>Primarily</w:t>
      </w:r>
      <w:r w:rsidR="00CC0AFC">
        <w:rPr>
          <w:rFonts w:eastAsia="Arial"/>
        </w:rPr>
        <w:t>,</w:t>
      </w:r>
      <w:r w:rsidRPr="4800E486">
        <w:rPr>
          <w:rFonts w:eastAsia="Arial"/>
        </w:rPr>
        <w:t xml:space="preserve"> there are two options when individuals are unable to manage their own finances: </w:t>
      </w:r>
    </w:p>
    <w:p w14:paraId="78120A19" w14:textId="49301836" w:rsidR="4800E486" w:rsidRDefault="4800E486" w:rsidP="008178B3">
      <w:pPr>
        <w:jc w:val="both"/>
        <w:rPr>
          <w:rFonts w:eastAsia="Arial"/>
        </w:rPr>
      </w:pPr>
    </w:p>
    <w:p w14:paraId="1C21B697" w14:textId="127508A9" w:rsidR="002434AF" w:rsidRDefault="7917074E" w:rsidP="008178B3">
      <w:pPr>
        <w:pStyle w:val="ListParagraph"/>
        <w:numPr>
          <w:ilvl w:val="0"/>
          <w:numId w:val="9"/>
        </w:numPr>
        <w:jc w:val="both"/>
        <w:rPr>
          <w:rFonts w:eastAsia="Arial"/>
        </w:rPr>
      </w:pPr>
      <w:r w:rsidRPr="0D333A53">
        <w:rPr>
          <w:rFonts w:eastAsia="Arial"/>
        </w:rPr>
        <w:t xml:space="preserve">A Department of Work and Pensions (DWP) appointee: an individual or organisation who has the right to deal with the welfare benefits of someone who </w:t>
      </w:r>
      <w:r w:rsidR="6A6E27ED" w:rsidRPr="0D333A53">
        <w:rPr>
          <w:rFonts w:eastAsia="Arial"/>
        </w:rPr>
        <w:t>cannot</w:t>
      </w:r>
      <w:r w:rsidRPr="0D333A53">
        <w:rPr>
          <w:rFonts w:eastAsia="Arial"/>
        </w:rPr>
        <w:t xml:space="preserve"> manage their own finances. This will usually be a friend, relative or organisation</w:t>
      </w:r>
      <w:r w:rsidR="00767732">
        <w:rPr>
          <w:rFonts w:eastAsia="Arial"/>
        </w:rPr>
        <w:t>,</w:t>
      </w:r>
      <w:r w:rsidRPr="0D333A53">
        <w:rPr>
          <w:rFonts w:eastAsia="Arial"/>
        </w:rPr>
        <w:t xml:space="preserve"> i.e. solicitor or local authority (sometimes known as a corporate appointee)</w:t>
      </w:r>
      <w:r w:rsidR="00D85706">
        <w:rPr>
          <w:rFonts w:eastAsia="Arial"/>
        </w:rPr>
        <w:t>.</w:t>
      </w:r>
      <w:r w:rsidR="115A3A73" w:rsidRPr="0D333A53">
        <w:rPr>
          <w:rFonts w:eastAsia="Arial"/>
        </w:rPr>
        <w:t xml:space="preserve"> Unless an arrangement is already in place at the start of the </w:t>
      </w:r>
      <w:r w:rsidR="00D85706">
        <w:rPr>
          <w:rFonts w:eastAsia="Arial"/>
        </w:rPr>
        <w:t>S</w:t>
      </w:r>
      <w:r w:rsidR="115A3A73" w:rsidRPr="0D333A53">
        <w:rPr>
          <w:rFonts w:eastAsia="Arial"/>
        </w:rPr>
        <w:t xml:space="preserve">hared </w:t>
      </w:r>
      <w:r w:rsidR="00D85706">
        <w:rPr>
          <w:rFonts w:eastAsia="Arial"/>
        </w:rPr>
        <w:t>L</w:t>
      </w:r>
      <w:r w:rsidR="115A3A73" w:rsidRPr="0D333A53">
        <w:rPr>
          <w:rFonts w:eastAsia="Arial"/>
        </w:rPr>
        <w:t>ives arrangement (</w:t>
      </w:r>
      <w:r w:rsidR="008178B3" w:rsidRPr="0D333A53">
        <w:rPr>
          <w:rFonts w:eastAsia="Arial"/>
        </w:rPr>
        <w:t>i.e.</w:t>
      </w:r>
      <w:r w:rsidR="115A3A73" w:rsidRPr="0D333A53">
        <w:rPr>
          <w:rFonts w:eastAsia="Arial"/>
        </w:rPr>
        <w:t xml:space="preserve"> transition from foster care) a Shared </w:t>
      </w:r>
      <w:r w:rsidR="00D85706">
        <w:rPr>
          <w:rFonts w:eastAsia="Arial"/>
        </w:rPr>
        <w:t>L</w:t>
      </w:r>
      <w:r w:rsidR="115A3A73" w:rsidRPr="0D333A53">
        <w:rPr>
          <w:rFonts w:eastAsia="Arial"/>
        </w:rPr>
        <w:t>ives carer cannot be a DWP appointee for a service user.</w:t>
      </w:r>
      <w:r w:rsidR="002434AF" w:rsidRPr="0D333A53">
        <w:rPr>
          <w:rFonts w:eastAsia="Arial"/>
        </w:rPr>
        <w:t xml:space="preserve"> Where there is an existing </w:t>
      </w:r>
      <w:r w:rsidR="008178B3" w:rsidRPr="0D333A53">
        <w:rPr>
          <w:rFonts w:eastAsia="Arial"/>
        </w:rPr>
        <w:t>arrangement,</w:t>
      </w:r>
      <w:r w:rsidR="002434AF" w:rsidRPr="0D333A53">
        <w:rPr>
          <w:rFonts w:eastAsia="Arial"/>
        </w:rPr>
        <w:t xml:space="preserve"> this will continue to be supported</w:t>
      </w:r>
      <w:r w:rsidR="173F3E3E" w:rsidRPr="0D333A53">
        <w:rPr>
          <w:rFonts w:eastAsia="Arial"/>
        </w:rPr>
        <w:t xml:space="preserve"> until an alternative can be considered.</w:t>
      </w:r>
    </w:p>
    <w:p w14:paraId="63FD6853" w14:textId="77777777" w:rsidR="002434AF" w:rsidRPr="002434AF" w:rsidRDefault="002434AF" w:rsidP="008178B3">
      <w:pPr>
        <w:pStyle w:val="ListParagraph"/>
        <w:ind w:left="1800"/>
        <w:jc w:val="both"/>
        <w:rPr>
          <w:rFonts w:eastAsia="Arial"/>
        </w:rPr>
      </w:pPr>
    </w:p>
    <w:p w14:paraId="0F9A95C5" w14:textId="5177F3D0" w:rsidR="7917074E" w:rsidRDefault="59DB8EED" w:rsidP="008178B3">
      <w:pPr>
        <w:pStyle w:val="ListParagraph"/>
        <w:numPr>
          <w:ilvl w:val="0"/>
          <w:numId w:val="9"/>
        </w:numPr>
        <w:jc w:val="both"/>
        <w:rPr>
          <w:rFonts w:eastAsia="Arial"/>
        </w:rPr>
      </w:pPr>
      <w:r w:rsidRPr="6334B823">
        <w:rPr>
          <w:rFonts w:eastAsia="Arial"/>
        </w:rPr>
        <w:t>I</w:t>
      </w:r>
      <w:r w:rsidR="7917074E" w:rsidRPr="6334B823">
        <w:rPr>
          <w:rFonts w:eastAsia="Arial"/>
        </w:rPr>
        <w:t xml:space="preserve">f someone is deemed to lack mental capacity an application can be made to the Court of Protection in England and Wales, to provide another individual or organisation with the legal authority to make financial decisions on behalf of the individual lacking capacity. </w:t>
      </w:r>
    </w:p>
    <w:p w14:paraId="2247FC2D" w14:textId="77777777" w:rsidR="00BE054B" w:rsidRPr="00BE054B" w:rsidRDefault="00BE054B" w:rsidP="00BE054B">
      <w:pPr>
        <w:pStyle w:val="ListParagraph"/>
        <w:rPr>
          <w:rFonts w:eastAsia="Arial"/>
        </w:rPr>
      </w:pPr>
    </w:p>
    <w:p w14:paraId="1BE45971" w14:textId="77777777" w:rsidR="00BE054B" w:rsidRPr="00491D3D" w:rsidRDefault="00BE054B" w:rsidP="6334B823">
      <w:pPr>
        <w:pStyle w:val="ListParagraph"/>
        <w:ind w:left="1800"/>
        <w:jc w:val="both"/>
        <w:rPr>
          <w:rFonts w:eastAsia="Arial"/>
        </w:rPr>
      </w:pPr>
    </w:p>
    <w:p w14:paraId="39B26A46" w14:textId="5127015E" w:rsidR="7917074E" w:rsidRDefault="7917074E" w:rsidP="008178B3">
      <w:pPr>
        <w:jc w:val="both"/>
        <w:rPr>
          <w:rFonts w:eastAsia="Arial"/>
        </w:rPr>
      </w:pPr>
    </w:p>
    <w:p w14:paraId="13D186FE" w14:textId="0C997B44" w:rsidR="7917074E" w:rsidRDefault="7917074E" w:rsidP="008178B3">
      <w:pPr>
        <w:jc w:val="both"/>
        <w:rPr>
          <w:rFonts w:eastAsia="Arial"/>
        </w:rPr>
      </w:pPr>
      <w:r w:rsidRPr="4800E486">
        <w:rPr>
          <w:rFonts w:eastAsia="Arial"/>
        </w:rPr>
        <w:t xml:space="preserve">The decision on whether someone can manage their own finances will often be based on an individual: </w:t>
      </w:r>
    </w:p>
    <w:p w14:paraId="0A6E7DDE" w14:textId="77777777" w:rsidR="008178B3" w:rsidRDefault="008178B3" w:rsidP="008178B3">
      <w:pPr>
        <w:jc w:val="both"/>
        <w:rPr>
          <w:rFonts w:eastAsia="Arial"/>
        </w:rPr>
      </w:pPr>
    </w:p>
    <w:p w14:paraId="47569625" w14:textId="6D2258C6" w:rsidR="7917074E" w:rsidRDefault="7917074E" w:rsidP="008178B3">
      <w:pPr>
        <w:pStyle w:val="ListParagraph"/>
        <w:numPr>
          <w:ilvl w:val="0"/>
          <w:numId w:val="12"/>
        </w:numPr>
        <w:jc w:val="both"/>
        <w:rPr>
          <w:rFonts w:eastAsia="Arial"/>
        </w:rPr>
      </w:pPr>
      <w:r w:rsidRPr="62869DFD">
        <w:rPr>
          <w:rFonts w:eastAsia="Arial"/>
        </w:rPr>
        <w:t xml:space="preserve">Being unable to cope with managing their own finances </w:t>
      </w:r>
    </w:p>
    <w:p w14:paraId="4559FC17" w14:textId="04E641D4" w:rsidR="7917074E" w:rsidRDefault="7917074E" w:rsidP="008178B3">
      <w:pPr>
        <w:pStyle w:val="ListParagraph"/>
        <w:numPr>
          <w:ilvl w:val="0"/>
          <w:numId w:val="12"/>
        </w:numPr>
        <w:jc w:val="both"/>
        <w:rPr>
          <w:rFonts w:eastAsia="Arial"/>
        </w:rPr>
      </w:pPr>
      <w:r w:rsidRPr="62869DFD">
        <w:rPr>
          <w:rFonts w:eastAsia="Arial"/>
        </w:rPr>
        <w:t>Being unable to make financial decisions themselves</w:t>
      </w:r>
    </w:p>
    <w:p w14:paraId="12CBC8DB" w14:textId="1B60ADB9" w:rsidR="154040F6" w:rsidRDefault="154040F6" w:rsidP="008178B3">
      <w:pPr>
        <w:jc w:val="both"/>
        <w:rPr>
          <w:rFonts w:eastAsia="Arial"/>
        </w:rPr>
      </w:pPr>
    </w:p>
    <w:p w14:paraId="7470361F" w14:textId="243E441A" w:rsidR="27D5513E" w:rsidRDefault="27D5513E" w:rsidP="008178B3">
      <w:pPr>
        <w:jc w:val="both"/>
      </w:pPr>
      <w:r>
        <w:t xml:space="preserve">When considering whether a </w:t>
      </w:r>
      <w:r w:rsidR="00A13DC5">
        <w:t>s</w:t>
      </w:r>
      <w:r>
        <w:t xml:space="preserve">ervice </w:t>
      </w:r>
      <w:r w:rsidR="00A13DC5">
        <w:t>u</w:t>
      </w:r>
      <w:r>
        <w:t xml:space="preserve">ser requires a mental capacity assessment around managing their finances, the Shared Lives </w:t>
      </w:r>
      <w:r w:rsidR="002D5A45">
        <w:t>o</w:t>
      </w:r>
      <w:r w:rsidR="520DC8E8">
        <w:t>fficer</w:t>
      </w:r>
      <w:r>
        <w:t xml:space="preserve"> will work alongside the case workers in assessing </w:t>
      </w:r>
      <w:r w:rsidR="002D5A45">
        <w:t>m</w:t>
      </w:r>
      <w:r>
        <w:t xml:space="preserve">ental </w:t>
      </w:r>
      <w:r w:rsidR="002D5A45">
        <w:t>c</w:t>
      </w:r>
      <w:r>
        <w:t xml:space="preserve">apacity and ensuring a </w:t>
      </w:r>
      <w:r w:rsidR="002D5A45">
        <w:t>b</w:t>
      </w:r>
      <w:r>
        <w:t xml:space="preserve">est </w:t>
      </w:r>
      <w:proofErr w:type="gramStart"/>
      <w:r w:rsidR="002D5A45">
        <w:t>i</w:t>
      </w:r>
      <w:r>
        <w:t>nterest</w:t>
      </w:r>
      <w:r w:rsidR="002D5A45">
        <w:t>s</w:t>
      </w:r>
      <w:proofErr w:type="gramEnd"/>
      <w:r>
        <w:t xml:space="preserve"> </w:t>
      </w:r>
      <w:r w:rsidR="002D5A45">
        <w:t>d</w:t>
      </w:r>
      <w:r>
        <w:t>ecision is in place when looking at how best to support that individual</w:t>
      </w:r>
      <w:r w:rsidR="00F41596">
        <w:t>,</w:t>
      </w:r>
      <w:r>
        <w:t xml:space="preserve"> producing a support plan that identifies the areas of support required.</w:t>
      </w:r>
    </w:p>
    <w:p w14:paraId="0BC012A0" w14:textId="55FCDF78" w:rsidR="154040F6" w:rsidRDefault="154040F6" w:rsidP="008178B3">
      <w:pPr>
        <w:jc w:val="both"/>
        <w:rPr>
          <w:rFonts w:eastAsia="Arial"/>
        </w:rPr>
      </w:pPr>
    </w:p>
    <w:p w14:paraId="27991649" w14:textId="77777777" w:rsidR="002F503F" w:rsidRPr="002F503F" w:rsidRDefault="002F503F" w:rsidP="008178B3">
      <w:pPr>
        <w:jc w:val="both"/>
      </w:pPr>
    </w:p>
    <w:p w14:paraId="36F8C6C0" w14:textId="03C76F8B" w:rsidR="002F503F" w:rsidRPr="00BE054B" w:rsidRDefault="002F503F" w:rsidP="008178B3">
      <w:pPr>
        <w:pStyle w:val="h1"/>
        <w:jc w:val="both"/>
        <w:rPr>
          <w:color w:val="auto"/>
        </w:rPr>
      </w:pPr>
      <w:bookmarkStart w:id="3" w:name="_Toc173420939"/>
      <w:r w:rsidRPr="00BE054B">
        <w:rPr>
          <w:color w:val="auto"/>
        </w:rPr>
        <w:t xml:space="preserve">Access to </w:t>
      </w:r>
      <w:r w:rsidR="00F41596">
        <w:rPr>
          <w:color w:val="auto"/>
        </w:rPr>
        <w:t>b</w:t>
      </w:r>
      <w:r w:rsidRPr="00BE054B">
        <w:rPr>
          <w:color w:val="auto"/>
        </w:rPr>
        <w:t>enefits</w:t>
      </w:r>
      <w:bookmarkEnd w:id="3"/>
    </w:p>
    <w:p w14:paraId="693AC0FE" w14:textId="77777777" w:rsidR="00253E0E" w:rsidRPr="002F503F" w:rsidRDefault="00253E0E" w:rsidP="008178B3">
      <w:pPr>
        <w:pStyle w:val="h1"/>
        <w:jc w:val="both"/>
      </w:pPr>
    </w:p>
    <w:p w14:paraId="30CFE47F" w14:textId="185C7908" w:rsidR="002F503F" w:rsidRPr="002F503F" w:rsidRDefault="002F503F" w:rsidP="008178B3">
      <w:pPr>
        <w:jc w:val="both"/>
      </w:pPr>
      <w:r w:rsidRPr="002F503F">
        <w:t xml:space="preserve">If someone comes into the service or </w:t>
      </w:r>
      <w:r w:rsidR="0084707F">
        <w:t xml:space="preserve">a Shared </w:t>
      </w:r>
      <w:r w:rsidR="00F41596">
        <w:t>L</w:t>
      </w:r>
      <w:r w:rsidR="0084707F">
        <w:t xml:space="preserve">ives officer, in discussion with the Shared Lives </w:t>
      </w:r>
      <w:r w:rsidR="000B36B1">
        <w:t>M</w:t>
      </w:r>
      <w:r w:rsidR="0084707F">
        <w:t xml:space="preserve">anagement </w:t>
      </w:r>
      <w:r w:rsidR="000B36B1">
        <w:t>T</w:t>
      </w:r>
      <w:r w:rsidR="0084707F">
        <w:t>eam,</w:t>
      </w:r>
      <w:r w:rsidRPr="002F503F">
        <w:t xml:space="preserve"> feels that a </w:t>
      </w:r>
      <w:r w:rsidR="00B71D99">
        <w:t xml:space="preserve">service user is entitled to </w:t>
      </w:r>
      <w:r w:rsidRPr="002F503F">
        <w:t>benefit</w:t>
      </w:r>
      <w:r w:rsidR="006055E0">
        <w:t>s</w:t>
      </w:r>
      <w:r w:rsidR="00A10C0A">
        <w:t>,</w:t>
      </w:r>
      <w:r w:rsidRPr="002F503F">
        <w:t xml:space="preserve"> </w:t>
      </w:r>
      <w:r w:rsidR="00BE054B" w:rsidRPr="002F503F">
        <w:t>they should</w:t>
      </w:r>
      <w:r w:rsidRPr="002F503F">
        <w:t xml:space="preserve"> support the individual to make the </w:t>
      </w:r>
      <w:r w:rsidR="00A10C0A">
        <w:t>necessary</w:t>
      </w:r>
      <w:r w:rsidRPr="002F503F">
        <w:t xml:space="preserve"> application </w:t>
      </w:r>
      <w:r w:rsidR="0084740B">
        <w:t xml:space="preserve">that </w:t>
      </w:r>
      <w:r w:rsidR="006B63EF">
        <w:t xml:space="preserve">includes an </w:t>
      </w:r>
      <w:r w:rsidRPr="002F503F">
        <w:t xml:space="preserve">application </w:t>
      </w:r>
      <w:r w:rsidR="006B63EF">
        <w:t>for</w:t>
      </w:r>
      <w:r w:rsidRPr="002F503F">
        <w:t xml:space="preserve"> Universal </w:t>
      </w:r>
      <w:r w:rsidR="0084740B">
        <w:t>C</w:t>
      </w:r>
      <w:r w:rsidRPr="002F503F">
        <w:t>redit</w:t>
      </w:r>
      <w:r w:rsidR="00B421A8">
        <w:t xml:space="preserve"> if applicable.</w:t>
      </w:r>
    </w:p>
    <w:p w14:paraId="5CCD7A95" w14:textId="77777777" w:rsidR="006B63EF" w:rsidRPr="002F503F" w:rsidRDefault="006B63EF" w:rsidP="008178B3">
      <w:pPr>
        <w:jc w:val="both"/>
      </w:pPr>
    </w:p>
    <w:p w14:paraId="327DB8FA" w14:textId="62FE4BBE" w:rsidR="002F503F" w:rsidRDefault="006B63EF" w:rsidP="008178B3">
      <w:pPr>
        <w:jc w:val="both"/>
      </w:pPr>
      <w:r>
        <w:t>Points of note:</w:t>
      </w:r>
    </w:p>
    <w:p w14:paraId="46318E64" w14:textId="77777777" w:rsidR="00BE054B" w:rsidRPr="002F503F" w:rsidRDefault="00BE054B" w:rsidP="008178B3">
      <w:pPr>
        <w:jc w:val="both"/>
      </w:pPr>
    </w:p>
    <w:p w14:paraId="1C2E0FD3" w14:textId="2BDD348B" w:rsidR="002F503F" w:rsidRPr="002F503F" w:rsidRDefault="002F503F" w:rsidP="008178B3">
      <w:pPr>
        <w:pStyle w:val="ListParagraph"/>
        <w:numPr>
          <w:ilvl w:val="0"/>
          <w:numId w:val="3"/>
        </w:numPr>
        <w:jc w:val="both"/>
      </w:pPr>
      <w:r w:rsidRPr="002F503F">
        <w:t xml:space="preserve">A new claim is not required if the individual is moving within the local borough council </w:t>
      </w:r>
      <w:r w:rsidR="006B63EF">
        <w:t>and require</w:t>
      </w:r>
      <w:r w:rsidR="00067DC7">
        <w:t>s</w:t>
      </w:r>
      <w:r w:rsidR="006B63EF">
        <w:t xml:space="preserve"> only a </w:t>
      </w:r>
      <w:r w:rsidRPr="002F503F">
        <w:t>change in circumstances</w:t>
      </w:r>
      <w:r w:rsidR="006B63EF">
        <w:t xml:space="preserve"> notification. </w:t>
      </w:r>
    </w:p>
    <w:p w14:paraId="2E21C7F0" w14:textId="6035806D" w:rsidR="002F503F" w:rsidRPr="002F503F" w:rsidRDefault="002F503F" w:rsidP="008178B3">
      <w:pPr>
        <w:pStyle w:val="ListParagraph"/>
        <w:numPr>
          <w:ilvl w:val="0"/>
          <w:numId w:val="3"/>
        </w:numPr>
        <w:jc w:val="both"/>
      </w:pPr>
      <w:r w:rsidRPr="002F503F">
        <w:t xml:space="preserve">A new license agreement and application for the </w:t>
      </w:r>
      <w:r w:rsidR="00067DC7">
        <w:t>s</w:t>
      </w:r>
      <w:r w:rsidRPr="002F503F">
        <w:t>ingle room rate does not require a new claim but an amendment to the existing one.</w:t>
      </w:r>
    </w:p>
    <w:p w14:paraId="61001FCF" w14:textId="6CD9F3E4" w:rsidR="002F503F" w:rsidRPr="002F503F" w:rsidRDefault="002F503F" w:rsidP="008178B3">
      <w:pPr>
        <w:pStyle w:val="ListParagraph"/>
        <w:numPr>
          <w:ilvl w:val="0"/>
          <w:numId w:val="3"/>
        </w:numPr>
        <w:jc w:val="both"/>
      </w:pPr>
      <w:r w:rsidRPr="002F503F">
        <w:t xml:space="preserve">Individuals under 35 </w:t>
      </w:r>
      <w:r w:rsidR="00067DC7">
        <w:t xml:space="preserve">years </w:t>
      </w:r>
      <w:r w:rsidRPr="002F503F">
        <w:t xml:space="preserve">have access to </w:t>
      </w:r>
      <w:r w:rsidR="00E27E3D">
        <w:t xml:space="preserve">the </w:t>
      </w:r>
      <w:r w:rsidR="00067DC7">
        <w:t>s</w:t>
      </w:r>
      <w:r w:rsidRPr="002F503F">
        <w:t xml:space="preserve">ingle </w:t>
      </w:r>
      <w:r w:rsidR="00067DC7">
        <w:t>r</w:t>
      </w:r>
      <w:r w:rsidRPr="002F503F">
        <w:t xml:space="preserve">oom rate if they have the </w:t>
      </w:r>
      <w:r w:rsidR="00A137F9">
        <w:t xml:space="preserve">Severe Disability Premium </w:t>
      </w:r>
      <w:r w:rsidRPr="002F503F">
        <w:t>element</w:t>
      </w:r>
      <w:r w:rsidR="005968BD">
        <w:t>.</w:t>
      </w:r>
    </w:p>
    <w:p w14:paraId="5CD133AF" w14:textId="0B2D4CB1" w:rsidR="002F503F" w:rsidRPr="002F503F" w:rsidRDefault="002F503F" w:rsidP="008178B3">
      <w:pPr>
        <w:pStyle w:val="ListParagraph"/>
        <w:numPr>
          <w:ilvl w:val="0"/>
          <w:numId w:val="3"/>
        </w:numPr>
        <w:jc w:val="both"/>
      </w:pPr>
      <w:r w:rsidRPr="002F503F">
        <w:t xml:space="preserve">Individuals over the age of 35 </w:t>
      </w:r>
      <w:r w:rsidR="005968BD">
        <w:t xml:space="preserve">years </w:t>
      </w:r>
      <w:r w:rsidRPr="002F503F">
        <w:t xml:space="preserve">will have access to the </w:t>
      </w:r>
      <w:r w:rsidR="005968BD">
        <w:t>s</w:t>
      </w:r>
      <w:r w:rsidRPr="002F503F">
        <w:t xml:space="preserve">ingle </w:t>
      </w:r>
      <w:r w:rsidR="005968BD">
        <w:t>r</w:t>
      </w:r>
      <w:r w:rsidRPr="002F503F">
        <w:t xml:space="preserve">oom rate if they have </w:t>
      </w:r>
      <w:r w:rsidR="00A137F9">
        <w:t>Personal Independence Payment.</w:t>
      </w:r>
    </w:p>
    <w:p w14:paraId="60B89CE2" w14:textId="41D77E3F" w:rsidR="002F503F" w:rsidRPr="002F503F" w:rsidRDefault="002F503F" w:rsidP="008178B3">
      <w:pPr>
        <w:pStyle w:val="ListParagraph"/>
        <w:numPr>
          <w:ilvl w:val="0"/>
          <w:numId w:val="3"/>
        </w:numPr>
        <w:jc w:val="both"/>
      </w:pPr>
      <w:r w:rsidRPr="002F503F">
        <w:t xml:space="preserve">Anyone over the age of 66 </w:t>
      </w:r>
      <w:r w:rsidR="005968BD">
        <w:t xml:space="preserve">years </w:t>
      </w:r>
      <w:r w:rsidR="00C47F66">
        <w:t>who</w:t>
      </w:r>
      <w:r w:rsidRPr="002F503F">
        <w:t xml:space="preserve"> is </w:t>
      </w:r>
      <w:r w:rsidR="00D64BE4">
        <w:t>at</w:t>
      </w:r>
      <w:r w:rsidRPr="002F503F">
        <w:t xml:space="preserve"> retirement age should still be entitled to the single room rate when they move to Pension Credit.</w:t>
      </w:r>
    </w:p>
    <w:p w14:paraId="4319CDE6" w14:textId="77777777" w:rsidR="00D64BE4" w:rsidRPr="002F503F" w:rsidRDefault="00D64BE4" w:rsidP="008178B3">
      <w:pPr>
        <w:pStyle w:val="ListParagraph"/>
        <w:jc w:val="both"/>
      </w:pPr>
    </w:p>
    <w:p w14:paraId="256781EA" w14:textId="311CF694" w:rsidR="002F503F" w:rsidRPr="002F503F" w:rsidRDefault="002F503F" w:rsidP="008178B3">
      <w:pPr>
        <w:jc w:val="both"/>
        <w:rPr>
          <w:b/>
          <w:bCs/>
        </w:rPr>
      </w:pPr>
      <w:r w:rsidRPr="002F503F">
        <w:rPr>
          <w:b/>
          <w:bCs/>
        </w:rPr>
        <w:t>NB</w:t>
      </w:r>
      <w:r w:rsidR="005968BD">
        <w:rPr>
          <w:b/>
          <w:bCs/>
        </w:rPr>
        <w:t>:</w:t>
      </w:r>
      <w:r w:rsidRPr="002F503F">
        <w:rPr>
          <w:b/>
          <w:bCs/>
        </w:rPr>
        <w:t xml:space="preserve"> Shared </w:t>
      </w:r>
      <w:r w:rsidR="005968BD">
        <w:rPr>
          <w:b/>
          <w:bCs/>
        </w:rPr>
        <w:t>L</w:t>
      </w:r>
      <w:r w:rsidRPr="002F503F">
        <w:rPr>
          <w:b/>
          <w:bCs/>
        </w:rPr>
        <w:t xml:space="preserve">ives service users are entitled to the </w:t>
      </w:r>
      <w:r w:rsidR="005968BD">
        <w:rPr>
          <w:b/>
          <w:bCs/>
        </w:rPr>
        <w:t>s</w:t>
      </w:r>
      <w:r w:rsidRPr="002F503F">
        <w:rPr>
          <w:b/>
          <w:bCs/>
        </w:rPr>
        <w:t xml:space="preserve">ingle </w:t>
      </w:r>
      <w:r w:rsidR="005968BD">
        <w:rPr>
          <w:b/>
          <w:bCs/>
        </w:rPr>
        <w:t>r</w:t>
      </w:r>
      <w:r w:rsidRPr="002F503F">
        <w:rPr>
          <w:b/>
          <w:bCs/>
        </w:rPr>
        <w:t>oom rate despite living in a shared/family home.</w:t>
      </w:r>
    </w:p>
    <w:p w14:paraId="2D5DF3DA" w14:textId="77777777" w:rsidR="00D64BE4" w:rsidRDefault="00D64BE4" w:rsidP="008178B3">
      <w:pPr>
        <w:jc w:val="both"/>
        <w:rPr>
          <w:b/>
          <w:bCs/>
        </w:rPr>
      </w:pPr>
    </w:p>
    <w:p w14:paraId="6D32CCA3" w14:textId="642A408B" w:rsidR="00410C12" w:rsidRDefault="00410C12" w:rsidP="008178B3">
      <w:pPr>
        <w:jc w:val="both"/>
      </w:pPr>
      <w:r>
        <w:t>In line with current government policy:</w:t>
      </w:r>
    </w:p>
    <w:p w14:paraId="0D4E22A4" w14:textId="77777777" w:rsidR="00410C12" w:rsidRPr="00410C12" w:rsidRDefault="00410C12" w:rsidP="008178B3">
      <w:pPr>
        <w:jc w:val="both"/>
      </w:pPr>
    </w:p>
    <w:p w14:paraId="0EEFB27F" w14:textId="2351735B" w:rsidR="002F503F" w:rsidRPr="002F503F" w:rsidRDefault="002F503F" w:rsidP="008178B3">
      <w:pPr>
        <w:pStyle w:val="ListParagraph"/>
        <w:numPr>
          <w:ilvl w:val="0"/>
          <w:numId w:val="4"/>
        </w:numPr>
        <w:jc w:val="both"/>
      </w:pPr>
      <w:r>
        <w:t xml:space="preserve">All claims </w:t>
      </w:r>
      <w:r w:rsidR="213B7889">
        <w:t>should have</w:t>
      </w:r>
      <w:r>
        <w:t xml:space="preserve"> move</w:t>
      </w:r>
      <w:r w:rsidR="41ABE722">
        <w:t>d</w:t>
      </w:r>
      <w:r>
        <w:t xml:space="preserve"> from the </w:t>
      </w:r>
      <w:r w:rsidR="005968BD">
        <w:t xml:space="preserve">six </w:t>
      </w:r>
      <w:r>
        <w:t xml:space="preserve">legacy benefits to Universal </w:t>
      </w:r>
      <w:r w:rsidR="005968BD">
        <w:t>C</w:t>
      </w:r>
      <w:r>
        <w:t xml:space="preserve">redit </w:t>
      </w:r>
      <w:r w:rsidR="00410C12">
        <w:t>by 2025</w:t>
      </w:r>
      <w:r w:rsidR="04D0972A">
        <w:t>.</w:t>
      </w:r>
    </w:p>
    <w:p w14:paraId="1C9F665D" w14:textId="1EA31468" w:rsidR="002F503F" w:rsidRPr="002F503F" w:rsidRDefault="002F503F" w:rsidP="008178B3">
      <w:pPr>
        <w:pStyle w:val="ListParagraph"/>
        <w:numPr>
          <w:ilvl w:val="0"/>
          <w:numId w:val="4"/>
        </w:numPr>
        <w:jc w:val="both"/>
      </w:pPr>
      <w:r>
        <w:t xml:space="preserve">In some </w:t>
      </w:r>
      <w:r w:rsidR="0E017387">
        <w:t>situations,</w:t>
      </w:r>
      <w:r>
        <w:t xml:space="preserve"> it will mean that individuals may get less than they previously did and S</w:t>
      </w:r>
      <w:r w:rsidR="00B41139">
        <w:t xml:space="preserve">hared </w:t>
      </w:r>
      <w:r>
        <w:t>L</w:t>
      </w:r>
      <w:r w:rsidR="00B41139">
        <w:t>ives officer</w:t>
      </w:r>
      <w:r>
        <w:t>s will need to consider with the Management Team and care management how we support ongoing placements if this applies.</w:t>
      </w:r>
    </w:p>
    <w:p w14:paraId="2A26C86A" w14:textId="16A5659B" w:rsidR="002F503F" w:rsidRPr="002F503F" w:rsidRDefault="002F503F" w:rsidP="008178B3">
      <w:pPr>
        <w:pStyle w:val="ListParagraph"/>
        <w:numPr>
          <w:ilvl w:val="0"/>
          <w:numId w:val="4"/>
        </w:numPr>
        <w:jc w:val="both"/>
      </w:pPr>
      <w:r w:rsidRPr="002F503F">
        <w:t>S</w:t>
      </w:r>
      <w:r w:rsidR="007C3A53">
        <w:t xml:space="preserve">hared </w:t>
      </w:r>
      <w:r w:rsidRPr="002F503F">
        <w:t>L</w:t>
      </w:r>
      <w:r w:rsidR="007C3A53">
        <w:t>ives officers</w:t>
      </w:r>
      <w:r w:rsidRPr="002F503F">
        <w:t xml:space="preserve"> will be able to support individuals with ensuring access to benefits as</w:t>
      </w:r>
      <w:r w:rsidR="00701776">
        <w:t xml:space="preserve"> they</w:t>
      </w:r>
      <w:r w:rsidRPr="002F503F">
        <w:t xml:space="preserve"> have been provided with current benefit amounts.</w:t>
      </w:r>
    </w:p>
    <w:p w14:paraId="2CE3610D" w14:textId="3C7FCB1D" w:rsidR="002F503F" w:rsidRPr="002F503F" w:rsidRDefault="002F503F" w:rsidP="008178B3">
      <w:pPr>
        <w:pStyle w:val="ListParagraph"/>
        <w:numPr>
          <w:ilvl w:val="0"/>
          <w:numId w:val="4"/>
        </w:numPr>
        <w:jc w:val="both"/>
      </w:pPr>
      <w:r w:rsidRPr="002F503F">
        <w:t>S</w:t>
      </w:r>
      <w:r w:rsidR="00174421">
        <w:t xml:space="preserve">hared </w:t>
      </w:r>
      <w:r w:rsidRPr="002F503F">
        <w:t>L</w:t>
      </w:r>
      <w:r w:rsidR="00174421">
        <w:t>ives</w:t>
      </w:r>
      <w:r w:rsidR="003E135E">
        <w:t xml:space="preserve"> officer</w:t>
      </w:r>
      <w:r w:rsidRPr="002F503F">
        <w:t xml:space="preserve">s to support an application </w:t>
      </w:r>
      <w:r w:rsidR="003E135E">
        <w:t>for</w:t>
      </w:r>
      <w:r w:rsidR="003E135E" w:rsidRPr="002F503F">
        <w:t xml:space="preserve"> </w:t>
      </w:r>
      <w:r w:rsidRPr="002F503F">
        <w:t>U</w:t>
      </w:r>
      <w:r w:rsidR="003E135E">
        <w:t xml:space="preserve">niversal </w:t>
      </w:r>
      <w:r w:rsidRPr="002F503F">
        <w:t>C</w:t>
      </w:r>
      <w:r w:rsidR="003E135E">
        <w:t>redit</w:t>
      </w:r>
      <w:r w:rsidRPr="002F503F">
        <w:t xml:space="preserve"> or amendment/change of circumstances from day </w:t>
      </w:r>
      <w:r w:rsidR="003E135E">
        <w:t>one</w:t>
      </w:r>
      <w:r w:rsidR="003E135E" w:rsidRPr="002F503F">
        <w:t xml:space="preserve"> </w:t>
      </w:r>
      <w:r w:rsidRPr="002F503F">
        <w:t xml:space="preserve">of </w:t>
      </w:r>
      <w:r w:rsidR="004017BA">
        <w:t xml:space="preserve">the </w:t>
      </w:r>
      <w:r w:rsidRPr="002F503F">
        <w:t>placement.</w:t>
      </w:r>
    </w:p>
    <w:p w14:paraId="737DA5A2" w14:textId="77777777" w:rsidR="009104F2" w:rsidRPr="002F503F" w:rsidRDefault="009104F2" w:rsidP="008178B3">
      <w:pPr>
        <w:pStyle w:val="ListParagraph"/>
        <w:jc w:val="both"/>
      </w:pPr>
    </w:p>
    <w:p w14:paraId="2A0F01B2" w14:textId="758E3490" w:rsidR="002F503F" w:rsidRPr="002F503F" w:rsidRDefault="002F503F" w:rsidP="008178B3">
      <w:pPr>
        <w:jc w:val="both"/>
      </w:pPr>
      <w:r>
        <w:t xml:space="preserve"> </w:t>
      </w:r>
    </w:p>
    <w:p w14:paraId="1CC0D891" w14:textId="77777777" w:rsidR="002F503F" w:rsidRPr="002F503F" w:rsidRDefault="002F503F" w:rsidP="008178B3">
      <w:pPr>
        <w:jc w:val="both"/>
      </w:pPr>
      <w:r w:rsidRPr="002F503F">
        <w:tab/>
      </w:r>
    </w:p>
    <w:p w14:paraId="2F540620" w14:textId="4C211FDD" w:rsidR="002F503F" w:rsidRPr="00D46DC3" w:rsidRDefault="002F503F" w:rsidP="008178B3">
      <w:pPr>
        <w:pStyle w:val="h1"/>
        <w:jc w:val="both"/>
        <w:rPr>
          <w:color w:val="000000" w:themeColor="text1"/>
        </w:rPr>
      </w:pPr>
      <w:bookmarkStart w:id="4" w:name="_Toc173420940"/>
      <w:r w:rsidRPr="7DAAE59E">
        <w:rPr>
          <w:color w:val="000000" w:themeColor="text1"/>
        </w:rPr>
        <w:t xml:space="preserve">The </w:t>
      </w:r>
      <w:proofErr w:type="gramStart"/>
      <w:r w:rsidR="004017BA">
        <w:rPr>
          <w:color w:val="000000" w:themeColor="text1"/>
        </w:rPr>
        <w:t>c</w:t>
      </w:r>
      <w:r w:rsidRPr="7DAAE59E">
        <w:rPr>
          <w:color w:val="000000" w:themeColor="text1"/>
        </w:rPr>
        <w:t>arers</w:t>
      </w:r>
      <w:proofErr w:type="gramEnd"/>
      <w:r w:rsidRPr="7DAAE59E">
        <w:rPr>
          <w:color w:val="000000" w:themeColor="text1"/>
        </w:rPr>
        <w:t xml:space="preserve"> </w:t>
      </w:r>
      <w:r w:rsidR="004017BA">
        <w:rPr>
          <w:color w:val="000000" w:themeColor="text1"/>
        </w:rPr>
        <w:t>r</w:t>
      </w:r>
      <w:r w:rsidRPr="7DAAE59E">
        <w:rPr>
          <w:color w:val="000000" w:themeColor="text1"/>
        </w:rPr>
        <w:t>ole</w:t>
      </w:r>
      <w:bookmarkEnd w:id="4"/>
    </w:p>
    <w:p w14:paraId="14C1F231" w14:textId="77777777" w:rsidR="00136404" w:rsidRPr="002F503F" w:rsidRDefault="00136404" w:rsidP="008178B3">
      <w:pPr>
        <w:pStyle w:val="h1"/>
        <w:jc w:val="both"/>
      </w:pPr>
    </w:p>
    <w:p w14:paraId="55DD2927" w14:textId="11F4862C" w:rsidR="00D05C74" w:rsidRDefault="002F503F" w:rsidP="008178B3">
      <w:pPr>
        <w:jc w:val="both"/>
      </w:pPr>
      <w:r>
        <w:t xml:space="preserve">The </w:t>
      </w:r>
      <w:r w:rsidR="004017BA">
        <w:t>c</w:t>
      </w:r>
      <w:r>
        <w:t xml:space="preserve">arer will work with the </w:t>
      </w:r>
      <w:r w:rsidR="004017BA">
        <w:t>s</w:t>
      </w:r>
      <w:r w:rsidR="00136404">
        <w:t xml:space="preserve">ervice </w:t>
      </w:r>
      <w:r w:rsidR="004017BA">
        <w:t>u</w:t>
      </w:r>
      <w:r w:rsidR="00136404">
        <w:t>sers and/or their representative</w:t>
      </w:r>
      <w:r>
        <w:t xml:space="preserve"> and the S</w:t>
      </w:r>
      <w:r w:rsidR="004017BA">
        <w:t xml:space="preserve">hared </w:t>
      </w:r>
      <w:r>
        <w:t>L</w:t>
      </w:r>
      <w:r w:rsidR="004017BA">
        <w:t>ives officer</w:t>
      </w:r>
      <w:r>
        <w:t xml:space="preserve"> to create a </w:t>
      </w:r>
      <w:r w:rsidR="004017BA">
        <w:t>person-</w:t>
      </w:r>
      <w:r w:rsidR="00136404">
        <w:t xml:space="preserve">centred and </w:t>
      </w:r>
      <w:r w:rsidR="00C91F8E">
        <w:t>strengths</w:t>
      </w:r>
      <w:r w:rsidR="00136404">
        <w:t xml:space="preserve">-based </w:t>
      </w:r>
      <w:r>
        <w:t>support plan that best meets the individual needs</w:t>
      </w:r>
      <w:r w:rsidR="00136404">
        <w:t xml:space="preserve"> of the service </w:t>
      </w:r>
      <w:r w:rsidR="004017BA">
        <w:t xml:space="preserve">user </w:t>
      </w:r>
      <w:r w:rsidR="7D5AD947">
        <w:t>regarding</w:t>
      </w:r>
      <w:r w:rsidR="00136404">
        <w:t xml:space="preserve"> managing their finances. </w:t>
      </w:r>
      <w:r>
        <w:t xml:space="preserve"> </w:t>
      </w:r>
      <w:r w:rsidR="008A55D4">
        <w:t xml:space="preserve">If the </w:t>
      </w:r>
      <w:r w:rsidR="00DE047B">
        <w:t>s</w:t>
      </w:r>
      <w:r w:rsidR="00D05C74">
        <w:t xml:space="preserve">ervice </w:t>
      </w:r>
      <w:r w:rsidR="00DE047B">
        <w:t>u</w:t>
      </w:r>
      <w:r w:rsidR="00D05C74">
        <w:t>ser</w:t>
      </w:r>
      <w:r w:rsidR="008A55D4">
        <w:t xml:space="preserve"> has mental </w:t>
      </w:r>
      <w:r w:rsidR="00BE054B">
        <w:t>capacity,</w:t>
      </w:r>
      <w:r w:rsidR="008A55D4">
        <w:t xml:space="preserve"> it is for them to decide who can look at any </w:t>
      </w:r>
      <w:r w:rsidR="00DE047B">
        <w:t xml:space="preserve">of their </w:t>
      </w:r>
      <w:r w:rsidR="008A55D4">
        <w:t>financial records or bank statements.</w:t>
      </w:r>
      <w:r w:rsidR="009306F2">
        <w:t xml:space="preserve"> </w:t>
      </w:r>
    </w:p>
    <w:p w14:paraId="294422F8" w14:textId="77777777" w:rsidR="00D05C74" w:rsidRDefault="00D05C74" w:rsidP="008178B3">
      <w:pPr>
        <w:jc w:val="both"/>
      </w:pPr>
    </w:p>
    <w:p w14:paraId="7794EBF4" w14:textId="6AA938F5" w:rsidR="00D05C74" w:rsidRDefault="00C13C12" w:rsidP="008178B3">
      <w:pPr>
        <w:jc w:val="both"/>
      </w:pPr>
      <w:r>
        <w:t>Carers</w:t>
      </w:r>
      <w:r w:rsidR="002F503F">
        <w:t xml:space="preserve"> will be provided with tools to monitor and record finances </w:t>
      </w:r>
      <w:proofErr w:type="gramStart"/>
      <w:r w:rsidR="28A066E7">
        <w:t>w</w:t>
      </w:r>
      <w:r w:rsidR="00DE047B">
        <w:t>h</w:t>
      </w:r>
      <w:r w:rsidR="28A066E7">
        <w:t>ere</w:t>
      </w:r>
      <w:proofErr w:type="gramEnd"/>
      <w:r w:rsidR="002F503F">
        <w:t xml:space="preserve"> deemed appropriate</w:t>
      </w:r>
      <w:r>
        <w:t>. Carers are required to</w:t>
      </w:r>
      <w:r w:rsidR="002F503F">
        <w:t xml:space="preserve"> keep receipts over the value of £20 for audit purposes.</w:t>
      </w:r>
      <w:r w:rsidR="20F72C9B">
        <w:t xml:space="preserve"> (This may require more detail if a service user is supported by Client Affairs)</w:t>
      </w:r>
      <w:r w:rsidR="002F503F">
        <w:t xml:space="preserve"> </w:t>
      </w:r>
      <w:r w:rsidR="00226253">
        <w:t xml:space="preserve">The </w:t>
      </w:r>
      <w:r w:rsidR="0051762C">
        <w:t xml:space="preserve">Hampshire Shared </w:t>
      </w:r>
      <w:r w:rsidR="00DE047B">
        <w:t>L</w:t>
      </w:r>
      <w:r w:rsidR="0051762C">
        <w:t xml:space="preserve">ives service recognises that receipts are not always available but </w:t>
      </w:r>
      <w:r w:rsidR="00D11C84">
        <w:t xml:space="preserve">promote an </w:t>
      </w:r>
      <w:r w:rsidR="00BE054B">
        <w:t>individual’s</w:t>
      </w:r>
      <w:r w:rsidR="00D11C84">
        <w:t xml:space="preserve"> independence. </w:t>
      </w:r>
      <w:r w:rsidR="007F0BB9">
        <w:t xml:space="preserve">Where receipts are not available then an accurate record of the spend is required to be kept by the </w:t>
      </w:r>
      <w:r w:rsidR="00226253">
        <w:t>c</w:t>
      </w:r>
      <w:r w:rsidR="007F0BB9">
        <w:t xml:space="preserve">arer. </w:t>
      </w:r>
    </w:p>
    <w:p w14:paraId="025E802F" w14:textId="77777777" w:rsidR="00D05C74" w:rsidRDefault="00D05C74" w:rsidP="008178B3">
      <w:pPr>
        <w:jc w:val="both"/>
      </w:pPr>
    </w:p>
    <w:p w14:paraId="457BB784" w14:textId="2E8FBE14" w:rsidR="002F503F" w:rsidRPr="002F503F" w:rsidRDefault="002F503F" w:rsidP="008178B3">
      <w:pPr>
        <w:jc w:val="both"/>
      </w:pPr>
      <w:r>
        <w:t xml:space="preserve">Where an individual is given </w:t>
      </w:r>
      <w:r w:rsidR="67DAE883">
        <w:t>an</w:t>
      </w:r>
      <w:r>
        <w:t xml:space="preserve"> amount daily as part of their support plan</w:t>
      </w:r>
      <w:r w:rsidR="00226253">
        <w:t>,</w:t>
      </w:r>
      <w:r>
        <w:t xml:space="preserve"> this will be recorded and there will be no requirement to keep receipts.</w:t>
      </w:r>
    </w:p>
    <w:p w14:paraId="0070D62F" w14:textId="77777777" w:rsidR="00D05C74" w:rsidRPr="002F503F" w:rsidRDefault="00D05C74" w:rsidP="008178B3">
      <w:pPr>
        <w:jc w:val="both"/>
      </w:pPr>
    </w:p>
    <w:p w14:paraId="3C4C9DB5" w14:textId="7804BA91" w:rsidR="00774F01" w:rsidRDefault="00226253" w:rsidP="008178B3">
      <w:pPr>
        <w:jc w:val="both"/>
      </w:pPr>
      <w:r>
        <w:t xml:space="preserve">The </w:t>
      </w:r>
      <w:r w:rsidR="002F503F">
        <w:t>S</w:t>
      </w:r>
      <w:r w:rsidR="00BE054B">
        <w:t xml:space="preserve">hared Lives </w:t>
      </w:r>
      <w:r>
        <w:t>o</w:t>
      </w:r>
      <w:r w:rsidR="00BE054B">
        <w:t>fficer</w:t>
      </w:r>
      <w:r w:rsidR="002F503F">
        <w:t xml:space="preserve"> will support </w:t>
      </w:r>
      <w:r>
        <w:t>s</w:t>
      </w:r>
      <w:r w:rsidR="002F503F">
        <w:t xml:space="preserve">ervice </w:t>
      </w:r>
      <w:r>
        <w:t>u</w:t>
      </w:r>
      <w:r w:rsidR="002F503F">
        <w:t xml:space="preserve">sers and </w:t>
      </w:r>
      <w:r>
        <w:t>c</w:t>
      </w:r>
      <w:r w:rsidR="002F503F">
        <w:t xml:space="preserve">arers with a </w:t>
      </w:r>
      <w:r w:rsidR="00D11C84">
        <w:t>y</w:t>
      </w:r>
      <w:r w:rsidR="002F503F">
        <w:t xml:space="preserve">early </w:t>
      </w:r>
      <w:r w:rsidR="00D11C84">
        <w:t>f</w:t>
      </w:r>
      <w:r w:rsidR="002F503F">
        <w:t>inancial review where records will be discussed</w:t>
      </w:r>
      <w:r w:rsidR="009129EA">
        <w:t xml:space="preserve">. With </w:t>
      </w:r>
      <w:r>
        <w:t xml:space="preserve">the </w:t>
      </w:r>
      <w:r w:rsidR="009129EA">
        <w:t xml:space="preserve">permission of </w:t>
      </w:r>
      <w:r w:rsidR="002F503F">
        <w:t>the service user</w:t>
      </w:r>
      <w:r>
        <w:t>, the</w:t>
      </w:r>
      <w:r w:rsidR="002F503F">
        <w:t xml:space="preserve"> </w:t>
      </w:r>
      <w:r w:rsidR="0067309E">
        <w:t>S</w:t>
      </w:r>
      <w:r w:rsidR="00F36622">
        <w:t xml:space="preserve">hared Lives </w:t>
      </w:r>
      <w:r>
        <w:t>o</w:t>
      </w:r>
      <w:r w:rsidR="00F36622">
        <w:t xml:space="preserve">fficer </w:t>
      </w:r>
      <w:r w:rsidR="0067309E">
        <w:t xml:space="preserve">should review </w:t>
      </w:r>
      <w:r>
        <w:t xml:space="preserve">the </w:t>
      </w:r>
      <w:r w:rsidR="0067309E">
        <w:t>service user</w:t>
      </w:r>
      <w:r>
        <w:t>’s</w:t>
      </w:r>
      <w:r w:rsidR="002F503F">
        <w:t xml:space="preserve"> bank statements</w:t>
      </w:r>
      <w:r w:rsidR="0067309E">
        <w:t xml:space="preserve"> </w:t>
      </w:r>
      <w:r w:rsidR="002F503F">
        <w:t xml:space="preserve">to ensure the safety </w:t>
      </w:r>
      <w:r w:rsidR="002D3B81">
        <w:t xml:space="preserve">and </w:t>
      </w:r>
      <w:r w:rsidR="002F503F">
        <w:t>security of all transactions</w:t>
      </w:r>
      <w:r w:rsidR="380FC7D3">
        <w:t>.</w:t>
      </w:r>
    </w:p>
    <w:p w14:paraId="71A3FEEA" w14:textId="77777777" w:rsidR="00774F01" w:rsidRDefault="00774F01" w:rsidP="008178B3">
      <w:pPr>
        <w:jc w:val="both"/>
      </w:pPr>
    </w:p>
    <w:p w14:paraId="3B5D2717" w14:textId="1FCCFB5F" w:rsidR="002F503F" w:rsidRPr="002F503F" w:rsidRDefault="002F503F" w:rsidP="008178B3">
      <w:pPr>
        <w:jc w:val="both"/>
      </w:pPr>
      <w:r>
        <w:t xml:space="preserve">There has been an increased number of </w:t>
      </w:r>
      <w:bookmarkStart w:id="5" w:name="_Int_A967gtWe"/>
      <w:r>
        <w:t>scams</w:t>
      </w:r>
      <w:bookmarkEnd w:id="5"/>
      <w:r>
        <w:t xml:space="preserve"> and frauds that could impact upon vulnerable individuals</w:t>
      </w:r>
      <w:r w:rsidR="009F78EE">
        <w:t>.</w:t>
      </w:r>
      <w:r>
        <w:t xml:space="preserve"> </w:t>
      </w:r>
      <w:r w:rsidR="009F78EE">
        <w:t xml:space="preserve">The annual financial review </w:t>
      </w:r>
      <w:r w:rsidR="00557C14">
        <w:t>will</w:t>
      </w:r>
      <w:r>
        <w:t xml:space="preserve"> assist in recognition of this and </w:t>
      </w:r>
      <w:r w:rsidR="000E028D">
        <w:t xml:space="preserve">the </w:t>
      </w:r>
      <w:r>
        <w:t>seeking of guidance to resolve.</w:t>
      </w:r>
    </w:p>
    <w:p w14:paraId="6C39E5B6" w14:textId="77777777" w:rsidR="00774F01" w:rsidRPr="002F503F" w:rsidRDefault="00774F01" w:rsidP="008178B3">
      <w:pPr>
        <w:jc w:val="both"/>
      </w:pPr>
    </w:p>
    <w:p w14:paraId="7FB1794A" w14:textId="56ED4752" w:rsidR="002F503F" w:rsidRDefault="00E13505" w:rsidP="008178B3">
      <w:pPr>
        <w:jc w:val="both"/>
      </w:pPr>
      <w:r>
        <w:t>C</w:t>
      </w:r>
      <w:r w:rsidR="002F503F">
        <w:t>arers will enable and empower the individuals to be part of family life and</w:t>
      </w:r>
      <w:r>
        <w:t>,</w:t>
      </w:r>
      <w:r w:rsidR="002F503F">
        <w:t xml:space="preserve"> where events take place like going out for a meal or a takeaway</w:t>
      </w:r>
      <w:r>
        <w:t>,</w:t>
      </w:r>
      <w:r w:rsidR="002F503F">
        <w:t xml:space="preserve"> then </w:t>
      </w:r>
      <w:r w:rsidR="005832D4">
        <w:t>costs should</w:t>
      </w:r>
      <w:r w:rsidR="002F503F">
        <w:t xml:space="preserve"> be </w:t>
      </w:r>
      <w:r w:rsidR="005832D4">
        <w:t>shared with</w:t>
      </w:r>
      <w:r w:rsidR="3541215D">
        <w:t>in</w:t>
      </w:r>
      <w:r w:rsidR="002F503F">
        <w:t xml:space="preserve"> the household. </w:t>
      </w:r>
      <w:r w:rsidR="00A86760">
        <w:t>Carers need to be mindful of such additional ex</w:t>
      </w:r>
      <w:r w:rsidR="00FF34D6">
        <w:t>penses</w:t>
      </w:r>
      <w:r w:rsidR="0016784A">
        <w:t xml:space="preserve"> as the individual will already be contributing to their food. </w:t>
      </w:r>
      <w:r w:rsidR="00423F23">
        <w:t xml:space="preserve">Carers should also be mindful when expecting a service user to pay for </w:t>
      </w:r>
      <w:r w:rsidR="00A2793C">
        <w:t>the</w:t>
      </w:r>
      <w:r w:rsidR="006C1B7E">
        <w:t xml:space="preserve"> carer</w:t>
      </w:r>
      <w:r w:rsidR="00AF54C4">
        <w:t>’</w:t>
      </w:r>
      <w:r w:rsidR="006C1B7E">
        <w:t>s</w:t>
      </w:r>
      <w:r w:rsidR="00A2793C">
        <w:t xml:space="preserve"> food/</w:t>
      </w:r>
      <w:r w:rsidR="006C1B7E">
        <w:t>drink</w:t>
      </w:r>
      <w:r w:rsidR="00A2793C">
        <w:t xml:space="preserve"> </w:t>
      </w:r>
      <w:r w:rsidR="002F503F">
        <w:t>when going out for a coffee</w:t>
      </w:r>
      <w:r w:rsidR="00AF54C4">
        <w:t>,</w:t>
      </w:r>
      <w:r w:rsidR="002F503F">
        <w:t xml:space="preserve"> </w:t>
      </w:r>
      <w:r w:rsidR="37B13A35">
        <w:t xml:space="preserve">etc. </w:t>
      </w:r>
      <w:r w:rsidR="006A163B">
        <w:t xml:space="preserve">The usual expectation would be that </w:t>
      </w:r>
      <w:r w:rsidR="00DB3506">
        <w:t>when out socially the service user and the carer will be responsible for paying for their own expenses, however</w:t>
      </w:r>
      <w:r w:rsidR="00AF54C4">
        <w:t>,</w:t>
      </w:r>
      <w:r w:rsidR="00DB3506">
        <w:t xml:space="preserve"> it is acknowledged that some carers may choose to </w:t>
      </w:r>
      <w:r w:rsidR="00D77383">
        <w:t xml:space="preserve">promote the ethos of family and </w:t>
      </w:r>
      <w:r w:rsidR="00AF54C4">
        <w:t>S</w:t>
      </w:r>
      <w:r w:rsidR="00D77383">
        <w:t xml:space="preserve">hared </w:t>
      </w:r>
      <w:r w:rsidR="00AF54C4">
        <w:t>L</w:t>
      </w:r>
      <w:r w:rsidR="00D77383">
        <w:t xml:space="preserve">ives and may wish to pay for </w:t>
      </w:r>
      <w:r w:rsidR="00FD2355">
        <w:t>each other. This is the right and choice of the carer and/or the service users</w:t>
      </w:r>
      <w:r w:rsidR="00AF54C4">
        <w:t>.</w:t>
      </w:r>
    </w:p>
    <w:p w14:paraId="3F61EF0D" w14:textId="77777777" w:rsidR="005004D8" w:rsidRPr="008941F4" w:rsidRDefault="005004D8" w:rsidP="008178B3">
      <w:pPr>
        <w:jc w:val="both"/>
        <w:rPr>
          <w:color w:val="auto"/>
        </w:rPr>
      </w:pPr>
    </w:p>
    <w:p w14:paraId="56870737" w14:textId="77777777" w:rsidR="002F503F" w:rsidRDefault="002F503F" w:rsidP="008178B3">
      <w:pPr>
        <w:pStyle w:val="h1"/>
        <w:jc w:val="both"/>
        <w:rPr>
          <w:color w:val="auto"/>
        </w:rPr>
      </w:pPr>
      <w:bookmarkStart w:id="6" w:name="_Toc173420941"/>
      <w:r w:rsidRPr="008941F4">
        <w:rPr>
          <w:color w:val="auto"/>
        </w:rPr>
        <w:t>Holidays</w:t>
      </w:r>
      <w:bookmarkEnd w:id="6"/>
    </w:p>
    <w:p w14:paraId="0F094633" w14:textId="77777777" w:rsidR="00701776" w:rsidRPr="008941F4" w:rsidRDefault="00701776" w:rsidP="008178B3">
      <w:pPr>
        <w:pStyle w:val="h1"/>
        <w:jc w:val="both"/>
        <w:rPr>
          <w:color w:val="auto"/>
        </w:rPr>
      </w:pPr>
    </w:p>
    <w:p w14:paraId="546E8797" w14:textId="67D6076D" w:rsidR="00664CD2" w:rsidRPr="008941F4" w:rsidRDefault="54B68585" w:rsidP="008178B3">
      <w:pPr>
        <w:jc w:val="both"/>
        <w:rPr>
          <w:color w:val="auto"/>
          <w:highlight w:val="yellow"/>
        </w:rPr>
      </w:pPr>
      <w:r w:rsidRPr="008941F4">
        <w:rPr>
          <w:color w:val="auto"/>
          <w:highlight w:val="yellow"/>
        </w:rPr>
        <w:t xml:space="preserve">See </w:t>
      </w:r>
      <w:r w:rsidR="00AF54C4">
        <w:rPr>
          <w:color w:val="auto"/>
          <w:highlight w:val="yellow"/>
        </w:rPr>
        <w:t>g</w:t>
      </w:r>
      <w:r w:rsidRPr="008941F4">
        <w:rPr>
          <w:color w:val="auto"/>
          <w:highlight w:val="yellow"/>
        </w:rPr>
        <w:t>uidance</w:t>
      </w:r>
      <w:r w:rsidR="00AF54C4">
        <w:rPr>
          <w:color w:val="auto"/>
          <w:highlight w:val="yellow"/>
        </w:rPr>
        <w:t>.</w:t>
      </w:r>
    </w:p>
    <w:p w14:paraId="575D9D90" w14:textId="77777777" w:rsidR="00664CD2" w:rsidRPr="008941F4" w:rsidRDefault="00664CD2" w:rsidP="008178B3">
      <w:pPr>
        <w:jc w:val="both"/>
        <w:rPr>
          <w:color w:val="auto"/>
        </w:rPr>
      </w:pPr>
    </w:p>
    <w:p w14:paraId="6C5824FE" w14:textId="47955E47" w:rsidR="002F503F" w:rsidRPr="008941F4" w:rsidRDefault="002F503F" w:rsidP="008178B3">
      <w:pPr>
        <w:pStyle w:val="h1"/>
        <w:jc w:val="both"/>
        <w:rPr>
          <w:color w:val="auto"/>
        </w:rPr>
      </w:pPr>
      <w:bookmarkStart w:id="7" w:name="_Toc173420942"/>
      <w:r w:rsidRPr="008941F4">
        <w:rPr>
          <w:color w:val="auto"/>
        </w:rPr>
        <w:t xml:space="preserve">Service user </w:t>
      </w:r>
      <w:r w:rsidR="00AF54C4">
        <w:rPr>
          <w:color w:val="auto"/>
        </w:rPr>
        <w:t>i</w:t>
      </w:r>
      <w:r w:rsidRPr="008941F4">
        <w:rPr>
          <w:color w:val="auto"/>
        </w:rPr>
        <w:t xml:space="preserve">ndividual </w:t>
      </w:r>
      <w:r w:rsidR="00AF54C4">
        <w:rPr>
          <w:color w:val="auto"/>
        </w:rPr>
        <w:t>r</w:t>
      </w:r>
      <w:r w:rsidRPr="008941F4">
        <w:rPr>
          <w:color w:val="auto"/>
        </w:rPr>
        <w:t xml:space="preserve">equests for </w:t>
      </w:r>
      <w:r w:rsidR="00AF54C4">
        <w:rPr>
          <w:color w:val="auto"/>
        </w:rPr>
        <w:t>e</w:t>
      </w:r>
      <w:r w:rsidRPr="008941F4">
        <w:rPr>
          <w:color w:val="auto"/>
        </w:rPr>
        <w:t>vents/</w:t>
      </w:r>
      <w:r w:rsidR="00AF54C4">
        <w:rPr>
          <w:color w:val="auto"/>
        </w:rPr>
        <w:t>a</w:t>
      </w:r>
      <w:r w:rsidRPr="008941F4">
        <w:rPr>
          <w:color w:val="auto"/>
        </w:rPr>
        <w:t>ctivities</w:t>
      </w:r>
      <w:bookmarkEnd w:id="7"/>
    </w:p>
    <w:p w14:paraId="0B417F59" w14:textId="77777777" w:rsidR="0014685F" w:rsidRDefault="0014685F" w:rsidP="008178B3">
      <w:pPr>
        <w:jc w:val="both"/>
      </w:pPr>
    </w:p>
    <w:p w14:paraId="628A84D0" w14:textId="1DC897F3" w:rsidR="00086E3A" w:rsidRDefault="28619879" w:rsidP="008178B3">
      <w:pPr>
        <w:jc w:val="both"/>
        <w:rPr>
          <w:highlight w:val="yellow"/>
        </w:rPr>
      </w:pPr>
      <w:r w:rsidRPr="1E122502">
        <w:rPr>
          <w:highlight w:val="yellow"/>
        </w:rPr>
        <w:t xml:space="preserve">Refer to </w:t>
      </w:r>
      <w:r w:rsidR="00AF54C4">
        <w:rPr>
          <w:highlight w:val="yellow"/>
        </w:rPr>
        <w:t>g</w:t>
      </w:r>
      <w:r w:rsidRPr="1E122502">
        <w:rPr>
          <w:highlight w:val="yellow"/>
        </w:rPr>
        <w:t>uidance</w:t>
      </w:r>
      <w:r w:rsidR="00AF54C4">
        <w:rPr>
          <w:highlight w:val="yellow"/>
        </w:rPr>
        <w:t>.</w:t>
      </w:r>
    </w:p>
    <w:p w14:paraId="52EFF68F" w14:textId="77777777" w:rsidR="00086E3A" w:rsidRDefault="00086E3A" w:rsidP="008178B3">
      <w:pPr>
        <w:jc w:val="both"/>
      </w:pPr>
    </w:p>
    <w:p w14:paraId="55C4D990" w14:textId="26E272E0" w:rsidR="00701776" w:rsidRDefault="00701776" w:rsidP="008178B3">
      <w:pPr>
        <w:jc w:val="both"/>
      </w:pPr>
    </w:p>
    <w:p w14:paraId="1F489901" w14:textId="77777777" w:rsidR="00701776" w:rsidRDefault="00701776" w:rsidP="008178B3">
      <w:pPr>
        <w:jc w:val="both"/>
      </w:pPr>
    </w:p>
    <w:p w14:paraId="0C901EA3" w14:textId="7F12EE6E" w:rsidR="002F503F" w:rsidRDefault="002F503F" w:rsidP="008178B3">
      <w:pPr>
        <w:pStyle w:val="h2"/>
        <w:jc w:val="both"/>
      </w:pPr>
      <w:bookmarkStart w:id="8" w:name="_Toc173420943"/>
      <w:r w:rsidRPr="002F503F">
        <w:t>Gifts</w:t>
      </w:r>
      <w:bookmarkEnd w:id="8"/>
    </w:p>
    <w:p w14:paraId="270BE3B3" w14:textId="77777777" w:rsidR="00701776" w:rsidRPr="002F503F" w:rsidRDefault="00701776" w:rsidP="008178B3">
      <w:pPr>
        <w:pStyle w:val="h2"/>
        <w:jc w:val="both"/>
      </w:pPr>
    </w:p>
    <w:p w14:paraId="1D83DF10" w14:textId="43250A8F" w:rsidR="002F503F" w:rsidRPr="002F503F" w:rsidRDefault="002F503F" w:rsidP="008178B3">
      <w:pPr>
        <w:jc w:val="both"/>
      </w:pPr>
      <w:r>
        <w:t xml:space="preserve">It is </w:t>
      </w:r>
      <w:r w:rsidR="1FBA626D">
        <w:t>reasonable</w:t>
      </w:r>
      <w:r>
        <w:t xml:space="preserve"> to give a gift at special occasions and indeed is part of the sharing of family experiences. Carers should not feel they cannot accept or acknowledge </w:t>
      </w:r>
      <w:r w:rsidR="6DA6F0FB">
        <w:t>this,</w:t>
      </w:r>
      <w:r>
        <w:t xml:space="preserve"> but it should be within a limit of no more than £25. If this becomes a regular occurrence</w:t>
      </w:r>
      <w:r w:rsidR="00AF54C4">
        <w:t>,</w:t>
      </w:r>
      <w:r>
        <w:t xml:space="preserve"> or the </w:t>
      </w:r>
      <w:r w:rsidR="00AF54C4">
        <w:t>c</w:t>
      </w:r>
      <w:r>
        <w:t xml:space="preserve">arer has </w:t>
      </w:r>
      <w:r w:rsidR="7BF08AEC">
        <w:t>concerns,</w:t>
      </w:r>
      <w:r>
        <w:t xml:space="preserve"> they need to discuss </w:t>
      </w:r>
      <w:r w:rsidR="00AF54C4">
        <w:t xml:space="preserve">this </w:t>
      </w:r>
      <w:r>
        <w:t>with their S</w:t>
      </w:r>
      <w:r w:rsidR="008941F4">
        <w:t xml:space="preserve">hared </w:t>
      </w:r>
      <w:r w:rsidR="00AF54C4">
        <w:t>L</w:t>
      </w:r>
      <w:r w:rsidR="008941F4">
        <w:t xml:space="preserve">ives </w:t>
      </w:r>
      <w:r w:rsidR="00AF54C4">
        <w:t>o</w:t>
      </w:r>
      <w:r w:rsidR="008941F4">
        <w:t>fficer</w:t>
      </w:r>
      <w:r>
        <w:t xml:space="preserve">. Building a relationship with trust and professional boundaries with </w:t>
      </w:r>
      <w:r w:rsidR="00AF54C4">
        <w:t>s</w:t>
      </w:r>
      <w:r>
        <w:t xml:space="preserve">ervice </w:t>
      </w:r>
      <w:r w:rsidR="00AF54C4">
        <w:t>u</w:t>
      </w:r>
      <w:r>
        <w:t xml:space="preserve">sers and </w:t>
      </w:r>
      <w:r w:rsidR="00AF54C4">
        <w:t>c</w:t>
      </w:r>
      <w:r>
        <w:t>arers will support transparency of approach.</w:t>
      </w:r>
    </w:p>
    <w:p w14:paraId="3E635E9A" w14:textId="77777777" w:rsidR="00F305D8" w:rsidRDefault="00F305D8" w:rsidP="008178B3">
      <w:pPr>
        <w:pStyle w:val="h2"/>
        <w:jc w:val="both"/>
      </w:pPr>
      <w:bookmarkStart w:id="9" w:name="_Toc173420944"/>
    </w:p>
    <w:p w14:paraId="67113C0E" w14:textId="56E8DC97" w:rsidR="002F503F" w:rsidRPr="008941F4" w:rsidRDefault="002F503F" w:rsidP="008178B3">
      <w:pPr>
        <w:pStyle w:val="h2"/>
        <w:jc w:val="both"/>
        <w:rPr>
          <w:color w:val="auto"/>
        </w:rPr>
      </w:pPr>
      <w:r w:rsidRPr="008941F4">
        <w:rPr>
          <w:color w:val="auto"/>
        </w:rPr>
        <w:t>C</w:t>
      </w:r>
      <w:r w:rsidR="0014685F" w:rsidRPr="008941F4">
        <w:rPr>
          <w:color w:val="auto"/>
        </w:rPr>
        <w:t xml:space="preserve">lient </w:t>
      </w:r>
      <w:r w:rsidRPr="008941F4">
        <w:rPr>
          <w:color w:val="auto"/>
        </w:rPr>
        <w:t>A</w:t>
      </w:r>
      <w:r w:rsidR="0014685F" w:rsidRPr="008941F4">
        <w:rPr>
          <w:color w:val="auto"/>
        </w:rPr>
        <w:t xml:space="preserve">ffairs </w:t>
      </w:r>
      <w:r w:rsidRPr="008941F4">
        <w:rPr>
          <w:color w:val="auto"/>
        </w:rPr>
        <w:t>T</w:t>
      </w:r>
      <w:r w:rsidR="0014685F" w:rsidRPr="008941F4">
        <w:rPr>
          <w:color w:val="auto"/>
        </w:rPr>
        <w:t>eam</w:t>
      </w:r>
      <w:r w:rsidR="00EC44AA" w:rsidRPr="008941F4">
        <w:rPr>
          <w:color w:val="auto"/>
        </w:rPr>
        <w:t xml:space="preserve"> (CAT)</w:t>
      </w:r>
      <w:bookmarkEnd w:id="9"/>
    </w:p>
    <w:p w14:paraId="47CAEC71" w14:textId="77777777" w:rsidR="00F305D8" w:rsidRDefault="00F305D8" w:rsidP="008178B3">
      <w:pPr>
        <w:jc w:val="both"/>
      </w:pPr>
    </w:p>
    <w:p w14:paraId="1B39DDB9" w14:textId="3BA0B50E" w:rsidR="002F503F" w:rsidRPr="002F503F" w:rsidRDefault="002F503F" w:rsidP="008178B3">
      <w:pPr>
        <w:jc w:val="both"/>
      </w:pPr>
      <w:r>
        <w:t xml:space="preserve">Individuals who lack the capacity to manage their </w:t>
      </w:r>
      <w:r w:rsidR="00AF54C4">
        <w:t>f</w:t>
      </w:r>
      <w:r>
        <w:t xml:space="preserve">inances </w:t>
      </w:r>
      <w:r w:rsidR="0014685F">
        <w:t>and who have no other person suitable to apply to be a legal deputy to support</w:t>
      </w:r>
      <w:r w:rsidR="00AF54C4">
        <w:t xml:space="preserve"> them</w:t>
      </w:r>
      <w:r w:rsidR="0014685F">
        <w:t>,</w:t>
      </w:r>
      <w:r>
        <w:t xml:space="preserve"> </w:t>
      </w:r>
      <w:r w:rsidR="4F97E4F3">
        <w:t>may be</w:t>
      </w:r>
      <w:r>
        <w:t xml:space="preserve"> referred to the Hampshire Client Affairs Team</w:t>
      </w:r>
      <w:r w:rsidR="0303CE84">
        <w:t xml:space="preserve"> or Money Management Services.</w:t>
      </w:r>
    </w:p>
    <w:p w14:paraId="4A7282A7" w14:textId="77777777" w:rsidR="0014685F" w:rsidRPr="002F503F" w:rsidRDefault="0014685F" w:rsidP="008178B3">
      <w:pPr>
        <w:jc w:val="both"/>
      </w:pPr>
    </w:p>
    <w:p w14:paraId="15FBC69F" w14:textId="1F4EB4AD" w:rsidR="002F503F" w:rsidRPr="002F503F" w:rsidRDefault="002F503F" w:rsidP="008178B3">
      <w:pPr>
        <w:jc w:val="both"/>
      </w:pPr>
      <w:r w:rsidRPr="002F503F">
        <w:t>All attempts to consider another option</w:t>
      </w:r>
      <w:r w:rsidR="00AF54C4">
        <w:t>,</w:t>
      </w:r>
      <w:r w:rsidRPr="002F503F">
        <w:t xml:space="preserve"> </w:t>
      </w:r>
      <w:r w:rsidR="00901DE3" w:rsidRPr="002F503F">
        <w:t>i.e.</w:t>
      </w:r>
      <w:r w:rsidRPr="002F503F">
        <w:t xml:space="preserve"> a family member</w:t>
      </w:r>
      <w:r w:rsidR="00AF54C4">
        <w:t>,</w:t>
      </w:r>
      <w:r w:rsidRPr="002F503F">
        <w:t xml:space="preserve"> will need to be considered prior to a CAT referral being accepted and </w:t>
      </w:r>
      <w:r w:rsidR="00EC44AA">
        <w:t>all parties must be aware that there could be a wait whilst any application</w:t>
      </w:r>
      <w:r w:rsidRPr="002F503F">
        <w:t xml:space="preserve"> is </w:t>
      </w:r>
      <w:r w:rsidR="00EC44AA">
        <w:t xml:space="preserve">processed. </w:t>
      </w:r>
    </w:p>
    <w:p w14:paraId="332F11E9" w14:textId="77777777" w:rsidR="00EC44AA" w:rsidRPr="002F503F" w:rsidRDefault="00EC44AA" w:rsidP="008178B3">
      <w:pPr>
        <w:jc w:val="both"/>
      </w:pPr>
    </w:p>
    <w:p w14:paraId="76FF6F04" w14:textId="3DAC2EA8" w:rsidR="002F503F" w:rsidRPr="002F503F" w:rsidRDefault="00B5B2E8" w:rsidP="008178B3">
      <w:pPr>
        <w:jc w:val="both"/>
      </w:pPr>
      <w:r>
        <w:t xml:space="preserve">Shared Lives </w:t>
      </w:r>
      <w:r w:rsidR="005C4F5C">
        <w:t>o</w:t>
      </w:r>
      <w:r>
        <w:t>fficers</w:t>
      </w:r>
      <w:r w:rsidR="00EC44AA">
        <w:t xml:space="preserve"> will work </w:t>
      </w:r>
      <w:r w:rsidR="002F503F">
        <w:t xml:space="preserve">with </w:t>
      </w:r>
      <w:r w:rsidR="00EC44AA">
        <w:t xml:space="preserve">the </w:t>
      </w:r>
      <w:r w:rsidR="005C4F5C">
        <w:t>c</w:t>
      </w:r>
      <w:r w:rsidR="00EC44AA">
        <w:t xml:space="preserve">ase </w:t>
      </w:r>
      <w:r w:rsidR="005C4F5C">
        <w:t>w</w:t>
      </w:r>
      <w:r w:rsidR="00EC44AA">
        <w:t>orker</w:t>
      </w:r>
      <w:r w:rsidR="002F503F">
        <w:t xml:space="preserve">, </w:t>
      </w:r>
      <w:r w:rsidR="005C4F5C">
        <w:t>s</w:t>
      </w:r>
      <w:r w:rsidR="002F503F">
        <w:t xml:space="preserve">ervice </w:t>
      </w:r>
      <w:r w:rsidR="005C4F5C">
        <w:t>u</w:t>
      </w:r>
      <w:r w:rsidR="002F503F">
        <w:t xml:space="preserve">ser, </w:t>
      </w:r>
      <w:r w:rsidR="005C4F5C">
        <w:t>c</w:t>
      </w:r>
      <w:r w:rsidR="1E601460">
        <w:t>arers</w:t>
      </w:r>
      <w:r w:rsidR="002F503F">
        <w:t xml:space="preserve"> and anyone advocating on their behalf</w:t>
      </w:r>
      <w:r w:rsidR="00EA18FF">
        <w:t>,</w:t>
      </w:r>
      <w:r w:rsidR="002F503F">
        <w:t xml:space="preserve"> </w:t>
      </w:r>
      <w:r w:rsidR="004D33B0">
        <w:t>to develop</w:t>
      </w:r>
      <w:r w:rsidR="002F503F">
        <w:t xml:space="preserve"> plans to ensure safe and individualised support plans to ensure person</w:t>
      </w:r>
      <w:r w:rsidR="005C4F5C">
        <w:t>-</w:t>
      </w:r>
      <w:r w:rsidR="002F503F">
        <w:t xml:space="preserve">centred approaches to </w:t>
      </w:r>
      <w:r w:rsidR="00E35628">
        <w:t>supporting service users with their</w:t>
      </w:r>
      <w:r w:rsidR="002F503F">
        <w:t xml:space="preserve"> finances.</w:t>
      </w:r>
    </w:p>
    <w:p w14:paraId="37755BB3" w14:textId="77777777" w:rsidR="00E35628" w:rsidRPr="002F503F" w:rsidRDefault="00E35628" w:rsidP="008178B3">
      <w:pPr>
        <w:jc w:val="both"/>
      </w:pPr>
    </w:p>
    <w:p w14:paraId="4052E191" w14:textId="7043AEB6" w:rsidR="002F503F" w:rsidRPr="002F503F" w:rsidRDefault="002F503F" w:rsidP="008178B3">
      <w:pPr>
        <w:jc w:val="both"/>
      </w:pPr>
      <w:r>
        <w:t>The C</w:t>
      </w:r>
      <w:r w:rsidR="0058324C">
        <w:t xml:space="preserve">lient </w:t>
      </w:r>
      <w:r>
        <w:t>A</w:t>
      </w:r>
      <w:r w:rsidR="0058324C">
        <w:t>ffairs</w:t>
      </w:r>
      <w:r>
        <w:t xml:space="preserve"> Team </w:t>
      </w:r>
      <w:r w:rsidR="094BF1EC">
        <w:t>is</w:t>
      </w:r>
      <w:r>
        <w:t xml:space="preserve"> legally responsible for the management of individual</w:t>
      </w:r>
      <w:r w:rsidR="0058324C">
        <w:t>’</w:t>
      </w:r>
      <w:r>
        <w:t xml:space="preserve">s monies and </w:t>
      </w:r>
      <w:r w:rsidR="00E35628">
        <w:t>are required to work within legal guidance</w:t>
      </w:r>
      <w:r>
        <w:t xml:space="preserve">. </w:t>
      </w:r>
      <w:r w:rsidR="00FD4479">
        <w:t>Where there are concerns</w:t>
      </w:r>
      <w:r>
        <w:t xml:space="preserve"> in </w:t>
      </w:r>
      <w:r w:rsidR="00FD4479">
        <w:t xml:space="preserve">relation to </w:t>
      </w:r>
      <w:r w:rsidR="3C686540">
        <w:t>requests,</w:t>
      </w:r>
      <w:r w:rsidR="00E27210">
        <w:t xml:space="preserve"> these should be discussed with the Shared Lives </w:t>
      </w:r>
      <w:r w:rsidR="0058324C">
        <w:t>M</w:t>
      </w:r>
      <w:r w:rsidR="00E27210">
        <w:t xml:space="preserve">anagement </w:t>
      </w:r>
      <w:r w:rsidR="0058324C">
        <w:t>T</w:t>
      </w:r>
      <w:r w:rsidR="00E27210">
        <w:t>eam</w:t>
      </w:r>
      <w:r w:rsidR="0058324C">
        <w:t>,</w:t>
      </w:r>
      <w:r w:rsidR="00E27210">
        <w:t xml:space="preserve"> who will </w:t>
      </w:r>
      <w:r w:rsidR="001F1D1C">
        <w:t xml:space="preserve">aim to resolve </w:t>
      </w:r>
      <w:r w:rsidR="0074203D">
        <w:t>concerns directly with the C</w:t>
      </w:r>
      <w:r w:rsidR="00333555">
        <w:t xml:space="preserve">lient </w:t>
      </w:r>
      <w:r w:rsidR="0074203D">
        <w:t>A</w:t>
      </w:r>
      <w:r w:rsidR="00333555">
        <w:t>ffairs M</w:t>
      </w:r>
      <w:r w:rsidR="0074203D">
        <w:t xml:space="preserve">anagement </w:t>
      </w:r>
      <w:r w:rsidR="00333555">
        <w:t>T</w:t>
      </w:r>
      <w:r w:rsidR="0074203D">
        <w:t xml:space="preserve">eam to ensure as far as </w:t>
      </w:r>
      <w:r w:rsidR="0015056B">
        <w:t xml:space="preserve">possible </w:t>
      </w:r>
      <w:r w:rsidR="66D33570">
        <w:t>consistency</w:t>
      </w:r>
      <w:r>
        <w:t xml:space="preserve"> of approach.</w:t>
      </w:r>
    </w:p>
    <w:p w14:paraId="3B98F814" w14:textId="77777777" w:rsidR="0074203D" w:rsidRPr="002F503F" w:rsidRDefault="0074203D" w:rsidP="008178B3">
      <w:pPr>
        <w:jc w:val="both"/>
      </w:pPr>
    </w:p>
    <w:p w14:paraId="46A44DEB" w14:textId="5DB8D593" w:rsidR="002F503F" w:rsidRPr="002F503F" w:rsidRDefault="002F503F" w:rsidP="008178B3">
      <w:pPr>
        <w:jc w:val="both"/>
      </w:pPr>
      <w:r>
        <w:t xml:space="preserve">CAT will </w:t>
      </w:r>
      <w:r w:rsidR="0074203D">
        <w:t>review</w:t>
      </w:r>
      <w:r>
        <w:t xml:space="preserve"> larger expenditures and holidays</w:t>
      </w:r>
      <w:r w:rsidR="00A43050">
        <w:t>,</w:t>
      </w:r>
      <w:r>
        <w:t xml:space="preserve"> and consider the monetary impact to an </w:t>
      </w:r>
      <w:r w:rsidR="68AFFB6C">
        <w:t>individual</w:t>
      </w:r>
      <w:r w:rsidR="00A43050">
        <w:t>’</w:t>
      </w:r>
      <w:r w:rsidR="68AFFB6C">
        <w:t>s</w:t>
      </w:r>
      <w:r>
        <w:t xml:space="preserve"> </w:t>
      </w:r>
      <w:r w:rsidR="164C5C0F">
        <w:t>finances</w:t>
      </w:r>
      <w:r>
        <w:t xml:space="preserve"> alongside the potential risks and benefits this may incur.</w:t>
      </w:r>
    </w:p>
    <w:p w14:paraId="284E0CD6" w14:textId="77777777" w:rsidR="002F503F" w:rsidRPr="002F503F" w:rsidRDefault="002F503F" w:rsidP="008178B3">
      <w:pPr>
        <w:jc w:val="both"/>
      </w:pPr>
    </w:p>
    <w:p w14:paraId="554F26C3" w14:textId="77777777" w:rsidR="002F503F" w:rsidRDefault="002F503F" w:rsidP="008178B3">
      <w:pPr>
        <w:jc w:val="both"/>
      </w:pPr>
    </w:p>
    <w:p w14:paraId="7A08F54E" w14:textId="77777777" w:rsidR="008941F4" w:rsidRDefault="008941F4" w:rsidP="008178B3">
      <w:pPr>
        <w:jc w:val="both"/>
      </w:pPr>
    </w:p>
    <w:p w14:paraId="55F1EF27" w14:textId="77777777" w:rsidR="008941F4" w:rsidRDefault="008941F4" w:rsidP="008178B3">
      <w:pPr>
        <w:jc w:val="both"/>
      </w:pPr>
    </w:p>
    <w:p w14:paraId="21B103A2" w14:textId="77777777" w:rsidR="008941F4" w:rsidRDefault="008941F4" w:rsidP="008178B3">
      <w:pPr>
        <w:jc w:val="both"/>
      </w:pPr>
    </w:p>
    <w:p w14:paraId="560FE717" w14:textId="77777777" w:rsidR="008941F4" w:rsidRDefault="008941F4" w:rsidP="008178B3">
      <w:pPr>
        <w:jc w:val="both"/>
      </w:pPr>
    </w:p>
    <w:p w14:paraId="05EA5859" w14:textId="77777777" w:rsidR="008941F4" w:rsidRDefault="008941F4" w:rsidP="008178B3">
      <w:pPr>
        <w:jc w:val="both"/>
      </w:pPr>
    </w:p>
    <w:p w14:paraId="1EC92C93" w14:textId="77777777" w:rsidR="008941F4" w:rsidRDefault="008941F4" w:rsidP="008178B3">
      <w:pPr>
        <w:jc w:val="both"/>
      </w:pPr>
    </w:p>
    <w:p w14:paraId="26C025EB" w14:textId="77777777" w:rsidR="008941F4" w:rsidRDefault="008941F4" w:rsidP="008178B3">
      <w:pPr>
        <w:jc w:val="both"/>
      </w:pPr>
    </w:p>
    <w:p w14:paraId="7C73BA82" w14:textId="77777777" w:rsidR="008941F4" w:rsidRDefault="008941F4" w:rsidP="008178B3">
      <w:pPr>
        <w:jc w:val="both"/>
      </w:pPr>
    </w:p>
    <w:p w14:paraId="34893039" w14:textId="77777777" w:rsidR="008941F4" w:rsidRDefault="008941F4" w:rsidP="008178B3">
      <w:pPr>
        <w:jc w:val="both"/>
      </w:pPr>
    </w:p>
    <w:p w14:paraId="78054398" w14:textId="77777777" w:rsidR="008941F4" w:rsidRDefault="008941F4" w:rsidP="008178B3">
      <w:pPr>
        <w:jc w:val="both"/>
      </w:pPr>
    </w:p>
    <w:p w14:paraId="63A916AF" w14:textId="77777777" w:rsidR="008941F4" w:rsidRDefault="008941F4" w:rsidP="008178B3">
      <w:pPr>
        <w:jc w:val="both"/>
      </w:pPr>
    </w:p>
    <w:p w14:paraId="47C9F705" w14:textId="77777777" w:rsidR="008941F4" w:rsidRDefault="008941F4" w:rsidP="008178B3">
      <w:pPr>
        <w:jc w:val="both"/>
      </w:pPr>
    </w:p>
    <w:p w14:paraId="358C84C6" w14:textId="77777777" w:rsidR="008941F4" w:rsidRDefault="008941F4" w:rsidP="008178B3">
      <w:pPr>
        <w:jc w:val="both"/>
      </w:pPr>
    </w:p>
    <w:p w14:paraId="0C731FA4" w14:textId="77777777" w:rsidR="008941F4" w:rsidRDefault="008941F4" w:rsidP="008178B3">
      <w:pPr>
        <w:jc w:val="both"/>
      </w:pPr>
    </w:p>
    <w:p w14:paraId="65FF8608" w14:textId="77777777" w:rsidR="008941F4" w:rsidRDefault="008941F4" w:rsidP="008178B3">
      <w:pPr>
        <w:jc w:val="both"/>
      </w:pPr>
    </w:p>
    <w:p w14:paraId="3CEA286B" w14:textId="77777777" w:rsidR="008941F4" w:rsidRDefault="008941F4" w:rsidP="008178B3">
      <w:pPr>
        <w:jc w:val="both"/>
      </w:pPr>
    </w:p>
    <w:p w14:paraId="48C4A31A" w14:textId="77777777" w:rsidR="008941F4" w:rsidRDefault="008941F4" w:rsidP="008178B3">
      <w:pPr>
        <w:jc w:val="both"/>
      </w:pPr>
    </w:p>
    <w:p w14:paraId="56AFB24C" w14:textId="77777777" w:rsidR="008941F4" w:rsidRDefault="008941F4" w:rsidP="008178B3">
      <w:pPr>
        <w:jc w:val="both"/>
      </w:pPr>
    </w:p>
    <w:p w14:paraId="207F36A4" w14:textId="77777777" w:rsidR="008941F4" w:rsidRDefault="008941F4" w:rsidP="008178B3">
      <w:pPr>
        <w:jc w:val="both"/>
      </w:pPr>
    </w:p>
    <w:p w14:paraId="3BABFBB0" w14:textId="77777777" w:rsidR="008941F4" w:rsidRDefault="008941F4" w:rsidP="008178B3">
      <w:pPr>
        <w:jc w:val="both"/>
      </w:pPr>
    </w:p>
    <w:p w14:paraId="5E775728" w14:textId="77777777" w:rsidR="008941F4" w:rsidRDefault="008941F4" w:rsidP="008178B3">
      <w:pPr>
        <w:jc w:val="both"/>
      </w:pPr>
    </w:p>
    <w:p w14:paraId="71EE1BC3" w14:textId="77777777" w:rsidR="008941F4" w:rsidRDefault="008941F4" w:rsidP="008178B3">
      <w:pPr>
        <w:jc w:val="both"/>
      </w:pPr>
    </w:p>
    <w:p w14:paraId="1CACCE90" w14:textId="77777777" w:rsidR="008941F4" w:rsidRDefault="008941F4" w:rsidP="008178B3">
      <w:pPr>
        <w:jc w:val="both"/>
      </w:pPr>
    </w:p>
    <w:p w14:paraId="573FFC4E" w14:textId="77777777" w:rsidR="008941F4" w:rsidRDefault="008941F4" w:rsidP="008178B3">
      <w:pPr>
        <w:jc w:val="both"/>
      </w:pPr>
    </w:p>
    <w:p w14:paraId="5907B66D" w14:textId="77777777" w:rsidR="008941F4" w:rsidRDefault="008941F4" w:rsidP="008178B3">
      <w:pPr>
        <w:jc w:val="both"/>
      </w:pPr>
    </w:p>
    <w:p w14:paraId="2BF2754D" w14:textId="77777777" w:rsidR="008941F4" w:rsidRDefault="008941F4" w:rsidP="008178B3">
      <w:pPr>
        <w:jc w:val="both"/>
      </w:pPr>
    </w:p>
    <w:p w14:paraId="5C2B8BBF" w14:textId="77777777" w:rsidR="008941F4" w:rsidRDefault="008941F4" w:rsidP="008178B3">
      <w:pPr>
        <w:jc w:val="both"/>
      </w:pPr>
    </w:p>
    <w:p w14:paraId="59F9FA18" w14:textId="77777777" w:rsidR="008941F4" w:rsidRDefault="008941F4" w:rsidP="008178B3">
      <w:pPr>
        <w:jc w:val="both"/>
      </w:pPr>
    </w:p>
    <w:p w14:paraId="1C76F5C0" w14:textId="77777777" w:rsidR="008941F4" w:rsidRDefault="008941F4" w:rsidP="008178B3">
      <w:pPr>
        <w:jc w:val="both"/>
      </w:pPr>
    </w:p>
    <w:p w14:paraId="1963A93C" w14:textId="77777777" w:rsidR="008941F4" w:rsidRDefault="008941F4" w:rsidP="008178B3">
      <w:pPr>
        <w:jc w:val="both"/>
      </w:pPr>
    </w:p>
    <w:p w14:paraId="46B8D0C7" w14:textId="77777777" w:rsidR="008941F4" w:rsidRDefault="008941F4" w:rsidP="008178B3">
      <w:pPr>
        <w:jc w:val="both"/>
      </w:pPr>
    </w:p>
    <w:p w14:paraId="7A6EF75F" w14:textId="77777777" w:rsidR="008941F4" w:rsidRDefault="008941F4" w:rsidP="008178B3">
      <w:pPr>
        <w:jc w:val="both"/>
      </w:pPr>
    </w:p>
    <w:p w14:paraId="52BB3878" w14:textId="77777777" w:rsidR="008941F4" w:rsidRDefault="008941F4" w:rsidP="008178B3">
      <w:pPr>
        <w:jc w:val="both"/>
      </w:pPr>
    </w:p>
    <w:p w14:paraId="7FA75D16" w14:textId="77777777" w:rsidR="008941F4" w:rsidRDefault="008941F4" w:rsidP="008178B3">
      <w:pPr>
        <w:jc w:val="both"/>
      </w:pPr>
    </w:p>
    <w:p w14:paraId="07113FA8" w14:textId="77777777" w:rsidR="008941F4" w:rsidRDefault="008941F4" w:rsidP="008178B3">
      <w:pPr>
        <w:jc w:val="both"/>
      </w:pPr>
    </w:p>
    <w:p w14:paraId="6294685A" w14:textId="77777777" w:rsidR="008941F4" w:rsidRDefault="008941F4" w:rsidP="008178B3">
      <w:pPr>
        <w:jc w:val="both"/>
      </w:pPr>
    </w:p>
    <w:p w14:paraId="6C625853" w14:textId="77777777" w:rsidR="008941F4" w:rsidRDefault="008941F4" w:rsidP="008178B3">
      <w:pPr>
        <w:jc w:val="both"/>
      </w:pPr>
    </w:p>
    <w:p w14:paraId="169FF760" w14:textId="77777777" w:rsidR="008941F4" w:rsidRDefault="008941F4" w:rsidP="008178B3">
      <w:pPr>
        <w:jc w:val="both"/>
      </w:pPr>
    </w:p>
    <w:p w14:paraId="22F1EFC9" w14:textId="77777777" w:rsidR="008941F4" w:rsidRDefault="008941F4" w:rsidP="008178B3">
      <w:pPr>
        <w:jc w:val="both"/>
      </w:pPr>
    </w:p>
    <w:p w14:paraId="7A0E9F70" w14:textId="77777777" w:rsidR="008941F4" w:rsidRDefault="008941F4" w:rsidP="008178B3">
      <w:pPr>
        <w:jc w:val="both"/>
      </w:pPr>
    </w:p>
    <w:p w14:paraId="22CDB8BB" w14:textId="77777777" w:rsidR="008941F4" w:rsidRDefault="008941F4" w:rsidP="008178B3">
      <w:pPr>
        <w:jc w:val="both"/>
      </w:pPr>
    </w:p>
    <w:p w14:paraId="055E6569" w14:textId="77777777" w:rsidR="008941F4" w:rsidRDefault="008941F4" w:rsidP="008178B3">
      <w:pPr>
        <w:jc w:val="both"/>
      </w:pPr>
    </w:p>
    <w:p w14:paraId="6D767E64" w14:textId="77777777" w:rsidR="008941F4" w:rsidRDefault="008941F4" w:rsidP="008178B3">
      <w:pPr>
        <w:jc w:val="both"/>
      </w:pPr>
    </w:p>
    <w:p w14:paraId="09279F93" w14:textId="77777777" w:rsidR="008941F4" w:rsidRDefault="008941F4" w:rsidP="008178B3">
      <w:pPr>
        <w:jc w:val="both"/>
      </w:pPr>
    </w:p>
    <w:p w14:paraId="31EC5B22" w14:textId="77777777" w:rsidR="008941F4" w:rsidRDefault="008941F4" w:rsidP="008178B3">
      <w:pPr>
        <w:jc w:val="both"/>
      </w:pPr>
    </w:p>
    <w:p w14:paraId="2F47DD7E" w14:textId="77777777" w:rsidR="008941F4" w:rsidRDefault="008941F4" w:rsidP="008178B3">
      <w:pPr>
        <w:jc w:val="both"/>
      </w:pPr>
    </w:p>
    <w:p w14:paraId="3CA3C577" w14:textId="77777777" w:rsidR="008941F4" w:rsidRDefault="008941F4" w:rsidP="008178B3">
      <w:pPr>
        <w:jc w:val="both"/>
      </w:pPr>
    </w:p>
    <w:p w14:paraId="031345C4" w14:textId="77777777" w:rsidR="008941F4" w:rsidRDefault="008941F4" w:rsidP="008178B3">
      <w:pPr>
        <w:jc w:val="both"/>
      </w:pPr>
    </w:p>
    <w:p w14:paraId="58CB8943" w14:textId="77777777" w:rsidR="008941F4" w:rsidRDefault="008941F4" w:rsidP="008178B3">
      <w:pPr>
        <w:jc w:val="both"/>
      </w:pPr>
    </w:p>
    <w:p w14:paraId="7EF14DE1" w14:textId="77777777" w:rsidR="008941F4" w:rsidRPr="002F503F" w:rsidRDefault="008941F4" w:rsidP="008178B3">
      <w:pPr>
        <w:jc w:val="both"/>
      </w:pPr>
    </w:p>
    <w:p w14:paraId="588EE972" w14:textId="77777777" w:rsidR="002F503F" w:rsidRPr="002F503F" w:rsidRDefault="002F503F" w:rsidP="008178B3">
      <w:pPr>
        <w:jc w:val="both"/>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8941F4" w:rsidRPr="00AB690A" w14:paraId="0BA2C5FE" w14:textId="77777777" w:rsidTr="000D38F4">
        <w:trPr>
          <w:trHeight w:val="300"/>
        </w:trPr>
        <w:tc>
          <w:tcPr>
            <w:tcW w:w="2306" w:type="dxa"/>
            <w:hideMark/>
          </w:tcPr>
          <w:p w14:paraId="250085F6" w14:textId="77777777" w:rsidR="008941F4" w:rsidRPr="00AB690A" w:rsidRDefault="008941F4" w:rsidP="000D38F4">
            <w:pPr>
              <w:pStyle w:val="Pull-outquote"/>
            </w:pPr>
            <w:r w:rsidRPr="00AB690A">
              <w:t>Date: </w:t>
            </w:r>
          </w:p>
        </w:tc>
        <w:tc>
          <w:tcPr>
            <w:tcW w:w="378" w:type="dxa"/>
            <w:shd w:val="clear" w:color="auto" w:fill="FFFFFF"/>
            <w:hideMark/>
          </w:tcPr>
          <w:p w14:paraId="201FE9B6" w14:textId="77777777" w:rsidR="008941F4" w:rsidRPr="00AB690A" w:rsidRDefault="008941F4" w:rsidP="000D38F4">
            <w:pPr>
              <w:pStyle w:val="Pull-outquote"/>
            </w:pPr>
            <w:r w:rsidRPr="00AB690A">
              <w:t> </w:t>
            </w:r>
          </w:p>
        </w:tc>
        <w:tc>
          <w:tcPr>
            <w:tcW w:w="6322" w:type="dxa"/>
            <w:gridSpan w:val="2"/>
            <w:hideMark/>
          </w:tcPr>
          <w:p w14:paraId="0355BF91" w14:textId="6D438669" w:rsidR="008941F4" w:rsidRPr="00AB690A" w:rsidRDefault="008941F4" w:rsidP="000D38F4">
            <w:pPr>
              <w:pStyle w:val="Pull-outquote"/>
              <w:rPr>
                <w:b w:val="0"/>
                <w:bCs w:val="0"/>
              </w:rPr>
            </w:pPr>
            <w:r>
              <w:rPr>
                <w:b w:val="0"/>
                <w:bCs w:val="0"/>
              </w:rPr>
              <w:t>Service Users Finance V1</w:t>
            </w:r>
          </w:p>
        </w:tc>
      </w:tr>
      <w:tr w:rsidR="008941F4" w:rsidRPr="00AB690A" w14:paraId="272A668F" w14:textId="77777777" w:rsidTr="000D38F4">
        <w:trPr>
          <w:trHeight w:val="300"/>
        </w:trPr>
        <w:tc>
          <w:tcPr>
            <w:tcW w:w="2306" w:type="dxa"/>
            <w:hideMark/>
          </w:tcPr>
          <w:p w14:paraId="7E924A1B" w14:textId="16E65221" w:rsidR="008941F4" w:rsidRPr="00AB690A" w:rsidRDefault="008941F4" w:rsidP="000D38F4">
            <w:pPr>
              <w:pStyle w:val="Pull-outquote"/>
            </w:pPr>
            <w:r w:rsidRPr="00AB690A">
              <w:t xml:space="preserve">Effective </w:t>
            </w:r>
            <w:r w:rsidR="00A43050">
              <w:t>d</w:t>
            </w:r>
            <w:r w:rsidRPr="00AB690A">
              <w:t>ate: </w:t>
            </w:r>
          </w:p>
        </w:tc>
        <w:tc>
          <w:tcPr>
            <w:tcW w:w="378" w:type="dxa"/>
            <w:shd w:val="clear" w:color="auto" w:fill="FFFFFF"/>
            <w:hideMark/>
          </w:tcPr>
          <w:p w14:paraId="4D31EDC9" w14:textId="77777777" w:rsidR="008941F4" w:rsidRPr="00AB690A" w:rsidRDefault="008941F4" w:rsidP="000D38F4">
            <w:pPr>
              <w:pStyle w:val="Pull-outquote"/>
            </w:pPr>
            <w:r w:rsidRPr="00AB690A">
              <w:t> </w:t>
            </w:r>
          </w:p>
        </w:tc>
        <w:tc>
          <w:tcPr>
            <w:tcW w:w="6322" w:type="dxa"/>
            <w:gridSpan w:val="2"/>
          </w:tcPr>
          <w:p w14:paraId="0F7C1B27" w14:textId="77777777" w:rsidR="008941F4" w:rsidRPr="00AB690A" w:rsidRDefault="008941F4" w:rsidP="000D38F4">
            <w:pPr>
              <w:pStyle w:val="Pull-outquote"/>
              <w:rPr>
                <w:b w:val="0"/>
                <w:bCs w:val="0"/>
              </w:rPr>
            </w:pPr>
            <w:r>
              <w:rPr>
                <w:b w:val="0"/>
                <w:bCs w:val="0"/>
              </w:rPr>
              <w:t>28/02/2026</w:t>
            </w:r>
          </w:p>
        </w:tc>
      </w:tr>
      <w:tr w:rsidR="008941F4" w:rsidRPr="00AB690A" w14:paraId="61667613" w14:textId="77777777" w:rsidTr="000D38F4">
        <w:trPr>
          <w:trHeight w:val="300"/>
        </w:trPr>
        <w:tc>
          <w:tcPr>
            <w:tcW w:w="2306" w:type="dxa"/>
            <w:hideMark/>
          </w:tcPr>
          <w:p w14:paraId="20AD490D" w14:textId="1CE97AC8" w:rsidR="008941F4" w:rsidRPr="00AB690A" w:rsidRDefault="008941F4" w:rsidP="000D38F4">
            <w:pPr>
              <w:pStyle w:val="Pull-outquote"/>
            </w:pPr>
            <w:r w:rsidRPr="00AB690A">
              <w:t xml:space="preserve">Review </w:t>
            </w:r>
            <w:r w:rsidR="00A43050">
              <w:t>d</w:t>
            </w:r>
            <w:r w:rsidRPr="00AB690A">
              <w:t>ate: </w:t>
            </w:r>
          </w:p>
        </w:tc>
        <w:tc>
          <w:tcPr>
            <w:tcW w:w="378" w:type="dxa"/>
            <w:shd w:val="clear" w:color="auto" w:fill="FFFFFF"/>
            <w:hideMark/>
          </w:tcPr>
          <w:p w14:paraId="32D84E0B" w14:textId="77777777" w:rsidR="008941F4" w:rsidRPr="00AB690A" w:rsidRDefault="008941F4" w:rsidP="000D38F4">
            <w:pPr>
              <w:pStyle w:val="Pull-outquote"/>
            </w:pPr>
            <w:r w:rsidRPr="00AB690A">
              <w:t> </w:t>
            </w:r>
          </w:p>
        </w:tc>
        <w:tc>
          <w:tcPr>
            <w:tcW w:w="6322" w:type="dxa"/>
            <w:gridSpan w:val="2"/>
            <w:hideMark/>
          </w:tcPr>
          <w:p w14:paraId="2F36B910" w14:textId="77777777" w:rsidR="008941F4" w:rsidRPr="00AB690A" w:rsidRDefault="008941F4" w:rsidP="000D38F4">
            <w:pPr>
              <w:pStyle w:val="Pull-outquote"/>
              <w:rPr>
                <w:b w:val="0"/>
                <w:bCs w:val="0"/>
              </w:rPr>
            </w:pPr>
            <w:r>
              <w:rPr>
                <w:b w:val="0"/>
                <w:bCs w:val="0"/>
              </w:rPr>
              <w:t>28/02/2027</w:t>
            </w:r>
          </w:p>
        </w:tc>
      </w:tr>
      <w:tr w:rsidR="008941F4" w:rsidRPr="00AB690A" w14:paraId="6C38B81F" w14:textId="77777777" w:rsidTr="000D38F4">
        <w:trPr>
          <w:trHeight w:val="300"/>
        </w:trPr>
        <w:tc>
          <w:tcPr>
            <w:tcW w:w="2306" w:type="dxa"/>
            <w:hideMark/>
          </w:tcPr>
          <w:p w14:paraId="32CC99E2" w14:textId="77777777" w:rsidR="008941F4" w:rsidRPr="00AB690A" w:rsidRDefault="008941F4" w:rsidP="000D38F4">
            <w:pPr>
              <w:pStyle w:val="Pull-outquote"/>
            </w:pPr>
            <w:r w:rsidRPr="00AB690A">
              <w:t>Author: </w:t>
            </w:r>
          </w:p>
        </w:tc>
        <w:tc>
          <w:tcPr>
            <w:tcW w:w="378" w:type="dxa"/>
            <w:shd w:val="clear" w:color="auto" w:fill="FFFFFF"/>
            <w:hideMark/>
          </w:tcPr>
          <w:p w14:paraId="6E384AEA" w14:textId="77777777" w:rsidR="008941F4" w:rsidRPr="00AB690A" w:rsidRDefault="008941F4" w:rsidP="000D38F4">
            <w:pPr>
              <w:pStyle w:val="Pull-outquote"/>
            </w:pPr>
            <w:r w:rsidRPr="00AB690A">
              <w:t> </w:t>
            </w:r>
          </w:p>
        </w:tc>
        <w:tc>
          <w:tcPr>
            <w:tcW w:w="6322" w:type="dxa"/>
            <w:gridSpan w:val="2"/>
            <w:hideMark/>
          </w:tcPr>
          <w:p w14:paraId="009EEEB8" w14:textId="77777777" w:rsidR="008941F4" w:rsidRPr="00AB690A" w:rsidRDefault="008941F4" w:rsidP="000D38F4">
            <w:pPr>
              <w:pStyle w:val="Pull-outquote"/>
              <w:rPr>
                <w:b w:val="0"/>
                <w:bCs w:val="0"/>
              </w:rPr>
            </w:pPr>
            <w:r w:rsidRPr="00DD7483">
              <w:rPr>
                <w:b w:val="0"/>
                <w:bCs w:val="0"/>
              </w:rPr>
              <w:t>Helen Bradshaw/ Carers group</w:t>
            </w:r>
          </w:p>
        </w:tc>
      </w:tr>
      <w:tr w:rsidR="008941F4" w:rsidRPr="00AB690A" w14:paraId="14D7A225" w14:textId="77777777" w:rsidTr="000D38F4">
        <w:trPr>
          <w:trHeight w:val="300"/>
        </w:trPr>
        <w:tc>
          <w:tcPr>
            <w:tcW w:w="2306" w:type="dxa"/>
            <w:hideMark/>
          </w:tcPr>
          <w:p w14:paraId="56FC6EB4" w14:textId="44180660" w:rsidR="008941F4" w:rsidRPr="00AB690A" w:rsidRDefault="008941F4" w:rsidP="000D38F4">
            <w:pPr>
              <w:pStyle w:val="Pull-outquote"/>
            </w:pPr>
            <w:r w:rsidRPr="00AB690A">
              <w:t xml:space="preserve">Authority to </w:t>
            </w:r>
            <w:r w:rsidR="00A43050">
              <w:t>v</w:t>
            </w:r>
            <w:r w:rsidRPr="00AB690A">
              <w:t>ary: </w:t>
            </w:r>
          </w:p>
        </w:tc>
        <w:tc>
          <w:tcPr>
            <w:tcW w:w="378" w:type="dxa"/>
            <w:shd w:val="clear" w:color="auto" w:fill="FFFFFF"/>
            <w:hideMark/>
          </w:tcPr>
          <w:p w14:paraId="2D2FD4EC" w14:textId="77777777" w:rsidR="008941F4" w:rsidRPr="00AB690A" w:rsidRDefault="008941F4" w:rsidP="000D38F4">
            <w:pPr>
              <w:pStyle w:val="Pull-outquote"/>
            </w:pPr>
            <w:r w:rsidRPr="00AB690A">
              <w:t> </w:t>
            </w:r>
          </w:p>
        </w:tc>
        <w:tc>
          <w:tcPr>
            <w:tcW w:w="6322" w:type="dxa"/>
            <w:gridSpan w:val="2"/>
            <w:hideMark/>
          </w:tcPr>
          <w:p w14:paraId="1F0819EF" w14:textId="77777777" w:rsidR="008941F4" w:rsidRPr="00AB690A" w:rsidRDefault="008941F4" w:rsidP="000D38F4">
            <w:pPr>
              <w:pStyle w:val="Pull-outquote"/>
              <w:rPr>
                <w:b w:val="0"/>
                <w:bCs w:val="0"/>
              </w:rPr>
            </w:pPr>
            <w:r w:rsidRPr="00AB690A">
              <w:rPr>
                <w:b w:val="0"/>
                <w:bCs w:val="0"/>
              </w:rPr>
              <w:t>HCC Care SMT </w:t>
            </w:r>
          </w:p>
        </w:tc>
      </w:tr>
      <w:tr w:rsidR="008941F4" w:rsidRPr="00AB690A" w14:paraId="7949B719" w14:textId="77777777" w:rsidTr="000D38F4">
        <w:trPr>
          <w:trHeight w:val="300"/>
        </w:trPr>
        <w:tc>
          <w:tcPr>
            <w:tcW w:w="2306" w:type="dxa"/>
            <w:hideMark/>
          </w:tcPr>
          <w:p w14:paraId="2F742163" w14:textId="68B961CC" w:rsidR="008941F4" w:rsidRPr="00AB690A" w:rsidRDefault="008941F4" w:rsidP="000D38F4">
            <w:pPr>
              <w:pStyle w:val="Pull-outquote"/>
            </w:pPr>
            <w:r w:rsidRPr="00AB690A">
              <w:t>Policies/</w:t>
            </w:r>
            <w:r w:rsidR="00A43050">
              <w:t>p</w:t>
            </w:r>
            <w:r w:rsidRPr="00AB690A">
              <w:t>rocedures cancelled or amended: </w:t>
            </w:r>
          </w:p>
        </w:tc>
        <w:tc>
          <w:tcPr>
            <w:tcW w:w="378" w:type="dxa"/>
            <w:shd w:val="clear" w:color="auto" w:fill="FFFFFF"/>
            <w:hideMark/>
          </w:tcPr>
          <w:p w14:paraId="1531926F" w14:textId="77777777" w:rsidR="008941F4" w:rsidRPr="00AB690A" w:rsidRDefault="008941F4" w:rsidP="000D38F4">
            <w:pPr>
              <w:pStyle w:val="Pull-outquote"/>
            </w:pPr>
            <w:r w:rsidRPr="00AB690A">
              <w:t> </w:t>
            </w:r>
          </w:p>
        </w:tc>
        <w:tc>
          <w:tcPr>
            <w:tcW w:w="6322" w:type="dxa"/>
            <w:gridSpan w:val="2"/>
            <w:hideMark/>
          </w:tcPr>
          <w:p w14:paraId="29CB5A08" w14:textId="77777777" w:rsidR="008941F4" w:rsidRPr="00AB690A" w:rsidRDefault="008941F4" w:rsidP="000D38F4">
            <w:pPr>
              <w:pStyle w:val="Pull-outquote"/>
            </w:pPr>
          </w:p>
        </w:tc>
      </w:tr>
      <w:tr w:rsidR="008941F4" w:rsidRPr="00AB690A" w14:paraId="2CA838A6" w14:textId="77777777" w:rsidTr="000D38F4">
        <w:trPr>
          <w:trHeight w:val="300"/>
        </w:trPr>
        <w:tc>
          <w:tcPr>
            <w:tcW w:w="7348" w:type="dxa"/>
            <w:gridSpan w:val="3"/>
            <w:hideMark/>
          </w:tcPr>
          <w:p w14:paraId="1C024441" w14:textId="77777777" w:rsidR="008941F4" w:rsidRPr="00AB690A" w:rsidRDefault="008941F4" w:rsidP="000D38F4">
            <w:pPr>
              <w:pStyle w:val="Pull-outquote"/>
            </w:pPr>
            <w:r w:rsidRPr="00AB690A">
              <w:t>Amendment: </w:t>
            </w:r>
          </w:p>
        </w:tc>
        <w:tc>
          <w:tcPr>
            <w:tcW w:w="1658" w:type="dxa"/>
            <w:hideMark/>
          </w:tcPr>
          <w:p w14:paraId="1E0122FE" w14:textId="77777777" w:rsidR="008941F4" w:rsidRPr="00AB690A" w:rsidRDefault="008941F4" w:rsidP="000D38F4">
            <w:pPr>
              <w:pStyle w:val="Pull-outquote"/>
            </w:pPr>
            <w:r w:rsidRPr="00AB690A">
              <w:t>Date: </w:t>
            </w:r>
          </w:p>
        </w:tc>
      </w:tr>
      <w:tr w:rsidR="008941F4" w:rsidRPr="00AB690A" w14:paraId="31F84925" w14:textId="77777777" w:rsidTr="000D38F4">
        <w:trPr>
          <w:trHeight w:val="300"/>
        </w:trPr>
        <w:tc>
          <w:tcPr>
            <w:tcW w:w="7348" w:type="dxa"/>
            <w:gridSpan w:val="3"/>
          </w:tcPr>
          <w:p w14:paraId="4C9211FE" w14:textId="77777777" w:rsidR="008941F4" w:rsidRPr="00AB690A" w:rsidRDefault="008941F4" w:rsidP="000D38F4">
            <w:pPr>
              <w:pStyle w:val="Pull-outquote"/>
            </w:pPr>
            <w:r>
              <w:t>Table with breakdown added</w:t>
            </w:r>
          </w:p>
        </w:tc>
        <w:tc>
          <w:tcPr>
            <w:tcW w:w="1658" w:type="dxa"/>
          </w:tcPr>
          <w:p w14:paraId="1AC92760" w14:textId="77777777" w:rsidR="008941F4" w:rsidRPr="00AB690A" w:rsidRDefault="008941F4" w:rsidP="000D38F4">
            <w:pPr>
              <w:pStyle w:val="Pull-outquote"/>
            </w:pPr>
            <w:r>
              <w:t>28/02/2026</w:t>
            </w:r>
          </w:p>
        </w:tc>
      </w:tr>
      <w:tr w:rsidR="008941F4" w:rsidRPr="00AB690A" w14:paraId="2F436772" w14:textId="77777777" w:rsidTr="000D38F4">
        <w:trPr>
          <w:trHeight w:val="300"/>
        </w:trPr>
        <w:tc>
          <w:tcPr>
            <w:tcW w:w="7348" w:type="dxa"/>
            <w:gridSpan w:val="3"/>
          </w:tcPr>
          <w:p w14:paraId="1D1ADDEB" w14:textId="77777777" w:rsidR="008941F4" w:rsidRPr="00AB690A" w:rsidRDefault="008941F4" w:rsidP="000D38F4">
            <w:pPr>
              <w:pStyle w:val="Pull-outquote"/>
            </w:pPr>
          </w:p>
        </w:tc>
        <w:tc>
          <w:tcPr>
            <w:tcW w:w="1658" w:type="dxa"/>
          </w:tcPr>
          <w:p w14:paraId="2AC0532B" w14:textId="77777777" w:rsidR="008941F4" w:rsidRPr="00AB690A" w:rsidRDefault="008941F4" w:rsidP="000D38F4">
            <w:pPr>
              <w:pStyle w:val="Pull-outquote"/>
            </w:pPr>
          </w:p>
        </w:tc>
      </w:tr>
      <w:tr w:rsidR="008941F4" w:rsidRPr="00AB690A" w14:paraId="56572900" w14:textId="77777777" w:rsidTr="000D38F4">
        <w:tc>
          <w:tcPr>
            <w:tcW w:w="2306" w:type="dxa"/>
            <w:vAlign w:val="center"/>
            <w:hideMark/>
          </w:tcPr>
          <w:p w14:paraId="47E45D8D" w14:textId="77777777" w:rsidR="008941F4" w:rsidRPr="00AB690A" w:rsidRDefault="008941F4" w:rsidP="000D38F4">
            <w:pPr>
              <w:pStyle w:val="Pull-outquote"/>
            </w:pPr>
          </w:p>
        </w:tc>
        <w:tc>
          <w:tcPr>
            <w:tcW w:w="378" w:type="dxa"/>
            <w:vAlign w:val="center"/>
            <w:hideMark/>
          </w:tcPr>
          <w:p w14:paraId="1EE5BB99" w14:textId="77777777" w:rsidR="008941F4" w:rsidRPr="00AB690A" w:rsidRDefault="008941F4" w:rsidP="000D38F4">
            <w:pPr>
              <w:pStyle w:val="Pull-outquote"/>
            </w:pPr>
          </w:p>
        </w:tc>
        <w:tc>
          <w:tcPr>
            <w:tcW w:w="4664" w:type="dxa"/>
            <w:vAlign w:val="center"/>
            <w:hideMark/>
          </w:tcPr>
          <w:p w14:paraId="6E5A9A18" w14:textId="77777777" w:rsidR="008941F4" w:rsidRPr="00AB690A" w:rsidRDefault="008941F4" w:rsidP="000D38F4">
            <w:pPr>
              <w:pStyle w:val="Pull-outquote"/>
            </w:pPr>
          </w:p>
        </w:tc>
        <w:tc>
          <w:tcPr>
            <w:tcW w:w="1658" w:type="dxa"/>
            <w:vAlign w:val="center"/>
            <w:hideMark/>
          </w:tcPr>
          <w:p w14:paraId="24D68FCB" w14:textId="77777777" w:rsidR="008941F4" w:rsidRPr="00AB690A" w:rsidRDefault="008941F4" w:rsidP="000D38F4">
            <w:pPr>
              <w:pStyle w:val="Pull-outquote"/>
            </w:pPr>
          </w:p>
        </w:tc>
      </w:tr>
    </w:tbl>
    <w:p w14:paraId="2420CDA0" w14:textId="1C9CC8EE" w:rsidR="00655C8C" w:rsidRPr="002F503F" w:rsidRDefault="00655C8C" w:rsidP="008178B3">
      <w:pPr>
        <w:jc w:val="both"/>
      </w:pPr>
    </w:p>
    <w:sectPr w:rsidR="00655C8C" w:rsidRPr="002F503F" w:rsidSect="00AB550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44C3" w14:textId="77777777" w:rsidR="008C3343" w:rsidRDefault="008C3343" w:rsidP="006503CA">
      <w:r>
        <w:separator/>
      </w:r>
    </w:p>
  </w:endnote>
  <w:endnote w:type="continuationSeparator" w:id="0">
    <w:p w14:paraId="4FF299DE" w14:textId="77777777" w:rsidR="008C3343" w:rsidRDefault="008C3343" w:rsidP="006503CA">
      <w:r>
        <w:continuationSeparator/>
      </w:r>
    </w:p>
  </w:endnote>
  <w:endnote w:type="continuationNotice" w:id="1">
    <w:p w14:paraId="598D220C" w14:textId="77777777" w:rsidR="008C3343" w:rsidRDefault="008C3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136A" w14:textId="77777777" w:rsidR="00A05596" w:rsidRDefault="00A05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56DBCC92" w:rsidR="00863A0F" w:rsidRPr="00863A0F" w:rsidRDefault="002A5377"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A05596" w:rsidRPr="00A05596">
          <w:t>SL OPG (17) - Service Users Finance V1</w:t>
        </w:r>
      </w:sdtContent>
    </w:sdt>
    <w:r w:rsidR="00D46DC3">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C2BA" w14:textId="77777777" w:rsidR="00A05596" w:rsidRDefault="00A05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B7CB" w14:textId="77777777" w:rsidR="008C3343" w:rsidRDefault="008C3343" w:rsidP="006503CA">
      <w:r>
        <w:separator/>
      </w:r>
    </w:p>
  </w:footnote>
  <w:footnote w:type="continuationSeparator" w:id="0">
    <w:p w14:paraId="58288256" w14:textId="77777777" w:rsidR="008C3343" w:rsidRDefault="008C3343" w:rsidP="006503CA">
      <w:r>
        <w:continuationSeparator/>
      </w:r>
    </w:p>
  </w:footnote>
  <w:footnote w:type="continuationNotice" w:id="1">
    <w:p w14:paraId="623CFDF0" w14:textId="77777777" w:rsidR="008C3343" w:rsidRDefault="008C3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6C94" w14:textId="77777777" w:rsidR="00A05596" w:rsidRDefault="00A05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ECF3" w14:textId="77777777" w:rsidR="00A05596" w:rsidRDefault="00A05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C7CC" w14:textId="77777777" w:rsidR="00A05596" w:rsidRDefault="00A0559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967gtWe" int2:invalidationBookmarkName="" int2:hashCode="5mDvL5mIjOXn4o" int2:id="zXbWofSk">
      <int2:state int2:value="Rejected" int2:type="style"/>
    </int2:bookmark>
    <int2:bookmark int2:bookmarkName="_Int_gzJmajSs" int2:invalidationBookmarkName="" int2:hashCode="RoHRJMxsS3O6q/" int2:id="ncFHrlG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3EA"/>
    <w:multiLevelType w:val="hybridMultilevel"/>
    <w:tmpl w:val="B7942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31A24"/>
    <w:multiLevelType w:val="hybridMultilevel"/>
    <w:tmpl w:val="0FBA943A"/>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32A3577B"/>
    <w:multiLevelType w:val="hybridMultilevel"/>
    <w:tmpl w:val="423689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A49D1"/>
    <w:multiLevelType w:val="hybridMultilevel"/>
    <w:tmpl w:val="A892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6F0CFB"/>
    <w:multiLevelType w:val="hybridMultilevel"/>
    <w:tmpl w:val="FA985E0C"/>
    <w:lvl w:ilvl="0" w:tplc="9AFC4CBC">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8F7C1B"/>
    <w:multiLevelType w:val="hybridMultilevel"/>
    <w:tmpl w:val="BAFE5A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DE909DF"/>
    <w:multiLevelType w:val="hybridMultilevel"/>
    <w:tmpl w:val="CD4A441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F2E43D9"/>
    <w:multiLevelType w:val="hybridMultilevel"/>
    <w:tmpl w:val="237E0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E910708"/>
    <w:multiLevelType w:val="hybridMultilevel"/>
    <w:tmpl w:val="FD402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33ADC"/>
    <w:multiLevelType w:val="hybridMultilevel"/>
    <w:tmpl w:val="9612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10"/>
  </w:num>
  <w:num w:numId="2" w16cid:durableId="2009945258">
    <w:abstractNumId w:val="3"/>
  </w:num>
  <w:num w:numId="3" w16cid:durableId="1596668579">
    <w:abstractNumId w:val="4"/>
  </w:num>
  <w:num w:numId="4" w16cid:durableId="1314674473">
    <w:abstractNumId w:val="11"/>
  </w:num>
  <w:num w:numId="5" w16cid:durableId="771048716">
    <w:abstractNumId w:val="2"/>
  </w:num>
  <w:num w:numId="6" w16cid:durableId="576481622">
    <w:abstractNumId w:val="8"/>
  </w:num>
  <w:num w:numId="7" w16cid:durableId="1465077958">
    <w:abstractNumId w:val="0"/>
  </w:num>
  <w:num w:numId="8" w16cid:durableId="484709472">
    <w:abstractNumId w:val="6"/>
  </w:num>
  <w:num w:numId="9" w16cid:durableId="806242634">
    <w:abstractNumId w:val="7"/>
  </w:num>
  <w:num w:numId="10" w16cid:durableId="1640957694">
    <w:abstractNumId w:val="9"/>
  </w:num>
  <w:num w:numId="11" w16cid:durableId="1520655638">
    <w:abstractNumId w:val="5"/>
  </w:num>
  <w:num w:numId="12" w16cid:durableId="318118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08314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09DD"/>
    <w:rsid w:val="00004876"/>
    <w:rsid w:val="000056F5"/>
    <w:rsid w:val="0000701F"/>
    <w:rsid w:val="0000764C"/>
    <w:rsid w:val="00012A22"/>
    <w:rsid w:val="00013B45"/>
    <w:rsid w:val="00021D15"/>
    <w:rsid w:val="00022528"/>
    <w:rsid w:val="00030216"/>
    <w:rsid w:val="00031BB4"/>
    <w:rsid w:val="00041C15"/>
    <w:rsid w:val="0004272D"/>
    <w:rsid w:val="00043577"/>
    <w:rsid w:val="00045ED5"/>
    <w:rsid w:val="00047D64"/>
    <w:rsid w:val="00047F5A"/>
    <w:rsid w:val="000608D2"/>
    <w:rsid w:val="00067DC7"/>
    <w:rsid w:val="0007056B"/>
    <w:rsid w:val="00082DFD"/>
    <w:rsid w:val="00086E3A"/>
    <w:rsid w:val="000B0425"/>
    <w:rsid w:val="000B36B1"/>
    <w:rsid w:val="000B7C37"/>
    <w:rsid w:val="000C1299"/>
    <w:rsid w:val="000C791D"/>
    <w:rsid w:val="000D11C5"/>
    <w:rsid w:val="000E00D9"/>
    <w:rsid w:val="000E028D"/>
    <w:rsid w:val="000E53E8"/>
    <w:rsid w:val="000E560F"/>
    <w:rsid w:val="000F20C8"/>
    <w:rsid w:val="000F37B4"/>
    <w:rsid w:val="000F3BFF"/>
    <w:rsid w:val="000F75E0"/>
    <w:rsid w:val="001053F7"/>
    <w:rsid w:val="00131FDA"/>
    <w:rsid w:val="00136404"/>
    <w:rsid w:val="00145919"/>
    <w:rsid w:val="0014685F"/>
    <w:rsid w:val="001470C3"/>
    <w:rsid w:val="0015056B"/>
    <w:rsid w:val="00152FED"/>
    <w:rsid w:val="0015709B"/>
    <w:rsid w:val="00166CAE"/>
    <w:rsid w:val="0016784A"/>
    <w:rsid w:val="00173C00"/>
    <w:rsid w:val="00174421"/>
    <w:rsid w:val="00174C5C"/>
    <w:rsid w:val="00175663"/>
    <w:rsid w:val="00181A9D"/>
    <w:rsid w:val="001827DB"/>
    <w:rsid w:val="00182FAB"/>
    <w:rsid w:val="00197A05"/>
    <w:rsid w:val="001A277D"/>
    <w:rsid w:val="001B353C"/>
    <w:rsid w:val="001B4958"/>
    <w:rsid w:val="001B60F5"/>
    <w:rsid w:val="001C20A7"/>
    <w:rsid w:val="001D073D"/>
    <w:rsid w:val="001D18E5"/>
    <w:rsid w:val="001E55E5"/>
    <w:rsid w:val="001E6E1C"/>
    <w:rsid w:val="001F1D1C"/>
    <w:rsid w:val="001F62A7"/>
    <w:rsid w:val="001F62C2"/>
    <w:rsid w:val="002113DC"/>
    <w:rsid w:val="00222930"/>
    <w:rsid w:val="00226253"/>
    <w:rsid w:val="00232B56"/>
    <w:rsid w:val="0023614A"/>
    <w:rsid w:val="002434AF"/>
    <w:rsid w:val="00253E0E"/>
    <w:rsid w:val="00254E65"/>
    <w:rsid w:val="0025777D"/>
    <w:rsid w:val="0026094A"/>
    <w:rsid w:val="00262CBA"/>
    <w:rsid w:val="00264611"/>
    <w:rsid w:val="00273346"/>
    <w:rsid w:val="00277639"/>
    <w:rsid w:val="00281346"/>
    <w:rsid w:val="002A5377"/>
    <w:rsid w:val="002B63D8"/>
    <w:rsid w:val="002B683D"/>
    <w:rsid w:val="002C52ED"/>
    <w:rsid w:val="002D3B81"/>
    <w:rsid w:val="002D5A45"/>
    <w:rsid w:val="002E4A12"/>
    <w:rsid w:val="002E609B"/>
    <w:rsid w:val="002E6EC6"/>
    <w:rsid w:val="002F0736"/>
    <w:rsid w:val="002F1B5B"/>
    <w:rsid w:val="002F2A47"/>
    <w:rsid w:val="002F4362"/>
    <w:rsid w:val="002F503F"/>
    <w:rsid w:val="002F555F"/>
    <w:rsid w:val="002F6C9B"/>
    <w:rsid w:val="00301C59"/>
    <w:rsid w:val="00301F93"/>
    <w:rsid w:val="00305228"/>
    <w:rsid w:val="00306566"/>
    <w:rsid w:val="00315165"/>
    <w:rsid w:val="00316A36"/>
    <w:rsid w:val="00316CD8"/>
    <w:rsid w:val="00331AAC"/>
    <w:rsid w:val="00333555"/>
    <w:rsid w:val="003350EA"/>
    <w:rsid w:val="003406D3"/>
    <w:rsid w:val="00344E5A"/>
    <w:rsid w:val="003476C5"/>
    <w:rsid w:val="00353BE1"/>
    <w:rsid w:val="00373642"/>
    <w:rsid w:val="00375C3A"/>
    <w:rsid w:val="003837F6"/>
    <w:rsid w:val="003A5E78"/>
    <w:rsid w:val="003B1570"/>
    <w:rsid w:val="003B2296"/>
    <w:rsid w:val="003B56BE"/>
    <w:rsid w:val="003B7F3D"/>
    <w:rsid w:val="003C70BC"/>
    <w:rsid w:val="003D4189"/>
    <w:rsid w:val="003D75C1"/>
    <w:rsid w:val="003D7D43"/>
    <w:rsid w:val="003E135E"/>
    <w:rsid w:val="003F45AA"/>
    <w:rsid w:val="003F7425"/>
    <w:rsid w:val="004017BA"/>
    <w:rsid w:val="0040414D"/>
    <w:rsid w:val="00410C12"/>
    <w:rsid w:val="00415F3F"/>
    <w:rsid w:val="0041689D"/>
    <w:rsid w:val="00423F23"/>
    <w:rsid w:val="00426A52"/>
    <w:rsid w:val="0042744D"/>
    <w:rsid w:val="004355A0"/>
    <w:rsid w:val="0043595F"/>
    <w:rsid w:val="00437DF7"/>
    <w:rsid w:val="00451811"/>
    <w:rsid w:val="00462531"/>
    <w:rsid w:val="00464C09"/>
    <w:rsid w:val="00465721"/>
    <w:rsid w:val="00465963"/>
    <w:rsid w:val="00470779"/>
    <w:rsid w:val="004752FA"/>
    <w:rsid w:val="00477444"/>
    <w:rsid w:val="00481394"/>
    <w:rsid w:val="00491D3D"/>
    <w:rsid w:val="004953EA"/>
    <w:rsid w:val="00497333"/>
    <w:rsid w:val="004A2882"/>
    <w:rsid w:val="004A4252"/>
    <w:rsid w:val="004A679F"/>
    <w:rsid w:val="004A7464"/>
    <w:rsid w:val="004B7E9A"/>
    <w:rsid w:val="004C762F"/>
    <w:rsid w:val="004D33B0"/>
    <w:rsid w:val="004E2F21"/>
    <w:rsid w:val="004E5416"/>
    <w:rsid w:val="005004D8"/>
    <w:rsid w:val="0050563E"/>
    <w:rsid w:val="00506796"/>
    <w:rsid w:val="00507C97"/>
    <w:rsid w:val="00513283"/>
    <w:rsid w:val="0051762C"/>
    <w:rsid w:val="0052262D"/>
    <w:rsid w:val="005244EC"/>
    <w:rsid w:val="00537BA0"/>
    <w:rsid w:val="005536A7"/>
    <w:rsid w:val="00557C14"/>
    <w:rsid w:val="00561C05"/>
    <w:rsid w:val="005638C6"/>
    <w:rsid w:val="00567964"/>
    <w:rsid w:val="0057575D"/>
    <w:rsid w:val="005772B4"/>
    <w:rsid w:val="00581130"/>
    <w:rsid w:val="00582212"/>
    <w:rsid w:val="00583229"/>
    <w:rsid w:val="0058324C"/>
    <w:rsid w:val="005832D4"/>
    <w:rsid w:val="005853EE"/>
    <w:rsid w:val="005860D2"/>
    <w:rsid w:val="00587DDF"/>
    <w:rsid w:val="005911D9"/>
    <w:rsid w:val="005968BD"/>
    <w:rsid w:val="00597693"/>
    <w:rsid w:val="005A38AD"/>
    <w:rsid w:val="005B47D7"/>
    <w:rsid w:val="005B5E61"/>
    <w:rsid w:val="005C0353"/>
    <w:rsid w:val="005C4F5C"/>
    <w:rsid w:val="005F1551"/>
    <w:rsid w:val="005F51FE"/>
    <w:rsid w:val="005F76A5"/>
    <w:rsid w:val="00601288"/>
    <w:rsid w:val="00605294"/>
    <w:rsid w:val="006055E0"/>
    <w:rsid w:val="00607AB4"/>
    <w:rsid w:val="00615B6B"/>
    <w:rsid w:val="00623844"/>
    <w:rsid w:val="00624945"/>
    <w:rsid w:val="00626F0D"/>
    <w:rsid w:val="00633961"/>
    <w:rsid w:val="0063527C"/>
    <w:rsid w:val="00637BB4"/>
    <w:rsid w:val="00641558"/>
    <w:rsid w:val="00642BE5"/>
    <w:rsid w:val="0064321D"/>
    <w:rsid w:val="00645605"/>
    <w:rsid w:val="00645850"/>
    <w:rsid w:val="00647A63"/>
    <w:rsid w:val="006503CA"/>
    <w:rsid w:val="00654A1D"/>
    <w:rsid w:val="00655C8C"/>
    <w:rsid w:val="00664CD2"/>
    <w:rsid w:val="00670A1B"/>
    <w:rsid w:val="0067309E"/>
    <w:rsid w:val="0067429E"/>
    <w:rsid w:val="00676F68"/>
    <w:rsid w:val="006771A2"/>
    <w:rsid w:val="0068254A"/>
    <w:rsid w:val="00683A88"/>
    <w:rsid w:val="00684A1B"/>
    <w:rsid w:val="00684FB3"/>
    <w:rsid w:val="006914FD"/>
    <w:rsid w:val="006919EE"/>
    <w:rsid w:val="006A163B"/>
    <w:rsid w:val="006A207C"/>
    <w:rsid w:val="006A55D4"/>
    <w:rsid w:val="006A56E6"/>
    <w:rsid w:val="006A72FD"/>
    <w:rsid w:val="006B1958"/>
    <w:rsid w:val="006B5B32"/>
    <w:rsid w:val="006B63EF"/>
    <w:rsid w:val="006B7FA1"/>
    <w:rsid w:val="006C1B7E"/>
    <w:rsid w:val="006C5312"/>
    <w:rsid w:val="006D4533"/>
    <w:rsid w:val="006F4ED1"/>
    <w:rsid w:val="006F7334"/>
    <w:rsid w:val="00701776"/>
    <w:rsid w:val="00710BB7"/>
    <w:rsid w:val="0072205C"/>
    <w:rsid w:val="00725DE2"/>
    <w:rsid w:val="0074203D"/>
    <w:rsid w:val="00742473"/>
    <w:rsid w:val="00744335"/>
    <w:rsid w:val="00755CE5"/>
    <w:rsid w:val="00763606"/>
    <w:rsid w:val="007641DD"/>
    <w:rsid w:val="007658E5"/>
    <w:rsid w:val="00767732"/>
    <w:rsid w:val="00771561"/>
    <w:rsid w:val="0077318B"/>
    <w:rsid w:val="00774F01"/>
    <w:rsid w:val="007870D1"/>
    <w:rsid w:val="00787EC7"/>
    <w:rsid w:val="00797341"/>
    <w:rsid w:val="007A3EBB"/>
    <w:rsid w:val="007A54C0"/>
    <w:rsid w:val="007A6001"/>
    <w:rsid w:val="007C0100"/>
    <w:rsid w:val="007C3A53"/>
    <w:rsid w:val="007D5617"/>
    <w:rsid w:val="007D5B3D"/>
    <w:rsid w:val="007D6294"/>
    <w:rsid w:val="007D62CE"/>
    <w:rsid w:val="007E02B9"/>
    <w:rsid w:val="007E211C"/>
    <w:rsid w:val="007E6A0C"/>
    <w:rsid w:val="007F0BB9"/>
    <w:rsid w:val="00814F1F"/>
    <w:rsid w:val="008178B3"/>
    <w:rsid w:val="00820D30"/>
    <w:rsid w:val="008218F0"/>
    <w:rsid w:val="008221D6"/>
    <w:rsid w:val="00822A36"/>
    <w:rsid w:val="00823502"/>
    <w:rsid w:val="00832B85"/>
    <w:rsid w:val="00833E54"/>
    <w:rsid w:val="00836567"/>
    <w:rsid w:val="00842A21"/>
    <w:rsid w:val="0084707F"/>
    <w:rsid w:val="0084740B"/>
    <w:rsid w:val="00853593"/>
    <w:rsid w:val="00855D0B"/>
    <w:rsid w:val="00856D95"/>
    <w:rsid w:val="008570E8"/>
    <w:rsid w:val="00863A0F"/>
    <w:rsid w:val="008666DE"/>
    <w:rsid w:val="00876EB7"/>
    <w:rsid w:val="00885F56"/>
    <w:rsid w:val="008941F4"/>
    <w:rsid w:val="008962DA"/>
    <w:rsid w:val="00897248"/>
    <w:rsid w:val="008A55D4"/>
    <w:rsid w:val="008B6C7A"/>
    <w:rsid w:val="008C07F4"/>
    <w:rsid w:val="008C3343"/>
    <w:rsid w:val="008C6871"/>
    <w:rsid w:val="008D7FD7"/>
    <w:rsid w:val="00901DE3"/>
    <w:rsid w:val="009104F2"/>
    <w:rsid w:val="009129EA"/>
    <w:rsid w:val="00926426"/>
    <w:rsid w:val="009306F2"/>
    <w:rsid w:val="0093612E"/>
    <w:rsid w:val="0094031B"/>
    <w:rsid w:val="00941C0B"/>
    <w:rsid w:val="00945E66"/>
    <w:rsid w:val="00950C72"/>
    <w:rsid w:val="00955E90"/>
    <w:rsid w:val="00967E3D"/>
    <w:rsid w:val="0097531A"/>
    <w:rsid w:val="009835C3"/>
    <w:rsid w:val="00985F1A"/>
    <w:rsid w:val="009917B2"/>
    <w:rsid w:val="00997D9F"/>
    <w:rsid w:val="009B41CD"/>
    <w:rsid w:val="009B72E6"/>
    <w:rsid w:val="009B749B"/>
    <w:rsid w:val="009C1A02"/>
    <w:rsid w:val="009C1D07"/>
    <w:rsid w:val="009C1DCE"/>
    <w:rsid w:val="009C2DC5"/>
    <w:rsid w:val="009C4176"/>
    <w:rsid w:val="009C5F77"/>
    <w:rsid w:val="009D50F4"/>
    <w:rsid w:val="009D52F1"/>
    <w:rsid w:val="009F2855"/>
    <w:rsid w:val="009F78EE"/>
    <w:rsid w:val="00A00D63"/>
    <w:rsid w:val="00A05596"/>
    <w:rsid w:val="00A10C0A"/>
    <w:rsid w:val="00A137F9"/>
    <w:rsid w:val="00A13DC5"/>
    <w:rsid w:val="00A22C6B"/>
    <w:rsid w:val="00A23CA4"/>
    <w:rsid w:val="00A25D0E"/>
    <w:rsid w:val="00A26CE3"/>
    <w:rsid w:val="00A2793C"/>
    <w:rsid w:val="00A32FBE"/>
    <w:rsid w:val="00A41723"/>
    <w:rsid w:val="00A43050"/>
    <w:rsid w:val="00A434B8"/>
    <w:rsid w:val="00A46C6F"/>
    <w:rsid w:val="00A51E2F"/>
    <w:rsid w:val="00A53AD3"/>
    <w:rsid w:val="00A56E8F"/>
    <w:rsid w:val="00A658D9"/>
    <w:rsid w:val="00A72475"/>
    <w:rsid w:val="00A73B38"/>
    <w:rsid w:val="00A7591C"/>
    <w:rsid w:val="00A76AE1"/>
    <w:rsid w:val="00A77A9D"/>
    <w:rsid w:val="00A77C5D"/>
    <w:rsid w:val="00A77FD7"/>
    <w:rsid w:val="00A86045"/>
    <w:rsid w:val="00A86760"/>
    <w:rsid w:val="00A86C6A"/>
    <w:rsid w:val="00AA0EE8"/>
    <w:rsid w:val="00AB24C8"/>
    <w:rsid w:val="00AB32C7"/>
    <w:rsid w:val="00AB550B"/>
    <w:rsid w:val="00AB68CB"/>
    <w:rsid w:val="00AC360D"/>
    <w:rsid w:val="00AC6A51"/>
    <w:rsid w:val="00AC7583"/>
    <w:rsid w:val="00AD698E"/>
    <w:rsid w:val="00AE6F24"/>
    <w:rsid w:val="00AF3FDF"/>
    <w:rsid w:val="00AF54C4"/>
    <w:rsid w:val="00B03049"/>
    <w:rsid w:val="00B07F07"/>
    <w:rsid w:val="00B10379"/>
    <w:rsid w:val="00B129A4"/>
    <w:rsid w:val="00B131FA"/>
    <w:rsid w:val="00B20368"/>
    <w:rsid w:val="00B34512"/>
    <w:rsid w:val="00B41139"/>
    <w:rsid w:val="00B421A8"/>
    <w:rsid w:val="00B548C9"/>
    <w:rsid w:val="00B5B2E8"/>
    <w:rsid w:val="00B63639"/>
    <w:rsid w:val="00B63D2B"/>
    <w:rsid w:val="00B63E3B"/>
    <w:rsid w:val="00B63EC4"/>
    <w:rsid w:val="00B6566A"/>
    <w:rsid w:val="00B71D99"/>
    <w:rsid w:val="00B7271F"/>
    <w:rsid w:val="00B73219"/>
    <w:rsid w:val="00B741B0"/>
    <w:rsid w:val="00B7670E"/>
    <w:rsid w:val="00B814D3"/>
    <w:rsid w:val="00B84ED2"/>
    <w:rsid w:val="00B862FB"/>
    <w:rsid w:val="00B868DA"/>
    <w:rsid w:val="00B90514"/>
    <w:rsid w:val="00B92EC5"/>
    <w:rsid w:val="00B9540A"/>
    <w:rsid w:val="00BA145C"/>
    <w:rsid w:val="00BA70C1"/>
    <w:rsid w:val="00BC39C9"/>
    <w:rsid w:val="00BC57C3"/>
    <w:rsid w:val="00BD21AC"/>
    <w:rsid w:val="00BD45D5"/>
    <w:rsid w:val="00BD5C5F"/>
    <w:rsid w:val="00BD7CA2"/>
    <w:rsid w:val="00BE054B"/>
    <w:rsid w:val="00C0024A"/>
    <w:rsid w:val="00C0799B"/>
    <w:rsid w:val="00C13C12"/>
    <w:rsid w:val="00C21B7D"/>
    <w:rsid w:val="00C2421C"/>
    <w:rsid w:val="00C32D95"/>
    <w:rsid w:val="00C42B2C"/>
    <w:rsid w:val="00C473EA"/>
    <w:rsid w:val="00C47F66"/>
    <w:rsid w:val="00C570A0"/>
    <w:rsid w:val="00C625A1"/>
    <w:rsid w:val="00C74BDB"/>
    <w:rsid w:val="00C75C8F"/>
    <w:rsid w:val="00C803BD"/>
    <w:rsid w:val="00C8049D"/>
    <w:rsid w:val="00C80CC4"/>
    <w:rsid w:val="00C829D0"/>
    <w:rsid w:val="00C909D5"/>
    <w:rsid w:val="00C91F8E"/>
    <w:rsid w:val="00CA0FCF"/>
    <w:rsid w:val="00CA43BE"/>
    <w:rsid w:val="00CA5EEA"/>
    <w:rsid w:val="00CB63AE"/>
    <w:rsid w:val="00CC0AFC"/>
    <w:rsid w:val="00CD2730"/>
    <w:rsid w:val="00CF49A6"/>
    <w:rsid w:val="00CF76B3"/>
    <w:rsid w:val="00D05C74"/>
    <w:rsid w:val="00D06145"/>
    <w:rsid w:val="00D06661"/>
    <w:rsid w:val="00D11C84"/>
    <w:rsid w:val="00D16636"/>
    <w:rsid w:val="00D23296"/>
    <w:rsid w:val="00D36EA7"/>
    <w:rsid w:val="00D45F91"/>
    <w:rsid w:val="00D46DC3"/>
    <w:rsid w:val="00D64BE4"/>
    <w:rsid w:val="00D726A6"/>
    <w:rsid w:val="00D730E8"/>
    <w:rsid w:val="00D73134"/>
    <w:rsid w:val="00D77383"/>
    <w:rsid w:val="00D85706"/>
    <w:rsid w:val="00D85D87"/>
    <w:rsid w:val="00D878D1"/>
    <w:rsid w:val="00D95E8F"/>
    <w:rsid w:val="00DB3506"/>
    <w:rsid w:val="00DC018E"/>
    <w:rsid w:val="00DC3552"/>
    <w:rsid w:val="00DC37AC"/>
    <w:rsid w:val="00DD0742"/>
    <w:rsid w:val="00DD5AF7"/>
    <w:rsid w:val="00DE047B"/>
    <w:rsid w:val="00DE5C57"/>
    <w:rsid w:val="00DF2648"/>
    <w:rsid w:val="00E069A3"/>
    <w:rsid w:val="00E07BE8"/>
    <w:rsid w:val="00E112EE"/>
    <w:rsid w:val="00E115AB"/>
    <w:rsid w:val="00E12A3F"/>
    <w:rsid w:val="00E13505"/>
    <w:rsid w:val="00E2037B"/>
    <w:rsid w:val="00E21193"/>
    <w:rsid w:val="00E27210"/>
    <w:rsid w:val="00E27E3D"/>
    <w:rsid w:val="00E35628"/>
    <w:rsid w:val="00E37550"/>
    <w:rsid w:val="00E4083D"/>
    <w:rsid w:val="00E40D19"/>
    <w:rsid w:val="00E565F8"/>
    <w:rsid w:val="00E56C53"/>
    <w:rsid w:val="00E602AC"/>
    <w:rsid w:val="00E61980"/>
    <w:rsid w:val="00E62A61"/>
    <w:rsid w:val="00E64019"/>
    <w:rsid w:val="00E67692"/>
    <w:rsid w:val="00E8164A"/>
    <w:rsid w:val="00E8209C"/>
    <w:rsid w:val="00E82289"/>
    <w:rsid w:val="00E85C21"/>
    <w:rsid w:val="00E927F9"/>
    <w:rsid w:val="00E94259"/>
    <w:rsid w:val="00EA18FF"/>
    <w:rsid w:val="00EA2D03"/>
    <w:rsid w:val="00EB2CA7"/>
    <w:rsid w:val="00EB3EC7"/>
    <w:rsid w:val="00EC44AA"/>
    <w:rsid w:val="00EC6227"/>
    <w:rsid w:val="00EE1304"/>
    <w:rsid w:val="00EE2976"/>
    <w:rsid w:val="00EF669F"/>
    <w:rsid w:val="00F037DA"/>
    <w:rsid w:val="00F03A70"/>
    <w:rsid w:val="00F05DAD"/>
    <w:rsid w:val="00F10D37"/>
    <w:rsid w:val="00F112FB"/>
    <w:rsid w:val="00F151F0"/>
    <w:rsid w:val="00F17684"/>
    <w:rsid w:val="00F21E11"/>
    <w:rsid w:val="00F2769C"/>
    <w:rsid w:val="00F305D8"/>
    <w:rsid w:val="00F360EA"/>
    <w:rsid w:val="00F36622"/>
    <w:rsid w:val="00F41596"/>
    <w:rsid w:val="00F50D9C"/>
    <w:rsid w:val="00F5350A"/>
    <w:rsid w:val="00F6110B"/>
    <w:rsid w:val="00F71D1A"/>
    <w:rsid w:val="00F71EED"/>
    <w:rsid w:val="00F7213B"/>
    <w:rsid w:val="00F75479"/>
    <w:rsid w:val="00F83B6B"/>
    <w:rsid w:val="00F86614"/>
    <w:rsid w:val="00F95391"/>
    <w:rsid w:val="00F966C4"/>
    <w:rsid w:val="00FA4A00"/>
    <w:rsid w:val="00FB3935"/>
    <w:rsid w:val="00FC0C7B"/>
    <w:rsid w:val="00FC4868"/>
    <w:rsid w:val="00FC6EC6"/>
    <w:rsid w:val="00FD2355"/>
    <w:rsid w:val="00FD4479"/>
    <w:rsid w:val="00FD5733"/>
    <w:rsid w:val="00FD5B7D"/>
    <w:rsid w:val="00FE48D7"/>
    <w:rsid w:val="00FE7F08"/>
    <w:rsid w:val="00FF34D6"/>
    <w:rsid w:val="01074EDA"/>
    <w:rsid w:val="019A36A9"/>
    <w:rsid w:val="0303CE84"/>
    <w:rsid w:val="04607A72"/>
    <w:rsid w:val="04D0972A"/>
    <w:rsid w:val="06333A96"/>
    <w:rsid w:val="076B3406"/>
    <w:rsid w:val="094BF1EC"/>
    <w:rsid w:val="0A2AB6FE"/>
    <w:rsid w:val="0B4BDE4A"/>
    <w:rsid w:val="0C7BA4CD"/>
    <w:rsid w:val="0CC2A6A1"/>
    <w:rsid w:val="0D1560FE"/>
    <w:rsid w:val="0D333A53"/>
    <w:rsid w:val="0E017387"/>
    <w:rsid w:val="0E2EB077"/>
    <w:rsid w:val="0E96274E"/>
    <w:rsid w:val="0FC58D75"/>
    <w:rsid w:val="10DBEE82"/>
    <w:rsid w:val="10DC044B"/>
    <w:rsid w:val="115A3A73"/>
    <w:rsid w:val="11941C99"/>
    <w:rsid w:val="119523DF"/>
    <w:rsid w:val="11AEBD42"/>
    <w:rsid w:val="1217DB31"/>
    <w:rsid w:val="1234BC6C"/>
    <w:rsid w:val="1521E4B5"/>
    <w:rsid w:val="152467BD"/>
    <w:rsid w:val="154040F6"/>
    <w:rsid w:val="15435F53"/>
    <w:rsid w:val="164C5C0F"/>
    <w:rsid w:val="173F3E3E"/>
    <w:rsid w:val="17B772A7"/>
    <w:rsid w:val="182F9F1C"/>
    <w:rsid w:val="1969B02B"/>
    <w:rsid w:val="1A5FF622"/>
    <w:rsid w:val="1B03C97A"/>
    <w:rsid w:val="1C30407E"/>
    <w:rsid w:val="1DB91C80"/>
    <w:rsid w:val="1E0A6A4E"/>
    <w:rsid w:val="1E122502"/>
    <w:rsid w:val="1E35F2F1"/>
    <w:rsid w:val="1E601460"/>
    <w:rsid w:val="1FA26501"/>
    <w:rsid w:val="1FBA626D"/>
    <w:rsid w:val="203EE245"/>
    <w:rsid w:val="20F72C9B"/>
    <w:rsid w:val="20F83F10"/>
    <w:rsid w:val="213B7889"/>
    <w:rsid w:val="225B841E"/>
    <w:rsid w:val="232BFBCC"/>
    <w:rsid w:val="23FB29E7"/>
    <w:rsid w:val="256EA704"/>
    <w:rsid w:val="25854FDB"/>
    <w:rsid w:val="25CF6983"/>
    <w:rsid w:val="27D5513E"/>
    <w:rsid w:val="28619879"/>
    <w:rsid w:val="28A066E7"/>
    <w:rsid w:val="2C4182BE"/>
    <w:rsid w:val="2CE93611"/>
    <w:rsid w:val="2D9E0B7C"/>
    <w:rsid w:val="2E7C130A"/>
    <w:rsid w:val="2F70CBD7"/>
    <w:rsid w:val="3140E284"/>
    <w:rsid w:val="326ABA66"/>
    <w:rsid w:val="33450120"/>
    <w:rsid w:val="340D5533"/>
    <w:rsid w:val="3541215D"/>
    <w:rsid w:val="364B1658"/>
    <w:rsid w:val="377F9872"/>
    <w:rsid w:val="37B13A35"/>
    <w:rsid w:val="37CB424B"/>
    <w:rsid w:val="37D49647"/>
    <w:rsid w:val="380FC7D3"/>
    <w:rsid w:val="3960753E"/>
    <w:rsid w:val="39FCA28D"/>
    <w:rsid w:val="3B132221"/>
    <w:rsid w:val="3B13E2D6"/>
    <w:rsid w:val="3BB679D3"/>
    <w:rsid w:val="3C686540"/>
    <w:rsid w:val="3EDC4CD1"/>
    <w:rsid w:val="3F3F9F2E"/>
    <w:rsid w:val="3FDCC416"/>
    <w:rsid w:val="41ABE722"/>
    <w:rsid w:val="45482BED"/>
    <w:rsid w:val="46E1F4AE"/>
    <w:rsid w:val="4770DACC"/>
    <w:rsid w:val="47801B46"/>
    <w:rsid w:val="47CB679C"/>
    <w:rsid w:val="4800E486"/>
    <w:rsid w:val="499D856A"/>
    <w:rsid w:val="4AAB9C05"/>
    <w:rsid w:val="4B07C63F"/>
    <w:rsid w:val="4C463D39"/>
    <w:rsid w:val="4C4E3ECA"/>
    <w:rsid w:val="4CF2ADAE"/>
    <w:rsid w:val="4DB50191"/>
    <w:rsid w:val="4DCEDDF9"/>
    <w:rsid w:val="4ED6EA72"/>
    <w:rsid w:val="4F4CD8C0"/>
    <w:rsid w:val="4F97E4F3"/>
    <w:rsid w:val="511455F3"/>
    <w:rsid w:val="51413F5D"/>
    <w:rsid w:val="51CAE0B8"/>
    <w:rsid w:val="51E9D845"/>
    <w:rsid w:val="520DC8E8"/>
    <w:rsid w:val="521736A7"/>
    <w:rsid w:val="52AA99A4"/>
    <w:rsid w:val="53B3C9D0"/>
    <w:rsid w:val="53D12CFB"/>
    <w:rsid w:val="543F9EFF"/>
    <w:rsid w:val="54B68585"/>
    <w:rsid w:val="54DF0480"/>
    <w:rsid w:val="550A4FEC"/>
    <w:rsid w:val="5688BD92"/>
    <w:rsid w:val="56BBE81F"/>
    <w:rsid w:val="58B9E6B8"/>
    <w:rsid w:val="59DB8EED"/>
    <w:rsid w:val="5A378D07"/>
    <w:rsid w:val="5D3A39B5"/>
    <w:rsid w:val="5DD2B885"/>
    <w:rsid w:val="5F073920"/>
    <w:rsid w:val="5F15EDA6"/>
    <w:rsid w:val="5F5B5DA0"/>
    <w:rsid w:val="5FFE5214"/>
    <w:rsid w:val="600D929D"/>
    <w:rsid w:val="6118CAE1"/>
    <w:rsid w:val="618811F5"/>
    <w:rsid w:val="627FE21E"/>
    <w:rsid w:val="62869DFD"/>
    <w:rsid w:val="629F9201"/>
    <w:rsid w:val="632F67E3"/>
    <w:rsid w:val="6334B823"/>
    <w:rsid w:val="63999813"/>
    <w:rsid w:val="63ABF208"/>
    <w:rsid w:val="64FD895C"/>
    <w:rsid w:val="65431DAC"/>
    <w:rsid w:val="66D33570"/>
    <w:rsid w:val="67DAE883"/>
    <w:rsid w:val="6800FBE1"/>
    <w:rsid w:val="68440054"/>
    <w:rsid w:val="68AFFB6C"/>
    <w:rsid w:val="69819B02"/>
    <w:rsid w:val="6A6E27ED"/>
    <w:rsid w:val="6B788774"/>
    <w:rsid w:val="6CBE8ACC"/>
    <w:rsid w:val="6CF44E90"/>
    <w:rsid w:val="6D2338CB"/>
    <w:rsid w:val="6DA3DCF6"/>
    <w:rsid w:val="6DA6F0FB"/>
    <w:rsid w:val="6F95FAAA"/>
    <w:rsid w:val="6FF7BC2F"/>
    <w:rsid w:val="70B5ACFE"/>
    <w:rsid w:val="71019BA9"/>
    <w:rsid w:val="721338BF"/>
    <w:rsid w:val="732A6D1F"/>
    <w:rsid w:val="7332D80A"/>
    <w:rsid w:val="734DA113"/>
    <w:rsid w:val="735718BB"/>
    <w:rsid w:val="749AE808"/>
    <w:rsid w:val="74FB07CA"/>
    <w:rsid w:val="75E6B8E3"/>
    <w:rsid w:val="76DC36A1"/>
    <w:rsid w:val="7741F4D9"/>
    <w:rsid w:val="77A8B526"/>
    <w:rsid w:val="780918C7"/>
    <w:rsid w:val="7917074E"/>
    <w:rsid w:val="7BF08AEC"/>
    <w:rsid w:val="7C09C7D3"/>
    <w:rsid w:val="7C123620"/>
    <w:rsid w:val="7D5AD947"/>
    <w:rsid w:val="7DAAE59E"/>
    <w:rsid w:val="7E545CDE"/>
    <w:rsid w:val="7EEB20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16CF562C-C430-4E65-901D-C6C263A3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394"/>
    <w:pPr>
      <w:spacing w:after="0" w:line="240" w:lineRule="auto"/>
    </w:pPr>
    <w:rPr>
      <w:rFonts w:ascii="Arial" w:hAnsi="Arial" w:cs="Arial"/>
      <w:color w:val="000000"/>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paragraph" w:styleId="Heading2">
    <w:name w:val="heading 2"/>
    <w:basedOn w:val="Normal"/>
    <w:next w:val="Normal"/>
    <w:link w:val="Heading2Char"/>
    <w:uiPriority w:val="9"/>
    <w:semiHidden/>
    <w:unhideWhenUsed/>
    <w:rsid w:val="00AE6F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E6F2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rmal"/>
    <w:link w:val="h1Char"/>
    <w:qFormat/>
    <w:rsid w:val="005860D2"/>
    <w:rPr>
      <w:b/>
      <w:bCs/>
      <w:color w:val="002060"/>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14685F"/>
    <w:rPr>
      <w:color w:val="08314C"/>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5860D2"/>
    <w:rPr>
      <w:rFonts w:ascii="Arial" w:hAnsi="Arial" w:cs="Arial"/>
      <w:b/>
      <w:bCs/>
      <w:color w:val="002060"/>
      <w:sz w:val="24"/>
      <w:szCs w:val="24"/>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24"/>
      <w:szCs w:val="24"/>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color w:val="002060"/>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character" w:customStyle="1" w:styleId="Heading2Char">
    <w:name w:val="Heading 2 Char"/>
    <w:basedOn w:val="DefaultParagraphFont"/>
    <w:link w:val="Heading2"/>
    <w:uiPriority w:val="9"/>
    <w:semiHidden/>
    <w:rsid w:val="00AE6F2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E6F24"/>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E6F24"/>
    <w:pPr>
      <w:keepNext/>
      <w:keepLines/>
      <w:spacing w:before="240" w:line="259" w:lineRule="auto"/>
      <w:outlineLvl w:val="9"/>
    </w:pPr>
    <w:rPr>
      <w:rFonts w:asciiTheme="majorHAnsi" w:eastAsiaTheme="majorEastAsia" w:hAnsiTheme="majorHAnsi" w:cstheme="majorBidi"/>
      <w:b w:val="0"/>
      <w:bCs w:val="0"/>
      <w:noProof w:val="0"/>
      <w:color w:val="2F5496" w:themeColor="accent1" w:themeShade="BF"/>
      <w:kern w:val="0"/>
      <w:sz w:val="32"/>
      <w:szCs w:val="32"/>
      <w:lang w:val="en-US"/>
      <w14:ligatures w14:val="none"/>
    </w:rPr>
  </w:style>
  <w:style w:type="character" w:styleId="CommentReference">
    <w:name w:val="annotation reference"/>
    <w:basedOn w:val="DefaultParagraphFont"/>
    <w:uiPriority w:val="99"/>
    <w:semiHidden/>
    <w:unhideWhenUsed/>
    <w:rsid w:val="00AE6F24"/>
    <w:rPr>
      <w:sz w:val="16"/>
      <w:szCs w:val="16"/>
    </w:rPr>
  </w:style>
  <w:style w:type="paragraph" w:styleId="CommentText">
    <w:name w:val="annotation text"/>
    <w:basedOn w:val="Normal"/>
    <w:link w:val="CommentTextChar"/>
    <w:uiPriority w:val="99"/>
    <w:unhideWhenUsed/>
    <w:rsid w:val="00086E3A"/>
    <w:rPr>
      <w:sz w:val="20"/>
      <w:szCs w:val="20"/>
    </w:rPr>
  </w:style>
  <w:style w:type="character" w:customStyle="1" w:styleId="CommentTextChar">
    <w:name w:val="Comment Text Char"/>
    <w:basedOn w:val="DefaultParagraphFont"/>
    <w:link w:val="CommentText"/>
    <w:uiPriority w:val="99"/>
    <w:rsid w:val="00AE6F24"/>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E6F24"/>
    <w:rPr>
      <w:b/>
      <w:bCs/>
    </w:rPr>
  </w:style>
  <w:style w:type="character" w:customStyle="1" w:styleId="CommentSubjectChar">
    <w:name w:val="Comment Subject Char"/>
    <w:basedOn w:val="CommentTextChar"/>
    <w:link w:val="CommentSubject"/>
    <w:uiPriority w:val="99"/>
    <w:semiHidden/>
    <w:rsid w:val="00AE6F24"/>
    <w:rPr>
      <w:rFonts w:ascii="Arial" w:hAnsi="Arial" w:cs="Arial"/>
      <w:b/>
      <w:bCs/>
      <w:color w:val="000000"/>
      <w:sz w:val="20"/>
      <w:szCs w:val="20"/>
    </w:rPr>
  </w:style>
  <w:style w:type="character" w:styleId="Mention">
    <w:name w:val="Mention"/>
    <w:basedOn w:val="DefaultParagraphFont"/>
    <w:uiPriority w:val="99"/>
    <w:unhideWhenUsed/>
    <w:rsid w:val="00FD2355"/>
    <w:rPr>
      <w:color w:val="2B579A"/>
      <w:shd w:val="clear" w:color="auto" w:fill="E1DFDD"/>
    </w:rPr>
  </w:style>
  <w:style w:type="paragraph" w:styleId="Revision">
    <w:name w:val="Revision"/>
    <w:hidden/>
    <w:uiPriority w:val="99"/>
    <w:semiHidden/>
    <w:rsid w:val="00B862FB"/>
    <w:pPr>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B4C258A-F97B-4E95-A304-B23BD16DF621}">
    <t:Anchor>
      <t:Comment id="549060822"/>
    </t:Anchor>
    <t:History>
      <t:Event id="{2E0C1E92-D991-4B2E-B3FF-964FB5798954}" time="2024-08-01T15:37:12.075Z">
        <t:Attribution userId="S::sser01mg@hants.gov.uk::0ca6fd67-d9d2-4dcb-8682-501d13893037" userProvider="AD" userName="Grahamsley, Mandy"/>
        <t:Anchor>
          <t:Comment id="1687227073"/>
        </t:Anchor>
        <t:Create/>
      </t:Event>
      <t:Event id="{44A89141-E8DE-4043-BB0D-41EA42E85019}" time="2024-08-01T15:37:12.075Z">
        <t:Attribution userId="S::sser01mg@hants.gov.uk::0ca6fd67-d9d2-4dcb-8682-501d13893037" userProvider="AD" userName="Grahamsley, Mandy"/>
        <t:Anchor>
          <t:Comment id="1687227073"/>
        </t:Anchor>
        <t:Assign userId="S::ssfg01hz@hants.gov.uk::929fe227-342d-4202-b6e5-dade26c0114f" userProvider="AD" userName="Bradshaw, Helen"/>
      </t:Event>
      <t:Event id="{AC6C4224-903D-464B-A6DA-670CF83D0B0A}" time="2024-08-01T15:37:12.075Z">
        <t:Attribution userId="S::sser01mg@hants.gov.uk::0ca6fd67-d9d2-4dcb-8682-501d13893037" userProvider="AD" userName="Grahamsley, Mandy"/>
        <t:Anchor>
          <t:Comment id="1687227073"/>
        </t:Anchor>
        <t:SetTitle title="@Bradshaw, Helen does this read 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c5dbf34-c73a-430c-9290-9174ad787734" ContentTypeId="0x0101004E1B537BC2B2AD43A5AF5311D732D3AA" PreviousValue="false"/>
</file>

<file path=customXml/item4.xml><?xml version="1.0" encoding="utf-8"?>
<ct:contentTypeSchema xmlns:ct="http://schemas.microsoft.com/office/2006/metadata/contentType" xmlns:ma="http://schemas.microsoft.com/office/2006/metadata/properties/metaAttributes" ct:_="" ma:_="" ma:contentTypeName="AHC Casework Management" ma:contentTypeID="0x0101004E1B537BC2B2AD43A5AF5311D732D3AA69005615575A349A3346A2558B506401D559" ma:contentTypeVersion="630" ma:contentTypeDescription="" ma:contentTypeScope="" ma:versionID="58e1e1f6b187f633bcd8fe28b35e651c">
  <xsd:schema xmlns:xsd="http://www.w3.org/2001/XMLSchema" xmlns:xs="http://www.w3.org/2001/XMLSchema" xmlns:p="http://schemas.microsoft.com/office/2006/metadata/properties" xmlns:ns2="c5dbf80e-f509-45f6-9fe5-406e3eefabbb" xmlns:ns3="f5da6961-df15-4a00-8bc7-26ec1a99c3a7" targetNamespace="http://schemas.microsoft.com/office/2006/metadata/properties" ma:root="true" ma:fieldsID="951c830ef87d44bfb1ac45e70d599553" ns2:_="" ns3:_="">
    <xsd:import namespace="c5dbf80e-f509-45f6-9fe5-406e3eefabbb"/>
    <xsd:import namespace="f5da6961-df15-4a00-8bc7-26ec1a99c3a7"/>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be7f11923d947ceb6b732bddc996d5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21fd00-db5a-412c-a3fb-0fde7f031945}" ma:internalName="TaxCatchAll" ma:showField="CatchAllData"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21fd00-db5a-412c-a3fb-0fde7f031945}" ma:internalName="TaxCatchAllLabel" ma:readOnly="true" ma:showField="CatchAllDataLabel"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be7f11923d947ceb6b732bddc996d59" ma:index="14" ma:taxonomy="true" ma:internalName="obe7f11923d947ceb6b732bddc996d59" ma:taxonomyFieldName="AHC_x0020_Casework_x0020_Management" ma:displayName="AHC Casework Management" ma:indexed="true" ma:readOnly="false" ma:default="" ma:fieldId="{8be7f119-23d9-47ce-b6b7-32bddc996d59}" ma:sspId="3c5dbf34-c73a-430c-9290-9174ad787734" ma:termSetId="a8dc5230-5e93-4163-9010-2665b3c983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53</Value>
    </TaxCatchAll>
    <_dlc_DocId xmlns="f5da6961-df15-4a00-8bc7-26ec1a99c3a7">AHCIHDOCID-711523309-12738886</_dlc_DocId>
    <_dlc_DocIdUrl xmlns="f5da6961-df15-4a00-8bc7-26ec1a99c3a7">
      <Url>https://hants.sharepoint.com/sites/AHCIH/SL/_layouts/15/DocIdRedir.aspx?ID=AHCIHDOCID-711523309-12738886</Url>
      <Description>AHCIHDOCID-711523309-12738886</Description>
    </_dlc_DocIdUrl>
    <Item_x0020_ID xmlns="c5dbf80e-f509-45f6-9fe5-406e3eefabbb" xsi:nil="true"/>
    <Active_x0020_Document xmlns="c5dbf80e-f509-45f6-9fe5-406e3eefabbb">true</Active_x0020_Document>
    <obe7f11923d947ceb6b732bddc996d59 xmlns="c5dbf80e-f509-45f6-9fe5-406e3eefabbb">
      <Terms xmlns="http://schemas.microsoft.com/office/infopath/2007/PartnerControls">
        <TermInfo xmlns="http://schemas.microsoft.com/office/infopath/2007/PartnerControls">
          <TermName xmlns="http://schemas.microsoft.com/office/infopath/2007/PartnerControls">Shared Lives Scheme</TermName>
          <TermId xmlns="http://schemas.microsoft.com/office/infopath/2007/PartnerControls">bb828c88-94a0-4be8-a416-efb6f364f2e1</TermId>
        </TermInfo>
      </Terms>
    </obe7f11923d947ceb6b732bddc996d59>
    <hc632fe273cb498aa970207d30c3b1d8 xmlns="c5dbf80e-f509-45f6-9fe5-406e3eefabbb">
      <Terms xmlns="http://schemas.microsoft.com/office/infopath/2007/PartnerControls"/>
    </hc632fe273cb498aa970207d30c3b1d8>
  </documentManagement>
</p:properties>
</file>

<file path=customXml/itemProps1.xml><?xml version="1.0" encoding="utf-8"?>
<ds:datastoreItem xmlns:ds="http://schemas.openxmlformats.org/officeDocument/2006/customXml" ds:itemID="{FF2E6C1D-E1BB-4141-BFB9-55D85FB70D51}">
  <ds:schemaRefs>
    <ds:schemaRef ds:uri="http://schemas.microsoft.com/sharepoint/events"/>
  </ds:schemaRefs>
</ds:datastoreItem>
</file>

<file path=customXml/itemProps2.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3.xml><?xml version="1.0" encoding="utf-8"?>
<ds:datastoreItem xmlns:ds="http://schemas.openxmlformats.org/officeDocument/2006/customXml" ds:itemID="{98A38097-10E6-430A-A127-D4FCBB502BDD}">
  <ds:schemaRefs>
    <ds:schemaRef ds:uri="Microsoft.SharePoint.Taxonomy.ContentTypeSync"/>
  </ds:schemaRefs>
</ds:datastoreItem>
</file>

<file path=customXml/itemProps4.xml><?xml version="1.0" encoding="utf-8"?>
<ds:datastoreItem xmlns:ds="http://schemas.openxmlformats.org/officeDocument/2006/customXml" ds:itemID="{516E47BB-9913-497C-A1FE-8D2901B5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f5da6961-df15-4a00-8bc7-26ec1a99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6.xml><?xml version="1.0" encoding="utf-8"?>
<ds:datastoreItem xmlns:ds="http://schemas.openxmlformats.org/officeDocument/2006/customXml" ds:itemID="{AEB9C669-03DE-4A52-BFAC-5E9B1EB819E6}">
  <ds:schemaRefs>
    <ds:schemaRef ds:uri="http://schemas.microsoft.com/office/2006/metadata/properties"/>
    <ds:schemaRef ds:uri="http://schemas.microsoft.com/office/infopath/2007/PartnerControls"/>
    <ds:schemaRef ds:uri="c5dbf80e-f509-45f6-9fe5-406e3eefabbb"/>
    <ds:schemaRef ds:uri="f5da6961-df15-4a00-8bc7-26ec1a99c3a7"/>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1928</Words>
  <Characters>9970</Characters>
  <Application>Microsoft Office Word</Application>
  <DocSecurity>0</DocSecurity>
  <Lines>343</Lines>
  <Paragraphs>103</Paragraphs>
  <ScaleCrop>false</ScaleCrop>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Mulholland, Rae</cp:lastModifiedBy>
  <cp:revision>76</cp:revision>
  <dcterms:created xsi:type="dcterms:W3CDTF">2026-03-02T10:47:00Z</dcterms:created>
  <dcterms:modified xsi:type="dcterms:W3CDTF">2026-03-05T11:18:00Z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0x0101004E1B537BC2B2AD43A5AF5311D732D3AA69005615575A349A3346A2558B506401D559</vt:lpwstr>
  </property>
  <property fmtid="{D5CDD505-2E9C-101B-9397-08002B2CF9AE}" pid="3" name="_dlc_DocIdItemGuid">
    <vt:lpwstr>1a4846dd-432d-4f4e-9919-705fee189527</vt:lpwstr>
  </property>
  <property fmtid="{D5CDD505-2E9C-101B-9397-08002B2CF9AE}" pid="4" name="MediaServiceImageTags">
    <vt:lpwstr/>
  </property>
  <property fmtid="{D5CDD505-2E9C-101B-9397-08002B2CF9AE}" pid="5" name="AHC_x0020_Groups_x0020_and_x0020_Meetings">
    <vt:lpwstr/>
  </property>
  <property fmtid="{D5CDD505-2E9C-101B-9397-08002B2CF9AE}" pid="6" name="lcf76f155ced4ddcb4097134ff3c332f">
    <vt:lpwstr/>
  </property>
  <property fmtid="{D5CDD505-2E9C-101B-9397-08002B2CF9AE}" pid="7" name="AHC_x0020_Management_x0020_Information">
    <vt:lpwstr/>
  </property>
  <property fmtid="{D5CDD505-2E9C-101B-9397-08002B2CF9AE}" pid="8" name="g56026d439e8463fa9c68b57b2a88d5c">
    <vt:lpwstr/>
  </property>
  <property fmtid="{D5CDD505-2E9C-101B-9397-08002B2CF9AE}" pid="9" name="a39f7aff4be34a8195e6cec9048c085a">
    <vt:lpwstr/>
  </property>
  <property fmtid="{D5CDD505-2E9C-101B-9397-08002B2CF9AE}" pid="10" name="Document Type">
    <vt:lpwstr/>
  </property>
  <property fmtid="{D5CDD505-2E9C-101B-9397-08002B2CF9AE}" pid="11" name="AHC Casework Management">
    <vt:lpwstr>53;#Shared Lives Scheme|bb828c88-94a0-4be8-a416-efb6f364f2e1</vt:lpwstr>
  </property>
  <property fmtid="{D5CDD505-2E9C-101B-9397-08002B2CF9AE}" pid="12" name="AHC Management Information">
    <vt:lpwstr/>
  </property>
  <property fmtid="{D5CDD505-2E9C-101B-9397-08002B2CF9AE}" pid="13" name="AHC Groups and Meetings">
    <vt:lpwstr/>
  </property>
  <property fmtid="{D5CDD505-2E9C-101B-9397-08002B2CF9AE}" pid="14" name="Document_x0020_Type">
    <vt:lpwstr/>
  </property>
  <property fmtid="{D5CDD505-2E9C-101B-9397-08002B2CF9AE}" pid="15" name="AHC_x0020_Casework_x0020_Management">
    <vt:lpwstr>53;#Shared Lives Scheme|bb828c88-94a0-4be8-a416-efb6f364f2e1</vt:lpwstr>
  </property>
</Properties>
</file>