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311F" w14:textId="77777777" w:rsidR="00176716" w:rsidRDefault="00176716" w:rsidP="00C102BD">
      <w:pPr>
        <w:pStyle w:val="Documenttitle"/>
      </w:pPr>
    </w:p>
    <w:p w14:paraId="2FC4B82E" w14:textId="77777777" w:rsidR="002079A0" w:rsidRDefault="002079A0" w:rsidP="002079A0">
      <w:pPr>
        <w:pStyle w:val="Documenttitle"/>
      </w:pPr>
    </w:p>
    <w:p w14:paraId="28DA82C5" w14:textId="77777777" w:rsidR="002079A0" w:rsidRDefault="002079A0" w:rsidP="002079A0">
      <w:pPr>
        <w:pStyle w:val="Documenttitle"/>
      </w:pPr>
    </w:p>
    <w:p w14:paraId="2630A773" w14:textId="77777777" w:rsidR="002079A0" w:rsidRDefault="002079A0" w:rsidP="002079A0">
      <w:pPr>
        <w:pStyle w:val="Documenttitle"/>
      </w:pPr>
    </w:p>
    <w:p w14:paraId="33949ED3" w14:textId="5304D410" w:rsidR="002079A0" w:rsidRDefault="002079A0" w:rsidP="002079A0">
      <w:pPr>
        <w:pStyle w:val="Documenttitle"/>
        <w:rPr>
          <w:color w:val="08314C"/>
        </w:rPr>
      </w:pPr>
      <w:r>
        <w:rPr>
          <w:color w:val="08314C"/>
        </w:rPr>
        <w:t xml:space="preserve">Hampshire Shared Lives </w:t>
      </w:r>
      <w:r w:rsidR="008F7983">
        <w:rPr>
          <w:color w:val="08314C"/>
        </w:rPr>
        <w:t>o</w:t>
      </w:r>
      <w:r>
        <w:rPr>
          <w:color w:val="08314C"/>
        </w:rPr>
        <w:t xml:space="preserve">perational </w:t>
      </w:r>
      <w:r w:rsidR="008F7983">
        <w:rPr>
          <w:color w:val="08314C"/>
        </w:rPr>
        <w:t>g</w:t>
      </w:r>
      <w:r>
        <w:rPr>
          <w:color w:val="08314C"/>
        </w:rPr>
        <w:t xml:space="preserve">uidance </w:t>
      </w:r>
    </w:p>
    <w:p w14:paraId="1071F5A3" w14:textId="77777777" w:rsidR="002079A0" w:rsidRDefault="002079A0" w:rsidP="002079A0">
      <w:pPr>
        <w:pStyle w:val="Documenttitle"/>
        <w:rPr>
          <w:color w:val="08314C"/>
        </w:rPr>
      </w:pPr>
    </w:p>
    <w:p w14:paraId="511A50D5" w14:textId="4427F86A" w:rsidR="002079A0" w:rsidRPr="008218F0" w:rsidRDefault="002079A0" w:rsidP="002079A0">
      <w:pPr>
        <w:pStyle w:val="Documenttitle"/>
        <w:rPr>
          <w:color w:val="08314C"/>
        </w:rPr>
      </w:pPr>
      <w:r>
        <w:rPr>
          <w:color w:val="08314C"/>
        </w:rPr>
        <w:t>Respite</w:t>
      </w:r>
    </w:p>
    <w:p w14:paraId="679DD965" w14:textId="77777777" w:rsidR="002079A0" w:rsidRPr="006503CA" w:rsidRDefault="002079A0" w:rsidP="002079A0">
      <w:r w:rsidRPr="008218F0">
        <w:rPr>
          <w:noProof/>
          <w:color w:val="08314C"/>
        </w:rPr>
        <w:drawing>
          <wp:anchor distT="0" distB="0" distL="114300" distR="114300" simplePos="0" relativeHeight="251658240" behindDoc="1" locked="0" layoutInCell="1" allowOverlap="1" wp14:anchorId="2DA9E23E" wp14:editId="0B13FC2C">
            <wp:simplePos x="0" y="0"/>
            <wp:positionH relativeFrom="column">
              <wp:posOffset>-914400</wp:posOffset>
            </wp:positionH>
            <wp:positionV relativeFrom="page">
              <wp:posOffset>9639300</wp:posOffset>
            </wp:positionV>
            <wp:extent cx="7548880" cy="1047115"/>
            <wp:effectExtent l="0" t="0" r="0" b="635"/>
            <wp:wrapTight wrapText="bothSides">
              <wp:wrapPolygon edited="0">
                <wp:start x="0" y="0"/>
                <wp:lineTo x="0" y="21220"/>
                <wp:lineTo x="21531" y="21220"/>
                <wp:lineTo x="21531" y="0"/>
                <wp:lineTo x="0" y="0"/>
              </wp:wrapPolygon>
            </wp:wrapTight>
            <wp:docPr id="2" name="Picture 2" descr="A blue square with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square with white line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BA7AC" w14:textId="1A8CF2DE" w:rsidR="00176716" w:rsidRDefault="00176716" w:rsidP="00C102BD">
      <w:pPr>
        <w:pStyle w:val="Documenttitle"/>
      </w:pPr>
      <w:r w:rsidRPr="00176716">
        <w:t>Hampshire Shared Live</w:t>
      </w:r>
      <w:r>
        <w:t>espite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:lang w:val="en-GB"/>
          <w14:ligatures w14:val="standardContextual"/>
        </w:rPr>
        <w:id w:val="1356918342"/>
        <w:docPartObj>
          <w:docPartGallery w:val="Table of Contents"/>
          <w:docPartUnique/>
        </w:docPartObj>
      </w:sdtPr>
      <w:sdtEndPr>
        <w:rPr>
          <w:noProof/>
          <w:sz w:val="24"/>
          <w:szCs w:val="24"/>
        </w:rPr>
      </w:sdtEndPr>
      <w:sdtContent>
        <w:p w14:paraId="4AAFAEE7" w14:textId="293E3765" w:rsidR="00176716" w:rsidRPr="002079A0" w:rsidRDefault="00176716" w:rsidP="002079A0">
          <w:pPr>
            <w:pStyle w:val="TOCHeading"/>
            <w:rPr>
              <w:rFonts w:ascii="Arial" w:hAnsi="Arial" w:cs="Arial"/>
              <w:b/>
              <w:bCs/>
              <w:color w:val="auto"/>
              <w:sz w:val="72"/>
              <w:szCs w:val="72"/>
            </w:rPr>
          </w:pPr>
          <w:r w:rsidRPr="002079A0">
            <w:rPr>
              <w:rFonts w:ascii="Arial" w:hAnsi="Arial" w:cs="Arial"/>
              <w:b/>
              <w:bCs/>
              <w:color w:val="auto"/>
              <w:sz w:val="72"/>
              <w:szCs w:val="72"/>
            </w:rPr>
            <w:t>Contents</w:t>
          </w:r>
        </w:p>
        <w:p w14:paraId="2B5C0E70" w14:textId="57D55CA9" w:rsidR="003510BE" w:rsidRDefault="0017671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3156456" w:history="1">
            <w:r w:rsidR="003510BE" w:rsidRPr="00F41D45">
              <w:rPr>
                <w:rStyle w:val="Hyperlink"/>
                <w:noProof/>
              </w:rPr>
              <w:t>Introduction</w:t>
            </w:r>
            <w:r w:rsidR="003510BE">
              <w:rPr>
                <w:noProof/>
                <w:webHidden/>
              </w:rPr>
              <w:tab/>
            </w:r>
            <w:r w:rsidR="003510BE">
              <w:rPr>
                <w:noProof/>
                <w:webHidden/>
              </w:rPr>
              <w:fldChar w:fldCharType="begin"/>
            </w:r>
            <w:r w:rsidR="003510BE">
              <w:rPr>
                <w:noProof/>
                <w:webHidden/>
              </w:rPr>
              <w:instrText xml:space="preserve"> PAGEREF _Toc173156456 \h </w:instrText>
            </w:r>
            <w:r w:rsidR="003510BE">
              <w:rPr>
                <w:noProof/>
                <w:webHidden/>
              </w:rPr>
            </w:r>
            <w:r w:rsidR="003510BE">
              <w:rPr>
                <w:noProof/>
                <w:webHidden/>
              </w:rPr>
              <w:fldChar w:fldCharType="separate"/>
            </w:r>
            <w:r w:rsidR="00B92017">
              <w:rPr>
                <w:noProof/>
                <w:webHidden/>
              </w:rPr>
              <w:t>2</w:t>
            </w:r>
            <w:r w:rsidR="003510BE">
              <w:rPr>
                <w:noProof/>
                <w:webHidden/>
              </w:rPr>
              <w:fldChar w:fldCharType="end"/>
            </w:r>
          </w:hyperlink>
        </w:p>
        <w:p w14:paraId="05A2A32D" w14:textId="7B4845E5" w:rsidR="003510BE" w:rsidRDefault="003510BE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173156457" w:history="1">
            <w:r w:rsidRPr="00F41D45">
              <w:rPr>
                <w:rStyle w:val="Hyperlink"/>
                <w:noProof/>
              </w:rPr>
              <w:t xml:space="preserve">Supported </w:t>
            </w:r>
            <w:r w:rsidR="008F7983">
              <w:rPr>
                <w:rStyle w:val="Hyperlink"/>
                <w:noProof/>
              </w:rPr>
              <w:t>h</w:t>
            </w:r>
            <w:r w:rsidRPr="00F41D45">
              <w:rPr>
                <w:rStyle w:val="Hyperlink"/>
                <w:noProof/>
              </w:rPr>
              <w:t>olidays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_Toc173156457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01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5AA993" w14:textId="0B96B048" w:rsidR="003510BE" w:rsidRDefault="003510BE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173156458" w:history="1">
            <w:r w:rsidRPr="00F41D45">
              <w:rPr>
                <w:rStyle w:val="Hyperlink"/>
                <w:noProof/>
              </w:rPr>
              <w:t>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_Toc173156458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01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283707" w14:textId="245D5EB8" w:rsidR="003510BE" w:rsidRDefault="003510BE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173156459" w:history="1">
            <w:r w:rsidRPr="00F41D45">
              <w:rPr>
                <w:rStyle w:val="Hyperlink"/>
                <w:noProof/>
              </w:rPr>
              <w:t xml:space="preserve">Volunteer </w:t>
            </w:r>
            <w:r w:rsidR="008F7983">
              <w:rPr>
                <w:rStyle w:val="Hyperlink"/>
                <w:noProof/>
              </w:rPr>
              <w:t>s</w:t>
            </w:r>
            <w:r w:rsidRPr="00F41D45">
              <w:rPr>
                <w:rStyle w:val="Hyperlink"/>
                <w:noProof/>
              </w:rPr>
              <w:t xml:space="preserve">upport </w:t>
            </w:r>
            <w:r w:rsidR="008F7983">
              <w:rPr>
                <w:rStyle w:val="Hyperlink"/>
                <w:noProof/>
              </w:rPr>
              <w:t>c</w:t>
            </w:r>
            <w:r w:rsidRPr="00F41D45">
              <w:rPr>
                <w:rStyle w:val="Hyperlink"/>
                <w:noProof/>
              </w:rPr>
              <w:t>arer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_Toc173156459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01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D40473" w14:textId="10C4F81C" w:rsidR="003510BE" w:rsidRDefault="003510BE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173156460" w:history="1">
            <w:r w:rsidRPr="00F41D45">
              <w:rPr>
                <w:rStyle w:val="Hyperlink"/>
                <w:noProof/>
              </w:rPr>
              <w:t xml:space="preserve">Support </w:t>
            </w:r>
            <w:r w:rsidR="008F7983">
              <w:rPr>
                <w:rStyle w:val="Hyperlink"/>
                <w:noProof/>
              </w:rPr>
              <w:t>c</w:t>
            </w:r>
            <w:r w:rsidRPr="00F41D45">
              <w:rPr>
                <w:rStyle w:val="Hyperlink"/>
                <w:noProof/>
              </w:rPr>
              <w:t>arer/Carer Lite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_Toc173156460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01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B81D3" w14:textId="319D3AA2" w:rsidR="003510BE" w:rsidRDefault="003510BE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173156461" w:history="1">
            <w:r w:rsidRPr="00F41D45">
              <w:rPr>
                <w:rStyle w:val="Hyperlink"/>
                <w:noProof/>
              </w:rPr>
              <w:t>Other 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_Toc173156461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01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705186" w14:textId="4483D1B2" w:rsidR="003510BE" w:rsidRDefault="003510BE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173156462" w:history="1">
            <w:r w:rsidRPr="00F41D45">
              <w:rPr>
                <w:rStyle w:val="Hyperlink"/>
                <w:noProof/>
              </w:rPr>
              <w:t>Cancellations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_Toc173156462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01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F43B4D" w14:textId="6009C61B" w:rsidR="003510BE" w:rsidRDefault="003510BE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173156463" w:history="1">
            <w:r w:rsidRPr="00F41D45">
              <w:rPr>
                <w:rStyle w:val="Hyperlink"/>
                <w:noProof/>
              </w:rPr>
              <w:t>Transport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_Toc173156463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01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93C699" w14:textId="4D6BBE98" w:rsidR="003510BE" w:rsidRDefault="003510BE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173156464" w:history="1">
            <w:r w:rsidRPr="00F41D45">
              <w:rPr>
                <w:rStyle w:val="Hyperlink"/>
                <w:noProof/>
              </w:rPr>
              <w:t>Additional respite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_Toc173156464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01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36BC51" w14:textId="130AD831" w:rsidR="003510BE" w:rsidRDefault="003510BE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173156465" w:history="1">
            <w:r w:rsidRPr="00F41D45">
              <w:rPr>
                <w:rStyle w:val="Hyperlink"/>
                <w:noProof/>
              </w:rPr>
              <w:t xml:space="preserve">Service </w:t>
            </w:r>
            <w:r w:rsidR="008F7983">
              <w:rPr>
                <w:rStyle w:val="Hyperlink"/>
                <w:noProof/>
              </w:rPr>
              <w:t>u</w:t>
            </w:r>
            <w:r w:rsidRPr="00F41D45">
              <w:rPr>
                <w:rStyle w:val="Hyperlink"/>
                <w:noProof/>
              </w:rPr>
              <w:t xml:space="preserve">ser </w:t>
            </w:r>
            <w:r w:rsidR="008F7983">
              <w:rPr>
                <w:rStyle w:val="Hyperlink"/>
                <w:noProof/>
              </w:rPr>
              <w:t>f</w:t>
            </w:r>
            <w:r w:rsidRPr="00F41D45">
              <w:rPr>
                <w:rStyle w:val="Hyperlink"/>
                <w:noProof/>
              </w:rPr>
              <w:t>inances on respite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_Toc173156465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01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E33602" w14:textId="221486E0" w:rsidR="003510BE" w:rsidRDefault="003510BE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173156466" w:history="1">
            <w:r w:rsidRPr="00F41D45">
              <w:rPr>
                <w:rStyle w:val="Hyperlink"/>
                <w:noProof/>
              </w:rPr>
              <w:t xml:space="preserve">Appendix 1 – Respite </w:t>
            </w:r>
            <w:r w:rsidR="008F7983">
              <w:rPr>
                <w:rStyle w:val="Hyperlink"/>
                <w:noProof/>
              </w:rPr>
              <w:t>f</w:t>
            </w:r>
            <w:r w:rsidRPr="00F41D45">
              <w:rPr>
                <w:rStyle w:val="Hyperlink"/>
                <w:noProof/>
              </w:rPr>
              <w:t>inance recording sheet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_Toc173156466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01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D59FD2" w14:textId="099BC89E" w:rsidR="00176716" w:rsidRDefault="00176716" w:rsidP="00C102BD">
          <w:r>
            <w:rPr>
              <w:noProof/>
            </w:rPr>
            <w:fldChar w:fldCharType="end"/>
          </w:r>
        </w:p>
      </w:sdtContent>
    </w:sdt>
    <w:p w14:paraId="142DDB92" w14:textId="77777777" w:rsidR="00176716" w:rsidRDefault="00176716" w:rsidP="00C102BD">
      <w:pPr>
        <w:pStyle w:val="Heading1"/>
      </w:pPr>
    </w:p>
    <w:p w14:paraId="73BC0702" w14:textId="339C747E" w:rsidR="00176716" w:rsidRPr="00920B5E" w:rsidRDefault="00176716" w:rsidP="002D30B3">
      <w:pPr>
        <w:pStyle w:val="Heading1"/>
        <w:jc w:val="both"/>
        <w:rPr>
          <w:sz w:val="24"/>
          <w:szCs w:val="24"/>
        </w:rPr>
      </w:pPr>
      <w:bookmarkStart w:id="0" w:name="_Toc173156456"/>
      <w:r w:rsidRPr="00920B5E">
        <w:rPr>
          <w:sz w:val="24"/>
          <w:szCs w:val="24"/>
        </w:rPr>
        <w:t>Introduction</w:t>
      </w:r>
      <w:bookmarkEnd w:id="0"/>
    </w:p>
    <w:p w14:paraId="32621F1E" w14:textId="2197ED2A" w:rsidR="002E78D8" w:rsidRPr="00176716" w:rsidRDefault="002E78D8" w:rsidP="002D30B3">
      <w:pPr>
        <w:jc w:val="both"/>
      </w:pPr>
      <w:r w:rsidRPr="00176716">
        <w:t xml:space="preserve">The Hampshire Shared Lives service believes that to support the health and wellbeing of its Shared Lives carers, all carers </w:t>
      </w:r>
      <w:r w:rsidR="00EF5003">
        <w:t>should be</w:t>
      </w:r>
      <w:r w:rsidR="00EF5003" w:rsidRPr="00176716">
        <w:t xml:space="preserve"> </w:t>
      </w:r>
      <w:r w:rsidRPr="00176716">
        <w:t xml:space="preserve">encouraged and supported to take up to 21 nights paid break. </w:t>
      </w:r>
    </w:p>
    <w:p w14:paraId="539E79C1" w14:textId="205178F0" w:rsidR="002E78D8" w:rsidRPr="00176716" w:rsidRDefault="002E78D8" w:rsidP="002D30B3">
      <w:pPr>
        <w:jc w:val="both"/>
      </w:pPr>
      <w:r w:rsidRPr="00176716">
        <w:t xml:space="preserve">Breaks can be taken in </w:t>
      </w:r>
      <w:r w:rsidR="00D67B65" w:rsidRPr="00176716">
        <w:t>many ways</w:t>
      </w:r>
      <w:r w:rsidRPr="00176716">
        <w:t>. These can include:</w:t>
      </w:r>
    </w:p>
    <w:p w14:paraId="1B94C080" w14:textId="24EAA096" w:rsidR="002E78D8" w:rsidRPr="00176716" w:rsidRDefault="002E78D8" w:rsidP="002D30B3">
      <w:pPr>
        <w:pStyle w:val="ListParagraph"/>
        <w:numPr>
          <w:ilvl w:val="0"/>
          <w:numId w:val="1"/>
        </w:numPr>
        <w:jc w:val="both"/>
      </w:pPr>
      <w:r>
        <w:t xml:space="preserve">Carer to </w:t>
      </w:r>
      <w:r w:rsidR="00EF5003">
        <w:t>c</w:t>
      </w:r>
      <w:r>
        <w:t xml:space="preserve">arer </w:t>
      </w:r>
      <w:r w:rsidR="006A793A">
        <w:t xml:space="preserve">respite </w:t>
      </w:r>
      <w:r w:rsidR="00EF5003">
        <w:t>–</w:t>
      </w:r>
      <w:r>
        <w:t xml:space="preserve"> where another approved </w:t>
      </w:r>
      <w:r w:rsidR="00D67B65">
        <w:t xml:space="preserve">respite </w:t>
      </w:r>
      <w:r>
        <w:t>carer provides respite in their home.</w:t>
      </w:r>
    </w:p>
    <w:p w14:paraId="1F4FD973" w14:textId="685BF142" w:rsidR="002E78D8" w:rsidRPr="00176716" w:rsidRDefault="002E78D8" w:rsidP="002D30B3">
      <w:pPr>
        <w:pStyle w:val="ListParagraph"/>
        <w:numPr>
          <w:ilvl w:val="0"/>
          <w:numId w:val="1"/>
        </w:numPr>
        <w:jc w:val="both"/>
      </w:pPr>
      <w:r w:rsidRPr="00176716">
        <w:t>Use of volunteer support carers</w:t>
      </w:r>
      <w:r w:rsidR="00D67B65" w:rsidRPr="00176716">
        <w:t>/</w:t>
      </w:r>
      <w:r w:rsidR="00EF5003">
        <w:t>s</w:t>
      </w:r>
      <w:r w:rsidR="00D67B65" w:rsidRPr="00176716">
        <w:t xml:space="preserve">upport </w:t>
      </w:r>
      <w:r w:rsidR="00EF5003">
        <w:t>c</w:t>
      </w:r>
      <w:r w:rsidR="00D67B65" w:rsidRPr="00176716">
        <w:t>arers</w:t>
      </w:r>
      <w:r w:rsidR="000824B7">
        <w:t>/Carer Lite</w:t>
      </w:r>
      <w:r w:rsidR="00D67B65" w:rsidRPr="00176716">
        <w:t xml:space="preserve"> </w:t>
      </w:r>
    </w:p>
    <w:p w14:paraId="4550E39D" w14:textId="2A435CF3" w:rsidR="002E78D8" w:rsidRPr="00176716" w:rsidRDefault="002E78D8" w:rsidP="002D30B3">
      <w:pPr>
        <w:pStyle w:val="ListParagraph"/>
        <w:numPr>
          <w:ilvl w:val="0"/>
          <w:numId w:val="1"/>
        </w:numPr>
        <w:jc w:val="both"/>
      </w:pPr>
      <w:r>
        <w:t xml:space="preserve">Service user supported holidays – </w:t>
      </w:r>
      <w:proofErr w:type="gramStart"/>
      <w:r w:rsidR="00EF5003">
        <w:t>t</w:t>
      </w:r>
      <w:r w:rsidR="006A793A">
        <w:t>hese count</w:t>
      </w:r>
      <w:proofErr w:type="gramEnd"/>
      <w:r>
        <w:t xml:space="preserve"> towards the carers respite nights</w:t>
      </w:r>
      <w:r w:rsidR="00D67B65">
        <w:t xml:space="preserve"> only if </w:t>
      </w:r>
      <w:r>
        <w:t xml:space="preserve">all service users are away from the household. </w:t>
      </w:r>
    </w:p>
    <w:p w14:paraId="2094004B" w14:textId="7551A64C" w:rsidR="002E78D8" w:rsidRPr="00176716" w:rsidRDefault="002E78D8" w:rsidP="002D30B3">
      <w:pPr>
        <w:pStyle w:val="ListParagraph"/>
        <w:numPr>
          <w:ilvl w:val="0"/>
          <w:numId w:val="1"/>
        </w:numPr>
        <w:jc w:val="both"/>
      </w:pPr>
      <w:r>
        <w:t xml:space="preserve">Respite </w:t>
      </w:r>
      <w:bookmarkStart w:id="1" w:name="_Int_vWQ1FpXs"/>
      <w:r>
        <w:t>care</w:t>
      </w:r>
      <w:bookmarkEnd w:id="1"/>
      <w:r>
        <w:t xml:space="preserve"> at </w:t>
      </w:r>
      <w:r w:rsidR="001E29E0">
        <w:t>in</w:t>
      </w:r>
      <w:r w:rsidR="00D631F0">
        <w:t>-</w:t>
      </w:r>
      <w:r w:rsidR="001E29E0">
        <w:t>house ser</w:t>
      </w:r>
      <w:r w:rsidR="00C134C8">
        <w:t>vices</w:t>
      </w:r>
      <w:r w:rsidR="00685A07">
        <w:t xml:space="preserve"> – subject to need and availability.</w:t>
      </w:r>
      <w:r w:rsidR="00C134C8">
        <w:t xml:space="preserve"> This needs to be referred to via the Respite Panel</w:t>
      </w:r>
      <w:r w:rsidR="007A0412">
        <w:t>.</w:t>
      </w:r>
      <w:r w:rsidR="00685A07">
        <w:t xml:space="preserve"> </w:t>
      </w:r>
    </w:p>
    <w:p w14:paraId="4AB5465A" w14:textId="64395B79" w:rsidR="00D67B65" w:rsidRPr="00176716" w:rsidRDefault="00D67B65" w:rsidP="002D30B3">
      <w:pPr>
        <w:pStyle w:val="ListParagraph"/>
        <w:numPr>
          <w:ilvl w:val="0"/>
          <w:numId w:val="1"/>
        </w:numPr>
        <w:jc w:val="both"/>
      </w:pPr>
      <w:r>
        <w:t>Holidays with families</w:t>
      </w:r>
      <w:bookmarkStart w:id="2" w:name="_Int_TmurliO6"/>
      <w:r>
        <w:t>.</w:t>
      </w:r>
      <w:r w:rsidR="01F5D7DD">
        <w:t xml:space="preserve">  </w:t>
      </w:r>
      <w:bookmarkEnd w:id="2"/>
    </w:p>
    <w:p w14:paraId="5FE3A786" w14:textId="0A736E3E" w:rsidR="00F12671" w:rsidRPr="00176716" w:rsidRDefault="00F12671" w:rsidP="002D30B3">
      <w:pPr>
        <w:jc w:val="both"/>
      </w:pPr>
      <w:r w:rsidRPr="00176716">
        <w:t>Service users sign up to this as part of their agreement when entering the service.</w:t>
      </w:r>
    </w:p>
    <w:p w14:paraId="32B28B66" w14:textId="5865B183" w:rsidR="00F12671" w:rsidRDefault="00E47C1B" w:rsidP="002D30B3">
      <w:pPr>
        <w:jc w:val="both"/>
      </w:pPr>
      <w:r>
        <w:t>Consideration</w:t>
      </w:r>
      <w:r w:rsidR="00F12671">
        <w:t xml:space="preserve"> </w:t>
      </w:r>
      <w:r w:rsidR="002E78D8">
        <w:t xml:space="preserve">will be given regarding </w:t>
      </w:r>
      <w:r w:rsidR="00F12671">
        <w:t>individual needs</w:t>
      </w:r>
      <w:r w:rsidR="002E78D8">
        <w:t xml:space="preserve">, </w:t>
      </w:r>
      <w:r w:rsidR="006A793A">
        <w:t>e.g.</w:t>
      </w:r>
      <w:r w:rsidR="002E78D8">
        <w:t xml:space="preserve"> </w:t>
      </w:r>
      <w:r>
        <w:t>accessible</w:t>
      </w:r>
      <w:r w:rsidR="00F12671">
        <w:t xml:space="preserve"> accommodation and other vital </w:t>
      </w:r>
      <w:r>
        <w:t>requirements,</w:t>
      </w:r>
      <w:r w:rsidR="00F12671">
        <w:t xml:space="preserve"> but area </w:t>
      </w:r>
      <w:r w:rsidR="002E78D8">
        <w:t>cannot be</w:t>
      </w:r>
      <w:r w:rsidR="00F12671">
        <w:t xml:space="preserve"> </w:t>
      </w:r>
      <w:r w:rsidR="002E78D8">
        <w:t xml:space="preserve">guaranteed </w:t>
      </w:r>
      <w:r w:rsidR="00F12671">
        <w:t>with regards to access to day activities</w:t>
      </w:r>
      <w:r w:rsidR="002E78D8">
        <w:t xml:space="preserve"> when a </w:t>
      </w:r>
      <w:r w:rsidR="009F0A36">
        <w:t>c</w:t>
      </w:r>
      <w:r w:rsidR="002E78D8">
        <w:t>arer is taking respite</w:t>
      </w:r>
      <w:r w:rsidR="00F12671">
        <w:t>.</w:t>
      </w:r>
    </w:p>
    <w:p w14:paraId="30D23755" w14:textId="40AE1C3D" w:rsidR="002A22F9" w:rsidRDefault="002A22F9" w:rsidP="002D30B3">
      <w:pPr>
        <w:pStyle w:val="ListParagraph"/>
        <w:numPr>
          <w:ilvl w:val="0"/>
          <w:numId w:val="8"/>
        </w:numPr>
        <w:jc w:val="both"/>
      </w:pPr>
      <w:r>
        <w:t xml:space="preserve">When a </w:t>
      </w:r>
      <w:r w:rsidR="00C11168">
        <w:t>s</w:t>
      </w:r>
      <w:r>
        <w:t xml:space="preserve">ervice </w:t>
      </w:r>
      <w:r w:rsidR="00C11168">
        <w:t>u</w:t>
      </w:r>
      <w:r>
        <w:t xml:space="preserve">ser is away from the home this must </w:t>
      </w:r>
      <w:r w:rsidR="006D43D9">
        <w:t xml:space="preserve">be relayed to the Shared Lives Scheme via the </w:t>
      </w:r>
      <w:r w:rsidR="00C11168">
        <w:t>‘</w:t>
      </w:r>
      <w:r w:rsidR="000308A9">
        <w:t xml:space="preserve">Record of </w:t>
      </w:r>
      <w:r w:rsidR="00C11168">
        <w:t>a</w:t>
      </w:r>
      <w:r w:rsidR="000308A9">
        <w:t>bsence/</w:t>
      </w:r>
      <w:r w:rsidR="00C11168">
        <w:t>h</w:t>
      </w:r>
      <w:r w:rsidR="000308A9">
        <w:t>oliday</w:t>
      </w:r>
      <w:r w:rsidR="00C11168">
        <w:t>’</w:t>
      </w:r>
      <w:r w:rsidR="000308A9">
        <w:t xml:space="preserve"> form.</w:t>
      </w:r>
    </w:p>
    <w:p w14:paraId="56BE19D5" w14:textId="6B5DA7D8" w:rsidR="000308A9" w:rsidRDefault="000308A9" w:rsidP="002D30B3">
      <w:pPr>
        <w:pStyle w:val="ListParagraph"/>
        <w:numPr>
          <w:ilvl w:val="0"/>
          <w:numId w:val="8"/>
        </w:numPr>
        <w:jc w:val="both"/>
      </w:pPr>
      <w:r>
        <w:t xml:space="preserve">Where </w:t>
      </w:r>
      <w:r w:rsidR="00474EF0">
        <w:t>the 21 nights are funded</w:t>
      </w:r>
      <w:r w:rsidR="003D04F4">
        <w:t>,</w:t>
      </w:r>
      <w:r w:rsidR="00474EF0">
        <w:t xml:space="preserve"> </w:t>
      </w:r>
      <w:r w:rsidR="00743D8B">
        <w:t xml:space="preserve">the Shared </w:t>
      </w:r>
      <w:r w:rsidR="006A793A">
        <w:t>Lives</w:t>
      </w:r>
      <w:r w:rsidR="00743D8B">
        <w:t xml:space="preserve"> </w:t>
      </w:r>
      <w:r w:rsidR="003D04F4">
        <w:t>o</w:t>
      </w:r>
      <w:r w:rsidR="00743D8B">
        <w:t>fficer must submit a prov</w:t>
      </w:r>
      <w:r w:rsidR="001052DB">
        <w:t>ision and record on Nourish for this to be approved.</w:t>
      </w:r>
    </w:p>
    <w:p w14:paraId="5A52574F" w14:textId="65070BF8" w:rsidR="00D67B65" w:rsidRPr="00176716" w:rsidRDefault="001052DB" w:rsidP="00C102BD">
      <w:pPr>
        <w:pStyle w:val="ListParagraph"/>
        <w:numPr>
          <w:ilvl w:val="0"/>
          <w:numId w:val="8"/>
        </w:numPr>
        <w:jc w:val="both"/>
      </w:pPr>
      <w:r>
        <w:lastRenderedPageBreak/>
        <w:t xml:space="preserve">Where a </w:t>
      </w:r>
      <w:r w:rsidR="00682A08">
        <w:t>volunteer support carer/</w:t>
      </w:r>
      <w:r w:rsidR="003632F1">
        <w:t>s</w:t>
      </w:r>
      <w:r>
        <w:t xml:space="preserve">upport </w:t>
      </w:r>
      <w:r w:rsidR="003632F1">
        <w:t>c</w:t>
      </w:r>
      <w:r>
        <w:t xml:space="preserve">arer or Carer Lite is </w:t>
      </w:r>
      <w:r w:rsidR="00291C04">
        <w:t xml:space="preserve">providing the </w:t>
      </w:r>
      <w:r w:rsidR="006A793A">
        <w:t>support,</w:t>
      </w:r>
      <w:r w:rsidR="00291C04">
        <w:t xml:space="preserve"> the appropriate checks must be in place before any </w:t>
      </w:r>
      <w:r w:rsidR="00BC75CD">
        <w:t>provision can be requested.</w:t>
      </w:r>
    </w:p>
    <w:p w14:paraId="084360BA" w14:textId="658F32E6" w:rsidR="002E78D8" w:rsidRPr="00682A08" w:rsidRDefault="002E78D8" w:rsidP="00C102BD">
      <w:pPr>
        <w:pStyle w:val="Heading1"/>
        <w:rPr>
          <w:sz w:val="24"/>
          <w:szCs w:val="24"/>
        </w:rPr>
      </w:pPr>
      <w:bookmarkStart w:id="3" w:name="_Toc173156457"/>
      <w:r w:rsidRPr="00682A08">
        <w:rPr>
          <w:sz w:val="24"/>
          <w:szCs w:val="24"/>
        </w:rPr>
        <w:t xml:space="preserve">Supported </w:t>
      </w:r>
      <w:r w:rsidR="003632F1" w:rsidRPr="00682A08">
        <w:rPr>
          <w:sz w:val="24"/>
          <w:szCs w:val="24"/>
        </w:rPr>
        <w:t>h</w:t>
      </w:r>
      <w:r w:rsidRPr="00682A08">
        <w:rPr>
          <w:sz w:val="24"/>
          <w:szCs w:val="24"/>
        </w:rPr>
        <w:t>olidays</w:t>
      </w:r>
      <w:bookmarkEnd w:id="3"/>
    </w:p>
    <w:p w14:paraId="39A669FF" w14:textId="06B9116A" w:rsidR="008E046E" w:rsidRDefault="00D8037A" w:rsidP="006A793A">
      <w:pPr>
        <w:jc w:val="both"/>
      </w:pPr>
      <w:r>
        <w:t xml:space="preserve">The </w:t>
      </w:r>
      <w:r w:rsidR="00AC048E">
        <w:t>c</w:t>
      </w:r>
      <w:r>
        <w:t xml:space="preserve">arer is not required to </w:t>
      </w:r>
      <w:r w:rsidR="00EE2EB9">
        <w:t xml:space="preserve">be available </w:t>
      </w:r>
      <w:r w:rsidR="002E78D8">
        <w:t xml:space="preserve">as a </w:t>
      </w:r>
      <w:r w:rsidR="0066183C">
        <w:t>necessity</w:t>
      </w:r>
      <w:r w:rsidR="002E78D8">
        <w:t xml:space="preserve"> whilst a service user accesses </w:t>
      </w:r>
      <w:r w:rsidR="00176716">
        <w:t>a supported</w:t>
      </w:r>
      <w:r>
        <w:t xml:space="preserve"> holiday</w:t>
      </w:r>
      <w:r w:rsidR="002E78D8">
        <w:t xml:space="preserve">. </w:t>
      </w:r>
    </w:p>
    <w:p w14:paraId="5E2D0200" w14:textId="21798AEB" w:rsidR="008E046E" w:rsidRDefault="00F61FF1" w:rsidP="006A793A">
      <w:pPr>
        <w:jc w:val="both"/>
      </w:pPr>
      <w:r w:rsidRPr="20ADD3F6">
        <w:rPr>
          <w:b/>
          <w:bCs/>
        </w:rPr>
        <w:t>T</w:t>
      </w:r>
      <w:r w:rsidR="00547F38" w:rsidRPr="20ADD3F6">
        <w:rPr>
          <w:b/>
          <w:bCs/>
        </w:rPr>
        <w:t>here is</w:t>
      </w:r>
      <w:r w:rsidR="00AC048E">
        <w:rPr>
          <w:b/>
          <w:bCs/>
        </w:rPr>
        <w:t>,</w:t>
      </w:r>
      <w:r w:rsidR="00547F38" w:rsidRPr="20ADD3F6">
        <w:rPr>
          <w:b/>
          <w:bCs/>
        </w:rPr>
        <w:t xml:space="preserve"> however</w:t>
      </w:r>
      <w:r w:rsidR="00AC048E">
        <w:rPr>
          <w:b/>
          <w:bCs/>
        </w:rPr>
        <w:t>,</w:t>
      </w:r>
      <w:r w:rsidR="00547F38" w:rsidRPr="20ADD3F6">
        <w:rPr>
          <w:b/>
          <w:bCs/>
        </w:rPr>
        <w:t xml:space="preserve"> a need for all </w:t>
      </w:r>
      <w:r w:rsidR="00AC048E">
        <w:rPr>
          <w:b/>
          <w:bCs/>
        </w:rPr>
        <w:t>c</w:t>
      </w:r>
      <w:r w:rsidR="00547F38" w:rsidRPr="20ADD3F6">
        <w:rPr>
          <w:b/>
          <w:bCs/>
        </w:rPr>
        <w:t xml:space="preserve">arers to have a </w:t>
      </w:r>
      <w:r w:rsidR="00AC048E">
        <w:rPr>
          <w:b/>
          <w:bCs/>
        </w:rPr>
        <w:t>c</w:t>
      </w:r>
      <w:r w:rsidR="0066183C" w:rsidRPr="20ADD3F6">
        <w:rPr>
          <w:b/>
          <w:bCs/>
        </w:rPr>
        <w:t xml:space="preserve">ontingency </w:t>
      </w:r>
      <w:r w:rsidR="00AC048E">
        <w:rPr>
          <w:b/>
          <w:bCs/>
        </w:rPr>
        <w:t>p</w:t>
      </w:r>
      <w:r w:rsidR="0066183C" w:rsidRPr="20ADD3F6">
        <w:rPr>
          <w:b/>
          <w:bCs/>
        </w:rPr>
        <w:t xml:space="preserve">lan in place should this be required </w:t>
      </w:r>
      <w:r w:rsidR="008E046E" w:rsidRPr="20ADD3F6">
        <w:rPr>
          <w:b/>
          <w:bCs/>
        </w:rPr>
        <w:t>in any circumstances</w:t>
      </w:r>
      <w:r w:rsidR="00FA03A9">
        <w:rPr>
          <w:b/>
          <w:bCs/>
        </w:rPr>
        <w:t>.</w:t>
      </w:r>
      <w:r w:rsidR="008E046E" w:rsidRPr="20ADD3F6">
        <w:rPr>
          <w:b/>
          <w:bCs/>
        </w:rPr>
        <w:t xml:space="preserve"> </w:t>
      </w:r>
      <w:r w:rsidR="00FA03A9">
        <w:rPr>
          <w:b/>
          <w:bCs/>
        </w:rPr>
        <w:t>T</w:t>
      </w:r>
      <w:r w:rsidR="008E046E" w:rsidRPr="20ADD3F6">
        <w:rPr>
          <w:b/>
          <w:bCs/>
        </w:rPr>
        <w:t xml:space="preserve">his needs to be discussed with the Shared Lives </w:t>
      </w:r>
      <w:r w:rsidR="00FA03A9">
        <w:rPr>
          <w:b/>
          <w:bCs/>
        </w:rPr>
        <w:t>o</w:t>
      </w:r>
      <w:r w:rsidR="008E046E" w:rsidRPr="20ADD3F6">
        <w:rPr>
          <w:b/>
          <w:bCs/>
        </w:rPr>
        <w:t>fficer and recorded on Nourish</w:t>
      </w:r>
      <w:r w:rsidR="008E046E">
        <w:t xml:space="preserve">. </w:t>
      </w:r>
    </w:p>
    <w:p w14:paraId="4708D951" w14:textId="65E3E038" w:rsidR="00F12671" w:rsidRPr="00176716" w:rsidRDefault="008E046E" w:rsidP="00682A08">
      <w:pPr>
        <w:jc w:val="both"/>
      </w:pPr>
      <w:r>
        <w:t>It</w:t>
      </w:r>
      <w:r w:rsidR="002E78D8" w:rsidRPr="00176716">
        <w:t xml:space="preserve"> is </w:t>
      </w:r>
      <w:r w:rsidR="00D67B65" w:rsidRPr="00176716">
        <w:t>recognised</w:t>
      </w:r>
      <w:r w:rsidR="002E78D8" w:rsidRPr="00176716">
        <w:t xml:space="preserve"> that most supported holiday </w:t>
      </w:r>
      <w:r w:rsidR="00D8037A" w:rsidRPr="00176716">
        <w:t>companies will arrange cover if required</w:t>
      </w:r>
      <w:r w:rsidR="002E78D8" w:rsidRPr="00176716">
        <w:t>. I</w:t>
      </w:r>
      <w:r w:rsidR="00D8037A" w:rsidRPr="00176716">
        <w:t>n</w:t>
      </w:r>
      <w:r w:rsidR="002E78D8" w:rsidRPr="00176716">
        <w:t xml:space="preserve"> exceptional</w:t>
      </w:r>
      <w:r w:rsidR="00D8037A" w:rsidRPr="00176716">
        <w:t xml:space="preserve"> circumstances</w:t>
      </w:r>
      <w:r w:rsidR="00FA03A9">
        <w:t>,</w:t>
      </w:r>
      <w:r w:rsidR="00D8037A" w:rsidRPr="00176716">
        <w:t xml:space="preserve"> where th</w:t>
      </w:r>
      <w:r w:rsidR="002D7395" w:rsidRPr="00176716">
        <w:t xml:space="preserve">is may not </w:t>
      </w:r>
      <w:r w:rsidR="002E78D8" w:rsidRPr="00176716">
        <w:t>be available</w:t>
      </w:r>
      <w:r w:rsidR="00FA03A9">
        <w:t>,</w:t>
      </w:r>
      <w:r w:rsidR="002E78D8" w:rsidRPr="00176716">
        <w:t xml:space="preserve"> </w:t>
      </w:r>
      <w:r w:rsidR="002D7395" w:rsidRPr="00176716">
        <w:t xml:space="preserve">consideration will be made </w:t>
      </w:r>
      <w:r w:rsidR="00685A07" w:rsidRPr="00176716">
        <w:t xml:space="preserve">by </w:t>
      </w:r>
      <w:r w:rsidR="002D7395" w:rsidRPr="00176716">
        <w:t>the Management Team to refund the allocated nights.</w:t>
      </w:r>
    </w:p>
    <w:p w14:paraId="5B56A99A" w14:textId="642F9EA7" w:rsidR="00F12671" w:rsidRPr="00825069" w:rsidRDefault="00176716" w:rsidP="00C102BD">
      <w:pPr>
        <w:pStyle w:val="Heading1"/>
        <w:rPr>
          <w:sz w:val="24"/>
          <w:szCs w:val="24"/>
        </w:rPr>
      </w:pPr>
      <w:bookmarkStart w:id="4" w:name="_Toc173156458"/>
      <w:r w:rsidRPr="00825069">
        <w:rPr>
          <w:sz w:val="24"/>
          <w:szCs w:val="24"/>
        </w:rPr>
        <w:t>Process</w:t>
      </w:r>
      <w:bookmarkEnd w:id="4"/>
    </w:p>
    <w:p w14:paraId="0A703FDF" w14:textId="1518EA8C" w:rsidR="002E0C0B" w:rsidRDefault="00685A07" w:rsidP="00825069">
      <w:pPr>
        <w:jc w:val="both"/>
      </w:pPr>
      <w:r>
        <w:t xml:space="preserve">When a </w:t>
      </w:r>
      <w:r w:rsidR="00FA03A9">
        <w:t>c</w:t>
      </w:r>
      <w:r>
        <w:t xml:space="preserve">arer wishes to plan a respite stay for the service user they will need to initially inform their </w:t>
      </w:r>
      <w:r w:rsidR="00875CC5">
        <w:t xml:space="preserve">Shared Lives </w:t>
      </w:r>
      <w:r w:rsidR="006A5130">
        <w:t>o</w:t>
      </w:r>
      <w:r w:rsidR="00875CC5">
        <w:t>fficer</w:t>
      </w:r>
      <w:r>
        <w:t xml:space="preserve">. </w:t>
      </w:r>
    </w:p>
    <w:p w14:paraId="58A802A7" w14:textId="004DD27F" w:rsidR="0026140A" w:rsidRDefault="00530135" w:rsidP="00825069">
      <w:pPr>
        <w:jc w:val="both"/>
      </w:pPr>
      <w:r>
        <w:t>Due to demand and availability</w:t>
      </w:r>
      <w:r w:rsidR="006A5130">
        <w:t>,</w:t>
      </w:r>
      <w:r>
        <w:t xml:space="preserve"> </w:t>
      </w:r>
      <w:r w:rsidR="00051B0E">
        <w:t>discussion</w:t>
      </w:r>
      <w:r w:rsidR="00AA22DB">
        <w:t>s</w:t>
      </w:r>
      <w:r w:rsidR="00051B0E">
        <w:t xml:space="preserve"> </w:t>
      </w:r>
      <w:r w:rsidR="00D123BD">
        <w:t xml:space="preserve">must be held </w:t>
      </w:r>
      <w:r w:rsidR="00051B0E">
        <w:t xml:space="preserve">between the </w:t>
      </w:r>
      <w:r w:rsidR="006A5130">
        <w:t>c</w:t>
      </w:r>
      <w:r w:rsidR="00051B0E">
        <w:t xml:space="preserve">arer and Shared Lives </w:t>
      </w:r>
      <w:r w:rsidR="006A5130">
        <w:t>o</w:t>
      </w:r>
      <w:r w:rsidR="00051B0E">
        <w:t xml:space="preserve">fficer at the beginning of each year to consider respite options. </w:t>
      </w:r>
    </w:p>
    <w:p w14:paraId="54288157" w14:textId="44910FF4" w:rsidR="00F12671" w:rsidRPr="002E0C0B" w:rsidRDefault="00685A07" w:rsidP="00C102BD">
      <w:pPr>
        <w:rPr>
          <w:color w:val="FF0000"/>
        </w:rPr>
      </w:pPr>
      <w:r w:rsidRPr="002E0C0B">
        <w:rPr>
          <w:color w:val="FF0000"/>
        </w:rPr>
        <w:t xml:space="preserve">In all but emergency situations a notice of a minimum of </w:t>
      </w:r>
      <w:r w:rsidR="006A5130">
        <w:rPr>
          <w:color w:val="FF0000"/>
        </w:rPr>
        <w:t>three</w:t>
      </w:r>
      <w:r w:rsidR="006A5130" w:rsidRPr="002E0C0B">
        <w:rPr>
          <w:color w:val="FF0000"/>
        </w:rPr>
        <w:t xml:space="preserve"> </w:t>
      </w:r>
      <w:r w:rsidR="00E47C1B" w:rsidRPr="002E0C0B">
        <w:rPr>
          <w:color w:val="FF0000"/>
        </w:rPr>
        <w:t>months</w:t>
      </w:r>
      <w:r w:rsidRPr="002E0C0B">
        <w:rPr>
          <w:color w:val="FF0000"/>
        </w:rPr>
        <w:t xml:space="preserve"> is required</w:t>
      </w:r>
      <w:r w:rsidR="00F12671" w:rsidRPr="002E0C0B">
        <w:rPr>
          <w:color w:val="FF0000"/>
        </w:rPr>
        <w:t xml:space="preserve"> </w:t>
      </w:r>
      <w:r w:rsidR="00396F67" w:rsidRPr="002E0C0B">
        <w:rPr>
          <w:color w:val="FF0000"/>
        </w:rPr>
        <w:t>to ensure availability of support.</w:t>
      </w:r>
    </w:p>
    <w:p w14:paraId="744A7F28" w14:textId="5FE652FB" w:rsidR="00396F67" w:rsidRPr="008E046E" w:rsidRDefault="00685A07" w:rsidP="00825069">
      <w:pPr>
        <w:jc w:val="both"/>
        <w:rPr>
          <w:b/>
          <w:bCs/>
        </w:rPr>
      </w:pPr>
      <w:r w:rsidRPr="008E046E">
        <w:rPr>
          <w:b/>
          <w:bCs/>
        </w:rPr>
        <w:t>C</w:t>
      </w:r>
      <w:r w:rsidR="00396F67" w:rsidRPr="008E046E">
        <w:rPr>
          <w:b/>
          <w:bCs/>
        </w:rPr>
        <w:t xml:space="preserve">arers </w:t>
      </w:r>
      <w:r w:rsidRPr="008E046E">
        <w:rPr>
          <w:b/>
          <w:bCs/>
        </w:rPr>
        <w:t>are advised to not</w:t>
      </w:r>
      <w:r w:rsidR="00396F67" w:rsidRPr="008E046E">
        <w:rPr>
          <w:b/>
          <w:bCs/>
        </w:rPr>
        <w:t xml:space="preserve"> book any holidays until respite dates have been confirmed.</w:t>
      </w:r>
      <w:r w:rsidRPr="008E046E">
        <w:rPr>
          <w:b/>
          <w:bCs/>
        </w:rPr>
        <w:t xml:space="preserve"> </w:t>
      </w:r>
    </w:p>
    <w:p w14:paraId="4B66FFF2" w14:textId="44851B3C" w:rsidR="00685A07" w:rsidRPr="00176716" w:rsidRDefault="00685A07" w:rsidP="00825069">
      <w:pPr>
        <w:jc w:val="both"/>
      </w:pPr>
      <w:r w:rsidRPr="00176716">
        <w:t>Except in exceptional circumstances</w:t>
      </w:r>
      <w:r w:rsidR="009C2C5A" w:rsidRPr="00176716">
        <w:t>,</w:t>
      </w:r>
      <w:r w:rsidRPr="00176716">
        <w:t xml:space="preserve"> Hampshire </w:t>
      </w:r>
      <w:r w:rsidR="00BB230D" w:rsidRPr="00176716">
        <w:t>C</w:t>
      </w:r>
      <w:r w:rsidRPr="00176716">
        <w:t xml:space="preserve">ounty </w:t>
      </w:r>
      <w:r w:rsidR="00BB230D" w:rsidRPr="00176716">
        <w:t>C</w:t>
      </w:r>
      <w:r w:rsidRPr="00176716">
        <w:t xml:space="preserve">ouncil will pay the respite provider directly to ensure equity and consistency. </w:t>
      </w:r>
    </w:p>
    <w:p w14:paraId="54B718FE" w14:textId="7F7552A7" w:rsidR="00D67B65" w:rsidRPr="00176716" w:rsidRDefault="00D67B65" w:rsidP="00825069">
      <w:pPr>
        <w:jc w:val="both"/>
      </w:pPr>
      <w:r w:rsidRPr="00176716">
        <w:t xml:space="preserve">Where any costs are above the current respite rate for </w:t>
      </w:r>
      <w:r w:rsidR="00802EA1" w:rsidRPr="00176716">
        <w:t>carer-to-carer</w:t>
      </w:r>
      <w:r w:rsidRPr="00176716">
        <w:t xml:space="preserve"> respite or in-house services</w:t>
      </w:r>
      <w:r w:rsidR="00857360">
        <w:t>,</w:t>
      </w:r>
      <w:r w:rsidRPr="00176716">
        <w:t xml:space="preserve"> this must first be agreed by the case worker within Adults </w:t>
      </w:r>
      <w:r w:rsidR="00B97068" w:rsidRPr="00176716">
        <w:t>H</w:t>
      </w:r>
      <w:r w:rsidRPr="00176716">
        <w:t xml:space="preserve">ealth and </w:t>
      </w:r>
      <w:r w:rsidR="00B97068" w:rsidRPr="00176716">
        <w:t>C</w:t>
      </w:r>
      <w:r w:rsidRPr="00176716">
        <w:t xml:space="preserve">are and may be subject to a funding application. </w:t>
      </w:r>
    </w:p>
    <w:p w14:paraId="7984A000" w14:textId="05D56B1E" w:rsidR="00396F67" w:rsidRPr="00176716" w:rsidRDefault="00685A07" w:rsidP="00825069">
      <w:pPr>
        <w:jc w:val="both"/>
      </w:pPr>
      <w:r>
        <w:t xml:space="preserve">In the case of </w:t>
      </w:r>
      <w:r w:rsidR="00857360">
        <w:t>c</w:t>
      </w:r>
      <w:r w:rsidR="00D67B65">
        <w:t>arer-to-</w:t>
      </w:r>
      <w:r w:rsidR="00857360">
        <w:t>c</w:t>
      </w:r>
      <w:r w:rsidR="00D67B65">
        <w:t>arer</w:t>
      </w:r>
      <w:r>
        <w:t xml:space="preserve"> respite, o</w:t>
      </w:r>
      <w:r w:rsidR="00396F67">
        <w:t>nce confirmed</w:t>
      </w:r>
      <w:r w:rsidR="00857360">
        <w:t>,</w:t>
      </w:r>
      <w:r w:rsidR="00396F67">
        <w:t xml:space="preserve"> the Shared </w:t>
      </w:r>
      <w:r w:rsidR="00875CC5">
        <w:t xml:space="preserve">Lives </w:t>
      </w:r>
      <w:r w:rsidR="00857360">
        <w:t>o</w:t>
      </w:r>
      <w:r w:rsidR="00875CC5">
        <w:t>fficer</w:t>
      </w:r>
      <w:r w:rsidR="00396F67">
        <w:t xml:space="preserve"> </w:t>
      </w:r>
      <w:r w:rsidR="00D67B65">
        <w:t xml:space="preserve">will </w:t>
      </w:r>
      <w:r>
        <w:t xml:space="preserve">request a </w:t>
      </w:r>
      <w:r w:rsidR="00396F67">
        <w:t>provision for the dates agreed</w:t>
      </w:r>
      <w:r>
        <w:t xml:space="preserve">, authorised by the </w:t>
      </w:r>
      <w:r w:rsidR="00857360">
        <w:t>M</w:t>
      </w:r>
      <w:r>
        <w:t xml:space="preserve">anagement </w:t>
      </w:r>
      <w:r w:rsidR="00857360">
        <w:t>T</w:t>
      </w:r>
      <w:r>
        <w:t>eam</w:t>
      </w:r>
      <w:r w:rsidR="00934D0D">
        <w:t>,</w:t>
      </w:r>
      <w:r w:rsidR="00AC6234">
        <w:t xml:space="preserve"> to include</w:t>
      </w:r>
      <w:r w:rsidR="00934D0D">
        <w:t xml:space="preserve"> details of how </w:t>
      </w:r>
      <w:r w:rsidR="00855215">
        <w:t>many nights</w:t>
      </w:r>
      <w:r w:rsidR="00513DC3">
        <w:t xml:space="preserve"> and any additional comments. Details</w:t>
      </w:r>
      <w:r w:rsidR="00855215">
        <w:t xml:space="preserve"> </w:t>
      </w:r>
      <w:r w:rsidR="003D7267">
        <w:t>to be added to Nourish</w:t>
      </w:r>
      <w:r w:rsidR="00513DC3">
        <w:t xml:space="preserve">. </w:t>
      </w:r>
    </w:p>
    <w:p w14:paraId="5A27710F" w14:textId="55AD016A" w:rsidR="00954CBF" w:rsidRPr="00176716" w:rsidRDefault="00906168" w:rsidP="00825069">
      <w:pPr>
        <w:jc w:val="both"/>
      </w:pPr>
      <w:r>
        <w:t xml:space="preserve">Please note the </w:t>
      </w:r>
      <w:r w:rsidR="00825069">
        <w:t>21-night</w:t>
      </w:r>
      <w:r>
        <w:t xml:space="preserve"> allocation applies to the </w:t>
      </w:r>
      <w:r w:rsidR="00825069">
        <w:t>m</w:t>
      </w:r>
      <w:r>
        <w:t>ain carer only</w:t>
      </w:r>
      <w:r w:rsidR="00086AF0">
        <w:t>.</w:t>
      </w:r>
    </w:p>
    <w:p w14:paraId="4652EF56" w14:textId="7C566EDD" w:rsidR="00743F6F" w:rsidRPr="00176716" w:rsidRDefault="00743F6F" w:rsidP="00825069">
      <w:pPr>
        <w:jc w:val="both"/>
      </w:pPr>
      <w:r w:rsidRPr="00176716">
        <w:t>The respite care</w:t>
      </w:r>
      <w:r w:rsidR="00685A07" w:rsidRPr="00176716">
        <w:t>r will be required to submit an</w:t>
      </w:r>
      <w:r w:rsidRPr="00176716">
        <w:t xml:space="preserve"> invoice as per instructions and payments will be made 28 days from the date of </w:t>
      </w:r>
      <w:r w:rsidR="00E47C1B" w:rsidRPr="00176716">
        <w:t>invoice</w:t>
      </w:r>
      <w:r w:rsidRPr="00176716">
        <w:t xml:space="preserve"> received</w:t>
      </w:r>
      <w:r w:rsidR="00685A07" w:rsidRPr="00176716">
        <w:t>, in line with invoicing guidance.</w:t>
      </w:r>
    </w:p>
    <w:p w14:paraId="2A757181" w14:textId="7BD773E2" w:rsidR="005631F0" w:rsidRDefault="00743F6F" w:rsidP="005631F0">
      <w:pPr>
        <w:jc w:val="both"/>
      </w:pPr>
      <w:r>
        <w:t>NB</w:t>
      </w:r>
      <w:r w:rsidR="00973CAB">
        <w:t>:</w:t>
      </w:r>
      <w:r>
        <w:t xml:space="preserve"> There may be some rare circumstances where </w:t>
      </w:r>
      <w:r w:rsidR="00973CAB">
        <w:t>c</w:t>
      </w:r>
      <w:r>
        <w:t>arer</w:t>
      </w:r>
      <w:r w:rsidR="00973CAB">
        <w:t>-</w:t>
      </w:r>
      <w:r>
        <w:t>to</w:t>
      </w:r>
      <w:r w:rsidR="00973CAB">
        <w:t>-c</w:t>
      </w:r>
      <w:r>
        <w:t xml:space="preserve">arer respite or other respite provision is not </w:t>
      </w:r>
      <w:r w:rsidR="00E47C1B">
        <w:t>appropriate</w:t>
      </w:r>
      <w:r>
        <w:t xml:space="preserve"> </w:t>
      </w:r>
      <w:r w:rsidR="00685A07">
        <w:t>depending on the need</w:t>
      </w:r>
      <w:r w:rsidR="10082E58">
        <w:t>s</w:t>
      </w:r>
      <w:r w:rsidR="00685A07">
        <w:t xml:space="preserve"> of the </w:t>
      </w:r>
      <w:r w:rsidR="00973CAB">
        <w:t>s</w:t>
      </w:r>
      <w:r w:rsidR="00685A07">
        <w:t xml:space="preserve">ervice </w:t>
      </w:r>
      <w:r w:rsidR="00973CAB">
        <w:t>u</w:t>
      </w:r>
      <w:r w:rsidR="00685A07">
        <w:t xml:space="preserve">ser. Where this is the </w:t>
      </w:r>
      <w:r w:rsidR="005631F0">
        <w:t>case,</w:t>
      </w:r>
      <w:r w:rsidR="00685A07">
        <w:t xml:space="preserve"> this will be discussed with the </w:t>
      </w:r>
      <w:r w:rsidR="00551BB6">
        <w:t xml:space="preserve">Shared Lives </w:t>
      </w:r>
      <w:r w:rsidR="00973CAB">
        <w:t>o</w:t>
      </w:r>
      <w:r w:rsidR="00551BB6">
        <w:t>fficer</w:t>
      </w:r>
      <w:r w:rsidR="00685A07">
        <w:t xml:space="preserve"> and the </w:t>
      </w:r>
      <w:r w:rsidR="00973CAB">
        <w:t>M</w:t>
      </w:r>
      <w:r w:rsidR="00685A07">
        <w:t xml:space="preserve">anagement </w:t>
      </w:r>
      <w:r w:rsidR="00973CAB">
        <w:t>T</w:t>
      </w:r>
      <w:r w:rsidR="00685A07">
        <w:t>eam</w:t>
      </w:r>
      <w:bookmarkStart w:id="5" w:name="_Toc173156459"/>
      <w:r w:rsidR="005631F0">
        <w:t>.</w:t>
      </w:r>
    </w:p>
    <w:p w14:paraId="4AC738CD" w14:textId="1385957F" w:rsidR="00743F6F" w:rsidRPr="005631F0" w:rsidRDefault="00743F6F" w:rsidP="005631F0">
      <w:pPr>
        <w:jc w:val="both"/>
        <w:rPr>
          <w:b/>
          <w:bCs/>
        </w:rPr>
      </w:pPr>
      <w:r w:rsidRPr="005631F0">
        <w:rPr>
          <w:b/>
          <w:bCs/>
        </w:rPr>
        <w:lastRenderedPageBreak/>
        <w:t xml:space="preserve">Support </w:t>
      </w:r>
      <w:r w:rsidR="00973CAB">
        <w:rPr>
          <w:b/>
          <w:bCs/>
        </w:rPr>
        <w:t>c</w:t>
      </w:r>
      <w:r w:rsidR="00B1630D" w:rsidRPr="005631F0">
        <w:rPr>
          <w:b/>
          <w:bCs/>
        </w:rPr>
        <w:t>arer</w:t>
      </w:r>
      <w:bookmarkEnd w:id="5"/>
    </w:p>
    <w:p w14:paraId="6283850A" w14:textId="226BAAA1" w:rsidR="00743F6F" w:rsidRPr="00176716" w:rsidRDefault="0003338D" w:rsidP="005631F0">
      <w:pPr>
        <w:jc w:val="both"/>
      </w:pPr>
      <w:r>
        <w:t xml:space="preserve">A </w:t>
      </w:r>
      <w:r w:rsidR="00973CAB">
        <w:t>s</w:t>
      </w:r>
      <w:r>
        <w:t xml:space="preserve">upport carer is an </w:t>
      </w:r>
      <w:r w:rsidR="00E47C1B">
        <w:t>individual</w:t>
      </w:r>
      <w:r w:rsidR="00743F6F">
        <w:t xml:space="preserve"> nominated by the </w:t>
      </w:r>
      <w:r w:rsidR="00E47C1B">
        <w:t>long</w:t>
      </w:r>
      <w:r w:rsidR="00973CAB">
        <w:t>-</w:t>
      </w:r>
      <w:r w:rsidR="00743F6F">
        <w:t xml:space="preserve">stay </w:t>
      </w:r>
      <w:r w:rsidR="00973CAB">
        <w:t>c</w:t>
      </w:r>
      <w:r w:rsidR="00743F6F">
        <w:t>are</w:t>
      </w:r>
      <w:r>
        <w:t>r</w:t>
      </w:r>
      <w:r w:rsidR="00743F6F">
        <w:t xml:space="preserve"> to </w:t>
      </w:r>
      <w:r w:rsidR="00D407E9">
        <w:t xml:space="preserve">provide support/contingency when required. </w:t>
      </w:r>
      <w:r w:rsidR="008461EF">
        <w:t xml:space="preserve">They can be voluntary or can </w:t>
      </w:r>
      <w:r w:rsidR="00613385">
        <w:t xml:space="preserve">provide funded support </w:t>
      </w:r>
      <w:r w:rsidR="009A15D8">
        <w:t xml:space="preserve">within the </w:t>
      </w:r>
      <w:r w:rsidR="6EEA87F7">
        <w:t>21-day</w:t>
      </w:r>
      <w:r w:rsidR="009A15D8">
        <w:t xml:space="preserve"> </w:t>
      </w:r>
      <w:r w:rsidR="00B27376">
        <w:t xml:space="preserve">night allocation for </w:t>
      </w:r>
      <w:r w:rsidR="00973CAB">
        <w:t>c</w:t>
      </w:r>
      <w:r w:rsidR="4239D686">
        <w:t>arers;</w:t>
      </w:r>
      <w:r w:rsidR="008500DA">
        <w:t xml:space="preserve"> the support is provided </w:t>
      </w:r>
      <w:r w:rsidR="00410403">
        <w:t xml:space="preserve">within the main </w:t>
      </w:r>
      <w:r w:rsidR="00973CAB">
        <w:t>c</w:t>
      </w:r>
      <w:r w:rsidR="00410403">
        <w:t>arer</w:t>
      </w:r>
      <w:r w:rsidR="00973CAB">
        <w:t>’</w:t>
      </w:r>
      <w:r w:rsidR="00410403">
        <w:t>s home</w:t>
      </w:r>
      <w:r w:rsidR="00D438E0">
        <w:t>.</w:t>
      </w:r>
    </w:p>
    <w:p w14:paraId="023FDE24" w14:textId="3240D810" w:rsidR="005631F0" w:rsidRPr="00176716" w:rsidRDefault="00D407E9" w:rsidP="005631F0">
      <w:pPr>
        <w:jc w:val="both"/>
      </w:pPr>
      <w:r>
        <w:t xml:space="preserve">All </w:t>
      </w:r>
      <w:r w:rsidR="00E47C1B">
        <w:t>applications</w:t>
      </w:r>
      <w:r w:rsidR="008A3B0B">
        <w:t xml:space="preserve"> for </w:t>
      </w:r>
      <w:r w:rsidR="00973CAB">
        <w:t>s</w:t>
      </w:r>
      <w:r w:rsidR="00B27376">
        <w:t xml:space="preserve">upport </w:t>
      </w:r>
      <w:r w:rsidR="00973CAB">
        <w:t>c</w:t>
      </w:r>
      <w:r w:rsidR="00B27376">
        <w:t>arers</w:t>
      </w:r>
      <w:r w:rsidR="00AE4345">
        <w:t>,</w:t>
      </w:r>
      <w:r w:rsidR="008E046E">
        <w:t xml:space="preserve"> including </w:t>
      </w:r>
      <w:r w:rsidR="00AE4345">
        <w:t>v</w:t>
      </w:r>
      <w:r w:rsidR="008E046E">
        <w:t>oluntary</w:t>
      </w:r>
      <w:r w:rsidR="005956E7">
        <w:t>,</w:t>
      </w:r>
      <w:r w:rsidR="008A3B0B">
        <w:t xml:space="preserve"> must be completed by a Shared Lives </w:t>
      </w:r>
      <w:r w:rsidR="00AE4345">
        <w:t>o</w:t>
      </w:r>
      <w:r w:rsidR="008A3B0B">
        <w:t>fficer</w:t>
      </w:r>
      <w:r w:rsidR="0003338D">
        <w:t xml:space="preserve"> and approved by the Hampshire Shared </w:t>
      </w:r>
      <w:r w:rsidR="00AE4345">
        <w:t>L</w:t>
      </w:r>
      <w:r w:rsidR="0003338D">
        <w:t xml:space="preserve">ives </w:t>
      </w:r>
      <w:r w:rsidR="3B46A683">
        <w:t>M</w:t>
      </w:r>
      <w:r w:rsidR="0003338D">
        <w:t xml:space="preserve">anagement </w:t>
      </w:r>
      <w:r w:rsidR="00AE4345">
        <w:t>T</w:t>
      </w:r>
      <w:r w:rsidR="0003338D">
        <w:t xml:space="preserve">eam. All </w:t>
      </w:r>
      <w:r w:rsidR="00AE4345">
        <w:t>s</w:t>
      </w:r>
      <w:r w:rsidR="00D438E0">
        <w:t xml:space="preserve">upport </w:t>
      </w:r>
      <w:r w:rsidR="00AE4345">
        <w:t>c</w:t>
      </w:r>
      <w:r w:rsidR="00D438E0">
        <w:t>arers</w:t>
      </w:r>
      <w:r w:rsidR="0003338D">
        <w:t xml:space="preserve"> will be required to have</w:t>
      </w:r>
      <w:r w:rsidR="005956E7">
        <w:t xml:space="preserve"> had an assessment (inclusive of </w:t>
      </w:r>
      <w:r w:rsidR="00AE4345">
        <w:t>r</w:t>
      </w:r>
      <w:r w:rsidR="005631F0">
        <w:t>eferences)</w:t>
      </w:r>
      <w:r w:rsidR="00AE4345">
        <w:t>,</w:t>
      </w:r>
      <w:r w:rsidR="005631F0">
        <w:t xml:space="preserve"> an</w:t>
      </w:r>
      <w:r w:rsidR="0003338D">
        <w:t xml:space="preserve"> up-to-date D</w:t>
      </w:r>
      <w:r w:rsidR="00404A63">
        <w:t xml:space="preserve">isclosure and </w:t>
      </w:r>
      <w:r w:rsidR="0003338D">
        <w:t>B</w:t>
      </w:r>
      <w:r w:rsidR="00404A63">
        <w:t>arring Service (DB</w:t>
      </w:r>
      <w:r w:rsidR="0003338D">
        <w:t>S</w:t>
      </w:r>
      <w:r w:rsidR="00404A63">
        <w:t>)</w:t>
      </w:r>
      <w:r w:rsidR="0003338D">
        <w:t xml:space="preserve"> </w:t>
      </w:r>
      <w:r w:rsidR="00E309C0">
        <w:t xml:space="preserve">check </w:t>
      </w:r>
      <w:r w:rsidR="0003338D">
        <w:t xml:space="preserve">and have completed all </w:t>
      </w:r>
      <w:r w:rsidR="00E47C1B">
        <w:t>mandatory</w:t>
      </w:r>
      <w:r w:rsidR="008A3B0B">
        <w:t xml:space="preserve"> training.</w:t>
      </w:r>
    </w:p>
    <w:p w14:paraId="7BF1D9F0" w14:textId="6232F830" w:rsidR="008A3B0B" w:rsidRPr="005631F0" w:rsidRDefault="00D438E0" w:rsidP="00C102BD">
      <w:pPr>
        <w:pStyle w:val="Heading1"/>
        <w:rPr>
          <w:sz w:val="24"/>
          <w:szCs w:val="24"/>
        </w:rPr>
      </w:pPr>
      <w:bookmarkStart w:id="6" w:name="_Toc173156460"/>
      <w:r w:rsidRPr="005631F0">
        <w:rPr>
          <w:sz w:val="24"/>
          <w:szCs w:val="24"/>
        </w:rPr>
        <w:t>Support</w:t>
      </w:r>
      <w:r w:rsidR="0003338D" w:rsidRPr="005631F0">
        <w:rPr>
          <w:sz w:val="24"/>
          <w:szCs w:val="24"/>
        </w:rPr>
        <w:t xml:space="preserve"> Carer Lite</w:t>
      </w:r>
      <w:bookmarkEnd w:id="6"/>
    </w:p>
    <w:p w14:paraId="5994964A" w14:textId="77777777" w:rsidR="00C73627" w:rsidRDefault="00D438E0" w:rsidP="005631F0">
      <w:pPr>
        <w:jc w:val="both"/>
      </w:pPr>
      <w:r>
        <w:t>S</w:t>
      </w:r>
      <w:r w:rsidR="00B1630D" w:rsidRPr="00176716">
        <w:t>upport carers</w:t>
      </w:r>
      <w:r w:rsidR="0003338D" w:rsidRPr="00176716">
        <w:t xml:space="preserve"> can apply to become a ‘Carer Lite’</w:t>
      </w:r>
      <w:r w:rsidR="00FC0E7B" w:rsidRPr="00176716">
        <w:t xml:space="preserve"> for a named Shared Lives carer</w:t>
      </w:r>
      <w:r w:rsidR="0003338D" w:rsidRPr="00176716">
        <w:t xml:space="preserve">. </w:t>
      </w:r>
    </w:p>
    <w:p w14:paraId="14540B4D" w14:textId="04BAD4A6" w:rsidR="009E30E2" w:rsidRDefault="00C73627" w:rsidP="005631F0">
      <w:pPr>
        <w:jc w:val="both"/>
      </w:pPr>
      <w:r>
        <w:t xml:space="preserve">This is where the </w:t>
      </w:r>
      <w:r w:rsidR="00B738D9">
        <w:t>c</w:t>
      </w:r>
      <w:r>
        <w:t xml:space="preserve">are is provided in the </w:t>
      </w:r>
      <w:r w:rsidR="00B738D9">
        <w:t>s</w:t>
      </w:r>
      <w:r>
        <w:t>upport carer</w:t>
      </w:r>
      <w:r w:rsidR="00B738D9">
        <w:t>’</w:t>
      </w:r>
      <w:r>
        <w:t>s home</w:t>
      </w:r>
      <w:r w:rsidR="007C1A9D">
        <w:t xml:space="preserve"> and will require </w:t>
      </w:r>
      <w:r w:rsidR="00B738D9">
        <w:t>a</w:t>
      </w:r>
      <w:r w:rsidR="007C1A9D">
        <w:t xml:space="preserve"> </w:t>
      </w:r>
      <w:r w:rsidR="00260D93">
        <w:t>p</w:t>
      </w:r>
      <w:r w:rsidR="007C1A9D">
        <w:t xml:space="preserve">roperty </w:t>
      </w:r>
      <w:r w:rsidR="00260D93">
        <w:t>r</w:t>
      </w:r>
      <w:r w:rsidR="007C1A9D">
        <w:t xml:space="preserve">isk </w:t>
      </w:r>
      <w:r w:rsidR="00260D93">
        <w:t>a</w:t>
      </w:r>
      <w:r w:rsidR="007C1A9D">
        <w:t>ssessment</w:t>
      </w:r>
      <w:r w:rsidR="1994C925">
        <w:t xml:space="preserve">. </w:t>
      </w:r>
      <w:r w:rsidR="0003338D">
        <w:t>Th</w:t>
      </w:r>
      <w:r w:rsidR="287CE259">
        <w:t>is</w:t>
      </w:r>
      <w:r w:rsidR="0003338D">
        <w:t xml:space="preserve"> means that the carer will be able to invoice for any respite provided as part of the long</w:t>
      </w:r>
      <w:r w:rsidR="00260D93">
        <w:t>-</w:t>
      </w:r>
      <w:r w:rsidR="0003338D">
        <w:t>stay carer</w:t>
      </w:r>
      <w:r w:rsidR="00260D93">
        <w:t>’</w:t>
      </w:r>
      <w:r w:rsidR="0003338D">
        <w:t xml:space="preserve">s </w:t>
      </w:r>
      <w:r w:rsidR="5711C179">
        <w:t>21-night</w:t>
      </w:r>
      <w:r w:rsidR="0003338D">
        <w:t xml:space="preserve"> allocation. Approval of </w:t>
      </w:r>
      <w:r w:rsidR="004545A2">
        <w:t xml:space="preserve">the </w:t>
      </w:r>
      <w:r w:rsidR="0003338D">
        <w:t xml:space="preserve">Carer Lite will be made by the Hampshire Shared Lives </w:t>
      </w:r>
      <w:r w:rsidR="64148F31">
        <w:t>M</w:t>
      </w:r>
      <w:r w:rsidR="0003338D">
        <w:t xml:space="preserve">anagement </w:t>
      </w:r>
      <w:r w:rsidR="004545A2">
        <w:t>T</w:t>
      </w:r>
      <w:r w:rsidR="0003338D">
        <w:t xml:space="preserve">eam. </w:t>
      </w:r>
      <w:r w:rsidR="008A3B0B">
        <w:t>All train</w:t>
      </w:r>
      <w:r w:rsidR="00E47C1B">
        <w:t>in</w:t>
      </w:r>
      <w:r w:rsidR="008A3B0B">
        <w:t xml:space="preserve">g and checks must apply. </w:t>
      </w:r>
    </w:p>
    <w:p w14:paraId="47E869DC" w14:textId="08A3DEA4" w:rsidR="0003338D" w:rsidRDefault="0003338D" w:rsidP="005631F0">
      <w:pPr>
        <w:jc w:val="both"/>
      </w:pPr>
      <w:r w:rsidRPr="00176716">
        <w:t>Where care is provided in the support carer</w:t>
      </w:r>
      <w:r w:rsidR="004545A2">
        <w:t>’</w:t>
      </w:r>
      <w:r w:rsidRPr="00176716">
        <w:t>s home</w:t>
      </w:r>
      <w:r w:rsidR="004545A2">
        <w:t>,</w:t>
      </w:r>
      <w:r w:rsidRPr="00176716">
        <w:t xml:space="preserve"> a </w:t>
      </w:r>
      <w:r w:rsidR="004545A2">
        <w:t>p</w:t>
      </w:r>
      <w:r w:rsidRPr="00176716">
        <w:t xml:space="preserve">roperty </w:t>
      </w:r>
      <w:r w:rsidR="004545A2">
        <w:t>r</w:t>
      </w:r>
      <w:r w:rsidRPr="00176716">
        <w:t xml:space="preserve">isk assessment must be carried out by the Shared Lives </w:t>
      </w:r>
      <w:r w:rsidR="004545A2">
        <w:t>o</w:t>
      </w:r>
      <w:r w:rsidRPr="00176716">
        <w:t>fficer</w:t>
      </w:r>
      <w:r w:rsidR="004F2B45">
        <w:t>.</w:t>
      </w:r>
      <w:r w:rsidRPr="00176716">
        <w:t xml:space="preserve"> </w:t>
      </w:r>
      <w:r w:rsidR="004F2B45">
        <w:t>This</w:t>
      </w:r>
      <w:r w:rsidR="004F2B45" w:rsidRPr="00176716">
        <w:t xml:space="preserve"> </w:t>
      </w:r>
      <w:r w:rsidRPr="00176716">
        <w:t xml:space="preserve">will include the </w:t>
      </w:r>
      <w:r w:rsidR="004F2B45">
        <w:t>l</w:t>
      </w:r>
      <w:r w:rsidRPr="00176716">
        <w:t xml:space="preserve">egal </w:t>
      </w:r>
      <w:r w:rsidR="004F2B45">
        <w:t>h</w:t>
      </w:r>
      <w:r w:rsidRPr="00176716">
        <w:t xml:space="preserve">ealth and </w:t>
      </w:r>
      <w:r w:rsidR="004F2B45">
        <w:t>s</w:t>
      </w:r>
      <w:r w:rsidRPr="00176716">
        <w:t xml:space="preserve">afety </w:t>
      </w:r>
      <w:r w:rsidR="004F2B45">
        <w:t>c</w:t>
      </w:r>
      <w:r w:rsidRPr="00176716">
        <w:t>hecks</w:t>
      </w:r>
      <w:r w:rsidR="007C1A9D">
        <w:t xml:space="preserve"> with the requirement of a </w:t>
      </w:r>
      <w:r w:rsidR="004F2B45">
        <w:t>l</w:t>
      </w:r>
      <w:r w:rsidR="007C1A9D">
        <w:t>andlord</w:t>
      </w:r>
      <w:r w:rsidR="004F2B45">
        <w:t>’</w:t>
      </w:r>
      <w:r w:rsidR="007C1A9D">
        <w:t xml:space="preserve">s </w:t>
      </w:r>
      <w:r w:rsidR="003054C5">
        <w:t>g</w:t>
      </w:r>
      <w:r w:rsidR="00CB1D34">
        <w:t xml:space="preserve">as </w:t>
      </w:r>
      <w:r w:rsidR="003054C5">
        <w:t>s</w:t>
      </w:r>
      <w:r w:rsidR="00CB1D34">
        <w:t xml:space="preserve">afety </w:t>
      </w:r>
      <w:r w:rsidR="003054C5">
        <w:t>c</w:t>
      </w:r>
      <w:r w:rsidR="003C4DED">
        <w:t xml:space="preserve">heck </w:t>
      </w:r>
      <w:r w:rsidR="003C4DED" w:rsidRPr="00176716">
        <w:t>and</w:t>
      </w:r>
      <w:r w:rsidR="00CB1D34">
        <w:t xml:space="preserve"> the </w:t>
      </w:r>
      <w:r w:rsidRPr="00176716">
        <w:t xml:space="preserve">need to ensure they have </w:t>
      </w:r>
      <w:r w:rsidR="003054C5">
        <w:t>p</w:t>
      </w:r>
      <w:r w:rsidRPr="00176716">
        <w:t xml:space="preserve">ublic </w:t>
      </w:r>
      <w:r w:rsidR="003054C5">
        <w:t>l</w:t>
      </w:r>
      <w:r w:rsidRPr="00176716">
        <w:t xml:space="preserve">iability </w:t>
      </w:r>
      <w:r w:rsidR="003054C5">
        <w:t>i</w:t>
      </w:r>
      <w:r w:rsidRPr="00176716">
        <w:t>nsurance.</w:t>
      </w:r>
    </w:p>
    <w:p w14:paraId="374E0B32" w14:textId="299E9AE0" w:rsidR="00D67B65" w:rsidRPr="00176716" w:rsidRDefault="00AE2FFC" w:rsidP="003C4DED">
      <w:pPr>
        <w:jc w:val="both"/>
      </w:pPr>
      <w:r>
        <w:t>W</w:t>
      </w:r>
      <w:r w:rsidR="003830C1">
        <w:t>here payments will be made,</w:t>
      </w:r>
      <w:r w:rsidR="008C6EE5">
        <w:t xml:space="preserve"> </w:t>
      </w:r>
      <w:r>
        <w:t xml:space="preserve">all support carers </w:t>
      </w:r>
      <w:r w:rsidR="008C6EE5">
        <w:t xml:space="preserve">will be required to provide the Shared Lives </w:t>
      </w:r>
      <w:r>
        <w:t>o</w:t>
      </w:r>
      <w:r w:rsidR="008C6EE5">
        <w:t>fficer with their bank details</w:t>
      </w:r>
      <w:r>
        <w:t>.</w:t>
      </w:r>
      <w:r w:rsidR="008C6EE5">
        <w:t xml:space="preserve"> </w:t>
      </w:r>
      <w:r>
        <w:t>These</w:t>
      </w:r>
      <w:r w:rsidR="008C6EE5">
        <w:t xml:space="preserve"> will be entered onto the Hampshire County Council system by the </w:t>
      </w:r>
      <w:r>
        <w:t>s</w:t>
      </w:r>
      <w:r w:rsidR="008C6EE5">
        <w:t xml:space="preserve">enior </w:t>
      </w:r>
      <w:r>
        <w:t>a</w:t>
      </w:r>
      <w:r w:rsidR="008C6EE5">
        <w:t>dmin</w:t>
      </w:r>
      <w:r w:rsidR="00C23AB4">
        <w:t>istrative</w:t>
      </w:r>
      <w:r w:rsidR="008C6EE5">
        <w:t xml:space="preserve"> assistant.</w:t>
      </w:r>
    </w:p>
    <w:p w14:paraId="74778120" w14:textId="12F64F13" w:rsidR="0003338D" w:rsidRPr="003C4DED" w:rsidRDefault="0003338D" w:rsidP="00C102BD">
      <w:pPr>
        <w:pStyle w:val="Heading1"/>
        <w:rPr>
          <w:sz w:val="24"/>
          <w:szCs w:val="24"/>
        </w:rPr>
      </w:pPr>
      <w:bookmarkStart w:id="7" w:name="_Toc173156461"/>
      <w:r w:rsidRPr="003C4DED">
        <w:rPr>
          <w:sz w:val="24"/>
          <w:szCs w:val="24"/>
        </w:rPr>
        <w:t>Other options</w:t>
      </w:r>
      <w:bookmarkEnd w:id="7"/>
    </w:p>
    <w:p w14:paraId="0D83087E" w14:textId="55AFB949" w:rsidR="20ADD3F6" w:rsidRDefault="0003338D" w:rsidP="00682A08">
      <w:pPr>
        <w:jc w:val="both"/>
      </w:pPr>
      <w:r>
        <w:t xml:space="preserve">Where a </w:t>
      </w:r>
      <w:r w:rsidR="001B09B7">
        <w:t>S</w:t>
      </w:r>
      <w:r>
        <w:t xml:space="preserve">hared </w:t>
      </w:r>
      <w:r w:rsidR="001B09B7">
        <w:t>L</w:t>
      </w:r>
      <w:r>
        <w:t xml:space="preserve">ives </w:t>
      </w:r>
      <w:r w:rsidR="001B09B7">
        <w:t>c</w:t>
      </w:r>
      <w:r>
        <w:t>arer identifies another option for respite</w:t>
      </w:r>
      <w:r w:rsidR="00C6143E">
        <w:t>,</w:t>
      </w:r>
      <w:r>
        <w:t xml:space="preserve"> this will be discussed with the Shared lives </w:t>
      </w:r>
      <w:r w:rsidR="00C6143E">
        <w:t>o</w:t>
      </w:r>
      <w:r>
        <w:t xml:space="preserve">fficer and the </w:t>
      </w:r>
      <w:r w:rsidR="00C6143E">
        <w:t>M</w:t>
      </w:r>
      <w:r>
        <w:t xml:space="preserve">anagement </w:t>
      </w:r>
      <w:r w:rsidR="00C6143E">
        <w:t>T</w:t>
      </w:r>
      <w:r>
        <w:t xml:space="preserve">eam with due regard to </w:t>
      </w:r>
      <w:r w:rsidR="00D67B65">
        <w:t xml:space="preserve">the wishes and needs of the service user and affordability to the </w:t>
      </w:r>
      <w:r w:rsidR="00C6143E">
        <w:t>County C</w:t>
      </w:r>
      <w:r w:rsidR="00D67B65">
        <w:t>ouncil.</w:t>
      </w:r>
      <w:bookmarkStart w:id="8" w:name="_Toc173156462"/>
    </w:p>
    <w:p w14:paraId="6D15134C" w14:textId="1144F146" w:rsidR="7F01AAEF" w:rsidRPr="003C4DED" w:rsidRDefault="7F01AAEF" w:rsidP="00C102BD">
      <w:pPr>
        <w:pStyle w:val="Heading1"/>
        <w:rPr>
          <w:sz w:val="24"/>
          <w:szCs w:val="24"/>
        </w:rPr>
      </w:pPr>
      <w:r w:rsidRPr="003C4DED">
        <w:rPr>
          <w:sz w:val="24"/>
          <w:szCs w:val="24"/>
        </w:rPr>
        <w:t>Cancellations</w:t>
      </w:r>
      <w:bookmarkEnd w:id="8"/>
    </w:p>
    <w:p w14:paraId="296A39E2" w14:textId="64A81662" w:rsidR="008A3B0B" w:rsidRPr="00176716" w:rsidRDefault="0DA3EE30" w:rsidP="00C102BD">
      <w:r>
        <w:t xml:space="preserve">Any refund of allocations or </w:t>
      </w:r>
      <w:r w:rsidR="00654DB2">
        <w:t>payments will</w:t>
      </w:r>
      <w:r w:rsidR="7F01AAEF">
        <w:t xml:space="preserve"> be addressed with the Management Team on a </w:t>
      </w:r>
      <w:r w:rsidR="0E4F0091">
        <w:t>case-by-case</w:t>
      </w:r>
      <w:r w:rsidR="7F01AAEF">
        <w:t xml:space="preserve"> basis in relation to the circumsta</w:t>
      </w:r>
      <w:r w:rsidR="34B3A84D">
        <w:t>nces</w:t>
      </w:r>
      <w:r w:rsidR="480602FD">
        <w:t xml:space="preserve"> </w:t>
      </w:r>
      <w:r w:rsidR="2072DF6D">
        <w:t>involved</w:t>
      </w:r>
      <w:r w:rsidR="00A60189">
        <w:t xml:space="preserve"> and would apply to </w:t>
      </w:r>
      <w:r w:rsidR="00F80367">
        <w:t xml:space="preserve">any </w:t>
      </w:r>
      <w:r w:rsidR="0026140A">
        <w:t xml:space="preserve">outside of a </w:t>
      </w:r>
      <w:r w:rsidR="00DD498F">
        <w:t>seven</w:t>
      </w:r>
      <w:r w:rsidR="5A59C47D">
        <w:t>-day</w:t>
      </w:r>
      <w:r w:rsidR="0026140A">
        <w:t xml:space="preserve"> period.</w:t>
      </w:r>
    </w:p>
    <w:p w14:paraId="436BC3C5" w14:textId="460AB161" w:rsidR="003C4DED" w:rsidRPr="003C4DED" w:rsidRDefault="008A3B0B" w:rsidP="00C102BD">
      <w:pPr>
        <w:rPr>
          <w:b/>
          <w:bCs/>
        </w:rPr>
      </w:pPr>
      <w:r w:rsidRPr="00D61B04">
        <w:rPr>
          <w:b/>
          <w:bCs/>
        </w:rPr>
        <w:t>A</w:t>
      </w:r>
      <w:r w:rsidR="00DD498F">
        <w:rPr>
          <w:b/>
          <w:bCs/>
        </w:rPr>
        <w:t>ll of the above applications must be signed off by the Shared Lives Management Team</w:t>
      </w:r>
      <w:r w:rsidRPr="00D61B04">
        <w:rPr>
          <w:b/>
          <w:bCs/>
        </w:rPr>
        <w:t>.</w:t>
      </w:r>
    </w:p>
    <w:p w14:paraId="34A590BB" w14:textId="10A99363" w:rsidR="00D8037A" w:rsidRPr="00176716" w:rsidRDefault="005165BB" w:rsidP="00682A08">
      <w:pPr>
        <w:jc w:val="both"/>
      </w:pPr>
      <w:r>
        <w:t xml:space="preserve">When a request for </w:t>
      </w:r>
      <w:r w:rsidR="00DD498F">
        <w:t>r</w:t>
      </w:r>
      <w:r>
        <w:t xml:space="preserve">espite is made by </w:t>
      </w:r>
      <w:r w:rsidR="00E47C1B">
        <w:t>the</w:t>
      </w:r>
      <w:r>
        <w:t xml:space="preserve"> </w:t>
      </w:r>
      <w:r w:rsidR="00DD498F">
        <w:t>l</w:t>
      </w:r>
      <w:r>
        <w:t>ong</w:t>
      </w:r>
      <w:r w:rsidR="00DD498F">
        <w:t>-s</w:t>
      </w:r>
      <w:r>
        <w:t xml:space="preserve">tay </w:t>
      </w:r>
      <w:r w:rsidR="00DD498F">
        <w:t>c</w:t>
      </w:r>
      <w:r>
        <w:t>arer</w:t>
      </w:r>
      <w:r w:rsidR="00DD498F">
        <w:t>,</w:t>
      </w:r>
      <w:r>
        <w:t xml:space="preserve"> it </w:t>
      </w:r>
      <w:r w:rsidR="004A2492">
        <w:t xml:space="preserve">will be reviewed initially by the </w:t>
      </w:r>
      <w:r>
        <w:t xml:space="preserve">Shared Lives </w:t>
      </w:r>
      <w:r w:rsidR="00DD498F">
        <w:t>o</w:t>
      </w:r>
      <w:r>
        <w:t>fficer for that area</w:t>
      </w:r>
      <w:r w:rsidR="00DD498F">
        <w:t>,</w:t>
      </w:r>
      <w:r>
        <w:t xml:space="preserve"> before passing to the </w:t>
      </w:r>
      <w:proofErr w:type="gramStart"/>
      <w:r w:rsidR="00DD498F">
        <w:t>r</w:t>
      </w:r>
      <w:r w:rsidR="00E47C1B">
        <w:t>eferrals</w:t>
      </w:r>
      <w:proofErr w:type="gramEnd"/>
      <w:r w:rsidR="00D00C13">
        <w:t xml:space="preserve"> </w:t>
      </w:r>
      <w:r w:rsidR="00DD498F">
        <w:t>o</w:t>
      </w:r>
      <w:r w:rsidR="62E1BE34">
        <w:t>fficers</w:t>
      </w:r>
      <w:r>
        <w:t xml:space="preserve"> for wider distribution of the request.</w:t>
      </w:r>
    </w:p>
    <w:p w14:paraId="567DF794" w14:textId="7112D60A" w:rsidR="005165BB" w:rsidRPr="00300D95" w:rsidRDefault="005165BB" w:rsidP="00300D95">
      <w:pPr>
        <w:pStyle w:val="Heading1"/>
        <w:jc w:val="both"/>
        <w:rPr>
          <w:sz w:val="24"/>
          <w:szCs w:val="24"/>
        </w:rPr>
      </w:pPr>
      <w:bookmarkStart w:id="9" w:name="_Toc173156463"/>
      <w:r w:rsidRPr="00300D95">
        <w:rPr>
          <w:sz w:val="24"/>
          <w:szCs w:val="24"/>
        </w:rPr>
        <w:t>Transport</w:t>
      </w:r>
      <w:bookmarkEnd w:id="9"/>
      <w:r w:rsidR="00A64EBC" w:rsidRPr="00300D95">
        <w:rPr>
          <w:sz w:val="24"/>
          <w:szCs w:val="24"/>
        </w:rPr>
        <w:t xml:space="preserve"> to and from respite</w:t>
      </w:r>
    </w:p>
    <w:p w14:paraId="407CC34B" w14:textId="32E623E3" w:rsidR="004D4FF2" w:rsidRDefault="005165BB" w:rsidP="00300D95">
      <w:pPr>
        <w:jc w:val="both"/>
      </w:pPr>
      <w:r w:rsidRPr="00176716">
        <w:lastRenderedPageBreak/>
        <w:t xml:space="preserve">This is to be agreed and mutually arranged by the </w:t>
      </w:r>
      <w:r w:rsidR="00DD498F">
        <w:t>l</w:t>
      </w:r>
      <w:r w:rsidRPr="00176716">
        <w:t>ong</w:t>
      </w:r>
      <w:r w:rsidR="00DD498F">
        <w:t>-t</w:t>
      </w:r>
      <w:r w:rsidR="00E47C1B" w:rsidRPr="00176716">
        <w:t>e</w:t>
      </w:r>
      <w:r w:rsidR="00D8037A" w:rsidRPr="00176716">
        <w:t>r</w:t>
      </w:r>
      <w:r w:rsidR="00E47C1B" w:rsidRPr="00176716">
        <w:t>m</w:t>
      </w:r>
      <w:r w:rsidRPr="00176716">
        <w:t xml:space="preserve"> and </w:t>
      </w:r>
      <w:r w:rsidR="00DD498F">
        <w:t>r</w:t>
      </w:r>
      <w:r w:rsidRPr="00176716">
        <w:t>espite carer.</w:t>
      </w:r>
    </w:p>
    <w:p w14:paraId="5AE7339C" w14:textId="1580AFEF" w:rsidR="004D4FF2" w:rsidRDefault="004D4FF2" w:rsidP="00300D95">
      <w:pPr>
        <w:jc w:val="both"/>
        <w:rPr>
          <w:b/>
          <w:bCs/>
          <w:sz w:val="28"/>
          <w:szCs w:val="28"/>
        </w:rPr>
      </w:pPr>
      <w:r w:rsidRPr="00300D95">
        <w:rPr>
          <w:b/>
          <w:bCs/>
        </w:rPr>
        <w:t xml:space="preserve">Transport for </w:t>
      </w:r>
      <w:r w:rsidR="0095523A" w:rsidRPr="00300D95">
        <w:rPr>
          <w:b/>
          <w:bCs/>
        </w:rPr>
        <w:t>activities</w:t>
      </w:r>
      <w:r w:rsidRPr="00300D95">
        <w:rPr>
          <w:b/>
          <w:bCs/>
        </w:rPr>
        <w:t xml:space="preserve"> and outing</w:t>
      </w:r>
      <w:r w:rsidR="00DD498F">
        <w:rPr>
          <w:b/>
          <w:bCs/>
        </w:rPr>
        <w:t>s</w:t>
      </w:r>
      <w:r w:rsidRPr="00300D95">
        <w:rPr>
          <w:b/>
          <w:bCs/>
        </w:rPr>
        <w:t xml:space="preserve"> during respite stay</w:t>
      </w:r>
    </w:p>
    <w:p w14:paraId="0B69A3A4" w14:textId="0C1E8D8C" w:rsidR="00FB30FD" w:rsidRDefault="004D4FF2" w:rsidP="00300D95">
      <w:pPr>
        <w:jc w:val="both"/>
      </w:pPr>
      <w:r>
        <w:t>Mileage to specific destinations</w:t>
      </w:r>
      <w:r w:rsidR="0095523A">
        <w:t xml:space="preserve"> during the stay</w:t>
      </w:r>
      <w:r>
        <w:t xml:space="preserve"> chosen by the service user will be charged at the current milage rate.</w:t>
      </w:r>
    </w:p>
    <w:p w14:paraId="60996FA7" w14:textId="41FB9322" w:rsidR="00FB30FD" w:rsidRPr="00205092" w:rsidRDefault="00FB30FD" w:rsidP="00300D95">
      <w:pPr>
        <w:jc w:val="both"/>
        <w:rPr>
          <w:b/>
          <w:bCs/>
        </w:rPr>
      </w:pPr>
      <w:r w:rsidRPr="00205092">
        <w:rPr>
          <w:b/>
          <w:bCs/>
        </w:rPr>
        <w:t>D</w:t>
      </w:r>
      <w:r w:rsidR="00300D95">
        <w:rPr>
          <w:b/>
          <w:bCs/>
        </w:rPr>
        <w:t xml:space="preserve">ay </w:t>
      </w:r>
      <w:r w:rsidR="00250361">
        <w:rPr>
          <w:b/>
          <w:bCs/>
        </w:rPr>
        <w:t>a</w:t>
      </w:r>
      <w:r w:rsidR="00300D95">
        <w:rPr>
          <w:b/>
          <w:bCs/>
        </w:rPr>
        <w:t xml:space="preserve">ctivities </w:t>
      </w:r>
    </w:p>
    <w:p w14:paraId="6BF133A4" w14:textId="4A01DCA4" w:rsidR="0095462A" w:rsidRDefault="004C7B97" w:rsidP="00300D95">
      <w:pPr>
        <w:jc w:val="both"/>
      </w:pPr>
      <w:r>
        <w:t>These cannot be guaranteed whilst on respite</w:t>
      </w:r>
      <w:r w:rsidR="009D376B">
        <w:t xml:space="preserve"> due to </w:t>
      </w:r>
      <w:bookmarkStart w:id="10" w:name="_Int_zew85CQp"/>
      <w:r w:rsidR="009D376B">
        <w:t>logistics</w:t>
      </w:r>
      <w:bookmarkStart w:id="11" w:name="_Toc173156464"/>
      <w:bookmarkEnd w:id="10"/>
      <w:r w:rsidR="00250361">
        <w:t>.</w:t>
      </w:r>
    </w:p>
    <w:p w14:paraId="085DBF54" w14:textId="19BAF02C" w:rsidR="00D8037A" w:rsidRPr="00300D95" w:rsidRDefault="00176716" w:rsidP="00C102BD">
      <w:pPr>
        <w:pStyle w:val="Heading1"/>
        <w:rPr>
          <w:sz w:val="24"/>
          <w:szCs w:val="24"/>
        </w:rPr>
      </w:pPr>
      <w:r w:rsidRPr="00300D95">
        <w:rPr>
          <w:sz w:val="24"/>
          <w:szCs w:val="24"/>
        </w:rPr>
        <w:t>Additional respite</w:t>
      </w:r>
      <w:bookmarkEnd w:id="11"/>
    </w:p>
    <w:p w14:paraId="42F3AC28" w14:textId="5AB9DB6C" w:rsidR="00AA1B6C" w:rsidRDefault="00D8037A" w:rsidP="00877B6E">
      <w:pPr>
        <w:jc w:val="both"/>
      </w:pPr>
      <w:r>
        <w:t xml:space="preserve">Carers may choose to have additional </w:t>
      </w:r>
      <w:r w:rsidR="2F3E5B44">
        <w:t>breaks,</w:t>
      </w:r>
      <w:r>
        <w:t xml:space="preserve"> but this must be discussed with the Shared Lives </w:t>
      </w:r>
      <w:r w:rsidR="00250361">
        <w:t>o</w:t>
      </w:r>
      <w:r>
        <w:t xml:space="preserve">fficer who will ensure that the </w:t>
      </w:r>
      <w:r w:rsidR="00F739E3">
        <w:t>s</w:t>
      </w:r>
      <w:r>
        <w:t xml:space="preserve">ervice </w:t>
      </w:r>
      <w:r w:rsidR="00F739E3">
        <w:t>u</w:t>
      </w:r>
      <w:r>
        <w:t xml:space="preserve">ser is happy to take more respite from the home. </w:t>
      </w:r>
      <w:r w:rsidR="00D67B65">
        <w:t xml:space="preserve">Any respite over 21 nights </w:t>
      </w:r>
      <w:r>
        <w:t xml:space="preserve">will be funded by the </w:t>
      </w:r>
      <w:r w:rsidR="00F739E3">
        <w:t>c</w:t>
      </w:r>
      <w:r>
        <w:t>arer</w:t>
      </w:r>
      <w:r w:rsidR="003054CE">
        <w:t>,</w:t>
      </w:r>
      <w:r>
        <w:t xml:space="preserve"> not the service user</w:t>
      </w:r>
      <w:r w:rsidR="00D67B65">
        <w:t xml:space="preserve"> or Hampshire </w:t>
      </w:r>
      <w:r w:rsidR="007A2AC3">
        <w:t>C</w:t>
      </w:r>
      <w:r w:rsidR="00D67B65">
        <w:t xml:space="preserve">ounty </w:t>
      </w:r>
      <w:r w:rsidR="006F65CD">
        <w:t>C</w:t>
      </w:r>
      <w:r w:rsidR="00D67B65">
        <w:t>ouncil</w:t>
      </w:r>
      <w:r>
        <w:t xml:space="preserve">. </w:t>
      </w:r>
      <w:r w:rsidR="001A3798">
        <w:t xml:space="preserve">There will be no involvement from the Shared Lives Scheme </w:t>
      </w:r>
      <w:r w:rsidR="00040FCB">
        <w:t>with regards to</w:t>
      </w:r>
      <w:r w:rsidR="00AA1B6C">
        <w:t xml:space="preserve"> arranging or</w:t>
      </w:r>
      <w:r w:rsidR="00040FCB">
        <w:t xml:space="preserve"> </w:t>
      </w:r>
      <w:r w:rsidR="00B51D3E">
        <w:t>invoicing.</w:t>
      </w:r>
      <w:r w:rsidR="7DB69931">
        <w:t xml:space="preserve"> An awareness of nights exceeding 21 (in</w:t>
      </w:r>
      <w:r w:rsidR="3D40B7C8">
        <w:t xml:space="preserve"> addition to the 21 </w:t>
      </w:r>
      <w:r w:rsidR="003054CE">
        <w:t>f</w:t>
      </w:r>
      <w:r w:rsidR="3D40B7C8">
        <w:t>unded nights) will be subject to potential discussion with the Operations Team.</w:t>
      </w:r>
      <w:bookmarkStart w:id="12" w:name="_Toc173156465"/>
    </w:p>
    <w:p w14:paraId="1A22CDD0" w14:textId="1DB2E9E0" w:rsidR="00B41147" w:rsidRPr="00877B6E" w:rsidRDefault="00B41147" w:rsidP="00877B6E">
      <w:pPr>
        <w:pStyle w:val="Heading1"/>
        <w:jc w:val="both"/>
        <w:rPr>
          <w:sz w:val="24"/>
          <w:szCs w:val="24"/>
        </w:rPr>
      </w:pPr>
      <w:r w:rsidRPr="00877B6E">
        <w:rPr>
          <w:sz w:val="24"/>
          <w:szCs w:val="24"/>
        </w:rPr>
        <w:t xml:space="preserve">Service </w:t>
      </w:r>
      <w:r w:rsidR="003054CE">
        <w:rPr>
          <w:sz w:val="24"/>
          <w:szCs w:val="24"/>
        </w:rPr>
        <w:t>u</w:t>
      </w:r>
      <w:r w:rsidRPr="00877B6E">
        <w:rPr>
          <w:sz w:val="24"/>
          <w:szCs w:val="24"/>
        </w:rPr>
        <w:t xml:space="preserve">ser </w:t>
      </w:r>
      <w:r w:rsidR="003054CE">
        <w:rPr>
          <w:sz w:val="24"/>
          <w:szCs w:val="24"/>
        </w:rPr>
        <w:t>f</w:t>
      </w:r>
      <w:r w:rsidRPr="00877B6E">
        <w:rPr>
          <w:sz w:val="24"/>
          <w:szCs w:val="24"/>
        </w:rPr>
        <w:t>inances on respite</w:t>
      </w:r>
      <w:bookmarkEnd w:id="12"/>
    </w:p>
    <w:p w14:paraId="5C8C1AEF" w14:textId="3686198E" w:rsidR="00580386" w:rsidRDefault="00580386" w:rsidP="00877B6E">
      <w:pPr>
        <w:jc w:val="both"/>
      </w:pPr>
      <w:r>
        <w:t>Whilst on respite</w:t>
      </w:r>
      <w:r w:rsidR="003054CE">
        <w:t>,</w:t>
      </w:r>
      <w:r>
        <w:t xml:space="preserve"> </w:t>
      </w:r>
      <w:r w:rsidR="00225CBC">
        <w:t>carers are required to r</w:t>
      </w:r>
      <w:r w:rsidRPr="00DD3A37">
        <w:t>ecord financial transactions during a respite stay</w:t>
      </w:r>
      <w:r>
        <w:t xml:space="preserve"> only if the service user lacks capacity around finance</w:t>
      </w:r>
      <w:r w:rsidRPr="00DD3A37">
        <w:t xml:space="preserve">. </w:t>
      </w:r>
      <w:r w:rsidRPr="00DD3A37">
        <w:rPr>
          <w:b/>
          <w:bCs/>
          <w:i/>
          <w:iCs/>
        </w:rPr>
        <w:t>Receipts are requested for transactions</w:t>
      </w:r>
      <w:r w:rsidR="00CA1C03">
        <w:rPr>
          <w:b/>
          <w:bCs/>
          <w:i/>
          <w:iCs/>
        </w:rPr>
        <w:t xml:space="preserve"> </w:t>
      </w:r>
      <w:r w:rsidRPr="00DD3A37">
        <w:rPr>
          <w:b/>
          <w:bCs/>
          <w:i/>
          <w:iCs/>
        </w:rPr>
        <w:t xml:space="preserve">totalling £20.00 or more. </w:t>
      </w:r>
      <w:r>
        <w:rPr>
          <w:b/>
          <w:bCs/>
          <w:i/>
          <w:iCs/>
        </w:rPr>
        <w:t xml:space="preserve">Receipts remain </w:t>
      </w:r>
      <w:r w:rsidR="00E44E6B">
        <w:rPr>
          <w:b/>
          <w:bCs/>
          <w:i/>
          <w:iCs/>
        </w:rPr>
        <w:t xml:space="preserve">the </w:t>
      </w:r>
      <w:r>
        <w:rPr>
          <w:b/>
          <w:bCs/>
          <w:i/>
          <w:iCs/>
        </w:rPr>
        <w:t xml:space="preserve">property of the </w:t>
      </w:r>
      <w:r w:rsidR="00E44E6B">
        <w:rPr>
          <w:b/>
          <w:bCs/>
          <w:i/>
          <w:iCs/>
        </w:rPr>
        <w:t>s</w:t>
      </w:r>
      <w:r>
        <w:rPr>
          <w:b/>
          <w:bCs/>
          <w:i/>
          <w:iCs/>
        </w:rPr>
        <w:t xml:space="preserve">ervice </w:t>
      </w:r>
      <w:r w:rsidR="00E44E6B">
        <w:rPr>
          <w:b/>
          <w:bCs/>
          <w:i/>
          <w:iCs/>
        </w:rPr>
        <w:t>u</w:t>
      </w:r>
      <w:r>
        <w:rPr>
          <w:b/>
          <w:bCs/>
          <w:i/>
          <w:iCs/>
        </w:rPr>
        <w:t xml:space="preserve">ser. </w:t>
      </w:r>
      <w:r w:rsidR="00D775E3">
        <w:t>The respite carer should record all transactions</w:t>
      </w:r>
      <w:r w:rsidR="00102D4E">
        <w:t xml:space="preserve"> on the respite recording sheet</w:t>
      </w:r>
      <w:r w:rsidR="00985113">
        <w:t xml:space="preserve"> (Appendix 1)</w:t>
      </w:r>
      <w:r w:rsidR="00E44E6B">
        <w:t>.</w:t>
      </w:r>
    </w:p>
    <w:p w14:paraId="0ADA26A3" w14:textId="77777777" w:rsidR="00985113" w:rsidRPr="00B92F33" w:rsidRDefault="00985113" w:rsidP="00C102BD"/>
    <w:p w14:paraId="1B5B0A77" w14:textId="77777777" w:rsidR="009A4DEE" w:rsidRDefault="009A4DEE" w:rsidP="00C102BD"/>
    <w:p w14:paraId="25F88028" w14:textId="77777777" w:rsidR="009A4DEE" w:rsidRPr="009A4DEE" w:rsidRDefault="009A4DEE" w:rsidP="00C102BD"/>
    <w:p w14:paraId="1F63C233" w14:textId="77777777" w:rsidR="005165BB" w:rsidRPr="00176716" w:rsidRDefault="005165BB" w:rsidP="00C102BD"/>
    <w:p w14:paraId="1B37F328" w14:textId="77777777" w:rsidR="008A3B0B" w:rsidRPr="00176716" w:rsidRDefault="008A3B0B" w:rsidP="00C102BD"/>
    <w:p w14:paraId="656022E3" w14:textId="6E08E001" w:rsidR="00985113" w:rsidRDefault="00985113" w:rsidP="00C102BD">
      <w:r>
        <w:br w:type="page"/>
      </w:r>
    </w:p>
    <w:p w14:paraId="65866752" w14:textId="518F2C3C" w:rsidR="00743F6F" w:rsidRDefault="007842AD" w:rsidP="003510BE">
      <w:pPr>
        <w:pStyle w:val="Heading1"/>
      </w:pPr>
      <w:bookmarkStart w:id="13" w:name="_Toc173156466"/>
      <w:r>
        <w:lastRenderedPageBreak/>
        <w:t xml:space="preserve">Appendix 1 – Respite </w:t>
      </w:r>
      <w:r w:rsidR="00E44E6B">
        <w:t>f</w:t>
      </w:r>
      <w:r>
        <w:t>inance recording sheet</w:t>
      </w:r>
      <w:bookmarkEnd w:id="13"/>
    </w:p>
    <w:p w14:paraId="032577EA" w14:textId="651BBF65" w:rsidR="007B5657" w:rsidRDefault="007B5657" w:rsidP="00C102BD">
      <w:r w:rsidRPr="001129EA">
        <w:t xml:space="preserve">Shared Lives </w:t>
      </w:r>
      <w:r w:rsidR="00E44E6B">
        <w:t>r</w:t>
      </w:r>
      <w:r>
        <w:t xml:space="preserve">espite </w:t>
      </w:r>
      <w:r w:rsidR="00A2636C">
        <w:t>f</w:t>
      </w:r>
      <w:r w:rsidRPr="001129EA">
        <w:t xml:space="preserve">inance </w:t>
      </w:r>
      <w:r w:rsidR="00A2636C">
        <w:t>s</w:t>
      </w:r>
      <w:r w:rsidRPr="001129EA">
        <w:t>heet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15"/>
        <w:gridCol w:w="5401"/>
      </w:tblGrid>
      <w:tr w:rsidR="007B5657" w14:paraId="259C3C9D" w14:textId="77777777" w:rsidTr="20ADD3F6">
        <w:trPr>
          <w:jc w:val="center"/>
        </w:trPr>
        <w:tc>
          <w:tcPr>
            <w:tcW w:w="3615" w:type="dxa"/>
          </w:tcPr>
          <w:p w14:paraId="4F75FC7C" w14:textId="77777777" w:rsidR="007B5657" w:rsidRPr="00EE2F1F" w:rsidRDefault="007B5657" w:rsidP="00C102BD">
            <w:r>
              <w:t>Date</w:t>
            </w:r>
          </w:p>
        </w:tc>
        <w:tc>
          <w:tcPr>
            <w:tcW w:w="5401" w:type="dxa"/>
          </w:tcPr>
          <w:p w14:paraId="7C640EE4" w14:textId="77777777" w:rsidR="007B5657" w:rsidRDefault="007B5657" w:rsidP="00C102BD"/>
        </w:tc>
      </w:tr>
      <w:tr w:rsidR="007B5657" w14:paraId="5C0A44F1" w14:textId="77777777" w:rsidTr="20ADD3F6">
        <w:trPr>
          <w:jc w:val="center"/>
        </w:trPr>
        <w:tc>
          <w:tcPr>
            <w:tcW w:w="3615" w:type="dxa"/>
          </w:tcPr>
          <w:p w14:paraId="75CE0935" w14:textId="748A78A1" w:rsidR="007B5657" w:rsidRDefault="007B5657" w:rsidP="00C102BD">
            <w:r>
              <w:t xml:space="preserve">Service </w:t>
            </w:r>
            <w:r w:rsidR="00A2636C">
              <w:t>u</w:t>
            </w:r>
            <w:r>
              <w:t>ser</w:t>
            </w:r>
          </w:p>
        </w:tc>
        <w:tc>
          <w:tcPr>
            <w:tcW w:w="5401" w:type="dxa"/>
          </w:tcPr>
          <w:p w14:paraId="7C441C9A" w14:textId="77777777" w:rsidR="007B5657" w:rsidRDefault="007B5657" w:rsidP="00C102BD"/>
        </w:tc>
      </w:tr>
      <w:tr w:rsidR="007B5657" w14:paraId="0D2AA337" w14:textId="77777777" w:rsidTr="20ADD3F6">
        <w:trPr>
          <w:jc w:val="center"/>
        </w:trPr>
        <w:tc>
          <w:tcPr>
            <w:tcW w:w="3615" w:type="dxa"/>
            <w:shd w:val="clear" w:color="auto" w:fill="E59EDC" w:themeFill="accent5" w:themeFillTint="66"/>
          </w:tcPr>
          <w:p w14:paraId="1103BB47" w14:textId="14629BCE" w:rsidR="007B5657" w:rsidRPr="00EE2F1F" w:rsidRDefault="3331C950" w:rsidP="00C102BD">
            <w:r>
              <w:t>Number</w:t>
            </w:r>
            <w:r w:rsidR="007B5657">
              <w:t xml:space="preserve"> of monies in</w:t>
            </w:r>
          </w:p>
        </w:tc>
        <w:tc>
          <w:tcPr>
            <w:tcW w:w="5401" w:type="dxa"/>
            <w:shd w:val="clear" w:color="auto" w:fill="E59EDC" w:themeFill="accent5" w:themeFillTint="66"/>
          </w:tcPr>
          <w:p w14:paraId="57345195" w14:textId="77777777" w:rsidR="007B5657" w:rsidRPr="0017323F" w:rsidRDefault="007B5657" w:rsidP="00C102BD"/>
        </w:tc>
      </w:tr>
      <w:tr w:rsidR="007B5657" w14:paraId="264678C0" w14:textId="77777777" w:rsidTr="20ADD3F6">
        <w:trPr>
          <w:jc w:val="center"/>
        </w:trPr>
        <w:tc>
          <w:tcPr>
            <w:tcW w:w="3615" w:type="dxa"/>
          </w:tcPr>
          <w:p w14:paraId="37C41F8A" w14:textId="017F231C" w:rsidR="007B5657" w:rsidRPr="00EE2F1F" w:rsidRDefault="007B5657" w:rsidP="00C102BD">
            <w:r>
              <w:t xml:space="preserve">Signature of </w:t>
            </w:r>
            <w:r w:rsidR="00A2636C">
              <w:t>l</w:t>
            </w:r>
            <w:r w:rsidRPr="00EE2F1F">
              <w:t>ong</w:t>
            </w:r>
            <w:r w:rsidR="00A2636C">
              <w:t>-s</w:t>
            </w:r>
            <w:r w:rsidRPr="00EE2F1F">
              <w:t xml:space="preserve">tay </w:t>
            </w:r>
            <w:r w:rsidR="00A2636C">
              <w:t>c</w:t>
            </w:r>
            <w:r w:rsidRPr="00EE2F1F">
              <w:t>arer</w:t>
            </w:r>
            <w:r>
              <w:t xml:space="preserve"> </w:t>
            </w:r>
          </w:p>
        </w:tc>
        <w:tc>
          <w:tcPr>
            <w:tcW w:w="5401" w:type="dxa"/>
          </w:tcPr>
          <w:p w14:paraId="79FAD190" w14:textId="77777777" w:rsidR="007B5657" w:rsidRDefault="007B5657" w:rsidP="00C102BD"/>
        </w:tc>
      </w:tr>
      <w:tr w:rsidR="007B5657" w14:paraId="75350F62" w14:textId="77777777" w:rsidTr="20ADD3F6">
        <w:trPr>
          <w:jc w:val="center"/>
        </w:trPr>
        <w:tc>
          <w:tcPr>
            <w:tcW w:w="3615" w:type="dxa"/>
          </w:tcPr>
          <w:p w14:paraId="789325E7" w14:textId="16B177D9" w:rsidR="007B5657" w:rsidRPr="00EE2F1F" w:rsidRDefault="007B5657" w:rsidP="00C102BD">
            <w:r>
              <w:t xml:space="preserve">Signature of </w:t>
            </w:r>
            <w:r w:rsidR="00A2636C">
              <w:t>r</w:t>
            </w:r>
            <w:r w:rsidRPr="00EE2F1F">
              <w:t xml:space="preserve">espite </w:t>
            </w:r>
            <w:r w:rsidR="00A2636C">
              <w:t>c</w:t>
            </w:r>
            <w:r w:rsidRPr="00EE2F1F">
              <w:t>arer</w:t>
            </w:r>
          </w:p>
        </w:tc>
        <w:tc>
          <w:tcPr>
            <w:tcW w:w="5401" w:type="dxa"/>
          </w:tcPr>
          <w:p w14:paraId="40220C0C" w14:textId="77777777" w:rsidR="007B5657" w:rsidRDefault="007B5657" w:rsidP="00C102BD"/>
        </w:tc>
      </w:tr>
      <w:tr w:rsidR="007B5657" w14:paraId="02740207" w14:textId="77777777" w:rsidTr="20ADD3F6">
        <w:trPr>
          <w:jc w:val="center"/>
        </w:trPr>
        <w:tc>
          <w:tcPr>
            <w:tcW w:w="3615" w:type="dxa"/>
            <w:shd w:val="clear" w:color="auto" w:fill="B3E5A1" w:themeFill="accent6" w:themeFillTint="66"/>
          </w:tcPr>
          <w:p w14:paraId="0F9C1971" w14:textId="7FC69A6B" w:rsidR="007B5657" w:rsidRPr="00EE2F1F" w:rsidRDefault="5025EC72" w:rsidP="00C102BD">
            <w:r>
              <w:t>Number</w:t>
            </w:r>
            <w:r w:rsidR="007B5657">
              <w:t xml:space="preserve"> of monies out </w:t>
            </w:r>
          </w:p>
        </w:tc>
        <w:tc>
          <w:tcPr>
            <w:tcW w:w="5401" w:type="dxa"/>
            <w:shd w:val="clear" w:color="auto" w:fill="B3E5A1" w:themeFill="accent6" w:themeFillTint="66"/>
          </w:tcPr>
          <w:p w14:paraId="7288BAD2" w14:textId="77777777" w:rsidR="007B5657" w:rsidRPr="005B1347" w:rsidRDefault="007B5657" w:rsidP="00C102BD"/>
        </w:tc>
      </w:tr>
      <w:tr w:rsidR="007B5657" w14:paraId="005B63F0" w14:textId="77777777" w:rsidTr="20ADD3F6">
        <w:trPr>
          <w:jc w:val="center"/>
        </w:trPr>
        <w:tc>
          <w:tcPr>
            <w:tcW w:w="3615" w:type="dxa"/>
            <w:shd w:val="clear" w:color="auto" w:fill="FFFFFF" w:themeFill="background1"/>
          </w:tcPr>
          <w:p w14:paraId="377E8436" w14:textId="7B630E17" w:rsidR="007B5657" w:rsidRDefault="007B5657" w:rsidP="00C102BD">
            <w:r>
              <w:t xml:space="preserve">Signature of </w:t>
            </w:r>
            <w:r w:rsidR="00A2636C">
              <w:t>l</w:t>
            </w:r>
            <w:r>
              <w:t>ong</w:t>
            </w:r>
            <w:r w:rsidR="00A2636C">
              <w:t>-s</w:t>
            </w:r>
            <w:r>
              <w:t xml:space="preserve">tay </w:t>
            </w:r>
            <w:r w:rsidR="00A2636C">
              <w:t>c</w:t>
            </w:r>
            <w:r>
              <w:t>arer</w:t>
            </w:r>
          </w:p>
        </w:tc>
        <w:tc>
          <w:tcPr>
            <w:tcW w:w="5401" w:type="dxa"/>
            <w:shd w:val="clear" w:color="auto" w:fill="FFFFFF" w:themeFill="background1"/>
          </w:tcPr>
          <w:p w14:paraId="0BA2D1E8" w14:textId="77777777" w:rsidR="007B5657" w:rsidRPr="005B1347" w:rsidRDefault="007B5657" w:rsidP="00C102BD">
            <w:r>
              <w:tab/>
            </w:r>
          </w:p>
        </w:tc>
      </w:tr>
      <w:tr w:rsidR="007B5657" w14:paraId="3E4C5F8C" w14:textId="77777777" w:rsidTr="20ADD3F6">
        <w:trPr>
          <w:jc w:val="center"/>
        </w:trPr>
        <w:tc>
          <w:tcPr>
            <w:tcW w:w="3615" w:type="dxa"/>
            <w:shd w:val="clear" w:color="auto" w:fill="FFFFFF" w:themeFill="background1"/>
          </w:tcPr>
          <w:p w14:paraId="4D159992" w14:textId="557703DF" w:rsidR="007B5657" w:rsidRDefault="007B5657" w:rsidP="00C102BD">
            <w:r>
              <w:t xml:space="preserve">Signature of </w:t>
            </w:r>
            <w:r w:rsidR="00A2636C">
              <w:t>r</w:t>
            </w:r>
            <w:r>
              <w:t xml:space="preserve">espite </w:t>
            </w:r>
            <w:r w:rsidR="00A2636C">
              <w:t>c</w:t>
            </w:r>
            <w:r>
              <w:t>arer</w:t>
            </w:r>
          </w:p>
        </w:tc>
        <w:tc>
          <w:tcPr>
            <w:tcW w:w="5401" w:type="dxa"/>
            <w:shd w:val="clear" w:color="auto" w:fill="FFFFFF" w:themeFill="background1"/>
          </w:tcPr>
          <w:p w14:paraId="50B15666" w14:textId="77777777" w:rsidR="007B5657" w:rsidRDefault="007B5657" w:rsidP="00C102BD"/>
        </w:tc>
      </w:tr>
      <w:tr w:rsidR="0032686F" w14:paraId="2B38799C" w14:textId="77777777" w:rsidTr="20ADD3F6">
        <w:trPr>
          <w:jc w:val="center"/>
        </w:trPr>
        <w:tc>
          <w:tcPr>
            <w:tcW w:w="3615" w:type="dxa"/>
            <w:shd w:val="clear" w:color="auto" w:fill="FFFFFF" w:themeFill="background1"/>
          </w:tcPr>
          <w:p w14:paraId="3A9AFF6D" w14:textId="77777777" w:rsidR="0032686F" w:rsidRDefault="0032686F" w:rsidP="00C102BD"/>
          <w:p w14:paraId="51F49D4E" w14:textId="77777777" w:rsidR="0032686F" w:rsidRDefault="0032686F" w:rsidP="00C102BD"/>
        </w:tc>
        <w:tc>
          <w:tcPr>
            <w:tcW w:w="5401" w:type="dxa"/>
            <w:shd w:val="clear" w:color="auto" w:fill="FFFFFF" w:themeFill="background1"/>
          </w:tcPr>
          <w:p w14:paraId="304391AD" w14:textId="77777777" w:rsidR="0032686F" w:rsidRDefault="0032686F" w:rsidP="00C102BD"/>
        </w:tc>
      </w:tr>
    </w:tbl>
    <w:tbl>
      <w:tblPr>
        <w:tblStyle w:val="TableGrid"/>
        <w:tblpPr w:leftFromText="180" w:rightFromText="180" w:vertAnchor="page" w:horzAnchor="margin" w:tblpY="10355"/>
        <w:tblW w:w="0" w:type="auto"/>
        <w:tblLook w:val="04A0" w:firstRow="1" w:lastRow="0" w:firstColumn="1" w:lastColumn="0" w:noHBand="0" w:noVBand="1"/>
      </w:tblPr>
      <w:tblGrid>
        <w:gridCol w:w="1150"/>
        <w:gridCol w:w="4686"/>
        <w:gridCol w:w="1903"/>
        <w:gridCol w:w="1277"/>
      </w:tblGrid>
      <w:tr w:rsidR="00082B8E" w14:paraId="63EC964A" w14:textId="77777777" w:rsidTr="00170E38">
        <w:tc>
          <w:tcPr>
            <w:tcW w:w="1150" w:type="dxa"/>
          </w:tcPr>
          <w:p w14:paraId="522D9D5D" w14:textId="77777777" w:rsidR="00082B8E" w:rsidRPr="00A3457F" w:rsidRDefault="00082B8E" w:rsidP="00170E38">
            <w:r w:rsidRPr="00A3457F">
              <w:t>Date</w:t>
            </w:r>
          </w:p>
        </w:tc>
        <w:tc>
          <w:tcPr>
            <w:tcW w:w="4686" w:type="dxa"/>
          </w:tcPr>
          <w:p w14:paraId="3AFAD1BA" w14:textId="77777777" w:rsidR="00082B8E" w:rsidRPr="00A3457F" w:rsidRDefault="00082B8E" w:rsidP="00170E38">
            <w:r w:rsidRPr="00A3457F">
              <w:t>Details of expenditure</w:t>
            </w:r>
          </w:p>
        </w:tc>
        <w:tc>
          <w:tcPr>
            <w:tcW w:w="1903" w:type="dxa"/>
          </w:tcPr>
          <w:p w14:paraId="434C9759" w14:textId="77777777" w:rsidR="00082B8E" w:rsidRPr="00A3457F" w:rsidRDefault="00082B8E" w:rsidP="00170E38">
            <w:r w:rsidRPr="00A3457F">
              <w:t>Amount</w:t>
            </w:r>
          </w:p>
        </w:tc>
        <w:tc>
          <w:tcPr>
            <w:tcW w:w="1277" w:type="dxa"/>
          </w:tcPr>
          <w:p w14:paraId="6C5715CF" w14:textId="77777777" w:rsidR="00082B8E" w:rsidRPr="00A3457F" w:rsidRDefault="00082B8E" w:rsidP="00170E38">
            <w:r w:rsidRPr="00A3457F">
              <w:t>Receipt Yes or No</w:t>
            </w:r>
          </w:p>
        </w:tc>
      </w:tr>
      <w:tr w:rsidR="00082B8E" w14:paraId="5E389719" w14:textId="77777777" w:rsidTr="00170E38">
        <w:tc>
          <w:tcPr>
            <w:tcW w:w="1150" w:type="dxa"/>
          </w:tcPr>
          <w:p w14:paraId="064E8AE6" w14:textId="77777777" w:rsidR="00082B8E" w:rsidRDefault="00082B8E" w:rsidP="00170E38"/>
        </w:tc>
        <w:tc>
          <w:tcPr>
            <w:tcW w:w="4686" w:type="dxa"/>
          </w:tcPr>
          <w:p w14:paraId="0E335041" w14:textId="77777777" w:rsidR="00082B8E" w:rsidRDefault="00082B8E" w:rsidP="00170E38"/>
          <w:p w14:paraId="619A9804" w14:textId="77777777" w:rsidR="00082B8E" w:rsidRDefault="00082B8E" w:rsidP="00170E38"/>
        </w:tc>
        <w:tc>
          <w:tcPr>
            <w:tcW w:w="1903" w:type="dxa"/>
          </w:tcPr>
          <w:p w14:paraId="02C6B975" w14:textId="77777777" w:rsidR="00082B8E" w:rsidRDefault="00082B8E" w:rsidP="00170E38"/>
        </w:tc>
        <w:tc>
          <w:tcPr>
            <w:tcW w:w="1277" w:type="dxa"/>
          </w:tcPr>
          <w:p w14:paraId="1CC5757A" w14:textId="77777777" w:rsidR="00082B8E" w:rsidRDefault="00082B8E" w:rsidP="00170E38"/>
        </w:tc>
      </w:tr>
      <w:tr w:rsidR="00082B8E" w14:paraId="3ED18A9B" w14:textId="77777777" w:rsidTr="00170E38">
        <w:tc>
          <w:tcPr>
            <w:tcW w:w="1150" w:type="dxa"/>
          </w:tcPr>
          <w:p w14:paraId="3C097964" w14:textId="77777777" w:rsidR="00082B8E" w:rsidRDefault="00082B8E" w:rsidP="00170E38"/>
        </w:tc>
        <w:tc>
          <w:tcPr>
            <w:tcW w:w="4686" w:type="dxa"/>
          </w:tcPr>
          <w:p w14:paraId="5282CCF7" w14:textId="77777777" w:rsidR="00082B8E" w:rsidRDefault="00082B8E" w:rsidP="00170E38"/>
          <w:p w14:paraId="7EFDFF30" w14:textId="77777777" w:rsidR="00082B8E" w:rsidRDefault="00082B8E" w:rsidP="00170E38"/>
        </w:tc>
        <w:tc>
          <w:tcPr>
            <w:tcW w:w="1903" w:type="dxa"/>
          </w:tcPr>
          <w:p w14:paraId="7133BE02" w14:textId="77777777" w:rsidR="00082B8E" w:rsidRDefault="00082B8E" w:rsidP="00170E38"/>
        </w:tc>
        <w:tc>
          <w:tcPr>
            <w:tcW w:w="1277" w:type="dxa"/>
          </w:tcPr>
          <w:p w14:paraId="690D5061" w14:textId="77777777" w:rsidR="00082B8E" w:rsidRDefault="00082B8E" w:rsidP="00170E38"/>
        </w:tc>
      </w:tr>
      <w:tr w:rsidR="00082B8E" w14:paraId="2C9F35B3" w14:textId="77777777" w:rsidTr="00170E38">
        <w:tc>
          <w:tcPr>
            <w:tcW w:w="1150" w:type="dxa"/>
          </w:tcPr>
          <w:p w14:paraId="07BF2F55" w14:textId="77777777" w:rsidR="00082B8E" w:rsidRDefault="00082B8E" w:rsidP="00170E38"/>
        </w:tc>
        <w:tc>
          <w:tcPr>
            <w:tcW w:w="4686" w:type="dxa"/>
          </w:tcPr>
          <w:p w14:paraId="4C878D3F" w14:textId="77777777" w:rsidR="00082B8E" w:rsidRDefault="00082B8E" w:rsidP="00170E38"/>
          <w:p w14:paraId="07427AAA" w14:textId="77777777" w:rsidR="00082B8E" w:rsidRDefault="00082B8E" w:rsidP="00170E38"/>
        </w:tc>
        <w:tc>
          <w:tcPr>
            <w:tcW w:w="1903" w:type="dxa"/>
          </w:tcPr>
          <w:p w14:paraId="1C6877E5" w14:textId="77777777" w:rsidR="00082B8E" w:rsidRDefault="00082B8E" w:rsidP="00170E38"/>
        </w:tc>
        <w:tc>
          <w:tcPr>
            <w:tcW w:w="1277" w:type="dxa"/>
          </w:tcPr>
          <w:p w14:paraId="6ECC3F24" w14:textId="77777777" w:rsidR="00082B8E" w:rsidRDefault="00082B8E" w:rsidP="00170E38"/>
        </w:tc>
      </w:tr>
      <w:tr w:rsidR="00082B8E" w14:paraId="60AEBE2C" w14:textId="77777777" w:rsidTr="00170E38">
        <w:tc>
          <w:tcPr>
            <w:tcW w:w="1150" w:type="dxa"/>
          </w:tcPr>
          <w:p w14:paraId="72DBE3F9" w14:textId="77777777" w:rsidR="00082B8E" w:rsidRDefault="00082B8E" w:rsidP="00170E38"/>
        </w:tc>
        <w:tc>
          <w:tcPr>
            <w:tcW w:w="4686" w:type="dxa"/>
          </w:tcPr>
          <w:p w14:paraId="78C5C063" w14:textId="77777777" w:rsidR="00082B8E" w:rsidRDefault="00082B8E" w:rsidP="00170E38"/>
          <w:p w14:paraId="55729CC3" w14:textId="77777777" w:rsidR="00082B8E" w:rsidRDefault="00082B8E" w:rsidP="00170E38"/>
        </w:tc>
        <w:tc>
          <w:tcPr>
            <w:tcW w:w="1903" w:type="dxa"/>
          </w:tcPr>
          <w:p w14:paraId="28F4B5FD" w14:textId="77777777" w:rsidR="00082B8E" w:rsidRDefault="00082B8E" w:rsidP="00170E38"/>
        </w:tc>
        <w:tc>
          <w:tcPr>
            <w:tcW w:w="1277" w:type="dxa"/>
          </w:tcPr>
          <w:p w14:paraId="4EF679E2" w14:textId="77777777" w:rsidR="00082B8E" w:rsidRDefault="00082B8E" w:rsidP="00170E38"/>
        </w:tc>
      </w:tr>
      <w:tr w:rsidR="00082B8E" w14:paraId="03423F41" w14:textId="77777777" w:rsidTr="00170E38">
        <w:tc>
          <w:tcPr>
            <w:tcW w:w="1150" w:type="dxa"/>
          </w:tcPr>
          <w:p w14:paraId="2AC28D7B" w14:textId="77777777" w:rsidR="00082B8E" w:rsidRDefault="00082B8E" w:rsidP="00170E38"/>
        </w:tc>
        <w:tc>
          <w:tcPr>
            <w:tcW w:w="4686" w:type="dxa"/>
          </w:tcPr>
          <w:p w14:paraId="04BA65F4" w14:textId="77777777" w:rsidR="00082B8E" w:rsidRDefault="00082B8E" w:rsidP="00170E38"/>
          <w:p w14:paraId="7DE5F2F1" w14:textId="77777777" w:rsidR="00082B8E" w:rsidRDefault="00082B8E" w:rsidP="00170E38"/>
        </w:tc>
        <w:tc>
          <w:tcPr>
            <w:tcW w:w="1903" w:type="dxa"/>
          </w:tcPr>
          <w:p w14:paraId="79A5F551" w14:textId="77777777" w:rsidR="00082B8E" w:rsidRDefault="00082B8E" w:rsidP="00170E38"/>
        </w:tc>
        <w:tc>
          <w:tcPr>
            <w:tcW w:w="1277" w:type="dxa"/>
          </w:tcPr>
          <w:p w14:paraId="6EC128AC" w14:textId="77777777" w:rsidR="00082B8E" w:rsidRDefault="00082B8E" w:rsidP="00170E38"/>
        </w:tc>
      </w:tr>
      <w:tr w:rsidR="00082B8E" w14:paraId="30E388C6" w14:textId="77777777" w:rsidTr="00170E38">
        <w:tc>
          <w:tcPr>
            <w:tcW w:w="1150" w:type="dxa"/>
          </w:tcPr>
          <w:p w14:paraId="1F816254" w14:textId="77777777" w:rsidR="00082B8E" w:rsidRDefault="00082B8E" w:rsidP="00170E38"/>
        </w:tc>
        <w:tc>
          <w:tcPr>
            <w:tcW w:w="4686" w:type="dxa"/>
          </w:tcPr>
          <w:p w14:paraId="41A5EF75" w14:textId="77777777" w:rsidR="00082B8E" w:rsidRDefault="00082B8E" w:rsidP="00170E38"/>
          <w:p w14:paraId="15E03C2A" w14:textId="77777777" w:rsidR="00082B8E" w:rsidRDefault="00082B8E" w:rsidP="00170E38"/>
        </w:tc>
        <w:tc>
          <w:tcPr>
            <w:tcW w:w="1903" w:type="dxa"/>
          </w:tcPr>
          <w:p w14:paraId="5670D6DF" w14:textId="77777777" w:rsidR="00082B8E" w:rsidRDefault="00082B8E" w:rsidP="00170E38"/>
        </w:tc>
        <w:tc>
          <w:tcPr>
            <w:tcW w:w="1277" w:type="dxa"/>
          </w:tcPr>
          <w:p w14:paraId="41F00B05" w14:textId="77777777" w:rsidR="00082B8E" w:rsidRDefault="00082B8E" w:rsidP="00170E38"/>
        </w:tc>
      </w:tr>
      <w:tr w:rsidR="00082B8E" w14:paraId="202E4FE9" w14:textId="77777777" w:rsidTr="00170E38">
        <w:tc>
          <w:tcPr>
            <w:tcW w:w="1150" w:type="dxa"/>
          </w:tcPr>
          <w:p w14:paraId="2402D21F" w14:textId="77777777" w:rsidR="00082B8E" w:rsidRDefault="00082B8E" w:rsidP="00170E38"/>
        </w:tc>
        <w:tc>
          <w:tcPr>
            <w:tcW w:w="4686" w:type="dxa"/>
          </w:tcPr>
          <w:p w14:paraId="11280BE6" w14:textId="77777777" w:rsidR="00082B8E" w:rsidRDefault="00082B8E" w:rsidP="00170E38"/>
        </w:tc>
        <w:tc>
          <w:tcPr>
            <w:tcW w:w="1903" w:type="dxa"/>
          </w:tcPr>
          <w:p w14:paraId="485D2DA0" w14:textId="77777777" w:rsidR="00082B8E" w:rsidRDefault="00082B8E" w:rsidP="00170E38"/>
        </w:tc>
        <w:tc>
          <w:tcPr>
            <w:tcW w:w="1277" w:type="dxa"/>
          </w:tcPr>
          <w:p w14:paraId="39AC405F" w14:textId="77777777" w:rsidR="00082B8E" w:rsidRDefault="00082B8E" w:rsidP="00170E38"/>
        </w:tc>
      </w:tr>
    </w:tbl>
    <w:p w14:paraId="7DC94E1E" w14:textId="1AB678A2" w:rsidR="00396F67" w:rsidRDefault="00396F67" w:rsidP="00C102BD"/>
    <w:p w14:paraId="182CA0B6" w14:textId="21C0905A" w:rsidR="0032686F" w:rsidRPr="00920B5E" w:rsidRDefault="00901892" w:rsidP="0032686F">
      <w:pPr>
        <w:rPr>
          <w:b/>
          <w:bCs/>
        </w:rPr>
      </w:pPr>
      <w:r w:rsidRPr="00920B5E">
        <w:rPr>
          <w:b/>
          <w:bCs/>
        </w:rPr>
        <w:t>Service user finance during respite</w:t>
      </w:r>
    </w:p>
    <w:p w14:paraId="73994E3C" w14:textId="6F31A3BA" w:rsidR="00901892" w:rsidRDefault="00901892" w:rsidP="0032686F">
      <w:r>
        <w:t>When accessing respite</w:t>
      </w:r>
      <w:r w:rsidR="00903653">
        <w:t>,</w:t>
      </w:r>
      <w:r>
        <w:t xml:space="preserve"> please ensure </w:t>
      </w:r>
      <w:r w:rsidR="00E672ED">
        <w:t xml:space="preserve">access to monies is provided for the duration of the stay as the respite carer cannot subsidise </w:t>
      </w:r>
      <w:r w:rsidR="0083357D">
        <w:t xml:space="preserve">individuals. Please consider </w:t>
      </w:r>
      <w:r w:rsidR="00903653">
        <w:t xml:space="preserve">the </w:t>
      </w:r>
      <w:r w:rsidR="0083357D">
        <w:t>service user</w:t>
      </w:r>
      <w:r w:rsidR="00903653">
        <w:t>’s</w:t>
      </w:r>
      <w:r w:rsidR="0083357D">
        <w:t xml:space="preserve"> spending needs. </w:t>
      </w:r>
    </w:p>
    <w:p w14:paraId="6F6C7D6C" w14:textId="46AA785F" w:rsidR="00170E38" w:rsidRDefault="00170E38" w:rsidP="0032686F">
      <w:pPr>
        <w:rPr>
          <w:b/>
          <w:bCs/>
        </w:rPr>
      </w:pPr>
      <w:r>
        <w:rPr>
          <w:b/>
          <w:bCs/>
        </w:rPr>
        <w:t xml:space="preserve">Outings and </w:t>
      </w:r>
      <w:r w:rsidR="00052374">
        <w:rPr>
          <w:b/>
          <w:bCs/>
        </w:rPr>
        <w:t>activities</w:t>
      </w:r>
    </w:p>
    <w:p w14:paraId="4A7BCB97" w14:textId="6E446D01" w:rsidR="00170E38" w:rsidRDefault="00170E38" w:rsidP="0032686F">
      <w:r>
        <w:t>If specifically request</w:t>
      </w:r>
      <w:r w:rsidR="00D23C6B">
        <w:t>ed</w:t>
      </w:r>
      <w:r>
        <w:t xml:space="preserve"> by </w:t>
      </w:r>
      <w:r w:rsidR="00D23C6B">
        <w:t xml:space="preserve">the </w:t>
      </w:r>
      <w:r>
        <w:t>service user</w:t>
      </w:r>
      <w:r w:rsidR="00BD535D">
        <w:t>,</w:t>
      </w:r>
      <w:r>
        <w:t xml:space="preserve"> costs for one carer to </w:t>
      </w:r>
      <w:r w:rsidR="00D23C6B">
        <w:t>support</w:t>
      </w:r>
      <w:r w:rsidR="00EA42F2">
        <w:t xml:space="preserve"> the </w:t>
      </w:r>
      <w:r w:rsidR="00CA1C03">
        <w:t>activity will</w:t>
      </w:r>
      <w:r w:rsidR="00017B7C">
        <w:t xml:space="preserve"> be met by the service user.</w:t>
      </w:r>
      <w:r w:rsidR="00052374">
        <w:t xml:space="preserve"> </w:t>
      </w:r>
    </w:p>
    <w:p w14:paraId="21BDD96B" w14:textId="4F96B1BC" w:rsidR="00A34F4B" w:rsidRDefault="00A34F4B" w:rsidP="0032686F">
      <w:pPr>
        <w:rPr>
          <w:b/>
          <w:bCs/>
        </w:rPr>
      </w:pPr>
      <w:r w:rsidRPr="00A34F4B">
        <w:rPr>
          <w:b/>
          <w:bCs/>
        </w:rPr>
        <w:t>Meals and refreshments</w:t>
      </w:r>
    </w:p>
    <w:p w14:paraId="5E736505" w14:textId="7C541FAA" w:rsidR="00A34F4B" w:rsidRPr="00A34F4B" w:rsidRDefault="00A34F4B" w:rsidP="00743F75">
      <w:pPr>
        <w:jc w:val="both"/>
      </w:pPr>
      <w:r>
        <w:t xml:space="preserve">If during a stay the </w:t>
      </w:r>
      <w:r w:rsidR="007E74F0">
        <w:t>choice</w:t>
      </w:r>
      <w:r>
        <w:t xml:space="preserve"> of a meal out is offered</w:t>
      </w:r>
      <w:r w:rsidR="0058027E">
        <w:t>,</w:t>
      </w:r>
      <w:r>
        <w:t xml:space="preserve"> the ser</w:t>
      </w:r>
      <w:r w:rsidR="007E74F0">
        <w:t xml:space="preserve">vice user should pay for themselves only. If </w:t>
      </w:r>
      <w:r w:rsidR="00CC497E">
        <w:t xml:space="preserve">a </w:t>
      </w:r>
      <w:r w:rsidR="007E74F0">
        <w:t>regular occurrence or request</w:t>
      </w:r>
      <w:r w:rsidR="0058027E">
        <w:t>,</w:t>
      </w:r>
      <w:r w:rsidR="00CC497E">
        <w:t xml:space="preserve"> there should be discussion with </w:t>
      </w:r>
      <w:r w:rsidR="0058027E">
        <w:t xml:space="preserve">the </w:t>
      </w:r>
      <w:r w:rsidR="000D289D">
        <w:t>service</w:t>
      </w:r>
      <w:r w:rsidR="00CC497E">
        <w:t xml:space="preserve"> user, </w:t>
      </w:r>
      <w:r w:rsidR="316CCA51">
        <w:t>family</w:t>
      </w:r>
      <w:r w:rsidR="00CC497E">
        <w:t xml:space="preserve"> and </w:t>
      </w:r>
      <w:r w:rsidR="00743F75">
        <w:t xml:space="preserve">Shared Lives </w:t>
      </w:r>
      <w:r w:rsidR="0058027E">
        <w:t>o</w:t>
      </w:r>
      <w:r w:rsidR="00743F75">
        <w:t>fficer</w:t>
      </w:r>
      <w:r w:rsidR="00CC497E">
        <w:t xml:space="preserve"> about how this will be managed.</w:t>
      </w:r>
      <w:r w:rsidR="000D289D">
        <w:t xml:space="preserve"> </w:t>
      </w:r>
      <w:r w:rsidR="007C07DB">
        <w:t xml:space="preserve">The </w:t>
      </w:r>
      <w:r w:rsidR="005D7F9F">
        <w:t>carer and service</w:t>
      </w:r>
      <w:r w:rsidR="00B541E4">
        <w:t xml:space="preserve"> user </w:t>
      </w:r>
      <w:r w:rsidR="007C07DB">
        <w:t xml:space="preserve">should </w:t>
      </w:r>
      <w:r w:rsidR="005D7F9F">
        <w:t xml:space="preserve">fund their own </w:t>
      </w:r>
      <w:r w:rsidR="00264A6D">
        <w:t>purchase</w:t>
      </w:r>
      <w:r w:rsidR="005D7F9F">
        <w:t xml:space="preserve"> </w:t>
      </w:r>
      <w:r w:rsidR="007C07DB">
        <w:t>of refreshments</w:t>
      </w:r>
      <w:r w:rsidR="00AD6060">
        <w:t>, such as</w:t>
      </w:r>
      <w:r w:rsidR="00D07A57">
        <w:t xml:space="preserve"> ic</w:t>
      </w:r>
      <w:r w:rsidR="00743F75">
        <w:t xml:space="preserve">e </w:t>
      </w:r>
      <w:r w:rsidR="00D07A57">
        <w:t>creams and coffee</w:t>
      </w:r>
      <w:r w:rsidR="005D7F9F">
        <w:t>.</w:t>
      </w:r>
    </w:p>
    <w:p w14:paraId="0E0FD236" w14:textId="77777777" w:rsidR="00170E38" w:rsidRDefault="00170E38" w:rsidP="0032686F"/>
    <w:p w14:paraId="165FF13E" w14:textId="77777777" w:rsidR="00C058E6" w:rsidRDefault="00C058E6" w:rsidP="0032686F"/>
    <w:p w14:paraId="753AF2F5" w14:textId="77777777" w:rsidR="00743F75" w:rsidRDefault="00743F75" w:rsidP="0032686F"/>
    <w:p w14:paraId="788E5F09" w14:textId="77777777" w:rsidR="00743F75" w:rsidRDefault="00743F75" w:rsidP="0032686F"/>
    <w:p w14:paraId="3531E2CF" w14:textId="77777777" w:rsidR="00743F75" w:rsidRDefault="00743F75" w:rsidP="0032686F"/>
    <w:p w14:paraId="31A9F6FD" w14:textId="77777777" w:rsidR="00743F75" w:rsidRDefault="00743F75" w:rsidP="0032686F"/>
    <w:p w14:paraId="07B97EA4" w14:textId="77777777" w:rsidR="00743F75" w:rsidRDefault="00743F75" w:rsidP="0032686F"/>
    <w:p w14:paraId="07882456" w14:textId="77777777" w:rsidR="00743F75" w:rsidRDefault="00743F75" w:rsidP="0032686F"/>
    <w:p w14:paraId="07896E05" w14:textId="77777777" w:rsidR="00743F75" w:rsidRDefault="00743F75" w:rsidP="0032686F"/>
    <w:p w14:paraId="626C256F" w14:textId="77777777" w:rsidR="00743F75" w:rsidRDefault="00743F75" w:rsidP="0032686F"/>
    <w:p w14:paraId="0E2BF8C7" w14:textId="77777777" w:rsidR="00743F75" w:rsidRDefault="00743F75" w:rsidP="0032686F"/>
    <w:p w14:paraId="69FDC8F5" w14:textId="77777777" w:rsidR="00743F75" w:rsidRDefault="00743F75" w:rsidP="0032686F"/>
    <w:p w14:paraId="28389CF3" w14:textId="77777777" w:rsidR="00743F75" w:rsidRDefault="00743F75" w:rsidP="0032686F"/>
    <w:p w14:paraId="0A8EBB8C" w14:textId="77777777" w:rsidR="00743F75" w:rsidRDefault="00743F75" w:rsidP="0032686F"/>
    <w:p w14:paraId="25217FBA" w14:textId="77777777" w:rsidR="00743F75" w:rsidRDefault="00743F75" w:rsidP="0032686F"/>
    <w:p w14:paraId="24821B71" w14:textId="77777777" w:rsidR="00743F75" w:rsidRDefault="00743F75" w:rsidP="0032686F"/>
    <w:p w14:paraId="3D4E1CEF" w14:textId="77777777" w:rsidR="00743F75" w:rsidRDefault="00743F75" w:rsidP="0032686F"/>
    <w:p w14:paraId="63302A89" w14:textId="77777777" w:rsidR="00743F75" w:rsidRDefault="00743F75" w:rsidP="0032686F"/>
    <w:p w14:paraId="3351C8C1" w14:textId="77777777" w:rsidR="00743F75" w:rsidRDefault="00743F75" w:rsidP="0032686F"/>
    <w:p w14:paraId="100140BF" w14:textId="77777777" w:rsidR="00743F75" w:rsidRDefault="00743F75" w:rsidP="0032686F"/>
    <w:p w14:paraId="5B77D8D9" w14:textId="77777777" w:rsidR="00743F75" w:rsidRDefault="00743F75" w:rsidP="0032686F"/>
    <w:p w14:paraId="2CF4F5D4" w14:textId="77777777" w:rsidR="00743F75" w:rsidRDefault="00743F75" w:rsidP="0032686F"/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378"/>
        <w:gridCol w:w="4664"/>
        <w:gridCol w:w="1658"/>
      </w:tblGrid>
      <w:tr w:rsidR="00743F75" w:rsidRPr="00AB690A" w14:paraId="060EA6C6" w14:textId="77777777" w:rsidTr="000D38F4">
        <w:trPr>
          <w:trHeight w:val="300"/>
        </w:trPr>
        <w:tc>
          <w:tcPr>
            <w:tcW w:w="2306" w:type="dxa"/>
            <w:hideMark/>
          </w:tcPr>
          <w:p w14:paraId="0195497D" w14:textId="77777777" w:rsidR="00743F75" w:rsidRPr="00AB690A" w:rsidRDefault="00743F75" w:rsidP="000D38F4">
            <w:pPr>
              <w:pStyle w:val="Pull-outquote"/>
            </w:pPr>
            <w:r w:rsidRPr="00AB690A">
              <w:t>Date: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5730EE44" w14:textId="77777777" w:rsidR="00743F75" w:rsidRPr="00AB690A" w:rsidRDefault="00743F75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0B3186D7" w14:textId="566C7CFC" w:rsidR="00743F75" w:rsidRPr="00AB690A" w:rsidRDefault="00743F75" w:rsidP="000D38F4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Respite V1</w:t>
            </w:r>
          </w:p>
        </w:tc>
      </w:tr>
      <w:tr w:rsidR="00743F75" w:rsidRPr="00AB690A" w14:paraId="75C19527" w14:textId="77777777" w:rsidTr="000D38F4">
        <w:trPr>
          <w:trHeight w:val="300"/>
        </w:trPr>
        <w:tc>
          <w:tcPr>
            <w:tcW w:w="2306" w:type="dxa"/>
            <w:hideMark/>
          </w:tcPr>
          <w:p w14:paraId="7B20A409" w14:textId="424FB338" w:rsidR="00743F75" w:rsidRPr="00AB690A" w:rsidRDefault="00743F75" w:rsidP="000D38F4">
            <w:pPr>
              <w:pStyle w:val="Pull-outquote"/>
            </w:pPr>
            <w:r w:rsidRPr="00AB690A">
              <w:t xml:space="preserve">Effective </w:t>
            </w:r>
            <w:r w:rsidR="00D55B18">
              <w:t>d</w:t>
            </w:r>
            <w:r w:rsidRPr="00AB690A">
              <w:t>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2E41F09F" w14:textId="77777777" w:rsidR="00743F75" w:rsidRPr="00AB690A" w:rsidRDefault="00743F75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</w:tcPr>
          <w:p w14:paraId="32B8C746" w14:textId="77777777" w:rsidR="00743F75" w:rsidRPr="00AB690A" w:rsidRDefault="00743F75" w:rsidP="000D38F4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28/02/2026</w:t>
            </w:r>
          </w:p>
        </w:tc>
      </w:tr>
      <w:tr w:rsidR="00743F75" w:rsidRPr="00AB690A" w14:paraId="7526BC58" w14:textId="77777777" w:rsidTr="000D38F4">
        <w:trPr>
          <w:trHeight w:val="300"/>
        </w:trPr>
        <w:tc>
          <w:tcPr>
            <w:tcW w:w="2306" w:type="dxa"/>
            <w:hideMark/>
          </w:tcPr>
          <w:p w14:paraId="1E83F95F" w14:textId="069B4BEE" w:rsidR="00743F75" w:rsidRPr="00AB690A" w:rsidRDefault="00743F75" w:rsidP="000D38F4">
            <w:pPr>
              <w:pStyle w:val="Pull-outquote"/>
            </w:pPr>
            <w:r w:rsidRPr="00AB690A">
              <w:t xml:space="preserve">Review </w:t>
            </w:r>
            <w:r w:rsidR="00D55B18">
              <w:t>d</w:t>
            </w:r>
            <w:r w:rsidRPr="00AB690A">
              <w:t>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48028342" w14:textId="77777777" w:rsidR="00743F75" w:rsidRPr="00AB690A" w:rsidRDefault="00743F75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23725B56" w14:textId="77777777" w:rsidR="00743F75" w:rsidRPr="00AB690A" w:rsidRDefault="00743F75" w:rsidP="000D38F4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28/02/2027</w:t>
            </w:r>
          </w:p>
        </w:tc>
      </w:tr>
      <w:tr w:rsidR="00743F75" w:rsidRPr="00AB690A" w14:paraId="764CB35A" w14:textId="77777777" w:rsidTr="000D38F4">
        <w:trPr>
          <w:trHeight w:val="300"/>
        </w:trPr>
        <w:tc>
          <w:tcPr>
            <w:tcW w:w="2306" w:type="dxa"/>
            <w:hideMark/>
          </w:tcPr>
          <w:p w14:paraId="6A146E75" w14:textId="77777777" w:rsidR="00743F75" w:rsidRPr="00AB690A" w:rsidRDefault="00743F75" w:rsidP="000D38F4">
            <w:pPr>
              <w:pStyle w:val="Pull-outquote"/>
            </w:pPr>
            <w:r w:rsidRPr="00AB690A">
              <w:t>Author: </w:t>
            </w:r>
          </w:p>
        </w:tc>
        <w:tc>
          <w:tcPr>
            <w:tcW w:w="378" w:type="dxa"/>
            <w:shd w:val="clear" w:color="auto" w:fill="FFFFFF"/>
            <w:hideMark/>
          </w:tcPr>
          <w:p w14:paraId="2CDE6D53" w14:textId="77777777" w:rsidR="00743F75" w:rsidRPr="00AB690A" w:rsidRDefault="00743F75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6C14D56D" w14:textId="77777777" w:rsidR="00743F75" w:rsidRPr="00AB690A" w:rsidRDefault="00743F75" w:rsidP="000D38F4">
            <w:pPr>
              <w:pStyle w:val="Pull-outquote"/>
              <w:rPr>
                <w:b w:val="0"/>
                <w:bCs w:val="0"/>
              </w:rPr>
            </w:pPr>
            <w:r w:rsidRPr="00DD7483">
              <w:rPr>
                <w:b w:val="0"/>
                <w:bCs w:val="0"/>
              </w:rPr>
              <w:t>Helen Bradshaw/ Carers group</w:t>
            </w:r>
          </w:p>
        </w:tc>
      </w:tr>
      <w:tr w:rsidR="00743F75" w:rsidRPr="00AB690A" w14:paraId="4B50EE20" w14:textId="77777777" w:rsidTr="000D38F4">
        <w:trPr>
          <w:trHeight w:val="300"/>
        </w:trPr>
        <w:tc>
          <w:tcPr>
            <w:tcW w:w="2306" w:type="dxa"/>
            <w:hideMark/>
          </w:tcPr>
          <w:p w14:paraId="77896E2A" w14:textId="0EBCA21C" w:rsidR="00743F75" w:rsidRPr="00AB690A" w:rsidRDefault="00743F75" w:rsidP="000D38F4">
            <w:pPr>
              <w:pStyle w:val="Pull-outquote"/>
            </w:pPr>
            <w:r w:rsidRPr="00AB690A">
              <w:t xml:space="preserve">Authority to </w:t>
            </w:r>
            <w:r w:rsidR="00D55B18">
              <w:t>v</w:t>
            </w:r>
            <w:r w:rsidRPr="00AB690A">
              <w:t>ary: </w:t>
            </w:r>
          </w:p>
        </w:tc>
        <w:tc>
          <w:tcPr>
            <w:tcW w:w="378" w:type="dxa"/>
            <w:shd w:val="clear" w:color="auto" w:fill="FFFFFF"/>
            <w:hideMark/>
          </w:tcPr>
          <w:p w14:paraId="6E5445CE" w14:textId="77777777" w:rsidR="00743F75" w:rsidRPr="00AB690A" w:rsidRDefault="00743F75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3206D61D" w14:textId="77777777" w:rsidR="00743F75" w:rsidRPr="00AB690A" w:rsidRDefault="00743F75" w:rsidP="000D38F4">
            <w:pPr>
              <w:pStyle w:val="Pull-outquote"/>
              <w:rPr>
                <w:b w:val="0"/>
                <w:bCs w:val="0"/>
              </w:rPr>
            </w:pPr>
            <w:r w:rsidRPr="00AB690A">
              <w:rPr>
                <w:b w:val="0"/>
                <w:bCs w:val="0"/>
              </w:rPr>
              <w:t>HCC Care SMT </w:t>
            </w:r>
          </w:p>
        </w:tc>
      </w:tr>
      <w:tr w:rsidR="00743F75" w:rsidRPr="00AB690A" w14:paraId="2348CFE0" w14:textId="77777777" w:rsidTr="000D38F4">
        <w:trPr>
          <w:trHeight w:val="300"/>
        </w:trPr>
        <w:tc>
          <w:tcPr>
            <w:tcW w:w="2306" w:type="dxa"/>
            <w:hideMark/>
          </w:tcPr>
          <w:p w14:paraId="7ACC286C" w14:textId="75A3CBEF" w:rsidR="00743F75" w:rsidRPr="00AB690A" w:rsidRDefault="00743F75" w:rsidP="000D38F4">
            <w:pPr>
              <w:pStyle w:val="Pull-outquote"/>
            </w:pPr>
            <w:r w:rsidRPr="00AB690A">
              <w:t>Policies/</w:t>
            </w:r>
            <w:r w:rsidR="00D55B18">
              <w:t>p</w:t>
            </w:r>
            <w:r w:rsidRPr="00AB690A">
              <w:t>rocedures cancelled or amended: </w:t>
            </w:r>
          </w:p>
        </w:tc>
        <w:tc>
          <w:tcPr>
            <w:tcW w:w="378" w:type="dxa"/>
            <w:shd w:val="clear" w:color="auto" w:fill="FFFFFF"/>
            <w:hideMark/>
          </w:tcPr>
          <w:p w14:paraId="0537BF88" w14:textId="77777777" w:rsidR="00743F75" w:rsidRPr="00AB690A" w:rsidRDefault="00743F75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46BB8778" w14:textId="77777777" w:rsidR="00743F75" w:rsidRPr="00AB690A" w:rsidRDefault="00743F75" w:rsidP="000D38F4">
            <w:pPr>
              <w:pStyle w:val="Pull-outquote"/>
            </w:pPr>
          </w:p>
        </w:tc>
      </w:tr>
      <w:tr w:rsidR="00743F75" w:rsidRPr="00AB690A" w14:paraId="4C8C18F5" w14:textId="77777777" w:rsidTr="000D38F4">
        <w:trPr>
          <w:trHeight w:val="300"/>
        </w:trPr>
        <w:tc>
          <w:tcPr>
            <w:tcW w:w="7348" w:type="dxa"/>
            <w:gridSpan w:val="3"/>
            <w:hideMark/>
          </w:tcPr>
          <w:p w14:paraId="3B5B9094" w14:textId="77777777" w:rsidR="00743F75" w:rsidRPr="00AB690A" w:rsidRDefault="00743F75" w:rsidP="000D38F4">
            <w:pPr>
              <w:pStyle w:val="Pull-outquote"/>
            </w:pPr>
            <w:r w:rsidRPr="00AB690A">
              <w:t>Amendment: </w:t>
            </w:r>
          </w:p>
        </w:tc>
        <w:tc>
          <w:tcPr>
            <w:tcW w:w="1658" w:type="dxa"/>
            <w:hideMark/>
          </w:tcPr>
          <w:p w14:paraId="42C64D31" w14:textId="77777777" w:rsidR="00743F75" w:rsidRPr="00AB690A" w:rsidRDefault="00743F75" w:rsidP="000D38F4">
            <w:pPr>
              <w:pStyle w:val="Pull-outquote"/>
            </w:pPr>
            <w:r w:rsidRPr="00AB690A">
              <w:t>Date: </w:t>
            </w:r>
          </w:p>
        </w:tc>
      </w:tr>
      <w:tr w:rsidR="00743F75" w:rsidRPr="00AB690A" w14:paraId="210C40F4" w14:textId="77777777" w:rsidTr="000D38F4">
        <w:trPr>
          <w:trHeight w:val="300"/>
        </w:trPr>
        <w:tc>
          <w:tcPr>
            <w:tcW w:w="7348" w:type="dxa"/>
            <w:gridSpan w:val="3"/>
          </w:tcPr>
          <w:p w14:paraId="35A645C6" w14:textId="77777777" w:rsidR="00743F75" w:rsidRPr="00AB690A" w:rsidRDefault="00743F75" w:rsidP="000D38F4">
            <w:pPr>
              <w:pStyle w:val="Pull-outquote"/>
            </w:pPr>
            <w:r>
              <w:t>Table with breakdown added</w:t>
            </w:r>
          </w:p>
        </w:tc>
        <w:tc>
          <w:tcPr>
            <w:tcW w:w="1658" w:type="dxa"/>
          </w:tcPr>
          <w:p w14:paraId="46CF7D71" w14:textId="77777777" w:rsidR="00743F75" w:rsidRPr="00AB690A" w:rsidRDefault="00743F75" w:rsidP="000D38F4">
            <w:pPr>
              <w:pStyle w:val="Pull-outquote"/>
            </w:pPr>
            <w:r>
              <w:t>28/02/2026</w:t>
            </w:r>
          </w:p>
        </w:tc>
      </w:tr>
      <w:tr w:rsidR="00743F75" w:rsidRPr="00AB690A" w14:paraId="683B4DF5" w14:textId="77777777" w:rsidTr="000D38F4">
        <w:trPr>
          <w:trHeight w:val="300"/>
        </w:trPr>
        <w:tc>
          <w:tcPr>
            <w:tcW w:w="7348" w:type="dxa"/>
            <w:gridSpan w:val="3"/>
          </w:tcPr>
          <w:p w14:paraId="6E248F81" w14:textId="77777777" w:rsidR="00743F75" w:rsidRPr="00AB690A" w:rsidRDefault="00743F75" w:rsidP="000D38F4">
            <w:pPr>
              <w:pStyle w:val="Pull-outquote"/>
            </w:pPr>
          </w:p>
        </w:tc>
        <w:tc>
          <w:tcPr>
            <w:tcW w:w="1658" w:type="dxa"/>
          </w:tcPr>
          <w:p w14:paraId="0BA230EB" w14:textId="77777777" w:rsidR="00743F75" w:rsidRPr="00AB690A" w:rsidRDefault="00743F75" w:rsidP="000D38F4">
            <w:pPr>
              <w:pStyle w:val="Pull-outquote"/>
            </w:pPr>
          </w:p>
        </w:tc>
      </w:tr>
      <w:tr w:rsidR="00743F75" w:rsidRPr="00AB690A" w14:paraId="26CF77FE" w14:textId="77777777" w:rsidTr="000D38F4">
        <w:tc>
          <w:tcPr>
            <w:tcW w:w="2306" w:type="dxa"/>
            <w:vAlign w:val="center"/>
            <w:hideMark/>
          </w:tcPr>
          <w:p w14:paraId="462A9EBF" w14:textId="77777777" w:rsidR="00743F75" w:rsidRPr="00AB690A" w:rsidRDefault="00743F75" w:rsidP="000D38F4">
            <w:pPr>
              <w:pStyle w:val="Pull-outquote"/>
            </w:pPr>
          </w:p>
        </w:tc>
        <w:tc>
          <w:tcPr>
            <w:tcW w:w="378" w:type="dxa"/>
            <w:vAlign w:val="center"/>
            <w:hideMark/>
          </w:tcPr>
          <w:p w14:paraId="6C18F10E" w14:textId="77777777" w:rsidR="00743F75" w:rsidRPr="00AB690A" w:rsidRDefault="00743F75" w:rsidP="000D38F4">
            <w:pPr>
              <w:pStyle w:val="Pull-outquote"/>
            </w:pPr>
          </w:p>
        </w:tc>
        <w:tc>
          <w:tcPr>
            <w:tcW w:w="4664" w:type="dxa"/>
            <w:vAlign w:val="center"/>
            <w:hideMark/>
          </w:tcPr>
          <w:p w14:paraId="13E4A6F7" w14:textId="77777777" w:rsidR="00743F75" w:rsidRPr="00AB690A" w:rsidRDefault="00743F75" w:rsidP="000D38F4">
            <w:pPr>
              <w:pStyle w:val="Pull-outquote"/>
            </w:pPr>
          </w:p>
        </w:tc>
        <w:tc>
          <w:tcPr>
            <w:tcW w:w="1658" w:type="dxa"/>
            <w:vAlign w:val="center"/>
            <w:hideMark/>
          </w:tcPr>
          <w:p w14:paraId="45E61564" w14:textId="77777777" w:rsidR="00743F75" w:rsidRPr="00AB690A" w:rsidRDefault="00743F75" w:rsidP="000D38F4">
            <w:pPr>
              <w:pStyle w:val="Pull-outquote"/>
            </w:pPr>
          </w:p>
        </w:tc>
      </w:tr>
    </w:tbl>
    <w:p w14:paraId="7D4CC0C5" w14:textId="77777777" w:rsidR="00C058E6" w:rsidRPr="00901892" w:rsidRDefault="00C058E6" w:rsidP="0032686F"/>
    <w:sectPr w:rsidR="00C058E6" w:rsidRPr="00901892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45989" w14:textId="77777777" w:rsidR="009E6889" w:rsidRDefault="009E6889" w:rsidP="00C102BD">
      <w:r>
        <w:separator/>
      </w:r>
    </w:p>
  </w:endnote>
  <w:endnote w:type="continuationSeparator" w:id="0">
    <w:p w14:paraId="522EBF37" w14:textId="77777777" w:rsidR="009E6889" w:rsidRDefault="009E6889" w:rsidP="00C102BD">
      <w:r>
        <w:continuationSeparator/>
      </w:r>
    </w:p>
  </w:endnote>
  <w:endnote w:type="continuationNotice" w:id="1">
    <w:p w14:paraId="1FEDA555" w14:textId="77777777" w:rsidR="009E6889" w:rsidRDefault="009E6889" w:rsidP="00C102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18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803B4" w14:textId="4ED8DBBE" w:rsidR="00176716" w:rsidRDefault="00176716" w:rsidP="00C102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F44144">
          <w:rPr>
            <w:noProof/>
          </w:rPr>
          <w:t xml:space="preserve"> </w:t>
        </w:r>
        <w:r w:rsidR="000C3861" w:rsidRPr="000C3861">
          <w:rPr>
            <w:noProof/>
          </w:rPr>
          <w:t>SL OPG (10) - Respite V1</w:t>
        </w:r>
      </w:p>
    </w:sdtContent>
  </w:sdt>
  <w:p w14:paraId="4DAF627B" w14:textId="77777777" w:rsidR="00176716" w:rsidRDefault="00176716" w:rsidP="00C10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5AE4F" w14:textId="77777777" w:rsidR="009E6889" w:rsidRDefault="009E6889" w:rsidP="00C102BD">
      <w:r>
        <w:separator/>
      </w:r>
    </w:p>
  </w:footnote>
  <w:footnote w:type="continuationSeparator" w:id="0">
    <w:p w14:paraId="0C071C2E" w14:textId="77777777" w:rsidR="009E6889" w:rsidRDefault="009E6889" w:rsidP="00C102BD">
      <w:r>
        <w:continuationSeparator/>
      </w:r>
    </w:p>
  </w:footnote>
  <w:footnote w:type="continuationNotice" w:id="1">
    <w:p w14:paraId="6F81B16B" w14:textId="77777777" w:rsidR="009E6889" w:rsidRDefault="009E6889" w:rsidP="00C102BD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WQ1FpXs" int2:invalidationBookmarkName="" int2:hashCode="7B3rldYQ+Xsun9" int2:id="NzOOmmXp">
      <int2:state int2:value="Rejected" int2:type="gram"/>
    </int2:bookmark>
    <int2:bookmark int2:bookmarkName="_Int_TmurliO6" int2:invalidationBookmarkName="" int2:hashCode="RoHRJMxsS3O6q/" int2:id="tTGbzuvf">
      <int2:state int2:value="Rejected" int2:type="style"/>
    </int2:bookmark>
    <int2:bookmark int2:bookmarkName="_Int_zew85CQp" int2:invalidationBookmarkName="" int2:hashCode="vTQ6RQCQf2J9Ff" int2:id="KPNPJgpv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CCD"/>
    <w:multiLevelType w:val="hybridMultilevel"/>
    <w:tmpl w:val="3B161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3577B"/>
    <w:multiLevelType w:val="hybridMultilevel"/>
    <w:tmpl w:val="C64C0D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990C31"/>
    <w:multiLevelType w:val="hybridMultilevel"/>
    <w:tmpl w:val="CE96F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A49D1"/>
    <w:multiLevelType w:val="hybridMultilevel"/>
    <w:tmpl w:val="A8929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909DF"/>
    <w:multiLevelType w:val="hybridMultilevel"/>
    <w:tmpl w:val="CD4A44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F2E43D9"/>
    <w:multiLevelType w:val="hybridMultilevel"/>
    <w:tmpl w:val="237E08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910708"/>
    <w:multiLevelType w:val="hybridMultilevel"/>
    <w:tmpl w:val="FD4028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533ADC"/>
    <w:multiLevelType w:val="hybridMultilevel"/>
    <w:tmpl w:val="9612A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325769">
    <w:abstractNumId w:val="0"/>
  </w:num>
  <w:num w:numId="2" w16cid:durableId="1596668579">
    <w:abstractNumId w:val="3"/>
  </w:num>
  <w:num w:numId="3" w16cid:durableId="1314674473">
    <w:abstractNumId w:val="7"/>
  </w:num>
  <w:num w:numId="4" w16cid:durableId="771048716">
    <w:abstractNumId w:val="1"/>
  </w:num>
  <w:num w:numId="5" w16cid:durableId="576481622">
    <w:abstractNumId w:val="5"/>
  </w:num>
  <w:num w:numId="6" w16cid:durableId="806242634">
    <w:abstractNumId w:val="4"/>
  </w:num>
  <w:num w:numId="7" w16cid:durableId="1640957694">
    <w:abstractNumId w:val="6"/>
  </w:num>
  <w:num w:numId="8" w16cid:durableId="1970932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71"/>
    <w:rsid w:val="00007357"/>
    <w:rsid w:val="00015DEC"/>
    <w:rsid w:val="00017B7C"/>
    <w:rsid w:val="00017D24"/>
    <w:rsid w:val="00024DD5"/>
    <w:rsid w:val="000308A9"/>
    <w:rsid w:val="0003338D"/>
    <w:rsid w:val="00040FCB"/>
    <w:rsid w:val="00041D3A"/>
    <w:rsid w:val="000502E5"/>
    <w:rsid w:val="00051B0E"/>
    <w:rsid w:val="00052374"/>
    <w:rsid w:val="00053ACF"/>
    <w:rsid w:val="0006561B"/>
    <w:rsid w:val="000824B7"/>
    <w:rsid w:val="00082B8E"/>
    <w:rsid w:val="00086AF0"/>
    <w:rsid w:val="000903DA"/>
    <w:rsid w:val="000945FB"/>
    <w:rsid w:val="000A4CE3"/>
    <w:rsid w:val="000B1F2D"/>
    <w:rsid w:val="000C3861"/>
    <w:rsid w:val="000C6545"/>
    <w:rsid w:val="000D289D"/>
    <w:rsid w:val="000E4C2A"/>
    <w:rsid w:val="000E5EDE"/>
    <w:rsid w:val="000E6328"/>
    <w:rsid w:val="000F235D"/>
    <w:rsid w:val="00102D4E"/>
    <w:rsid w:val="001052DB"/>
    <w:rsid w:val="001135E7"/>
    <w:rsid w:val="00115A11"/>
    <w:rsid w:val="00133F87"/>
    <w:rsid w:val="00135815"/>
    <w:rsid w:val="00140223"/>
    <w:rsid w:val="00140FDA"/>
    <w:rsid w:val="0014287C"/>
    <w:rsid w:val="00142ED8"/>
    <w:rsid w:val="00153538"/>
    <w:rsid w:val="00170E38"/>
    <w:rsid w:val="00176716"/>
    <w:rsid w:val="00181DA7"/>
    <w:rsid w:val="00185ED5"/>
    <w:rsid w:val="001A3798"/>
    <w:rsid w:val="001B0736"/>
    <w:rsid w:val="001B09B7"/>
    <w:rsid w:val="001B505B"/>
    <w:rsid w:val="001E29E0"/>
    <w:rsid w:val="001F640D"/>
    <w:rsid w:val="00205092"/>
    <w:rsid w:val="002079A0"/>
    <w:rsid w:val="0022047B"/>
    <w:rsid w:val="002252C6"/>
    <w:rsid w:val="0022572B"/>
    <w:rsid w:val="00225CBC"/>
    <w:rsid w:val="0023002B"/>
    <w:rsid w:val="002356E6"/>
    <w:rsid w:val="00250361"/>
    <w:rsid w:val="0025300E"/>
    <w:rsid w:val="00257C90"/>
    <w:rsid w:val="00260D93"/>
    <w:rsid w:val="0026140A"/>
    <w:rsid w:val="00264A6D"/>
    <w:rsid w:val="00273EC8"/>
    <w:rsid w:val="0028021C"/>
    <w:rsid w:val="00280B21"/>
    <w:rsid w:val="00284B38"/>
    <w:rsid w:val="002913B7"/>
    <w:rsid w:val="00291C04"/>
    <w:rsid w:val="00293F0B"/>
    <w:rsid w:val="002947BC"/>
    <w:rsid w:val="002A22F9"/>
    <w:rsid w:val="002A2C88"/>
    <w:rsid w:val="002B67BB"/>
    <w:rsid w:val="002B6A0D"/>
    <w:rsid w:val="002C244C"/>
    <w:rsid w:val="002C24DC"/>
    <w:rsid w:val="002C3342"/>
    <w:rsid w:val="002D30B3"/>
    <w:rsid w:val="002D7395"/>
    <w:rsid w:val="002E0C0B"/>
    <w:rsid w:val="002E78D8"/>
    <w:rsid w:val="00300D95"/>
    <w:rsid w:val="003031D8"/>
    <w:rsid w:val="00304E9C"/>
    <w:rsid w:val="003054C5"/>
    <w:rsid w:val="003054CE"/>
    <w:rsid w:val="00316603"/>
    <w:rsid w:val="00325DC0"/>
    <w:rsid w:val="0032686F"/>
    <w:rsid w:val="003510BE"/>
    <w:rsid w:val="003627F0"/>
    <w:rsid w:val="003632F1"/>
    <w:rsid w:val="00365D08"/>
    <w:rsid w:val="00373013"/>
    <w:rsid w:val="003747CA"/>
    <w:rsid w:val="003830C1"/>
    <w:rsid w:val="00391063"/>
    <w:rsid w:val="00392C46"/>
    <w:rsid w:val="00396F67"/>
    <w:rsid w:val="003A6295"/>
    <w:rsid w:val="003C4DC9"/>
    <w:rsid w:val="003C4DED"/>
    <w:rsid w:val="003C7901"/>
    <w:rsid w:val="003D04F4"/>
    <w:rsid w:val="003D7267"/>
    <w:rsid w:val="003E26EA"/>
    <w:rsid w:val="003E3B51"/>
    <w:rsid w:val="003E4DCA"/>
    <w:rsid w:val="003E7750"/>
    <w:rsid w:val="003E7CAC"/>
    <w:rsid w:val="003F6FC3"/>
    <w:rsid w:val="00404A63"/>
    <w:rsid w:val="00407F9C"/>
    <w:rsid w:val="00410403"/>
    <w:rsid w:val="00415F3F"/>
    <w:rsid w:val="00425CB1"/>
    <w:rsid w:val="00433B96"/>
    <w:rsid w:val="00452B76"/>
    <w:rsid w:val="004545A2"/>
    <w:rsid w:val="00461270"/>
    <w:rsid w:val="00463DB9"/>
    <w:rsid w:val="00466BA5"/>
    <w:rsid w:val="00474EF0"/>
    <w:rsid w:val="00475ABA"/>
    <w:rsid w:val="00475CDB"/>
    <w:rsid w:val="0047768B"/>
    <w:rsid w:val="00481C9B"/>
    <w:rsid w:val="00487317"/>
    <w:rsid w:val="0049358D"/>
    <w:rsid w:val="004A2492"/>
    <w:rsid w:val="004A5502"/>
    <w:rsid w:val="004C7B97"/>
    <w:rsid w:val="004D4FF2"/>
    <w:rsid w:val="004E378E"/>
    <w:rsid w:val="004E4500"/>
    <w:rsid w:val="004F2B45"/>
    <w:rsid w:val="004F7BED"/>
    <w:rsid w:val="005007C4"/>
    <w:rsid w:val="00503453"/>
    <w:rsid w:val="00511766"/>
    <w:rsid w:val="00512F46"/>
    <w:rsid w:val="00513DC3"/>
    <w:rsid w:val="005165BB"/>
    <w:rsid w:val="00517C9B"/>
    <w:rsid w:val="00530135"/>
    <w:rsid w:val="00537E4C"/>
    <w:rsid w:val="00545558"/>
    <w:rsid w:val="00547F38"/>
    <w:rsid w:val="005505C9"/>
    <w:rsid w:val="00551BB6"/>
    <w:rsid w:val="00555479"/>
    <w:rsid w:val="00561ED8"/>
    <w:rsid w:val="005631F0"/>
    <w:rsid w:val="00575BE4"/>
    <w:rsid w:val="0058027E"/>
    <w:rsid w:val="00580386"/>
    <w:rsid w:val="00581E57"/>
    <w:rsid w:val="00582714"/>
    <w:rsid w:val="00582A61"/>
    <w:rsid w:val="005911D9"/>
    <w:rsid w:val="005945B3"/>
    <w:rsid w:val="005956E7"/>
    <w:rsid w:val="00597ED2"/>
    <w:rsid w:val="005A5FAE"/>
    <w:rsid w:val="005A63CC"/>
    <w:rsid w:val="005C6104"/>
    <w:rsid w:val="005C716C"/>
    <w:rsid w:val="005D582F"/>
    <w:rsid w:val="005D7F9F"/>
    <w:rsid w:val="005F51FE"/>
    <w:rsid w:val="00613385"/>
    <w:rsid w:val="00621A7A"/>
    <w:rsid w:val="00625B09"/>
    <w:rsid w:val="00634158"/>
    <w:rsid w:val="00646266"/>
    <w:rsid w:val="006474F8"/>
    <w:rsid w:val="00654DB2"/>
    <w:rsid w:val="0066183C"/>
    <w:rsid w:val="00671115"/>
    <w:rsid w:val="006807E8"/>
    <w:rsid w:val="00682A08"/>
    <w:rsid w:val="00685A07"/>
    <w:rsid w:val="0069644B"/>
    <w:rsid w:val="006A5130"/>
    <w:rsid w:val="006A793A"/>
    <w:rsid w:val="006B2939"/>
    <w:rsid w:val="006C1FA1"/>
    <w:rsid w:val="006C4CEE"/>
    <w:rsid w:val="006C4FA2"/>
    <w:rsid w:val="006C7EE1"/>
    <w:rsid w:val="006D2F31"/>
    <w:rsid w:val="006D43D9"/>
    <w:rsid w:val="006E19B8"/>
    <w:rsid w:val="006E4A4D"/>
    <w:rsid w:val="006F0876"/>
    <w:rsid w:val="006F17CE"/>
    <w:rsid w:val="006F1AFB"/>
    <w:rsid w:val="006F4E1E"/>
    <w:rsid w:val="006F65CD"/>
    <w:rsid w:val="00703106"/>
    <w:rsid w:val="007069B4"/>
    <w:rsid w:val="00736001"/>
    <w:rsid w:val="00743D8B"/>
    <w:rsid w:val="00743F6F"/>
    <w:rsid w:val="00743F75"/>
    <w:rsid w:val="00756121"/>
    <w:rsid w:val="00760A3C"/>
    <w:rsid w:val="00760E5C"/>
    <w:rsid w:val="00761DCF"/>
    <w:rsid w:val="00762585"/>
    <w:rsid w:val="007646EA"/>
    <w:rsid w:val="007679C8"/>
    <w:rsid w:val="00770CDA"/>
    <w:rsid w:val="00773352"/>
    <w:rsid w:val="00773A01"/>
    <w:rsid w:val="00773BA6"/>
    <w:rsid w:val="00783A88"/>
    <w:rsid w:val="007842AD"/>
    <w:rsid w:val="007A0412"/>
    <w:rsid w:val="007A2AC3"/>
    <w:rsid w:val="007A6C75"/>
    <w:rsid w:val="007B2CC4"/>
    <w:rsid w:val="007B5657"/>
    <w:rsid w:val="007C07DB"/>
    <w:rsid w:val="007C1A9D"/>
    <w:rsid w:val="007C5FE4"/>
    <w:rsid w:val="007E3A00"/>
    <w:rsid w:val="007E541D"/>
    <w:rsid w:val="007E6A0C"/>
    <w:rsid w:val="007E74F0"/>
    <w:rsid w:val="008007EF"/>
    <w:rsid w:val="0080272D"/>
    <w:rsid w:val="00802EA1"/>
    <w:rsid w:val="00806728"/>
    <w:rsid w:val="00812737"/>
    <w:rsid w:val="008161ED"/>
    <w:rsid w:val="00825069"/>
    <w:rsid w:val="0083357D"/>
    <w:rsid w:val="0083606E"/>
    <w:rsid w:val="008461EF"/>
    <w:rsid w:val="008500DA"/>
    <w:rsid w:val="00851D6D"/>
    <w:rsid w:val="00855215"/>
    <w:rsid w:val="00857360"/>
    <w:rsid w:val="008606E9"/>
    <w:rsid w:val="008673E2"/>
    <w:rsid w:val="00874A3D"/>
    <w:rsid w:val="00875CC5"/>
    <w:rsid w:val="00876E06"/>
    <w:rsid w:val="00877B6E"/>
    <w:rsid w:val="0088177D"/>
    <w:rsid w:val="008858C3"/>
    <w:rsid w:val="00895CC1"/>
    <w:rsid w:val="008A3B0B"/>
    <w:rsid w:val="008B1CA1"/>
    <w:rsid w:val="008C6EE5"/>
    <w:rsid w:val="008E046E"/>
    <w:rsid w:val="008F7983"/>
    <w:rsid w:val="00901892"/>
    <w:rsid w:val="00903653"/>
    <w:rsid w:val="00906168"/>
    <w:rsid w:val="009100FB"/>
    <w:rsid w:val="00920B5E"/>
    <w:rsid w:val="00934D0D"/>
    <w:rsid w:val="009354A8"/>
    <w:rsid w:val="009431AA"/>
    <w:rsid w:val="00945D83"/>
    <w:rsid w:val="0095462A"/>
    <w:rsid w:val="00954CBF"/>
    <w:rsid w:val="0095523A"/>
    <w:rsid w:val="00971C97"/>
    <w:rsid w:val="00973CAB"/>
    <w:rsid w:val="0097550C"/>
    <w:rsid w:val="00985113"/>
    <w:rsid w:val="009918F3"/>
    <w:rsid w:val="00993863"/>
    <w:rsid w:val="009A15D8"/>
    <w:rsid w:val="009A4DEE"/>
    <w:rsid w:val="009A628C"/>
    <w:rsid w:val="009A7F61"/>
    <w:rsid w:val="009B68F5"/>
    <w:rsid w:val="009C214B"/>
    <w:rsid w:val="009C2C5A"/>
    <w:rsid w:val="009C4E4A"/>
    <w:rsid w:val="009C625A"/>
    <w:rsid w:val="009D376B"/>
    <w:rsid w:val="009E30E2"/>
    <w:rsid w:val="009E3F0E"/>
    <w:rsid w:val="009E6889"/>
    <w:rsid w:val="009F0A36"/>
    <w:rsid w:val="009F1C3D"/>
    <w:rsid w:val="009F5B3E"/>
    <w:rsid w:val="009F796C"/>
    <w:rsid w:val="00A00191"/>
    <w:rsid w:val="00A01569"/>
    <w:rsid w:val="00A04189"/>
    <w:rsid w:val="00A1278F"/>
    <w:rsid w:val="00A128DE"/>
    <w:rsid w:val="00A20CD1"/>
    <w:rsid w:val="00A25E22"/>
    <w:rsid w:val="00A2636C"/>
    <w:rsid w:val="00A3032F"/>
    <w:rsid w:val="00A33BF8"/>
    <w:rsid w:val="00A34F4B"/>
    <w:rsid w:val="00A53B42"/>
    <w:rsid w:val="00A60189"/>
    <w:rsid w:val="00A64EBC"/>
    <w:rsid w:val="00A946DB"/>
    <w:rsid w:val="00AA1B6C"/>
    <w:rsid w:val="00AA22DB"/>
    <w:rsid w:val="00AA38EF"/>
    <w:rsid w:val="00AB05CD"/>
    <w:rsid w:val="00AC048E"/>
    <w:rsid w:val="00AC1686"/>
    <w:rsid w:val="00AC6234"/>
    <w:rsid w:val="00AD6060"/>
    <w:rsid w:val="00AE2FFC"/>
    <w:rsid w:val="00AE4345"/>
    <w:rsid w:val="00AE4B0D"/>
    <w:rsid w:val="00AF0795"/>
    <w:rsid w:val="00AF2640"/>
    <w:rsid w:val="00AF3BA3"/>
    <w:rsid w:val="00AF46C9"/>
    <w:rsid w:val="00B16266"/>
    <w:rsid w:val="00B1630D"/>
    <w:rsid w:val="00B2126A"/>
    <w:rsid w:val="00B222C5"/>
    <w:rsid w:val="00B26C45"/>
    <w:rsid w:val="00B27376"/>
    <w:rsid w:val="00B41147"/>
    <w:rsid w:val="00B51D3E"/>
    <w:rsid w:val="00B541E4"/>
    <w:rsid w:val="00B620A7"/>
    <w:rsid w:val="00B63E3B"/>
    <w:rsid w:val="00B71F68"/>
    <w:rsid w:val="00B738D9"/>
    <w:rsid w:val="00B83CE0"/>
    <w:rsid w:val="00B92017"/>
    <w:rsid w:val="00B97068"/>
    <w:rsid w:val="00B9777F"/>
    <w:rsid w:val="00BA09D2"/>
    <w:rsid w:val="00BB230D"/>
    <w:rsid w:val="00BC4616"/>
    <w:rsid w:val="00BC75CD"/>
    <w:rsid w:val="00BD535D"/>
    <w:rsid w:val="00BD66D6"/>
    <w:rsid w:val="00BE33D4"/>
    <w:rsid w:val="00BF60FA"/>
    <w:rsid w:val="00C058E6"/>
    <w:rsid w:val="00C07808"/>
    <w:rsid w:val="00C102BD"/>
    <w:rsid w:val="00C11168"/>
    <w:rsid w:val="00C134C8"/>
    <w:rsid w:val="00C22866"/>
    <w:rsid w:val="00C228EE"/>
    <w:rsid w:val="00C23AB4"/>
    <w:rsid w:val="00C24A60"/>
    <w:rsid w:val="00C31F90"/>
    <w:rsid w:val="00C6143E"/>
    <w:rsid w:val="00C61D18"/>
    <w:rsid w:val="00C67CC5"/>
    <w:rsid w:val="00C67E6D"/>
    <w:rsid w:val="00C73627"/>
    <w:rsid w:val="00C73C46"/>
    <w:rsid w:val="00C775E9"/>
    <w:rsid w:val="00CA1C03"/>
    <w:rsid w:val="00CA2C3F"/>
    <w:rsid w:val="00CA30F6"/>
    <w:rsid w:val="00CA6CAD"/>
    <w:rsid w:val="00CB080C"/>
    <w:rsid w:val="00CB1D34"/>
    <w:rsid w:val="00CC3109"/>
    <w:rsid w:val="00CC497E"/>
    <w:rsid w:val="00CD0B26"/>
    <w:rsid w:val="00CD64A0"/>
    <w:rsid w:val="00CF7874"/>
    <w:rsid w:val="00D004AF"/>
    <w:rsid w:val="00D00BBA"/>
    <w:rsid w:val="00D00C13"/>
    <w:rsid w:val="00D06B51"/>
    <w:rsid w:val="00D0777D"/>
    <w:rsid w:val="00D079A4"/>
    <w:rsid w:val="00D07A57"/>
    <w:rsid w:val="00D10821"/>
    <w:rsid w:val="00D123BD"/>
    <w:rsid w:val="00D23C6B"/>
    <w:rsid w:val="00D2619B"/>
    <w:rsid w:val="00D407E9"/>
    <w:rsid w:val="00D438E0"/>
    <w:rsid w:val="00D479EE"/>
    <w:rsid w:val="00D55B18"/>
    <w:rsid w:val="00D61B04"/>
    <w:rsid w:val="00D631F0"/>
    <w:rsid w:val="00D67B65"/>
    <w:rsid w:val="00D775E3"/>
    <w:rsid w:val="00D77716"/>
    <w:rsid w:val="00D802CC"/>
    <w:rsid w:val="00D8037A"/>
    <w:rsid w:val="00D8114A"/>
    <w:rsid w:val="00D858DD"/>
    <w:rsid w:val="00D9772F"/>
    <w:rsid w:val="00DB0E03"/>
    <w:rsid w:val="00DB1572"/>
    <w:rsid w:val="00DB170D"/>
    <w:rsid w:val="00DB63E3"/>
    <w:rsid w:val="00DB6AE8"/>
    <w:rsid w:val="00DC3FA4"/>
    <w:rsid w:val="00DD27FD"/>
    <w:rsid w:val="00DD498F"/>
    <w:rsid w:val="00DD768C"/>
    <w:rsid w:val="00DE28EC"/>
    <w:rsid w:val="00DF3171"/>
    <w:rsid w:val="00DF5BD2"/>
    <w:rsid w:val="00E02A50"/>
    <w:rsid w:val="00E06A4E"/>
    <w:rsid w:val="00E06F8E"/>
    <w:rsid w:val="00E07915"/>
    <w:rsid w:val="00E27D5E"/>
    <w:rsid w:val="00E309C0"/>
    <w:rsid w:val="00E37BC0"/>
    <w:rsid w:val="00E41055"/>
    <w:rsid w:val="00E43085"/>
    <w:rsid w:val="00E44E6B"/>
    <w:rsid w:val="00E47C1B"/>
    <w:rsid w:val="00E561B7"/>
    <w:rsid w:val="00E672ED"/>
    <w:rsid w:val="00E77430"/>
    <w:rsid w:val="00E80FCF"/>
    <w:rsid w:val="00E90936"/>
    <w:rsid w:val="00E9174D"/>
    <w:rsid w:val="00EA42F2"/>
    <w:rsid w:val="00EA4F3E"/>
    <w:rsid w:val="00EB1FBD"/>
    <w:rsid w:val="00EB4E15"/>
    <w:rsid w:val="00EB5206"/>
    <w:rsid w:val="00EE1554"/>
    <w:rsid w:val="00EE2EB9"/>
    <w:rsid w:val="00EE37C9"/>
    <w:rsid w:val="00EE5FF6"/>
    <w:rsid w:val="00EF08B2"/>
    <w:rsid w:val="00EF0D1B"/>
    <w:rsid w:val="00EF5003"/>
    <w:rsid w:val="00F06A4D"/>
    <w:rsid w:val="00F12671"/>
    <w:rsid w:val="00F1346A"/>
    <w:rsid w:val="00F24986"/>
    <w:rsid w:val="00F420A7"/>
    <w:rsid w:val="00F44144"/>
    <w:rsid w:val="00F46F56"/>
    <w:rsid w:val="00F56965"/>
    <w:rsid w:val="00F60683"/>
    <w:rsid w:val="00F61FF1"/>
    <w:rsid w:val="00F65834"/>
    <w:rsid w:val="00F67DCE"/>
    <w:rsid w:val="00F71A92"/>
    <w:rsid w:val="00F73870"/>
    <w:rsid w:val="00F739E3"/>
    <w:rsid w:val="00F80367"/>
    <w:rsid w:val="00F90031"/>
    <w:rsid w:val="00FA03A9"/>
    <w:rsid w:val="00FB30FD"/>
    <w:rsid w:val="00FC0E7B"/>
    <w:rsid w:val="00FF0E29"/>
    <w:rsid w:val="01F5D7DD"/>
    <w:rsid w:val="0396787D"/>
    <w:rsid w:val="06376C5E"/>
    <w:rsid w:val="0647E6C9"/>
    <w:rsid w:val="06DD30BF"/>
    <w:rsid w:val="07A21FCE"/>
    <w:rsid w:val="086D922E"/>
    <w:rsid w:val="0AC361F0"/>
    <w:rsid w:val="0C4446DC"/>
    <w:rsid w:val="0CDEEE39"/>
    <w:rsid w:val="0D0DB53C"/>
    <w:rsid w:val="0DA3EE30"/>
    <w:rsid w:val="0DC27073"/>
    <w:rsid w:val="0E4F0091"/>
    <w:rsid w:val="10082E58"/>
    <w:rsid w:val="10247621"/>
    <w:rsid w:val="1610F56C"/>
    <w:rsid w:val="1626A938"/>
    <w:rsid w:val="1994C925"/>
    <w:rsid w:val="199A480A"/>
    <w:rsid w:val="19B3462B"/>
    <w:rsid w:val="1A6AED19"/>
    <w:rsid w:val="1AAB5BE5"/>
    <w:rsid w:val="1EACFE56"/>
    <w:rsid w:val="2072DF6D"/>
    <w:rsid w:val="20ADD3F6"/>
    <w:rsid w:val="24739E89"/>
    <w:rsid w:val="25CBB2C1"/>
    <w:rsid w:val="276E3B95"/>
    <w:rsid w:val="287CE259"/>
    <w:rsid w:val="28D587DA"/>
    <w:rsid w:val="2A7B63EF"/>
    <w:rsid w:val="2C42DBC8"/>
    <w:rsid w:val="2F3E5B44"/>
    <w:rsid w:val="30B2F3C1"/>
    <w:rsid w:val="316CCA51"/>
    <w:rsid w:val="3331C950"/>
    <w:rsid w:val="34B3A84D"/>
    <w:rsid w:val="379978DA"/>
    <w:rsid w:val="39C05C78"/>
    <w:rsid w:val="3B46A683"/>
    <w:rsid w:val="3D40B7C8"/>
    <w:rsid w:val="3E935C76"/>
    <w:rsid w:val="3ED370F3"/>
    <w:rsid w:val="4239D686"/>
    <w:rsid w:val="4517945F"/>
    <w:rsid w:val="45D20405"/>
    <w:rsid w:val="477B8A3E"/>
    <w:rsid w:val="47FB75C2"/>
    <w:rsid w:val="480602FD"/>
    <w:rsid w:val="4A64C6FE"/>
    <w:rsid w:val="4C0E2137"/>
    <w:rsid w:val="4C8FFADE"/>
    <w:rsid w:val="4C9EDCC4"/>
    <w:rsid w:val="4F4AF5FE"/>
    <w:rsid w:val="5025EC72"/>
    <w:rsid w:val="52E38480"/>
    <w:rsid w:val="5711C179"/>
    <w:rsid w:val="5824D67B"/>
    <w:rsid w:val="58A5F460"/>
    <w:rsid w:val="5A417B3D"/>
    <w:rsid w:val="5A59C47D"/>
    <w:rsid w:val="5CCAA723"/>
    <w:rsid w:val="5FAB15F0"/>
    <w:rsid w:val="61285B8D"/>
    <w:rsid w:val="613D026F"/>
    <w:rsid w:val="61BDF93D"/>
    <w:rsid w:val="62E1BE34"/>
    <w:rsid w:val="64148F31"/>
    <w:rsid w:val="64A79E90"/>
    <w:rsid w:val="654AD2E2"/>
    <w:rsid w:val="6DC91864"/>
    <w:rsid w:val="6EEA87F7"/>
    <w:rsid w:val="6F1BF127"/>
    <w:rsid w:val="6F98A233"/>
    <w:rsid w:val="72D830E8"/>
    <w:rsid w:val="748E8F92"/>
    <w:rsid w:val="74FA7071"/>
    <w:rsid w:val="75EB76AE"/>
    <w:rsid w:val="78178890"/>
    <w:rsid w:val="78E4A84A"/>
    <w:rsid w:val="7BDECE38"/>
    <w:rsid w:val="7D84B2E3"/>
    <w:rsid w:val="7DB69931"/>
    <w:rsid w:val="7E314F52"/>
    <w:rsid w:val="7EDA5F96"/>
    <w:rsid w:val="7F01A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CCC54"/>
  <w15:chartTrackingRefBased/>
  <w15:docId w15:val="{61BEA258-008A-46CE-BA34-5DA41E39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2BD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716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716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6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6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671"/>
    <w:rPr>
      <w:i/>
      <w:iCs/>
      <w:color w:val="404040" w:themeColor="text1" w:themeTint="BF"/>
    </w:rPr>
  </w:style>
  <w:style w:type="paragraph" w:styleId="ListParagraph">
    <w:name w:val="List Paragraph"/>
    <w:aliases w:val="F5 List Paragraph,List Paragraph1,List Paragraph11,OBC Bullet,List Paragrap,Colorful List - Accent 12,Bullet Styl,Bullet,No Spacing11,L,Párrafo de lista,Recommendation,Recommendati,Recommendatio,List Paragraph3,List Paragra,Maire,Dot pt"/>
    <w:basedOn w:val="Normal"/>
    <w:link w:val="ListParagraphChar"/>
    <w:uiPriority w:val="34"/>
    <w:qFormat/>
    <w:rsid w:val="00F126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67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E78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85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5A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5A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7"/>
    <w:rPr>
      <w:b/>
      <w:bCs/>
      <w:sz w:val="20"/>
      <w:szCs w:val="20"/>
    </w:rPr>
  </w:style>
  <w:style w:type="paragraph" w:customStyle="1" w:styleId="Documenttitle">
    <w:name w:val="Document title"/>
    <w:basedOn w:val="Normal"/>
    <w:qFormat/>
    <w:rsid w:val="00736001"/>
    <w:pPr>
      <w:spacing w:after="0" w:line="240" w:lineRule="auto"/>
    </w:pPr>
    <w:rPr>
      <w:b/>
      <w:bCs/>
      <w:noProof/>
      <w:color w:val="FFFFFF" w:themeColor="background1"/>
      <w:sz w:val="96"/>
      <w:szCs w:val="96"/>
    </w:rPr>
  </w:style>
  <w:style w:type="paragraph" w:styleId="TOCHeading">
    <w:name w:val="TOC Heading"/>
    <w:basedOn w:val="Heading1"/>
    <w:next w:val="Normal"/>
    <w:uiPriority w:val="39"/>
    <w:unhideWhenUsed/>
    <w:qFormat/>
    <w:rsid w:val="00176716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7671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7671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716"/>
  </w:style>
  <w:style w:type="paragraph" w:styleId="Footer">
    <w:name w:val="footer"/>
    <w:basedOn w:val="Normal"/>
    <w:link w:val="FooterChar"/>
    <w:uiPriority w:val="99"/>
    <w:unhideWhenUsed/>
    <w:rsid w:val="0017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716"/>
  </w:style>
  <w:style w:type="character" w:styleId="Mention">
    <w:name w:val="Mention"/>
    <w:basedOn w:val="DefaultParagraphFont"/>
    <w:uiPriority w:val="99"/>
    <w:unhideWhenUsed/>
    <w:rsid w:val="00D00C13"/>
    <w:rPr>
      <w:color w:val="2B579A"/>
      <w:shd w:val="clear" w:color="auto" w:fill="E1DFDD"/>
    </w:rPr>
  </w:style>
  <w:style w:type="paragraph" w:customStyle="1" w:styleId="h1">
    <w:name w:val="h1"/>
    <w:basedOn w:val="Normal"/>
    <w:link w:val="h1Char"/>
    <w:qFormat/>
    <w:rsid w:val="00760E5C"/>
    <w:pPr>
      <w:spacing w:after="0" w:line="240" w:lineRule="auto"/>
    </w:pPr>
    <w:rPr>
      <w:b/>
      <w:bCs/>
      <w:color w:val="002060"/>
    </w:rPr>
  </w:style>
  <w:style w:type="paragraph" w:customStyle="1" w:styleId="h2">
    <w:name w:val="h2"/>
    <w:basedOn w:val="h1"/>
    <w:link w:val="h2Char"/>
    <w:qFormat/>
    <w:rsid w:val="007E3A00"/>
    <w:rPr>
      <w:color w:val="08314C"/>
    </w:rPr>
  </w:style>
  <w:style w:type="character" w:customStyle="1" w:styleId="h1Char">
    <w:name w:val="h1 Char"/>
    <w:basedOn w:val="DefaultParagraphFont"/>
    <w:link w:val="h1"/>
    <w:rsid w:val="007E3A00"/>
    <w:rPr>
      <w:rFonts w:ascii="Arial" w:hAnsi="Arial" w:cs="Arial"/>
      <w:b/>
      <w:bCs/>
      <w:color w:val="002060"/>
      <w:sz w:val="24"/>
      <w:szCs w:val="24"/>
    </w:rPr>
  </w:style>
  <w:style w:type="character" w:customStyle="1" w:styleId="h2Char">
    <w:name w:val="h2 Char"/>
    <w:basedOn w:val="h1Char"/>
    <w:link w:val="h2"/>
    <w:rsid w:val="007E3A00"/>
    <w:rPr>
      <w:rFonts w:ascii="Arial" w:hAnsi="Arial" w:cs="Arial"/>
      <w:b/>
      <w:bCs/>
      <w:color w:val="08314C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60E5C"/>
    <w:pPr>
      <w:spacing w:after="100" w:line="240" w:lineRule="auto"/>
      <w:ind w:left="240"/>
    </w:pPr>
    <w:rPr>
      <w:color w:val="000000"/>
    </w:rPr>
  </w:style>
  <w:style w:type="character" w:customStyle="1" w:styleId="ListParagraphChar">
    <w:name w:val="List Paragraph Char"/>
    <w:aliases w:val="F5 List Paragraph Char,List Paragraph1 Char,List Paragraph11 Char,OBC Bullet Char,List Paragrap Char,Colorful List - Accent 12 Char,Bullet Styl Char,Bullet Char,No Spacing11 Char,L Char,Párrafo de lista Char,Recommendation Char"/>
    <w:basedOn w:val="DefaultParagraphFont"/>
    <w:link w:val="ListParagraph"/>
    <w:uiPriority w:val="34"/>
    <w:locked/>
    <w:rsid w:val="007E3A00"/>
  </w:style>
  <w:style w:type="table" w:styleId="TableGrid">
    <w:name w:val="Table Grid"/>
    <w:basedOn w:val="TableNormal"/>
    <w:uiPriority w:val="59"/>
    <w:rsid w:val="007B56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ll-outquote">
    <w:name w:val="Pull-out quote"/>
    <w:basedOn w:val="Normal"/>
    <w:link w:val="Pull-outquoteChar"/>
    <w:qFormat/>
    <w:rsid w:val="00743F75"/>
    <w:pPr>
      <w:spacing w:after="0" w:line="240" w:lineRule="auto"/>
    </w:pPr>
    <w:rPr>
      <w:b/>
      <w:bCs/>
      <w:i/>
      <w:iCs/>
      <w:color w:val="08314C"/>
    </w:rPr>
  </w:style>
  <w:style w:type="character" w:customStyle="1" w:styleId="Pull-outquoteChar">
    <w:name w:val="Pull-out quote Char"/>
    <w:basedOn w:val="DefaultParagraphFont"/>
    <w:link w:val="Pull-outquote"/>
    <w:rsid w:val="00743F75"/>
    <w:rPr>
      <w:rFonts w:ascii="Arial" w:hAnsi="Arial" w:cs="Arial"/>
      <w:b/>
      <w:bCs/>
      <w:i/>
      <w:iCs/>
      <w:color w:val="08314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7525DDCB9DF4687B667200C554D28" ma:contentTypeVersion="618" ma:contentTypeDescription="Create a new document." ma:contentTypeScope="" ma:versionID="86e8bc1d2d8c5b9886b9c62e180ac5a9">
  <xsd:schema xmlns:xsd="http://www.w3.org/2001/XMLSchema" xmlns:xs="http://www.w3.org/2001/XMLSchema" xmlns:p="http://schemas.microsoft.com/office/2006/metadata/properties" xmlns:ns1="http://schemas.microsoft.com/sharepoint/v3" xmlns:ns2="7CD44719-27D6-40DB-B555-8F9EBBF9531D" xmlns:ns3="f5da6961-df15-4a00-8bc7-26ec1a99c3a7" xmlns:ns4="7cd44719-27d6-40db-b555-8f9ebbf9531d" xmlns:ns5="http://schemas.microsoft.com/sharepoint/v4" targetNamespace="http://schemas.microsoft.com/office/2006/metadata/properties" ma:root="true" ma:fieldsID="dc728db551114e75c8abcb19c73254db" ns1:_="" ns2:_="" ns3:_="" ns4:_="" ns5:_="">
    <xsd:import namespace="http://schemas.microsoft.com/sharepoint/v3"/>
    <xsd:import namespace="7CD44719-27D6-40DB-B555-8F9EBBF9531D"/>
    <xsd:import namespace="f5da6961-df15-4a00-8bc7-26ec1a99c3a7"/>
    <xsd:import namespace="7cd44719-27d6-40db-b555-8f9ebbf9531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5:IconOverlay" minOccurs="0"/>
                <xsd:element ref="ns1:_vti_ItemDeclaredRecord" minOccurs="0"/>
                <xsd:element ref="ns1:_vti_ItemHoldRecordStatus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5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6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44719-27D6-40DB-B555-8F9EBBF9531D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8" nillable="true" ma:displayName="Target Audiences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a6961-df15-4a00-8bc7-26ec1a99c3a7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44719-27d6-40db-b555-8f9ebbf95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5da6961-df15-4a00-8bc7-26ec1a99c3a7">AHCIHDOCID-711523309-12738880</_dlc_DocId>
    <_dlc_DocIdUrl xmlns="f5da6961-df15-4a00-8bc7-26ec1a99c3a7">
      <Url>https://hants.sharepoint.com/sites/AHCIH/SL/_layouts/15/DocIdRedir.aspx?ID=AHCIHDOCID-711523309-12738880</Url>
      <Description>AHCIHDOCID-711523309-12738880</Description>
    </_dlc_DocIdUrl>
    <SharedWithUsers xmlns="f5da6961-df15-4a00-8bc7-26ec1a99c3a7">
      <UserInfo>
        <DisplayName>Bradshaw, Helen</DisplayName>
        <AccountId>611</AccountId>
        <AccountType/>
      </UserInfo>
      <UserInfo>
        <DisplayName>Martin, Rachel</DisplayName>
        <AccountId>148</AccountId>
        <AccountType/>
      </UserInfo>
      <UserInfo>
        <DisplayName>Grahamsley, Mandy</DisplayName>
        <AccountId>41</AccountId>
        <AccountType/>
      </UserInfo>
    </SharedWithUsers>
    <lcf76f155ced4ddcb4097134ff3c332f xmlns="7cd44719-27d6-40db-b555-8f9ebbf9531d">
      <Terms xmlns="http://schemas.microsoft.com/office/infopath/2007/PartnerControls"/>
    </lcf76f155ced4ddcb4097134ff3c332f>
    <IconOverlay xmlns="http://schemas.microsoft.com/sharepoint/v4" xsi:nil="true"/>
    <Target_x0020_Audiences xmlns="7CD44719-27D6-40DB-B555-8F9EBBF9531D" xsi:nil="true"/>
  </documentManagement>
</p:properties>
</file>

<file path=customXml/itemProps1.xml><?xml version="1.0" encoding="utf-8"?>
<ds:datastoreItem xmlns:ds="http://schemas.openxmlformats.org/officeDocument/2006/customXml" ds:itemID="{226F1E10-5182-47F1-9AF8-80D63C3E5D5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106C124-ED94-4D06-BD73-242281C9A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D44719-27D6-40DB-B555-8F9EBBF9531D"/>
    <ds:schemaRef ds:uri="f5da6961-df15-4a00-8bc7-26ec1a99c3a7"/>
    <ds:schemaRef ds:uri="7cd44719-27d6-40db-b555-8f9ebbf9531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F745C-A9B8-40A1-B6AD-1A3717ADA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B1F3A3-4793-4AA4-A8AA-08053AA55F1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F6E65D1-7366-4797-8ABE-7D13C1384B1D}">
  <ds:schemaRefs>
    <ds:schemaRef ds:uri="http://schemas.microsoft.com/office/2006/metadata/properties"/>
    <ds:schemaRef ds:uri="http://schemas.microsoft.com/office/infopath/2007/PartnerControls"/>
    <ds:schemaRef ds:uri="f5da6961-df15-4a00-8bc7-26ec1a99c3a7"/>
    <ds:schemaRef ds:uri="7cd44719-27d6-40db-b555-8f9ebbf9531d"/>
    <ds:schemaRef ds:uri="http://schemas.microsoft.com/sharepoint/v4"/>
    <ds:schemaRef ds:uri="7CD44719-27D6-40DB-B555-8F9EBBF953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1581</Words>
  <Characters>8227</Characters>
  <Application>Microsoft Office Word</Application>
  <DocSecurity>0</DocSecurity>
  <Lines>316</Lines>
  <Paragraphs>132</Paragraphs>
  <ScaleCrop>false</ScaleCrop>
  <Company>Hampshire County Council</Company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Bradshaw, Helen</dc:creator>
  <cp:keywords/>
  <dc:description/>
  <cp:lastModifiedBy>Mulholland, Rae</cp:lastModifiedBy>
  <cp:revision>50</cp:revision>
  <cp:lastPrinted>2025-01-16T14:00:00Z</cp:lastPrinted>
  <dcterms:created xsi:type="dcterms:W3CDTF">2026-03-02T10:53:00Z</dcterms:created>
  <dcterms:modified xsi:type="dcterms:W3CDTF">2026-03-05T12:06:00Z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0x01010028F7525DDCB9DF4687B667200C554D28</vt:lpwstr>
  </property>
  <property fmtid="{D5CDD505-2E9C-101B-9397-08002B2CF9AE}" pid="3" name="_dlc_DocIdItemGuid">
    <vt:lpwstr>e9d18f66-159e-487c-9e5e-eee9020e78be</vt:lpwstr>
  </property>
  <property fmtid="{D5CDD505-2E9C-101B-9397-08002B2CF9AE}" pid="4" name="MediaServiceImageTags">
    <vt:lpwstr/>
  </property>
  <property fmtid="{D5CDD505-2E9C-101B-9397-08002B2CF9AE}" pid="5" name="AHC_x0020_Groups_x0020_and_x0020_Meetings">
    <vt:lpwstr/>
  </property>
  <property fmtid="{D5CDD505-2E9C-101B-9397-08002B2CF9AE}" pid="6" name="lcf76f155ced4ddcb4097134ff3c332f">
    <vt:lpwstr/>
  </property>
  <property fmtid="{D5CDD505-2E9C-101B-9397-08002B2CF9AE}" pid="7" name="AHC_x0020_Management_x0020_Information">
    <vt:lpwstr/>
  </property>
  <property fmtid="{D5CDD505-2E9C-101B-9397-08002B2CF9AE}" pid="8" name="g56026d439e8463fa9c68b57b2a88d5c">
    <vt:lpwstr/>
  </property>
  <property fmtid="{D5CDD505-2E9C-101B-9397-08002B2CF9AE}" pid="9" name="a39f7aff4be34a8195e6cec9048c085a">
    <vt:lpwstr/>
  </property>
  <property fmtid="{D5CDD505-2E9C-101B-9397-08002B2CF9AE}" pid="10" name="Document Type">
    <vt:lpwstr/>
  </property>
  <property fmtid="{D5CDD505-2E9C-101B-9397-08002B2CF9AE}" pid="11" name="AHC Casework Management">
    <vt:lpwstr>53;#Shared Lives Scheme|bb828c88-94a0-4be8-a416-efb6f364f2e1</vt:lpwstr>
  </property>
  <property fmtid="{D5CDD505-2E9C-101B-9397-08002B2CF9AE}" pid="12" name="SharedWithUsers">
    <vt:lpwstr>611;#Bradshaw, Helen;#148;#Martin, Rachel;#41;#Grahamsley, Mandy</vt:lpwstr>
  </property>
  <property fmtid="{D5CDD505-2E9C-101B-9397-08002B2CF9AE}" pid="13" name="AHC Management Information">
    <vt:lpwstr/>
  </property>
  <property fmtid="{D5CDD505-2E9C-101B-9397-08002B2CF9AE}" pid="14" name="AHC Groups and Meetings">
    <vt:lpwstr/>
  </property>
  <property fmtid="{D5CDD505-2E9C-101B-9397-08002B2CF9AE}" pid="15" name="Active Document">
    <vt:bool>true</vt:bool>
  </property>
  <property fmtid="{D5CDD505-2E9C-101B-9397-08002B2CF9AE}" pid="16" name="TaxCatchAll">
    <vt:lpwstr>53;#Shared Lives Scheme|bb828c88-94a0-4be8-a416-efb6f364f2e1</vt:lpwstr>
  </property>
  <property fmtid="{D5CDD505-2E9C-101B-9397-08002B2CF9AE}" pid="17" name="obe7f11923d947ceb6b732bddc996d59">
    <vt:lpwstr>Shared Lives Scheme|bb828c88-94a0-4be8-a416-efb6f364f2e1</vt:lpwstr>
  </property>
  <property fmtid="{D5CDD505-2E9C-101B-9397-08002B2CF9AE}" pid="18" name="hc632fe273cb498aa970207d30c3b1d8">
    <vt:lpwstr/>
  </property>
  <property fmtid="{D5CDD505-2E9C-101B-9397-08002B2CF9AE}" pid="19" name="Document_x0020_Type">
    <vt:lpwstr/>
  </property>
  <property fmtid="{D5CDD505-2E9C-101B-9397-08002B2CF9AE}" pid="20" name="AHC_x0020_Casework_x0020_Management">
    <vt:lpwstr>53;#Shared Lives Scheme|bb828c88-94a0-4be8-a416-efb6f364f2e1</vt:lpwstr>
  </property>
</Properties>
</file>