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3EC0" w14:textId="77777777" w:rsidR="006E7760" w:rsidRDefault="006E7760" w:rsidP="00BF2522">
      <w:pPr>
        <w:pStyle w:val="Documenttitle"/>
      </w:pPr>
    </w:p>
    <w:p w14:paraId="7F405CDB" w14:textId="77777777" w:rsidR="006E7760" w:rsidRDefault="006E7760" w:rsidP="00BF2522">
      <w:pPr>
        <w:pStyle w:val="Documenttitle"/>
      </w:pPr>
    </w:p>
    <w:p w14:paraId="58889C2D" w14:textId="77777777" w:rsidR="006E7760" w:rsidRDefault="006E7760" w:rsidP="00BF2522">
      <w:pPr>
        <w:pStyle w:val="Documenttitle"/>
      </w:pPr>
    </w:p>
    <w:p w14:paraId="01FE60A4" w14:textId="77777777" w:rsidR="0085567E" w:rsidRDefault="0085567E" w:rsidP="0085567E">
      <w:pPr>
        <w:pStyle w:val="Documenttitle"/>
      </w:pPr>
      <w:bookmarkStart w:id="0" w:name="_Hlk202945348"/>
    </w:p>
    <w:p w14:paraId="4CA0E99F" w14:textId="2A4AE630" w:rsidR="0085567E" w:rsidRPr="009D4E65" w:rsidRDefault="0085567E" w:rsidP="0085567E">
      <w:pPr>
        <w:pStyle w:val="Documenttitle"/>
        <w:rPr>
          <w:color w:val="08314C"/>
        </w:rPr>
      </w:pPr>
      <w:r w:rsidRPr="009D4E65">
        <w:rPr>
          <w:color w:val="08314C"/>
        </w:rPr>
        <w:t xml:space="preserve">Hampshire Shared Lives </w:t>
      </w:r>
      <w:r w:rsidR="00D73C31">
        <w:rPr>
          <w:color w:val="08314C"/>
        </w:rPr>
        <w:t>o</w:t>
      </w:r>
      <w:r w:rsidRPr="009D4E65">
        <w:rPr>
          <w:color w:val="08314C"/>
        </w:rPr>
        <w:t xml:space="preserve">perational </w:t>
      </w:r>
      <w:r w:rsidR="00D73C31">
        <w:rPr>
          <w:color w:val="08314C"/>
        </w:rPr>
        <w:t>g</w:t>
      </w:r>
      <w:r w:rsidRPr="009D4E65">
        <w:rPr>
          <w:color w:val="08314C"/>
        </w:rPr>
        <w:t>uidance</w:t>
      </w:r>
    </w:p>
    <w:p w14:paraId="542F657B" w14:textId="77777777" w:rsidR="0085567E" w:rsidRDefault="0085567E" w:rsidP="0085567E">
      <w:pPr>
        <w:pStyle w:val="Documenttitle"/>
        <w:rPr>
          <w:color w:val="08314C"/>
        </w:rPr>
      </w:pPr>
    </w:p>
    <w:p w14:paraId="39550F07" w14:textId="493D0C8C" w:rsidR="0085567E" w:rsidRPr="008218F0" w:rsidRDefault="00E44E1E" w:rsidP="0085567E">
      <w:pPr>
        <w:pStyle w:val="Documenttitle"/>
        <w:rPr>
          <w:color w:val="08314C"/>
        </w:rPr>
      </w:pPr>
      <w:r>
        <w:rPr>
          <w:color w:val="08314C"/>
        </w:rPr>
        <w:t>Carer approval process</w:t>
      </w:r>
    </w:p>
    <w:p w14:paraId="101C9FFA" w14:textId="408415D6" w:rsidR="00706009" w:rsidRPr="0085567E" w:rsidRDefault="0085567E" w:rsidP="0085567E">
      <w:pPr>
        <w:rPr>
          <w:noProof/>
          <w:color w:val="FFFFFF" w:themeColor="background1"/>
          <w:sz w:val="96"/>
          <w:szCs w:val="96"/>
        </w:rPr>
      </w:pPr>
      <w:r w:rsidRPr="008218F0">
        <w:rPr>
          <w:noProof/>
          <w:color w:val="08314C"/>
        </w:rPr>
        <w:drawing>
          <wp:anchor distT="0" distB="0" distL="114300" distR="114300" simplePos="0" relativeHeight="251658241" behindDoc="1" locked="0" layoutInCell="1" allowOverlap="1" wp14:anchorId="2703FC05" wp14:editId="399F7950">
            <wp:simplePos x="0" y="0"/>
            <wp:positionH relativeFrom="column">
              <wp:posOffset>-914400</wp:posOffset>
            </wp:positionH>
            <wp:positionV relativeFrom="page">
              <wp:posOffset>9639300</wp:posOffset>
            </wp:positionV>
            <wp:extent cx="7548880" cy="1047115"/>
            <wp:effectExtent l="0" t="0" r="0" b="635"/>
            <wp:wrapNone/>
            <wp:docPr id="2" name="Picture 2"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br w:type="page"/>
      </w:r>
      <w:bookmarkEnd w:id="0"/>
    </w:p>
    <w:sdt>
      <w:sdtPr>
        <w:rPr>
          <w:rFonts w:ascii="Arial" w:eastAsiaTheme="minorEastAsia" w:hAnsi="Arial" w:cs="Arial"/>
          <w:b/>
          <w:bCs/>
          <w:color w:val="auto"/>
          <w:kern w:val="2"/>
          <w:sz w:val="24"/>
          <w:szCs w:val="24"/>
          <w:lang w:val="en-GB"/>
          <w14:ligatures w14:val="standardContextual"/>
        </w:rPr>
        <w:id w:val="1570928321"/>
        <w:docPartObj>
          <w:docPartGallery w:val="Table of Contents"/>
          <w:docPartUnique/>
        </w:docPartObj>
      </w:sdtPr>
      <w:sdtEndPr>
        <w:rPr>
          <w:noProof/>
        </w:rPr>
      </w:sdtEndPr>
      <w:sdtContent>
        <w:p w14:paraId="7B63BB6C" w14:textId="55B2EE50" w:rsidR="00706009" w:rsidRPr="00E349CD" w:rsidRDefault="00706009">
          <w:pPr>
            <w:pStyle w:val="TOCHeading"/>
            <w:rPr>
              <w:rFonts w:ascii="Arial" w:hAnsi="Arial" w:cs="Arial"/>
              <w:b/>
              <w:bCs/>
              <w:color w:val="000000" w:themeColor="text1"/>
              <w:sz w:val="72"/>
              <w:szCs w:val="72"/>
            </w:rPr>
          </w:pPr>
          <w:r w:rsidRPr="00E349CD">
            <w:rPr>
              <w:rFonts w:ascii="Arial" w:hAnsi="Arial" w:cs="Arial"/>
              <w:b/>
              <w:bCs/>
              <w:color w:val="000000" w:themeColor="text1"/>
              <w:sz w:val="72"/>
              <w:szCs w:val="72"/>
            </w:rPr>
            <w:t>Contents</w:t>
          </w:r>
        </w:p>
        <w:p w14:paraId="57F3C8C2" w14:textId="716B0A07" w:rsidR="00CE6CD7" w:rsidRDefault="00706009">
          <w:pPr>
            <w:pStyle w:val="TOC1"/>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22740148" w:history="1">
            <w:r w:rsidR="00CE6CD7" w:rsidRPr="00E966F2">
              <w:rPr>
                <w:rStyle w:val="Hyperlink"/>
                <w:noProof/>
              </w:rPr>
              <w:t>1.</w:t>
            </w:r>
            <w:r w:rsidR="00CE6CD7">
              <w:rPr>
                <w:rFonts w:asciiTheme="minorHAnsi" w:eastAsiaTheme="minorEastAsia" w:hAnsiTheme="minorHAnsi" w:cstheme="minorBidi"/>
                <w:noProof/>
                <w:lang w:eastAsia="en-GB"/>
              </w:rPr>
              <w:tab/>
            </w:r>
            <w:r w:rsidR="00CE6CD7" w:rsidRPr="00E966F2">
              <w:rPr>
                <w:rStyle w:val="Hyperlink"/>
                <w:noProof/>
              </w:rPr>
              <w:t>Introduction</w:t>
            </w:r>
            <w:r w:rsidR="00CE6CD7">
              <w:rPr>
                <w:noProof/>
                <w:webHidden/>
              </w:rPr>
              <w:tab/>
            </w:r>
            <w:r w:rsidR="00CE6CD7">
              <w:rPr>
                <w:noProof/>
                <w:webHidden/>
              </w:rPr>
              <w:fldChar w:fldCharType="begin"/>
            </w:r>
            <w:r w:rsidR="00CE6CD7">
              <w:rPr>
                <w:noProof/>
                <w:webHidden/>
              </w:rPr>
              <w:instrText xml:space="preserve"> PAGEREF _Toc222740148 \h </w:instrText>
            </w:r>
            <w:r w:rsidR="00CE6CD7">
              <w:rPr>
                <w:noProof/>
                <w:webHidden/>
              </w:rPr>
            </w:r>
            <w:r w:rsidR="00CE6CD7">
              <w:rPr>
                <w:noProof/>
                <w:webHidden/>
              </w:rPr>
              <w:fldChar w:fldCharType="separate"/>
            </w:r>
            <w:r w:rsidR="00CE6CD7">
              <w:rPr>
                <w:noProof/>
                <w:webHidden/>
              </w:rPr>
              <w:t>2</w:t>
            </w:r>
            <w:r w:rsidR="00CE6CD7">
              <w:rPr>
                <w:noProof/>
                <w:webHidden/>
              </w:rPr>
              <w:fldChar w:fldCharType="end"/>
            </w:r>
          </w:hyperlink>
        </w:p>
        <w:p w14:paraId="3E69A51A" w14:textId="121483C8" w:rsidR="00CE6CD7" w:rsidRDefault="00CE6CD7">
          <w:pPr>
            <w:pStyle w:val="TOC1"/>
            <w:rPr>
              <w:rFonts w:asciiTheme="minorHAnsi" w:eastAsiaTheme="minorEastAsia" w:hAnsiTheme="minorHAnsi" w:cstheme="minorBidi"/>
              <w:noProof/>
              <w:lang w:eastAsia="en-GB"/>
            </w:rPr>
          </w:pPr>
          <w:hyperlink w:anchor="_Toc222740149" w:history="1">
            <w:r w:rsidRPr="00E966F2">
              <w:rPr>
                <w:rStyle w:val="Hyperlink"/>
                <w:noProof/>
              </w:rPr>
              <w:t>2.</w:t>
            </w:r>
            <w:r>
              <w:rPr>
                <w:rFonts w:asciiTheme="minorHAnsi" w:eastAsiaTheme="minorEastAsia" w:hAnsiTheme="minorHAnsi" w:cstheme="minorBidi"/>
                <w:noProof/>
                <w:lang w:eastAsia="en-GB"/>
              </w:rPr>
              <w:tab/>
            </w:r>
            <w:r w:rsidRPr="00E966F2">
              <w:rPr>
                <w:rStyle w:val="Hyperlink"/>
                <w:noProof/>
              </w:rPr>
              <w:t>Initial enquiry/</w:t>
            </w:r>
            <w:r w:rsidR="00D73C31">
              <w:rPr>
                <w:rStyle w:val="Hyperlink"/>
                <w:noProof/>
              </w:rPr>
              <w:t>a</w:t>
            </w:r>
            <w:r w:rsidRPr="00E966F2">
              <w:rPr>
                <w:rStyle w:val="Hyperlink"/>
                <w:noProof/>
              </w:rPr>
              <w:t>pplication</w:t>
            </w:r>
            <w:r>
              <w:rPr>
                <w:noProof/>
                <w:webHidden/>
              </w:rPr>
              <w:tab/>
            </w:r>
            <w:r>
              <w:rPr>
                <w:noProof/>
                <w:webHidden/>
              </w:rPr>
              <w:fldChar w:fldCharType="begin"/>
            </w:r>
            <w:r>
              <w:rPr>
                <w:noProof/>
                <w:webHidden/>
              </w:rPr>
              <w:instrText xml:space="preserve"> PAGEREF _Toc222740149 \h </w:instrText>
            </w:r>
            <w:r>
              <w:rPr>
                <w:noProof/>
                <w:webHidden/>
              </w:rPr>
            </w:r>
            <w:r>
              <w:rPr>
                <w:noProof/>
                <w:webHidden/>
              </w:rPr>
              <w:fldChar w:fldCharType="separate"/>
            </w:r>
            <w:r>
              <w:rPr>
                <w:noProof/>
                <w:webHidden/>
              </w:rPr>
              <w:t>2</w:t>
            </w:r>
            <w:r>
              <w:rPr>
                <w:noProof/>
                <w:webHidden/>
              </w:rPr>
              <w:fldChar w:fldCharType="end"/>
            </w:r>
          </w:hyperlink>
        </w:p>
        <w:p w14:paraId="75EF9C20" w14:textId="6A681363" w:rsidR="00CE6CD7" w:rsidRDefault="00CE6CD7">
          <w:pPr>
            <w:pStyle w:val="TOC1"/>
            <w:rPr>
              <w:rFonts w:asciiTheme="minorHAnsi" w:eastAsiaTheme="minorEastAsia" w:hAnsiTheme="minorHAnsi" w:cstheme="minorBidi"/>
              <w:noProof/>
              <w:lang w:eastAsia="en-GB"/>
            </w:rPr>
          </w:pPr>
          <w:hyperlink w:anchor="_Toc222740150" w:history="1">
            <w:r w:rsidRPr="00E966F2">
              <w:rPr>
                <w:rStyle w:val="Hyperlink"/>
                <w:noProof/>
              </w:rPr>
              <w:t>3.</w:t>
            </w:r>
            <w:r>
              <w:rPr>
                <w:rFonts w:asciiTheme="minorHAnsi" w:eastAsiaTheme="minorEastAsia" w:hAnsiTheme="minorHAnsi" w:cstheme="minorBidi"/>
                <w:noProof/>
                <w:lang w:eastAsia="en-GB"/>
              </w:rPr>
              <w:tab/>
            </w:r>
            <w:r w:rsidRPr="00E966F2">
              <w:rPr>
                <w:rStyle w:val="Hyperlink"/>
                <w:noProof/>
              </w:rPr>
              <w:t>Assessment</w:t>
            </w:r>
            <w:r>
              <w:rPr>
                <w:noProof/>
                <w:webHidden/>
              </w:rPr>
              <w:tab/>
            </w:r>
            <w:r>
              <w:rPr>
                <w:noProof/>
                <w:webHidden/>
              </w:rPr>
              <w:fldChar w:fldCharType="begin"/>
            </w:r>
            <w:r>
              <w:rPr>
                <w:noProof/>
                <w:webHidden/>
              </w:rPr>
              <w:instrText xml:space="preserve"> PAGEREF _Toc222740150 \h </w:instrText>
            </w:r>
            <w:r>
              <w:rPr>
                <w:noProof/>
                <w:webHidden/>
              </w:rPr>
            </w:r>
            <w:r>
              <w:rPr>
                <w:noProof/>
                <w:webHidden/>
              </w:rPr>
              <w:fldChar w:fldCharType="separate"/>
            </w:r>
            <w:r>
              <w:rPr>
                <w:noProof/>
                <w:webHidden/>
              </w:rPr>
              <w:t>3</w:t>
            </w:r>
            <w:r>
              <w:rPr>
                <w:noProof/>
                <w:webHidden/>
              </w:rPr>
              <w:fldChar w:fldCharType="end"/>
            </w:r>
          </w:hyperlink>
        </w:p>
        <w:p w14:paraId="044574FC" w14:textId="38105DCF" w:rsidR="00CE6CD7" w:rsidRDefault="00CE6CD7">
          <w:pPr>
            <w:pStyle w:val="TOC1"/>
            <w:rPr>
              <w:rFonts w:asciiTheme="minorHAnsi" w:eastAsiaTheme="minorEastAsia" w:hAnsiTheme="minorHAnsi" w:cstheme="minorBidi"/>
              <w:noProof/>
              <w:lang w:eastAsia="en-GB"/>
            </w:rPr>
          </w:pPr>
          <w:hyperlink w:anchor="_Toc222740151" w:history="1">
            <w:r w:rsidRPr="00E966F2">
              <w:rPr>
                <w:rStyle w:val="Hyperlink"/>
                <w:noProof/>
              </w:rPr>
              <w:t>4.</w:t>
            </w:r>
            <w:r>
              <w:rPr>
                <w:rFonts w:asciiTheme="minorHAnsi" w:eastAsiaTheme="minorEastAsia" w:hAnsiTheme="minorHAnsi" w:cstheme="minorBidi"/>
                <w:noProof/>
                <w:lang w:eastAsia="en-GB"/>
              </w:rPr>
              <w:tab/>
            </w:r>
            <w:r w:rsidRPr="00E966F2">
              <w:rPr>
                <w:rStyle w:val="Hyperlink"/>
                <w:noProof/>
              </w:rPr>
              <w:t xml:space="preserve">Concerns identified during </w:t>
            </w:r>
            <w:r w:rsidR="00D73C31">
              <w:rPr>
                <w:rStyle w:val="Hyperlink"/>
                <w:noProof/>
              </w:rPr>
              <w:t>a</w:t>
            </w:r>
            <w:r w:rsidRPr="00E966F2">
              <w:rPr>
                <w:rStyle w:val="Hyperlink"/>
                <w:noProof/>
              </w:rPr>
              <w:t>ssessment</w:t>
            </w:r>
            <w:r>
              <w:rPr>
                <w:noProof/>
                <w:webHidden/>
              </w:rPr>
              <w:tab/>
            </w:r>
            <w:r>
              <w:rPr>
                <w:noProof/>
                <w:webHidden/>
              </w:rPr>
              <w:fldChar w:fldCharType="begin"/>
            </w:r>
            <w:r>
              <w:rPr>
                <w:noProof/>
                <w:webHidden/>
              </w:rPr>
              <w:instrText xml:space="preserve"> PAGEREF _Toc222740151 \h </w:instrText>
            </w:r>
            <w:r>
              <w:rPr>
                <w:noProof/>
                <w:webHidden/>
              </w:rPr>
            </w:r>
            <w:r>
              <w:rPr>
                <w:noProof/>
                <w:webHidden/>
              </w:rPr>
              <w:fldChar w:fldCharType="separate"/>
            </w:r>
            <w:r>
              <w:rPr>
                <w:noProof/>
                <w:webHidden/>
              </w:rPr>
              <w:t>5</w:t>
            </w:r>
            <w:r>
              <w:rPr>
                <w:noProof/>
                <w:webHidden/>
              </w:rPr>
              <w:fldChar w:fldCharType="end"/>
            </w:r>
          </w:hyperlink>
        </w:p>
        <w:p w14:paraId="77A596AC" w14:textId="1008BB9E" w:rsidR="00CE6CD7" w:rsidRDefault="00CE6CD7">
          <w:pPr>
            <w:pStyle w:val="TOC1"/>
            <w:rPr>
              <w:rFonts w:asciiTheme="minorHAnsi" w:eastAsiaTheme="minorEastAsia" w:hAnsiTheme="minorHAnsi" w:cstheme="minorBidi"/>
              <w:noProof/>
              <w:lang w:eastAsia="en-GB"/>
            </w:rPr>
          </w:pPr>
          <w:hyperlink w:anchor="_Toc222740152" w:history="1">
            <w:r w:rsidRPr="00E966F2">
              <w:rPr>
                <w:rStyle w:val="Hyperlink"/>
                <w:noProof/>
              </w:rPr>
              <w:t>5.</w:t>
            </w:r>
            <w:r>
              <w:rPr>
                <w:rFonts w:asciiTheme="minorHAnsi" w:eastAsiaTheme="minorEastAsia" w:hAnsiTheme="minorHAnsi" w:cstheme="minorBidi"/>
                <w:noProof/>
                <w:lang w:eastAsia="en-GB"/>
              </w:rPr>
              <w:tab/>
            </w:r>
            <w:r w:rsidRPr="00E966F2">
              <w:rPr>
                <w:rStyle w:val="Hyperlink"/>
                <w:noProof/>
              </w:rPr>
              <w:t>Hampshire Shared Lives panel</w:t>
            </w:r>
            <w:r>
              <w:rPr>
                <w:noProof/>
                <w:webHidden/>
              </w:rPr>
              <w:tab/>
            </w:r>
            <w:r>
              <w:rPr>
                <w:noProof/>
                <w:webHidden/>
              </w:rPr>
              <w:fldChar w:fldCharType="begin"/>
            </w:r>
            <w:r>
              <w:rPr>
                <w:noProof/>
                <w:webHidden/>
              </w:rPr>
              <w:instrText xml:space="preserve"> PAGEREF _Toc222740152 \h </w:instrText>
            </w:r>
            <w:r>
              <w:rPr>
                <w:noProof/>
                <w:webHidden/>
              </w:rPr>
            </w:r>
            <w:r>
              <w:rPr>
                <w:noProof/>
                <w:webHidden/>
              </w:rPr>
              <w:fldChar w:fldCharType="separate"/>
            </w:r>
            <w:r>
              <w:rPr>
                <w:noProof/>
                <w:webHidden/>
              </w:rPr>
              <w:t>6</w:t>
            </w:r>
            <w:r>
              <w:rPr>
                <w:noProof/>
                <w:webHidden/>
              </w:rPr>
              <w:fldChar w:fldCharType="end"/>
            </w:r>
          </w:hyperlink>
        </w:p>
        <w:p w14:paraId="26924E5B" w14:textId="66EB92FB" w:rsidR="00CE6CD7" w:rsidRDefault="00CE6CD7">
          <w:pPr>
            <w:pStyle w:val="TOC1"/>
            <w:rPr>
              <w:rFonts w:asciiTheme="minorHAnsi" w:eastAsiaTheme="minorEastAsia" w:hAnsiTheme="minorHAnsi" w:cstheme="minorBidi"/>
              <w:noProof/>
              <w:lang w:eastAsia="en-GB"/>
            </w:rPr>
          </w:pPr>
          <w:hyperlink w:anchor="_Toc222740153" w:history="1">
            <w:r w:rsidRPr="00E966F2">
              <w:rPr>
                <w:rStyle w:val="Hyperlink"/>
                <w:noProof/>
              </w:rPr>
              <w:t>6.</w:t>
            </w:r>
            <w:r>
              <w:rPr>
                <w:rFonts w:asciiTheme="minorHAnsi" w:eastAsiaTheme="minorEastAsia" w:hAnsiTheme="minorHAnsi" w:cstheme="minorBidi"/>
                <w:noProof/>
                <w:lang w:eastAsia="en-GB"/>
              </w:rPr>
              <w:tab/>
            </w:r>
            <w:r w:rsidRPr="00E966F2">
              <w:rPr>
                <w:rStyle w:val="Hyperlink"/>
                <w:noProof/>
              </w:rPr>
              <w:t xml:space="preserve">Approval </w:t>
            </w:r>
            <w:r w:rsidR="00D73C31">
              <w:rPr>
                <w:rStyle w:val="Hyperlink"/>
                <w:noProof/>
              </w:rPr>
              <w:t>p</w:t>
            </w:r>
            <w:r w:rsidRPr="00E966F2">
              <w:rPr>
                <w:rStyle w:val="Hyperlink"/>
                <w:noProof/>
              </w:rPr>
              <w:t>rocess</w:t>
            </w:r>
            <w:r>
              <w:rPr>
                <w:noProof/>
                <w:webHidden/>
              </w:rPr>
              <w:tab/>
            </w:r>
            <w:r>
              <w:rPr>
                <w:noProof/>
                <w:webHidden/>
              </w:rPr>
              <w:fldChar w:fldCharType="begin"/>
            </w:r>
            <w:r>
              <w:rPr>
                <w:noProof/>
                <w:webHidden/>
              </w:rPr>
              <w:instrText xml:space="preserve"> PAGEREF _Toc222740153 \h </w:instrText>
            </w:r>
            <w:r>
              <w:rPr>
                <w:noProof/>
                <w:webHidden/>
              </w:rPr>
            </w:r>
            <w:r>
              <w:rPr>
                <w:noProof/>
                <w:webHidden/>
              </w:rPr>
              <w:fldChar w:fldCharType="separate"/>
            </w:r>
            <w:r>
              <w:rPr>
                <w:noProof/>
                <w:webHidden/>
              </w:rPr>
              <w:t>8</w:t>
            </w:r>
            <w:r>
              <w:rPr>
                <w:noProof/>
                <w:webHidden/>
              </w:rPr>
              <w:fldChar w:fldCharType="end"/>
            </w:r>
          </w:hyperlink>
        </w:p>
        <w:p w14:paraId="55D4B4ED" w14:textId="76729DA4" w:rsidR="00CE6CD7" w:rsidRDefault="00CE6CD7">
          <w:pPr>
            <w:pStyle w:val="TOC1"/>
            <w:rPr>
              <w:rFonts w:asciiTheme="minorHAnsi" w:eastAsiaTheme="minorEastAsia" w:hAnsiTheme="minorHAnsi" w:cstheme="minorBidi"/>
              <w:noProof/>
              <w:lang w:eastAsia="en-GB"/>
            </w:rPr>
          </w:pPr>
          <w:hyperlink w:anchor="_Toc222740154" w:history="1">
            <w:r w:rsidRPr="00E966F2">
              <w:rPr>
                <w:rStyle w:val="Hyperlink"/>
                <w:noProof/>
              </w:rPr>
              <w:t>7.</w:t>
            </w:r>
            <w:r>
              <w:rPr>
                <w:rFonts w:asciiTheme="minorHAnsi" w:eastAsiaTheme="minorEastAsia" w:hAnsiTheme="minorHAnsi" w:cstheme="minorBidi"/>
                <w:noProof/>
                <w:lang w:eastAsia="en-GB"/>
              </w:rPr>
              <w:tab/>
            </w:r>
            <w:r w:rsidRPr="00E966F2">
              <w:rPr>
                <w:rStyle w:val="Hyperlink"/>
                <w:noProof/>
              </w:rPr>
              <w:t xml:space="preserve">Panel </w:t>
            </w:r>
            <w:r w:rsidR="00565FFE">
              <w:rPr>
                <w:rStyle w:val="Hyperlink"/>
                <w:noProof/>
              </w:rPr>
              <w:t>r</w:t>
            </w:r>
            <w:r w:rsidRPr="00E966F2">
              <w:rPr>
                <w:rStyle w:val="Hyperlink"/>
                <w:noProof/>
              </w:rPr>
              <w:t>ecommendations</w:t>
            </w:r>
            <w:r>
              <w:rPr>
                <w:noProof/>
                <w:webHidden/>
              </w:rPr>
              <w:tab/>
            </w:r>
            <w:r>
              <w:rPr>
                <w:noProof/>
                <w:webHidden/>
              </w:rPr>
              <w:fldChar w:fldCharType="begin"/>
            </w:r>
            <w:r>
              <w:rPr>
                <w:noProof/>
                <w:webHidden/>
              </w:rPr>
              <w:instrText xml:space="preserve"> PAGEREF _Toc222740154 \h </w:instrText>
            </w:r>
            <w:r>
              <w:rPr>
                <w:noProof/>
                <w:webHidden/>
              </w:rPr>
            </w:r>
            <w:r>
              <w:rPr>
                <w:noProof/>
                <w:webHidden/>
              </w:rPr>
              <w:fldChar w:fldCharType="separate"/>
            </w:r>
            <w:r>
              <w:rPr>
                <w:noProof/>
                <w:webHidden/>
              </w:rPr>
              <w:t>9</w:t>
            </w:r>
            <w:r>
              <w:rPr>
                <w:noProof/>
                <w:webHidden/>
              </w:rPr>
              <w:fldChar w:fldCharType="end"/>
            </w:r>
          </w:hyperlink>
        </w:p>
        <w:p w14:paraId="5C2DC6F5" w14:textId="2616A373" w:rsidR="00CE6CD7" w:rsidRDefault="00CE6CD7">
          <w:pPr>
            <w:pStyle w:val="TOC2"/>
            <w:tabs>
              <w:tab w:val="right" w:leader="dot" w:pos="9016"/>
            </w:tabs>
            <w:rPr>
              <w:rFonts w:asciiTheme="minorHAnsi" w:eastAsiaTheme="minorEastAsia" w:hAnsiTheme="minorHAnsi" w:cstheme="minorBidi"/>
              <w:noProof/>
              <w:lang w:eastAsia="en-GB"/>
            </w:rPr>
          </w:pPr>
          <w:hyperlink w:anchor="_Toc222740155" w:history="1">
            <w:r w:rsidRPr="00E966F2">
              <w:rPr>
                <w:rStyle w:val="Hyperlink"/>
                <w:noProof/>
              </w:rPr>
              <w:t xml:space="preserve">7.1 Recommend for </w:t>
            </w:r>
            <w:r w:rsidR="00F65FAA">
              <w:rPr>
                <w:rStyle w:val="Hyperlink"/>
                <w:noProof/>
              </w:rPr>
              <w:t>a</w:t>
            </w:r>
            <w:r w:rsidRPr="00E966F2">
              <w:rPr>
                <w:rStyle w:val="Hyperlink"/>
                <w:noProof/>
              </w:rPr>
              <w:t>pproval</w:t>
            </w:r>
            <w:r>
              <w:rPr>
                <w:noProof/>
                <w:webHidden/>
              </w:rPr>
              <w:tab/>
            </w:r>
            <w:r>
              <w:rPr>
                <w:noProof/>
                <w:webHidden/>
              </w:rPr>
              <w:fldChar w:fldCharType="begin"/>
            </w:r>
            <w:r>
              <w:rPr>
                <w:noProof/>
                <w:webHidden/>
              </w:rPr>
              <w:instrText xml:space="preserve"> PAGEREF _Toc222740155 \h </w:instrText>
            </w:r>
            <w:r>
              <w:rPr>
                <w:noProof/>
                <w:webHidden/>
              </w:rPr>
            </w:r>
            <w:r>
              <w:rPr>
                <w:noProof/>
                <w:webHidden/>
              </w:rPr>
              <w:fldChar w:fldCharType="separate"/>
            </w:r>
            <w:r>
              <w:rPr>
                <w:noProof/>
                <w:webHidden/>
              </w:rPr>
              <w:t>9</w:t>
            </w:r>
            <w:r>
              <w:rPr>
                <w:noProof/>
                <w:webHidden/>
              </w:rPr>
              <w:fldChar w:fldCharType="end"/>
            </w:r>
          </w:hyperlink>
        </w:p>
        <w:p w14:paraId="63367D31" w14:textId="27081E2D" w:rsidR="00CE6CD7" w:rsidRDefault="00CE6CD7">
          <w:pPr>
            <w:pStyle w:val="TOC2"/>
            <w:tabs>
              <w:tab w:val="right" w:leader="dot" w:pos="9016"/>
            </w:tabs>
            <w:rPr>
              <w:rFonts w:asciiTheme="minorHAnsi" w:eastAsiaTheme="minorEastAsia" w:hAnsiTheme="minorHAnsi" w:cstheme="minorBidi"/>
              <w:noProof/>
              <w:lang w:eastAsia="en-GB"/>
            </w:rPr>
          </w:pPr>
          <w:hyperlink w:anchor="_Toc222740156" w:history="1">
            <w:r w:rsidRPr="00E966F2">
              <w:rPr>
                <w:rStyle w:val="Hyperlink"/>
                <w:noProof/>
              </w:rPr>
              <w:t xml:space="preserve">7.2 Recommend for </w:t>
            </w:r>
            <w:r w:rsidR="00F65FAA">
              <w:rPr>
                <w:rStyle w:val="Hyperlink"/>
                <w:noProof/>
              </w:rPr>
              <w:t>a</w:t>
            </w:r>
            <w:r w:rsidRPr="00E966F2">
              <w:rPr>
                <w:rStyle w:val="Hyperlink"/>
                <w:noProof/>
              </w:rPr>
              <w:t xml:space="preserve">pproval with </w:t>
            </w:r>
            <w:r w:rsidR="00F65FAA">
              <w:rPr>
                <w:rStyle w:val="Hyperlink"/>
                <w:noProof/>
              </w:rPr>
              <w:t>c</w:t>
            </w:r>
            <w:r w:rsidRPr="00E966F2">
              <w:rPr>
                <w:rStyle w:val="Hyperlink"/>
                <w:noProof/>
              </w:rPr>
              <w:t>onditions</w:t>
            </w:r>
            <w:r>
              <w:rPr>
                <w:noProof/>
                <w:webHidden/>
              </w:rPr>
              <w:tab/>
            </w:r>
            <w:r>
              <w:rPr>
                <w:noProof/>
                <w:webHidden/>
              </w:rPr>
              <w:fldChar w:fldCharType="begin"/>
            </w:r>
            <w:r>
              <w:rPr>
                <w:noProof/>
                <w:webHidden/>
              </w:rPr>
              <w:instrText xml:space="preserve"> PAGEREF _Toc222740156 \h </w:instrText>
            </w:r>
            <w:r>
              <w:rPr>
                <w:noProof/>
                <w:webHidden/>
              </w:rPr>
            </w:r>
            <w:r>
              <w:rPr>
                <w:noProof/>
                <w:webHidden/>
              </w:rPr>
              <w:fldChar w:fldCharType="separate"/>
            </w:r>
            <w:r>
              <w:rPr>
                <w:noProof/>
                <w:webHidden/>
              </w:rPr>
              <w:t>9</w:t>
            </w:r>
            <w:r>
              <w:rPr>
                <w:noProof/>
                <w:webHidden/>
              </w:rPr>
              <w:fldChar w:fldCharType="end"/>
            </w:r>
          </w:hyperlink>
        </w:p>
        <w:p w14:paraId="3C6DB8FC" w14:textId="5CC9A5D1" w:rsidR="00CE6CD7" w:rsidRDefault="00CE6CD7">
          <w:pPr>
            <w:pStyle w:val="TOC2"/>
            <w:tabs>
              <w:tab w:val="right" w:leader="dot" w:pos="9016"/>
            </w:tabs>
            <w:rPr>
              <w:rFonts w:asciiTheme="minorHAnsi" w:eastAsiaTheme="minorEastAsia" w:hAnsiTheme="minorHAnsi" w:cstheme="minorBidi"/>
              <w:noProof/>
              <w:lang w:eastAsia="en-GB"/>
            </w:rPr>
          </w:pPr>
          <w:hyperlink w:anchor="_Toc222740157" w:history="1">
            <w:r w:rsidRPr="00E966F2">
              <w:rPr>
                <w:rStyle w:val="Hyperlink"/>
                <w:noProof/>
              </w:rPr>
              <w:t xml:space="preserve">7.3 Not </w:t>
            </w:r>
            <w:r w:rsidR="00565FFE">
              <w:rPr>
                <w:rStyle w:val="Hyperlink"/>
                <w:noProof/>
              </w:rPr>
              <w:t>r</w:t>
            </w:r>
            <w:r w:rsidRPr="00E966F2">
              <w:rPr>
                <w:rStyle w:val="Hyperlink"/>
                <w:noProof/>
              </w:rPr>
              <w:t xml:space="preserve">ecommended for </w:t>
            </w:r>
            <w:r w:rsidR="00F65FAA">
              <w:rPr>
                <w:rStyle w:val="Hyperlink"/>
                <w:noProof/>
              </w:rPr>
              <w:t>a</w:t>
            </w:r>
            <w:r w:rsidRPr="00E966F2">
              <w:rPr>
                <w:rStyle w:val="Hyperlink"/>
                <w:noProof/>
              </w:rPr>
              <w:t>pproval</w:t>
            </w:r>
            <w:r>
              <w:rPr>
                <w:noProof/>
                <w:webHidden/>
              </w:rPr>
              <w:tab/>
            </w:r>
            <w:r>
              <w:rPr>
                <w:noProof/>
                <w:webHidden/>
              </w:rPr>
              <w:fldChar w:fldCharType="begin"/>
            </w:r>
            <w:r>
              <w:rPr>
                <w:noProof/>
                <w:webHidden/>
              </w:rPr>
              <w:instrText xml:space="preserve"> PAGEREF _Toc222740157 \h </w:instrText>
            </w:r>
            <w:r>
              <w:rPr>
                <w:noProof/>
                <w:webHidden/>
              </w:rPr>
            </w:r>
            <w:r>
              <w:rPr>
                <w:noProof/>
                <w:webHidden/>
              </w:rPr>
              <w:fldChar w:fldCharType="separate"/>
            </w:r>
            <w:r>
              <w:rPr>
                <w:noProof/>
                <w:webHidden/>
              </w:rPr>
              <w:t>9</w:t>
            </w:r>
            <w:r>
              <w:rPr>
                <w:noProof/>
                <w:webHidden/>
              </w:rPr>
              <w:fldChar w:fldCharType="end"/>
            </w:r>
          </w:hyperlink>
        </w:p>
        <w:p w14:paraId="585E82DF" w14:textId="72855783" w:rsidR="00CE6CD7" w:rsidRDefault="00CE6CD7">
          <w:pPr>
            <w:pStyle w:val="TOC2"/>
            <w:tabs>
              <w:tab w:val="right" w:leader="dot" w:pos="9016"/>
            </w:tabs>
            <w:rPr>
              <w:rFonts w:asciiTheme="minorHAnsi" w:eastAsiaTheme="minorEastAsia" w:hAnsiTheme="minorHAnsi" w:cstheme="minorBidi"/>
              <w:noProof/>
              <w:lang w:eastAsia="en-GB"/>
            </w:rPr>
          </w:pPr>
          <w:hyperlink w:anchor="_Toc222740158" w:history="1">
            <w:r w:rsidRPr="00E966F2">
              <w:rPr>
                <w:rStyle w:val="Hyperlink"/>
                <w:noProof/>
              </w:rPr>
              <w:t>7.4 Deferral</w:t>
            </w:r>
            <w:r>
              <w:rPr>
                <w:noProof/>
                <w:webHidden/>
              </w:rPr>
              <w:tab/>
            </w:r>
            <w:r>
              <w:rPr>
                <w:noProof/>
                <w:webHidden/>
              </w:rPr>
              <w:fldChar w:fldCharType="begin"/>
            </w:r>
            <w:r>
              <w:rPr>
                <w:noProof/>
                <w:webHidden/>
              </w:rPr>
              <w:instrText xml:space="preserve"> PAGEREF _Toc222740158 \h </w:instrText>
            </w:r>
            <w:r>
              <w:rPr>
                <w:noProof/>
                <w:webHidden/>
              </w:rPr>
            </w:r>
            <w:r>
              <w:rPr>
                <w:noProof/>
                <w:webHidden/>
              </w:rPr>
              <w:fldChar w:fldCharType="separate"/>
            </w:r>
            <w:r>
              <w:rPr>
                <w:noProof/>
                <w:webHidden/>
              </w:rPr>
              <w:t>9</w:t>
            </w:r>
            <w:r>
              <w:rPr>
                <w:noProof/>
                <w:webHidden/>
              </w:rPr>
              <w:fldChar w:fldCharType="end"/>
            </w:r>
          </w:hyperlink>
        </w:p>
        <w:p w14:paraId="3CCF915C" w14:textId="6189A586" w:rsidR="00CE6CD7" w:rsidRDefault="00CE6CD7">
          <w:pPr>
            <w:pStyle w:val="TOC1"/>
            <w:rPr>
              <w:rFonts w:asciiTheme="minorHAnsi" w:eastAsiaTheme="minorEastAsia" w:hAnsiTheme="minorHAnsi" w:cstheme="minorBidi"/>
              <w:noProof/>
              <w:lang w:eastAsia="en-GB"/>
            </w:rPr>
          </w:pPr>
          <w:hyperlink w:anchor="_Toc222740159" w:history="1">
            <w:r w:rsidRPr="00E966F2">
              <w:rPr>
                <w:rStyle w:val="Hyperlink"/>
                <w:noProof/>
              </w:rPr>
              <w:t>7.5</w:t>
            </w:r>
            <w:r>
              <w:rPr>
                <w:rFonts w:asciiTheme="minorHAnsi" w:eastAsiaTheme="minorEastAsia" w:hAnsiTheme="minorHAnsi" w:cstheme="minorBidi"/>
                <w:noProof/>
                <w:lang w:eastAsia="en-GB"/>
              </w:rPr>
              <w:tab/>
            </w:r>
            <w:r w:rsidRPr="00E966F2">
              <w:rPr>
                <w:rStyle w:val="Hyperlink"/>
                <w:noProof/>
              </w:rPr>
              <w:t xml:space="preserve">Challenging a </w:t>
            </w:r>
            <w:r w:rsidR="00565FFE">
              <w:rPr>
                <w:rStyle w:val="Hyperlink"/>
                <w:noProof/>
              </w:rPr>
              <w:t>p</w:t>
            </w:r>
            <w:r w:rsidRPr="00E966F2">
              <w:rPr>
                <w:rStyle w:val="Hyperlink"/>
                <w:noProof/>
              </w:rPr>
              <w:t xml:space="preserve">anel </w:t>
            </w:r>
            <w:r w:rsidR="00565FFE">
              <w:rPr>
                <w:rStyle w:val="Hyperlink"/>
                <w:noProof/>
              </w:rPr>
              <w:t>r</w:t>
            </w:r>
            <w:r w:rsidRPr="00E966F2">
              <w:rPr>
                <w:rStyle w:val="Hyperlink"/>
                <w:noProof/>
              </w:rPr>
              <w:t>ecommendation</w:t>
            </w:r>
            <w:r>
              <w:rPr>
                <w:noProof/>
                <w:webHidden/>
              </w:rPr>
              <w:tab/>
            </w:r>
            <w:r>
              <w:rPr>
                <w:noProof/>
                <w:webHidden/>
              </w:rPr>
              <w:fldChar w:fldCharType="begin"/>
            </w:r>
            <w:r>
              <w:rPr>
                <w:noProof/>
                <w:webHidden/>
              </w:rPr>
              <w:instrText xml:space="preserve"> PAGEREF _Toc222740159 \h </w:instrText>
            </w:r>
            <w:r>
              <w:rPr>
                <w:noProof/>
                <w:webHidden/>
              </w:rPr>
            </w:r>
            <w:r>
              <w:rPr>
                <w:noProof/>
                <w:webHidden/>
              </w:rPr>
              <w:fldChar w:fldCharType="separate"/>
            </w:r>
            <w:r>
              <w:rPr>
                <w:noProof/>
                <w:webHidden/>
              </w:rPr>
              <w:t>10</w:t>
            </w:r>
            <w:r>
              <w:rPr>
                <w:noProof/>
                <w:webHidden/>
              </w:rPr>
              <w:fldChar w:fldCharType="end"/>
            </w:r>
          </w:hyperlink>
        </w:p>
        <w:p w14:paraId="020842EE" w14:textId="4ABA12E0" w:rsidR="00CE6CD7" w:rsidRDefault="00CE6CD7">
          <w:pPr>
            <w:pStyle w:val="TOC1"/>
            <w:rPr>
              <w:rFonts w:asciiTheme="minorHAnsi" w:eastAsiaTheme="minorEastAsia" w:hAnsiTheme="minorHAnsi" w:cstheme="minorBidi"/>
              <w:noProof/>
              <w:lang w:eastAsia="en-GB"/>
            </w:rPr>
          </w:pPr>
          <w:hyperlink w:anchor="_Toc222740160" w:history="1">
            <w:r w:rsidRPr="00E966F2">
              <w:rPr>
                <w:rStyle w:val="Hyperlink"/>
                <w:noProof/>
              </w:rPr>
              <w:t>8.</w:t>
            </w:r>
            <w:r>
              <w:rPr>
                <w:rFonts w:asciiTheme="minorHAnsi" w:eastAsiaTheme="minorEastAsia" w:hAnsiTheme="minorHAnsi" w:cstheme="minorBidi"/>
                <w:noProof/>
                <w:lang w:eastAsia="en-GB"/>
              </w:rPr>
              <w:tab/>
            </w:r>
            <w:r w:rsidRPr="00E966F2">
              <w:rPr>
                <w:rStyle w:val="Hyperlink"/>
                <w:noProof/>
              </w:rPr>
              <w:t>Placement following approval</w:t>
            </w:r>
            <w:r>
              <w:rPr>
                <w:noProof/>
                <w:webHidden/>
              </w:rPr>
              <w:tab/>
            </w:r>
            <w:r>
              <w:rPr>
                <w:noProof/>
                <w:webHidden/>
              </w:rPr>
              <w:fldChar w:fldCharType="begin"/>
            </w:r>
            <w:r>
              <w:rPr>
                <w:noProof/>
                <w:webHidden/>
              </w:rPr>
              <w:instrText xml:space="preserve"> PAGEREF _Toc222740160 \h </w:instrText>
            </w:r>
            <w:r>
              <w:rPr>
                <w:noProof/>
                <w:webHidden/>
              </w:rPr>
            </w:r>
            <w:r>
              <w:rPr>
                <w:noProof/>
                <w:webHidden/>
              </w:rPr>
              <w:fldChar w:fldCharType="separate"/>
            </w:r>
            <w:r>
              <w:rPr>
                <w:noProof/>
                <w:webHidden/>
              </w:rPr>
              <w:t>10</w:t>
            </w:r>
            <w:r>
              <w:rPr>
                <w:noProof/>
                <w:webHidden/>
              </w:rPr>
              <w:fldChar w:fldCharType="end"/>
            </w:r>
          </w:hyperlink>
        </w:p>
        <w:p w14:paraId="11FC4309" w14:textId="28600237" w:rsidR="00CE6CD7" w:rsidRDefault="00CE6CD7">
          <w:pPr>
            <w:pStyle w:val="TOC1"/>
            <w:rPr>
              <w:rFonts w:asciiTheme="minorHAnsi" w:eastAsiaTheme="minorEastAsia" w:hAnsiTheme="minorHAnsi" w:cstheme="minorBidi"/>
              <w:noProof/>
              <w:lang w:eastAsia="en-GB"/>
            </w:rPr>
          </w:pPr>
          <w:hyperlink w:anchor="_Toc222740161" w:history="1">
            <w:r w:rsidRPr="00E966F2">
              <w:rPr>
                <w:rStyle w:val="Hyperlink"/>
                <w:noProof/>
              </w:rPr>
              <w:t>9.</w:t>
            </w:r>
            <w:r>
              <w:rPr>
                <w:rFonts w:asciiTheme="minorHAnsi" w:eastAsiaTheme="minorEastAsia" w:hAnsiTheme="minorHAnsi" w:cstheme="minorBidi"/>
                <w:noProof/>
                <w:lang w:eastAsia="en-GB"/>
              </w:rPr>
              <w:tab/>
            </w:r>
            <w:r w:rsidRPr="00E966F2">
              <w:rPr>
                <w:rStyle w:val="Hyperlink"/>
                <w:noProof/>
              </w:rPr>
              <w:t xml:space="preserve">Appendix 1 – Permission to share </w:t>
            </w:r>
            <w:r w:rsidR="00565FFE">
              <w:rPr>
                <w:rStyle w:val="Hyperlink"/>
                <w:noProof/>
              </w:rPr>
              <w:t>–</w:t>
            </w:r>
            <w:r w:rsidRPr="00E966F2">
              <w:rPr>
                <w:rStyle w:val="Hyperlink"/>
                <w:noProof/>
              </w:rPr>
              <w:t xml:space="preserve"> </w:t>
            </w:r>
            <w:r w:rsidR="00CE63CD">
              <w:rPr>
                <w:rStyle w:val="Hyperlink"/>
                <w:noProof/>
              </w:rPr>
              <w:t>c</w:t>
            </w:r>
            <w:r w:rsidRPr="00E966F2">
              <w:rPr>
                <w:rStyle w:val="Hyperlink"/>
                <w:noProof/>
              </w:rPr>
              <w:t>arer recruitment</w:t>
            </w:r>
            <w:r>
              <w:rPr>
                <w:noProof/>
                <w:webHidden/>
              </w:rPr>
              <w:tab/>
            </w:r>
            <w:r>
              <w:rPr>
                <w:noProof/>
                <w:webHidden/>
              </w:rPr>
              <w:fldChar w:fldCharType="begin"/>
            </w:r>
            <w:r>
              <w:rPr>
                <w:noProof/>
                <w:webHidden/>
              </w:rPr>
              <w:instrText xml:space="preserve"> PAGEREF _Toc222740161 \h </w:instrText>
            </w:r>
            <w:r>
              <w:rPr>
                <w:noProof/>
                <w:webHidden/>
              </w:rPr>
            </w:r>
            <w:r>
              <w:rPr>
                <w:noProof/>
                <w:webHidden/>
              </w:rPr>
              <w:fldChar w:fldCharType="separate"/>
            </w:r>
            <w:r>
              <w:rPr>
                <w:noProof/>
                <w:webHidden/>
              </w:rPr>
              <w:t>12</w:t>
            </w:r>
            <w:r>
              <w:rPr>
                <w:noProof/>
                <w:webHidden/>
              </w:rPr>
              <w:fldChar w:fldCharType="end"/>
            </w:r>
          </w:hyperlink>
        </w:p>
        <w:p w14:paraId="2165870C" w14:textId="15A467F2" w:rsidR="00706009" w:rsidRDefault="00706009" w:rsidP="00C820C8">
          <w:r>
            <w:rPr>
              <w:b/>
              <w:bCs/>
              <w:noProof/>
            </w:rPr>
            <w:fldChar w:fldCharType="end"/>
          </w:r>
        </w:p>
      </w:sdtContent>
    </w:sdt>
    <w:p w14:paraId="43FD5FAB" w14:textId="7D6CE51E" w:rsidR="002C64A2" w:rsidRPr="002C64A2" w:rsidRDefault="0030142D" w:rsidP="002C64A2">
      <w:pPr>
        <w:pStyle w:val="Heading1"/>
        <w:rPr>
          <w:color w:val="000000" w:themeColor="text1"/>
        </w:rPr>
      </w:pPr>
      <w:bookmarkStart w:id="1" w:name="_Toc222740148"/>
      <w:r w:rsidRPr="00F11F7B">
        <w:rPr>
          <w:color w:val="000000" w:themeColor="text1"/>
        </w:rPr>
        <w:t>Introduction</w:t>
      </w:r>
      <w:bookmarkEnd w:id="1"/>
    </w:p>
    <w:p w14:paraId="23B3A876" w14:textId="63E0187A" w:rsidR="0030142D" w:rsidRDefault="00BB4970" w:rsidP="0097460E">
      <w:pPr>
        <w:jc w:val="both"/>
      </w:pPr>
      <w:r>
        <w:t xml:space="preserve">Hampshire Shared </w:t>
      </w:r>
      <w:r w:rsidR="002C64A2">
        <w:t>L</w:t>
      </w:r>
      <w:r>
        <w:t>ives service aims to ensure an equitable and transparent</w:t>
      </w:r>
      <w:r w:rsidR="00E8383D">
        <w:t xml:space="preserve"> process for the recruitment of Shared Lives </w:t>
      </w:r>
      <w:r w:rsidR="00CE63CD">
        <w:t>c</w:t>
      </w:r>
      <w:r w:rsidR="00E8383D">
        <w:t xml:space="preserve">arers. </w:t>
      </w:r>
      <w:r w:rsidR="00C820C8">
        <w:t xml:space="preserve">The Shared Lives </w:t>
      </w:r>
      <w:r w:rsidR="00CE63CD">
        <w:t>c</w:t>
      </w:r>
      <w:r w:rsidR="00C820C8">
        <w:t xml:space="preserve">arer assessment, application, </w:t>
      </w:r>
      <w:r w:rsidR="58A81D3F">
        <w:t>approval</w:t>
      </w:r>
      <w:r w:rsidR="00C820C8">
        <w:t xml:space="preserve"> and matching process is conducive to preparing new Shared Lives carers for the </w:t>
      </w:r>
      <w:r w:rsidR="00E8383D">
        <w:t>high-quality, person-centred</w:t>
      </w:r>
      <w:r w:rsidR="00C820C8">
        <w:t xml:space="preserve"> care and support they will be required to provide as Shared Lives </w:t>
      </w:r>
      <w:r w:rsidR="00CE63CD">
        <w:t>c</w:t>
      </w:r>
      <w:r w:rsidR="00C820C8">
        <w:t>arers.</w:t>
      </w:r>
    </w:p>
    <w:p w14:paraId="2EA54263" w14:textId="77777777" w:rsidR="0097460E" w:rsidRDefault="0097460E" w:rsidP="0097460E">
      <w:pPr>
        <w:jc w:val="both"/>
      </w:pPr>
    </w:p>
    <w:p w14:paraId="2CF8935F" w14:textId="32F66A71" w:rsidR="00E8383D" w:rsidRDefault="004420F3" w:rsidP="0097460E">
      <w:pPr>
        <w:jc w:val="both"/>
      </w:pPr>
      <w:r>
        <w:t>This guidance explains the process for the safe and effective recruitment of Shared Lives carers</w:t>
      </w:r>
      <w:r w:rsidR="00D63027">
        <w:t>.</w:t>
      </w:r>
    </w:p>
    <w:p w14:paraId="0DE0A5F2" w14:textId="77777777" w:rsidR="004420F3" w:rsidRPr="001F4FB1" w:rsidRDefault="004420F3" w:rsidP="00C820C8"/>
    <w:p w14:paraId="78B969EF" w14:textId="59A8E219" w:rsidR="004420F3" w:rsidRDefault="004420F3" w:rsidP="004420F3">
      <w:pPr>
        <w:pStyle w:val="Heading1"/>
      </w:pPr>
      <w:bookmarkStart w:id="2" w:name="_Toc222740149"/>
      <w:r w:rsidRPr="001F4FB1">
        <w:t>Initial enquiry</w:t>
      </w:r>
      <w:r w:rsidR="00DF45BB" w:rsidRPr="001F4FB1">
        <w:t>/</w:t>
      </w:r>
      <w:r w:rsidR="00CE63CD">
        <w:t>a</w:t>
      </w:r>
      <w:r w:rsidR="00DF45BB" w:rsidRPr="001F4FB1">
        <w:t>pplication</w:t>
      </w:r>
      <w:bookmarkEnd w:id="2"/>
    </w:p>
    <w:p w14:paraId="3C390FB0" w14:textId="35837240" w:rsidR="004420F3" w:rsidRDefault="004420F3" w:rsidP="0097460E">
      <w:pPr>
        <w:jc w:val="both"/>
      </w:pPr>
      <w:r>
        <w:t xml:space="preserve">Prospective </w:t>
      </w:r>
      <w:r w:rsidR="00394EAF">
        <w:t>S</w:t>
      </w:r>
      <w:r>
        <w:t xml:space="preserve">hared </w:t>
      </w:r>
      <w:r w:rsidR="00394EAF">
        <w:t>L</w:t>
      </w:r>
      <w:r>
        <w:t xml:space="preserve">ives carers can contact the Hampshire </w:t>
      </w:r>
      <w:r w:rsidR="00394EAF">
        <w:t>S</w:t>
      </w:r>
      <w:r>
        <w:t xml:space="preserve">hared </w:t>
      </w:r>
      <w:r w:rsidR="00394EAF">
        <w:t>L</w:t>
      </w:r>
      <w:r>
        <w:t>ives service in</w:t>
      </w:r>
      <w:r w:rsidR="00B60EF0">
        <w:t xml:space="preserve"> multiple way</w:t>
      </w:r>
      <w:r w:rsidR="00394EAF">
        <w:t>s</w:t>
      </w:r>
      <w:r w:rsidR="00B60EF0">
        <w:t xml:space="preserve"> to find out more about becoming a </w:t>
      </w:r>
      <w:r w:rsidR="00394EAF">
        <w:t>S</w:t>
      </w:r>
      <w:r w:rsidR="00B60EF0">
        <w:t xml:space="preserve">hared </w:t>
      </w:r>
      <w:r w:rsidR="00394EAF">
        <w:t>L</w:t>
      </w:r>
      <w:r w:rsidR="00B60EF0">
        <w:t xml:space="preserve">ives </w:t>
      </w:r>
      <w:r w:rsidR="000F6DE9">
        <w:t>c</w:t>
      </w:r>
      <w:r w:rsidR="00B60EF0">
        <w:t>arer and to register their interest</w:t>
      </w:r>
      <w:r w:rsidR="000F6DE9">
        <w:t>:</w:t>
      </w:r>
    </w:p>
    <w:p w14:paraId="2BF71958" w14:textId="77777777" w:rsidR="007625BD" w:rsidRDefault="00B60EF0" w:rsidP="0097460E">
      <w:pPr>
        <w:pStyle w:val="ListParagraph"/>
        <w:numPr>
          <w:ilvl w:val="0"/>
          <w:numId w:val="4"/>
        </w:numPr>
        <w:jc w:val="both"/>
      </w:pPr>
      <w:r>
        <w:t xml:space="preserve">Via the Hampshire Shared Lives </w:t>
      </w:r>
      <w:r w:rsidR="00F762B5">
        <w:t>website</w:t>
      </w:r>
    </w:p>
    <w:p w14:paraId="5D818D19" w14:textId="07050B94" w:rsidR="007625BD" w:rsidRDefault="00F762B5" w:rsidP="0097460E">
      <w:pPr>
        <w:pStyle w:val="ListParagraph"/>
        <w:numPr>
          <w:ilvl w:val="0"/>
          <w:numId w:val="4"/>
        </w:numPr>
        <w:jc w:val="both"/>
      </w:pPr>
      <w:r w:rsidRPr="00A32F6B">
        <w:t xml:space="preserve">Via email </w:t>
      </w:r>
      <w:r w:rsidR="00A32F6B" w:rsidRPr="00A32F6B">
        <w:t>at</w:t>
      </w:r>
      <w:r w:rsidR="00A32F6B">
        <w:t xml:space="preserve"> </w:t>
      </w:r>
      <w:hyperlink r:id="rId13" w:history="1">
        <w:r w:rsidR="001B6631" w:rsidRPr="00270CDE">
          <w:rPr>
            <w:rStyle w:val="Hyperlink"/>
          </w:rPr>
          <w:t>sharedlivesteam@hants.gov.uk</w:t>
        </w:r>
      </w:hyperlink>
    </w:p>
    <w:p w14:paraId="4039E3D6" w14:textId="0EC2E236" w:rsidR="0030142D" w:rsidRDefault="007625BD" w:rsidP="0097460E">
      <w:pPr>
        <w:pStyle w:val="ListParagraph"/>
        <w:numPr>
          <w:ilvl w:val="0"/>
          <w:numId w:val="4"/>
        </w:numPr>
        <w:jc w:val="both"/>
      </w:pPr>
      <w:r>
        <w:t xml:space="preserve">Via </w:t>
      </w:r>
      <w:r w:rsidR="000F6DE9">
        <w:t>p</w:t>
      </w:r>
      <w:r>
        <w:t xml:space="preserve">hone on </w:t>
      </w:r>
      <w:r w:rsidR="00AE6F22" w:rsidRPr="00AE6F22">
        <w:t>01329 316861</w:t>
      </w:r>
    </w:p>
    <w:p w14:paraId="3A9C24BB" w14:textId="656CE6BD" w:rsidR="00394EAF" w:rsidRDefault="00394EAF" w:rsidP="0097460E">
      <w:pPr>
        <w:pStyle w:val="ListParagraph"/>
        <w:numPr>
          <w:ilvl w:val="0"/>
          <w:numId w:val="4"/>
        </w:numPr>
        <w:jc w:val="both"/>
      </w:pPr>
      <w:r>
        <w:t>At local marketing events</w:t>
      </w:r>
    </w:p>
    <w:p w14:paraId="6CD03FB2" w14:textId="1DDCD88C" w:rsidR="00A701D8" w:rsidRDefault="00394EAF" w:rsidP="0097460E">
      <w:pPr>
        <w:jc w:val="both"/>
      </w:pPr>
      <w:r>
        <w:t xml:space="preserve">Any enquiries will be acknowledged within </w:t>
      </w:r>
      <w:r w:rsidR="000F6DE9">
        <w:t>two</w:t>
      </w:r>
      <w:r>
        <w:t xml:space="preserve"> working da</w:t>
      </w:r>
      <w:r w:rsidR="009B148F">
        <w:t>ys.</w:t>
      </w:r>
    </w:p>
    <w:p w14:paraId="1CB8B6CC" w14:textId="77777777" w:rsidR="004850D7" w:rsidRDefault="004850D7" w:rsidP="0097460E">
      <w:pPr>
        <w:jc w:val="both"/>
      </w:pPr>
    </w:p>
    <w:p w14:paraId="39F2B643" w14:textId="3C6C3E50" w:rsidR="001F4FB1" w:rsidRDefault="00394EAF" w:rsidP="0097460E">
      <w:pPr>
        <w:jc w:val="both"/>
      </w:pPr>
      <w:r>
        <w:t xml:space="preserve">A Shared lives </w:t>
      </w:r>
      <w:r w:rsidR="004734AA">
        <w:t>o</w:t>
      </w:r>
      <w:r w:rsidR="56DC6392">
        <w:t>fficer</w:t>
      </w:r>
      <w:r>
        <w:t xml:space="preserve"> is allocated to manage </w:t>
      </w:r>
      <w:r w:rsidR="022A9599">
        <w:t xml:space="preserve">the recruitment of carers </w:t>
      </w:r>
      <w:r>
        <w:t xml:space="preserve">into the Hampshire Shared Lives service. </w:t>
      </w:r>
    </w:p>
    <w:p w14:paraId="0AAFD77A" w14:textId="77777777" w:rsidR="0097144A" w:rsidRDefault="0097144A" w:rsidP="0097460E">
      <w:pPr>
        <w:jc w:val="both"/>
      </w:pPr>
    </w:p>
    <w:p w14:paraId="02289BB5" w14:textId="3E26D812" w:rsidR="003C0DBA" w:rsidRDefault="1AF7283E" w:rsidP="0097460E">
      <w:pPr>
        <w:jc w:val="both"/>
      </w:pPr>
      <w:r>
        <w:lastRenderedPageBreak/>
        <w:t>The re</w:t>
      </w:r>
      <w:r w:rsidR="0607A449">
        <w:t>cruitment</w:t>
      </w:r>
      <w:r>
        <w:t xml:space="preserve"> </w:t>
      </w:r>
      <w:r w:rsidR="76169F50">
        <w:t xml:space="preserve">Shared Lives </w:t>
      </w:r>
      <w:r w:rsidR="004734AA">
        <w:t>o</w:t>
      </w:r>
      <w:r w:rsidR="76169F50">
        <w:t>fficer</w:t>
      </w:r>
      <w:r>
        <w:t xml:space="preserve"> will contact </w:t>
      </w:r>
      <w:r w:rsidR="425C8627">
        <w:t>any</w:t>
      </w:r>
      <w:r>
        <w:t xml:space="preserve"> prospective carer</w:t>
      </w:r>
      <w:r w:rsidR="5A9527A9">
        <w:t xml:space="preserve"> within </w:t>
      </w:r>
      <w:r w:rsidR="004734AA">
        <w:t xml:space="preserve">seven </w:t>
      </w:r>
      <w:r w:rsidR="4D511DD5">
        <w:t>working days</w:t>
      </w:r>
      <w:r w:rsidR="5A9527A9">
        <w:t xml:space="preserve"> </w:t>
      </w:r>
      <w:r w:rsidR="425C8627">
        <w:t xml:space="preserve">of their enquiry </w:t>
      </w:r>
      <w:r w:rsidR="5A9527A9">
        <w:t xml:space="preserve">to discuss the service and </w:t>
      </w:r>
      <w:r w:rsidR="4D511DD5">
        <w:t xml:space="preserve">assessment </w:t>
      </w:r>
      <w:r w:rsidR="5A9527A9">
        <w:t>process and gather initial details. These details will be recorded in Nourish</w:t>
      </w:r>
      <w:r w:rsidR="001B6631">
        <w:t xml:space="preserve"> </w:t>
      </w:r>
      <w:r w:rsidR="4F80947B">
        <w:t xml:space="preserve">(see Nourish guidance for more information). Only minimal details of the prospective carer </w:t>
      </w:r>
      <w:r w:rsidR="112E3CD9">
        <w:t>will</w:t>
      </w:r>
      <w:r w:rsidR="4F80947B">
        <w:t xml:space="preserve"> be </w:t>
      </w:r>
      <w:r w:rsidR="112E3CD9">
        <w:t>recorded</w:t>
      </w:r>
      <w:r w:rsidR="4F80947B">
        <w:t xml:space="preserve"> (</w:t>
      </w:r>
      <w:r w:rsidR="004734AA">
        <w:t>n</w:t>
      </w:r>
      <w:r w:rsidR="4F80947B">
        <w:t>ame/contact details/summary of conversation).</w:t>
      </w:r>
      <w:r w:rsidR="43B7E637">
        <w:t xml:space="preserve"> With agreement</w:t>
      </w:r>
      <w:r w:rsidR="004734AA">
        <w:t>,</w:t>
      </w:r>
      <w:r w:rsidR="43B7E637">
        <w:t xml:space="preserve"> an application form will be sent to the prospective carer. </w:t>
      </w:r>
      <w:r w:rsidR="109A779D">
        <w:t xml:space="preserve">The application form can also be accessed via the Shared </w:t>
      </w:r>
      <w:r w:rsidR="004734AA">
        <w:t>L</w:t>
      </w:r>
      <w:r w:rsidR="109A779D">
        <w:t>ives website.</w:t>
      </w:r>
    </w:p>
    <w:p w14:paraId="351B8CFE" w14:textId="77777777" w:rsidR="003C0DBA" w:rsidRDefault="003C0DBA" w:rsidP="00A701D8"/>
    <w:p w14:paraId="2C7CDDAD" w14:textId="0AA4C7F3" w:rsidR="00944309" w:rsidRDefault="366FD43E" w:rsidP="0097144A">
      <w:pPr>
        <w:jc w:val="both"/>
      </w:pPr>
      <w:r>
        <w:t xml:space="preserve">Where contact with the prospective carer </w:t>
      </w:r>
      <w:r w:rsidR="195692EA">
        <w:t>is difficult</w:t>
      </w:r>
      <w:r w:rsidR="0044302E">
        <w:t xml:space="preserve">, </w:t>
      </w:r>
      <w:r w:rsidR="195692EA">
        <w:t xml:space="preserve">the </w:t>
      </w:r>
      <w:r w:rsidR="00E77484">
        <w:t>recruitment</w:t>
      </w:r>
      <w:r w:rsidR="195692EA">
        <w:t xml:space="preserve"> </w:t>
      </w:r>
      <w:r w:rsidR="004734AA">
        <w:t>o</w:t>
      </w:r>
      <w:r w:rsidR="36B152E8">
        <w:t>fficer</w:t>
      </w:r>
      <w:r w:rsidR="195692EA">
        <w:t xml:space="preserve"> will make </w:t>
      </w:r>
      <w:r w:rsidR="00455CB1">
        <w:t xml:space="preserve">three </w:t>
      </w:r>
      <w:r w:rsidR="195692EA">
        <w:t xml:space="preserve">attempts to contact within </w:t>
      </w:r>
      <w:r w:rsidR="00820DFA">
        <w:t xml:space="preserve">a </w:t>
      </w:r>
      <w:r w:rsidR="00455CB1">
        <w:t>two</w:t>
      </w:r>
      <w:r w:rsidR="00394D3F">
        <w:t>-week</w:t>
      </w:r>
      <w:r w:rsidR="195692EA">
        <w:t xml:space="preserve"> period. If contact cannot be made then the </w:t>
      </w:r>
      <w:r w:rsidR="00E77484">
        <w:t>recruitment</w:t>
      </w:r>
      <w:r w:rsidR="195692EA">
        <w:t xml:space="preserve"> </w:t>
      </w:r>
      <w:r w:rsidR="00455CB1">
        <w:t>o</w:t>
      </w:r>
      <w:r w:rsidR="01E9DFE5">
        <w:t>fficer</w:t>
      </w:r>
      <w:r w:rsidR="195692EA">
        <w:t xml:space="preserve"> will send an email to the enquirer informing them there will be no </w:t>
      </w:r>
      <w:r w:rsidR="5E99C172">
        <w:t>further</w:t>
      </w:r>
      <w:r w:rsidR="195692EA">
        <w:t xml:space="preserve"> action at this time</w:t>
      </w:r>
      <w:r w:rsidR="5E99C172">
        <w:t>,</w:t>
      </w:r>
      <w:r w:rsidR="195692EA">
        <w:t xml:space="preserve"> but that they can contact the service </w:t>
      </w:r>
      <w:r w:rsidR="00F022A0">
        <w:t>again if</w:t>
      </w:r>
      <w:r w:rsidR="195692EA">
        <w:t xml:space="preserve"> they wish to pursue an application</w:t>
      </w:r>
      <w:r w:rsidR="1B69C200">
        <w:t>.</w:t>
      </w:r>
    </w:p>
    <w:p w14:paraId="16B83512" w14:textId="77777777" w:rsidR="00201BAE" w:rsidRDefault="00201BAE" w:rsidP="0097144A">
      <w:pPr>
        <w:jc w:val="both"/>
      </w:pPr>
    </w:p>
    <w:p w14:paraId="1CCDB09F" w14:textId="1FBED526" w:rsidR="00201BAE" w:rsidRDefault="00201BAE" w:rsidP="0097144A">
      <w:pPr>
        <w:jc w:val="both"/>
      </w:pPr>
      <w:r>
        <w:t xml:space="preserve">Prospective carers will be required to return their application form within </w:t>
      </w:r>
      <w:r w:rsidR="00455CB1">
        <w:t xml:space="preserve">three </w:t>
      </w:r>
      <w:r>
        <w:t xml:space="preserve">months of </w:t>
      </w:r>
      <w:r w:rsidR="007E788D">
        <w:t>receipt</w:t>
      </w:r>
      <w:r>
        <w:t xml:space="preserve">. The </w:t>
      </w:r>
      <w:r w:rsidR="00071D27">
        <w:t>recruitment</w:t>
      </w:r>
      <w:r>
        <w:t xml:space="preserve"> </w:t>
      </w:r>
      <w:r w:rsidR="00455CB1">
        <w:t>o</w:t>
      </w:r>
      <w:r w:rsidR="394B4F89">
        <w:t>fficer</w:t>
      </w:r>
      <w:r>
        <w:t xml:space="preserve"> will maintain regular contact with the individual during this time to </w:t>
      </w:r>
      <w:r w:rsidR="00745332">
        <w:t xml:space="preserve">check on progress and answer any questions during the application period (within </w:t>
      </w:r>
      <w:r w:rsidR="00455CB1">
        <w:t xml:space="preserve">one </w:t>
      </w:r>
      <w:r w:rsidR="00745332">
        <w:t xml:space="preserve">month of </w:t>
      </w:r>
      <w:r w:rsidR="00F7377E">
        <w:t xml:space="preserve">sending </w:t>
      </w:r>
      <w:r w:rsidR="00455CB1">
        <w:t xml:space="preserve">the </w:t>
      </w:r>
      <w:r w:rsidR="00F7377E">
        <w:t xml:space="preserve">application and monthly up to </w:t>
      </w:r>
      <w:r w:rsidR="00455CB1">
        <w:t xml:space="preserve">three </w:t>
      </w:r>
      <w:r w:rsidR="00F7377E">
        <w:t>months).</w:t>
      </w:r>
    </w:p>
    <w:p w14:paraId="37F69882" w14:textId="77777777" w:rsidR="00F7377E" w:rsidRDefault="00F7377E" w:rsidP="0097144A">
      <w:pPr>
        <w:jc w:val="both"/>
      </w:pPr>
    </w:p>
    <w:p w14:paraId="28C5FC69" w14:textId="29369360" w:rsidR="00F7377E" w:rsidRDefault="00F7377E" w:rsidP="0097144A">
      <w:pPr>
        <w:jc w:val="both"/>
      </w:pPr>
      <w:r>
        <w:t xml:space="preserve">If the prospective carer does not return the application within this time the </w:t>
      </w:r>
      <w:r w:rsidR="004F4BAA">
        <w:t>recruitment</w:t>
      </w:r>
      <w:r>
        <w:t xml:space="preserve"> </w:t>
      </w:r>
      <w:r w:rsidR="00705C06">
        <w:t>o</w:t>
      </w:r>
      <w:r w:rsidR="574F6887">
        <w:t>fficer</w:t>
      </w:r>
      <w:r>
        <w:t xml:space="preserve"> will </w:t>
      </w:r>
      <w:r w:rsidR="00293F35">
        <w:t xml:space="preserve">contact the individual to ascertain </w:t>
      </w:r>
      <w:r w:rsidR="00F00605">
        <w:t>whether</w:t>
      </w:r>
      <w:r w:rsidR="00293F35">
        <w:t xml:space="preserve"> they wish to progress the application. If they are unable to do so at the current </w:t>
      </w:r>
      <w:r w:rsidR="00B207F1">
        <w:t>time,</w:t>
      </w:r>
      <w:r w:rsidR="00293F35">
        <w:t xml:space="preserve"> they will be </w:t>
      </w:r>
      <w:r w:rsidR="00CE2DD5">
        <w:t>recorded as ‘unable to progress’</w:t>
      </w:r>
      <w:r w:rsidR="00F00605">
        <w:t xml:space="preserve"> and encouraged to </w:t>
      </w:r>
      <w:r w:rsidR="00CE2DD5">
        <w:t>re-</w:t>
      </w:r>
      <w:r w:rsidR="00F00605">
        <w:t xml:space="preserve">apply/contact the service again </w:t>
      </w:r>
      <w:r w:rsidR="00CE2DD5">
        <w:t>if they wish to</w:t>
      </w:r>
      <w:r w:rsidR="00F00605">
        <w:t xml:space="preserve">. </w:t>
      </w:r>
    </w:p>
    <w:p w14:paraId="36D6175A" w14:textId="77777777" w:rsidR="00DF45BB" w:rsidRDefault="00DF45BB" w:rsidP="00A701D8"/>
    <w:p w14:paraId="20E8D932" w14:textId="7221F250" w:rsidR="00DF45BB" w:rsidRPr="00C65C79" w:rsidRDefault="0097604E" w:rsidP="0097604E">
      <w:pPr>
        <w:pStyle w:val="Heading1"/>
      </w:pPr>
      <w:bookmarkStart w:id="3" w:name="_Toc222740150"/>
      <w:r w:rsidRPr="00C65C79">
        <w:t>Assessment</w:t>
      </w:r>
      <w:bookmarkEnd w:id="3"/>
    </w:p>
    <w:p w14:paraId="6F34D06B" w14:textId="333DCC35" w:rsidR="000D0ABA" w:rsidRDefault="000D0ABA" w:rsidP="00ED2EDC">
      <w:pPr>
        <w:jc w:val="both"/>
      </w:pPr>
      <w:r>
        <w:t xml:space="preserve">People who wish to become Shared Lives </w:t>
      </w:r>
      <w:r w:rsidR="00705C06">
        <w:t>c</w:t>
      </w:r>
      <w:r>
        <w:t xml:space="preserve">arers are taken through an assessment process by </w:t>
      </w:r>
      <w:r w:rsidR="2669E00A">
        <w:t xml:space="preserve">the recruitment </w:t>
      </w:r>
      <w:r w:rsidR="00705C06">
        <w:t>o</w:t>
      </w:r>
      <w:r w:rsidR="3F3CA235">
        <w:t>fficer</w:t>
      </w:r>
      <w:r>
        <w:t xml:space="preserve">. The </w:t>
      </w:r>
      <w:r w:rsidR="6BD12C9D">
        <w:t>recruitment</w:t>
      </w:r>
      <w:r w:rsidR="211EBFFD">
        <w:t xml:space="preserve"> </w:t>
      </w:r>
      <w:r w:rsidR="00705C06">
        <w:t>o</w:t>
      </w:r>
      <w:r w:rsidR="535CC622">
        <w:t>fficer</w:t>
      </w:r>
      <w:r w:rsidR="6BD12C9D">
        <w:t xml:space="preserve"> </w:t>
      </w:r>
      <w:r>
        <w:t xml:space="preserve">spends time with the applicant explaining the process and giving them information about what it is like to work as a Shared Lives </w:t>
      </w:r>
      <w:r w:rsidR="00705C06">
        <w:t>c</w:t>
      </w:r>
      <w:r>
        <w:t xml:space="preserve">arer. Their approach should be safe, </w:t>
      </w:r>
      <w:r w:rsidR="2B8B9F5D">
        <w:t>objective</w:t>
      </w:r>
      <w:r>
        <w:t xml:space="preserve"> and professional, enabling the applicant to share personal information and recognise and develop their knowledge and skills.</w:t>
      </w:r>
    </w:p>
    <w:p w14:paraId="582C9986" w14:textId="77777777" w:rsidR="000D0ABA" w:rsidRDefault="000D0ABA" w:rsidP="00ED2EDC">
      <w:pPr>
        <w:jc w:val="both"/>
      </w:pPr>
    </w:p>
    <w:p w14:paraId="420A7EE0" w14:textId="447ECA91" w:rsidR="000D0ABA" w:rsidRDefault="000D0ABA" w:rsidP="00ED2EDC">
      <w:pPr>
        <w:jc w:val="both"/>
      </w:pPr>
      <w:r>
        <w:t xml:space="preserve">The assessment process is </w:t>
      </w:r>
      <w:r w:rsidR="007538C2">
        <w:t>thorough</w:t>
      </w:r>
      <w:r>
        <w:t xml:space="preserve"> and comprehensive and explores the person’s motivation for becoming a Shared Lives </w:t>
      </w:r>
      <w:r w:rsidR="00705C06">
        <w:t>c</w:t>
      </w:r>
      <w:r>
        <w:t xml:space="preserve">arer and what they can offer a person using or living in a Shared Lives arrangement. It also includes </w:t>
      </w:r>
      <w:r w:rsidR="61182EF4">
        <w:t>all</w:t>
      </w:r>
      <w:r w:rsidR="002E0552">
        <w:t xml:space="preserve"> </w:t>
      </w:r>
      <w:r>
        <w:t xml:space="preserve">the checks and references needed as part of ensuring that the person will provide safe support to people in Shared Lives arrangements. The process also considers any family, </w:t>
      </w:r>
      <w:r w:rsidR="3C5455C7">
        <w:t>home,</w:t>
      </w:r>
      <w:r>
        <w:t xml:space="preserve"> and community within which the prospective Shared Lives </w:t>
      </w:r>
      <w:r w:rsidR="00010CA2">
        <w:t>c</w:t>
      </w:r>
      <w:r>
        <w:t>arer</w:t>
      </w:r>
      <w:r w:rsidR="00010CA2">
        <w:t>(</w:t>
      </w:r>
      <w:r>
        <w:t>s</w:t>
      </w:r>
      <w:r w:rsidR="00010CA2">
        <w:t>)</w:t>
      </w:r>
      <w:r>
        <w:t xml:space="preserve"> lives. </w:t>
      </w:r>
      <w:r w:rsidR="00277529">
        <w:t>Finally,</w:t>
      </w:r>
      <w:r>
        <w:t xml:space="preserve"> the assessment considers the applicant’s knowledge and skills relevant to Shared Lives and gives the opportunity for them to learn and develop these as they work through the assessment process.</w:t>
      </w:r>
    </w:p>
    <w:p w14:paraId="320B1104" w14:textId="77777777" w:rsidR="00C65C79" w:rsidRDefault="00C65C79" w:rsidP="0097604E"/>
    <w:p w14:paraId="730131D3" w14:textId="3184F58F" w:rsidR="007538C2" w:rsidRDefault="00252806" w:rsidP="00ED2EDC">
      <w:pPr>
        <w:jc w:val="both"/>
      </w:pPr>
      <w:r>
        <w:t xml:space="preserve">On receipt of the completed application the recruitment </w:t>
      </w:r>
      <w:r w:rsidR="00DD1BB9">
        <w:t>o</w:t>
      </w:r>
      <w:r w:rsidR="541ADF2B">
        <w:t>fficer</w:t>
      </w:r>
      <w:r>
        <w:t xml:space="preserve"> will arrange an initial home visit with the prospective carer within </w:t>
      </w:r>
      <w:r w:rsidR="00DD1BB9">
        <w:t xml:space="preserve">two </w:t>
      </w:r>
      <w:r>
        <w:t>weeks.</w:t>
      </w:r>
    </w:p>
    <w:p w14:paraId="5446A82D" w14:textId="337B5D9C" w:rsidR="007538C2" w:rsidRDefault="007538C2" w:rsidP="005826C3">
      <w:pPr>
        <w:jc w:val="both"/>
      </w:pPr>
      <w:r>
        <w:lastRenderedPageBreak/>
        <w:t xml:space="preserve">During this initial </w:t>
      </w:r>
      <w:r w:rsidR="7A9CA884">
        <w:t>visit,</w:t>
      </w:r>
      <w:r>
        <w:t xml:space="preserve"> the </w:t>
      </w:r>
      <w:r w:rsidR="005826C3">
        <w:t>r</w:t>
      </w:r>
      <w:r>
        <w:t xml:space="preserve">ecruitment lead will </w:t>
      </w:r>
      <w:r w:rsidR="00B51B65">
        <w:t xml:space="preserve">reiterate the role in respect of the </w:t>
      </w:r>
      <w:r w:rsidR="00DD1BB9">
        <w:t>s</w:t>
      </w:r>
      <w:r w:rsidR="00B51B65">
        <w:t>elf</w:t>
      </w:r>
      <w:r w:rsidR="00DD1BB9">
        <w:t>-e</w:t>
      </w:r>
      <w:r w:rsidR="00B51B65">
        <w:t xml:space="preserve">mployment </w:t>
      </w:r>
      <w:r w:rsidR="00DD1BB9">
        <w:t>p</w:t>
      </w:r>
      <w:r w:rsidR="00B51B65">
        <w:t>roces</w:t>
      </w:r>
      <w:r w:rsidR="00170C00">
        <w:t>s</w:t>
      </w:r>
      <w:r w:rsidR="006E3AD6">
        <w:t xml:space="preserve"> and what impact this could have if </w:t>
      </w:r>
      <w:r w:rsidR="005F3FDC">
        <w:t xml:space="preserve">a carer becomes unwell and is not able to </w:t>
      </w:r>
      <w:r w:rsidR="001D3F51">
        <w:t>provide their caring role</w:t>
      </w:r>
      <w:r w:rsidR="0A7E64F5">
        <w:t xml:space="preserve">; </w:t>
      </w:r>
      <w:r w:rsidR="00E176BB">
        <w:t xml:space="preserve">as </w:t>
      </w:r>
      <w:r w:rsidR="000F3C17">
        <w:t xml:space="preserve">with all </w:t>
      </w:r>
      <w:r w:rsidR="005826C3">
        <w:t>self-employed</w:t>
      </w:r>
      <w:r w:rsidR="005518C0">
        <w:t xml:space="preserve"> </w:t>
      </w:r>
      <w:r w:rsidR="00E82E8F">
        <w:t>roles</w:t>
      </w:r>
      <w:r w:rsidR="00F86E83">
        <w:t>,</w:t>
      </w:r>
      <w:r w:rsidR="00E82E8F">
        <w:t xml:space="preserve"> </w:t>
      </w:r>
      <w:r w:rsidR="009D5AC7">
        <w:t xml:space="preserve">sickness payments will not be made. </w:t>
      </w:r>
      <w:r w:rsidR="00890273">
        <w:t>Carers</w:t>
      </w:r>
      <w:r w:rsidR="009A4153">
        <w:t>,</w:t>
      </w:r>
      <w:r w:rsidR="00890273">
        <w:t xml:space="preserve"> however</w:t>
      </w:r>
      <w:r w:rsidR="009A4153">
        <w:t>,</w:t>
      </w:r>
      <w:r w:rsidR="00890273">
        <w:t xml:space="preserve"> will be </w:t>
      </w:r>
      <w:r w:rsidR="00F86E83">
        <w:t>guided</w:t>
      </w:r>
      <w:r w:rsidR="000135B9">
        <w:t xml:space="preserve"> to </w:t>
      </w:r>
      <w:r w:rsidR="00241169">
        <w:t xml:space="preserve">consider taking out </w:t>
      </w:r>
      <w:r w:rsidR="00F86E83">
        <w:t>relevant</w:t>
      </w:r>
      <w:r w:rsidR="00241169">
        <w:t xml:space="preserve"> </w:t>
      </w:r>
      <w:r w:rsidR="00F86E83">
        <w:t>insurance</w:t>
      </w:r>
      <w:r w:rsidR="00241169">
        <w:t xml:space="preserve"> </w:t>
      </w:r>
      <w:r w:rsidR="00DE632B">
        <w:t>and</w:t>
      </w:r>
      <w:r w:rsidR="00F86E83">
        <w:t>/</w:t>
      </w:r>
      <w:r w:rsidR="00DE632B">
        <w:t>or be advised to</w:t>
      </w:r>
      <w:r w:rsidR="003469AE">
        <w:t xml:space="preserve"> contact the</w:t>
      </w:r>
      <w:r w:rsidR="00DE632B">
        <w:t xml:space="preserve"> </w:t>
      </w:r>
      <w:r w:rsidR="009F16CC">
        <w:t xml:space="preserve">Department of Work and Pensions </w:t>
      </w:r>
      <w:r w:rsidR="00621DE9">
        <w:t xml:space="preserve">regarding </w:t>
      </w:r>
      <w:r w:rsidR="00F86E83">
        <w:t>relevant</w:t>
      </w:r>
      <w:r w:rsidR="004D0430">
        <w:t xml:space="preserve"> benefits</w:t>
      </w:r>
      <w:bookmarkStart w:id="4" w:name="_Int_3WxNvjQP"/>
      <w:r w:rsidR="004D0430">
        <w:t xml:space="preserve">. </w:t>
      </w:r>
      <w:r w:rsidR="00E1752E">
        <w:t xml:space="preserve"> </w:t>
      </w:r>
      <w:bookmarkEnd w:id="4"/>
    </w:p>
    <w:p w14:paraId="56CDF87A" w14:textId="77777777" w:rsidR="00F86E83" w:rsidRDefault="00F86E83" w:rsidP="005826C3">
      <w:pPr>
        <w:jc w:val="both"/>
      </w:pPr>
    </w:p>
    <w:p w14:paraId="33D1232C" w14:textId="37A48A35" w:rsidR="0001008C" w:rsidRDefault="00B12095" w:rsidP="005826C3">
      <w:pPr>
        <w:jc w:val="both"/>
      </w:pPr>
      <w:r>
        <w:t xml:space="preserve">The initial home visit is the start of the ‘getting to know you’ process. During the </w:t>
      </w:r>
      <w:r w:rsidR="65F700B8">
        <w:t>visit,</w:t>
      </w:r>
      <w:r>
        <w:t xml:space="preserve"> the re</w:t>
      </w:r>
      <w:r w:rsidR="00527802">
        <w:t>cruitment</w:t>
      </w:r>
      <w:r>
        <w:t xml:space="preserve"> lead will commence the assessment process and chat to the prospective carer to get to know more about them, their </w:t>
      </w:r>
      <w:r w:rsidR="7E1A2A58">
        <w:t>household</w:t>
      </w:r>
      <w:r>
        <w:t xml:space="preserve"> and their values. </w:t>
      </w:r>
      <w:r w:rsidR="00A34700">
        <w:t xml:space="preserve">The </w:t>
      </w:r>
      <w:r w:rsidR="00727F40">
        <w:t>recruitment</w:t>
      </w:r>
      <w:r w:rsidR="00A34700">
        <w:t xml:space="preserve"> </w:t>
      </w:r>
      <w:r w:rsidR="009A4153">
        <w:t>o</w:t>
      </w:r>
      <w:r w:rsidR="57EF61E0">
        <w:t>fficer</w:t>
      </w:r>
      <w:r w:rsidR="00A34700">
        <w:t xml:space="preserve"> will talk about</w:t>
      </w:r>
      <w:r w:rsidR="00277529">
        <w:t xml:space="preserve"> </w:t>
      </w:r>
      <w:r w:rsidR="00A34700">
        <w:t>individuals who are usually referred to the service and their needs</w:t>
      </w:r>
      <w:r w:rsidR="00A105CB">
        <w:t>,</w:t>
      </w:r>
      <w:r w:rsidR="00A34700">
        <w:t xml:space="preserve"> to ensure that the prospective carer is willing and able to meet such needs. </w:t>
      </w:r>
      <w:r w:rsidR="00576AA7">
        <w:t>Information shared and gathered at that initial meeting will include but is not limited to:</w:t>
      </w:r>
    </w:p>
    <w:p w14:paraId="093CF3B2" w14:textId="25124314" w:rsidR="00576AA7" w:rsidRDefault="00116272" w:rsidP="005826C3">
      <w:pPr>
        <w:pStyle w:val="ListParagraph"/>
        <w:numPr>
          <w:ilvl w:val="0"/>
          <w:numId w:val="5"/>
        </w:numPr>
        <w:jc w:val="both"/>
      </w:pPr>
      <w:r>
        <w:t xml:space="preserve">Buddy support – </w:t>
      </w:r>
      <w:r w:rsidR="003D2CD8">
        <w:t>t</w:t>
      </w:r>
      <w:r>
        <w:t xml:space="preserve">his is support from another current </w:t>
      </w:r>
      <w:r w:rsidR="00A105CB">
        <w:t>S</w:t>
      </w:r>
      <w:r>
        <w:t xml:space="preserve">hared </w:t>
      </w:r>
      <w:r w:rsidR="00A105CB">
        <w:t>L</w:t>
      </w:r>
      <w:r>
        <w:t>ives carer to support the prospective carer to learn more about the role and provide ongoing peer support.</w:t>
      </w:r>
    </w:p>
    <w:p w14:paraId="3AF59221" w14:textId="59D9DB64" w:rsidR="00575929" w:rsidRDefault="20ACBDD0" w:rsidP="005826C3">
      <w:pPr>
        <w:pStyle w:val="ListParagraph"/>
        <w:numPr>
          <w:ilvl w:val="0"/>
          <w:numId w:val="5"/>
        </w:numPr>
        <w:jc w:val="both"/>
      </w:pPr>
      <w:r>
        <w:t>Complete</w:t>
      </w:r>
      <w:r w:rsidR="00A348EF">
        <w:t xml:space="preserve"> a</w:t>
      </w:r>
      <w:r>
        <w:t xml:space="preserve"> permission to share form (Appendix </w:t>
      </w:r>
      <w:r w:rsidR="2EE1264E">
        <w:t>1</w:t>
      </w:r>
      <w:r>
        <w:t>)</w:t>
      </w:r>
      <w:r w:rsidR="50BF725C">
        <w:t xml:space="preserve"> – prospective </w:t>
      </w:r>
      <w:r w:rsidR="00544FFD">
        <w:t>c</w:t>
      </w:r>
      <w:r w:rsidR="50BF725C">
        <w:t>arer to be added to Nourish (</w:t>
      </w:r>
      <w:r w:rsidR="00A348EF">
        <w:t>c</w:t>
      </w:r>
      <w:r w:rsidR="50BF725C">
        <w:t>arer recruitment)</w:t>
      </w:r>
      <w:r w:rsidR="003D2CD8">
        <w:t>.</w:t>
      </w:r>
    </w:p>
    <w:p w14:paraId="7AEB7B69" w14:textId="27FFC6E1" w:rsidR="00575929" w:rsidRDefault="00575929" w:rsidP="005826C3">
      <w:pPr>
        <w:pStyle w:val="ListParagraph"/>
        <w:numPr>
          <w:ilvl w:val="0"/>
          <w:numId w:val="5"/>
        </w:numPr>
        <w:jc w:val="both"/>
      </w:pPr>
      <w:r>
        <w:t>Commence DBS application</w:t>
      </w:r>
      <w:r w:rsidR="00577C48">
        <w:t>.</w:t>
      </w:r>
    </w:p>
    <w:p w14:paraId="1480582E" w14:textId="0C3EDC27" w:rsidR="00575929" w:rsidRDefault="00575929" w:rsidP="005826C3">
      <w:pPr>
        <w:pStyle w:val="ListParagraph"/>
        <w:numPr>
          <w:ilvl w:val="0"/>
          <w:numId w:val="5"/>
        </w:numPr>
        <w:jc w:val="both"/>
      </w:pPr>
      <w:r>
        <w:t>Support access to LMS</w:t>
      </w:r>
      <w:r w:rsidR="00577C48">
        <w:t xml:space="preserve"> (training platform).</w:t>
      </w:r>
    </w:p>
    <w:p w14:paraId="6E9523FA" w14:textId="658FC9BF" w:rsidR="73EBE4C0" w:rsidRDefault="73EBE4C0" w:rsidP="35093868">
      <w:pPr>
        <w:pStyle w:val="ListParagraph"/>
        <w:numPr>
          <w:ilvl w:val="0"/>
          <w:numId w:val="5"/>
        </w:numPr>
        <w:jc w:val="both"/>
      </w:pPr>
      <w:r>
        <w:t xml:space="preserve">Discuss and commence any </w:t>
      </w:r>
      <w:r w:rsidR="00A348EF">
        <w:t>s</w:t>
      </w:r>
      <w:r>
        <w:t xml:space="preserve">upport </w:t>
      </w:r>
      <w:r w:rsidR="00A348EF">
        <w:t>c</w:t>
      </w:r>
      <w:r>
        <w:t xml:space="preserve">arer </w:t>
      </w:r>
      <w:r w:rsidR="00A348EF">
        <w:t>a</w:t>
      </w:r>
      <w:r>
        <w:t>pplications</w:t>
      </w:r>
      <w:r w:rsidR="00A348EF">
        <w:t>.</w:t>
      </w:r>
      <w:r>
        <w:t xml:space="preserve"> </w:t>
      </w:r>
    </w:p>
    <w:p w14:paraId="39B4CF17" w14:textId="7F32340C" w:rsidR="00FD543B" w:rsidRDefault="00FD543B" w:rsidP="005826C3">
      <w:pPr>
        <w:jc w:val="both"/>
      </w:pPr>
      <w:r>
        <w:t xml:space="preserve">At least a further </w:t>
      </w:r>
      <w:r w:rsidR="00A348EF">
        <w:t xml:space="preserve">five </w:t>
      </w:r>
      <w:r>
        <w:t xml:space="preserve">visits will be arranged to complete the assessment. </w:t>
      </w:r>
      <w:r w:rsidR="002C758D">
        <w:t>This will also include supporting the prospective carer and the referrals lead to meet with their buddy carer and the individuals they support.</w:t>
      </w:r>
      <w:r w:rsidR="00760D03">
        <w:t xml:space="preserve"> More visits may be </w:t>
      </w:r>
      <w:r w:rsidR="2AB058F1">
        <w:t>required,</w:t>
      </w:r>
      <w:r w:rsidR="00760D03">
        <w:t xml:space="preserve"> and this will be discussed with the prospective carer and the registered manager. </w:t>
      </w:r>
    </w:p>
    <w:p w14:paraId="74EA9FCD" w14:textId="77777777" w:rsidR="00105AF1" w:rsidRDefault="00105AF1" w:rsidP="005826C3">
      <w:pPr>
        <w:jc w:val="both"/>
      </w:pPr>
    </w:p>
    <w:p w14:paraId="550A15E1" w14:textId="15E33155" w:rsidR="00CA053C" w:rsidRDefault="00CA053C" w:rsidP="005826C3">
      <w:pPr>
        <w:jc w:val="both"/>
      </w:pPr>
      <w:r>
        <w:t>Evidence to support the assessment can be provided from a variety of sources and can include:</w:t>
      </w:r>
    </w:p>
    <w:p w14:paraId="449219DD" w14:textId="79A552EF" w:rsidR="00CA053C" w:rsidRDefault="00CA053C" w:rsidP="005826C3">
      <w:pPr>
        <w:pStyle w:val="ListParagraph"/>
        <w:numPr>
          <w:ilvl w:val="0"/>
          <w:numId w:val="10"/>
        </w:numPr>
        <w:jc w:val="both"/>
      </w:pPr>
      <w:r>
        <w:t>Things the recruitment lead has observed</w:t>
      </w:r>
      <w:r w:rsidR="003A546C">
        <w:t>.</w:t>
      </w:r>
    </w:p>
    <w:p w14:paraId="25A2EE9D" w14:textId="566B817A" w:rsidR="00CA053C" w:rsidRDefault="00CA053C" w:rsidP="005826C3">
      <w:pPr>
        <w:pStyle w:val="ListParagraph"/>
        <w:numPr>
          <w:ilvl w:val="0"/>
          <w:numId w:val="10"/>
        </w:numPr>
        <w:jc w:val="both"/>
      </w:pPr>
      <w:r>
        <w:t xml:space="preserve">Things the </w:t>
      </w:r>
      <w:r w:rsidR="00F30218">
        <w:t>recruitment lead</w:t>
      </w:r>
      <w:r>
        <w:t xml:space="preserve"> can evidence from talking to the prospective Shared Lives carer(s)</w:t>
      </w:r>
      <w:r w:rsidR="003A546C">
        <w:t>.</w:t>
      </w:r>
    </w:p>
    <w:p w14:paraId="4196971B" w14:textId="151DFB9B" w:rsidR="00CA053C" w:rsidRDefault="00CA053C" w:rsidP="005826C3">
      <w:pPr>
        <w:pStyle w:val="ListParagraph"/>
        <w:numPr>
          <w:ilvl w:val="0"/>
          <w:numId w:val="10"/>
        </w:numPr>
        <w:jc w:val="both"/>
      </w:pPr>
      <w:r>
        <w:t>Photographs or pictures</w:t>
      </w:r>
      <w:r w:rsidR="00D70BC7">
        <w:t>.</w:t>
      </w:r>
    </w:p>
    <w:p w14:paraId="475D7938" w14:textId="3A4A1418" w:rsidR="00CA053C" w:rsidRDefault="00CA053C" w:rsidP="005826C3">
      <w:pPr>
        <w:pStyle w:val="ListParagraph"/>
        <w:numPr>
          <w:ilvl w:val="0"/>
          <w:numId w:val="10"/>
        </w:numPr>
        <w:jc w:val="both"/>
      </w:pPr>
      <w:r>
        <w:t>Evidence of relevant hobbies or interests</w:t>
      </w:r>
      <w:r w:rsidR="00D70BC7">
        <w:t>.</w:t>
      </w:r>
    </w:p>
    <w:p w14:paraId="6ABE237C" w14:textId="46F1ABB1" w:rsidR="00CA053C" w:rsidRDefault="00CA053C" w:rsidP="005826C3">
      <w:pPr>
        <w:pStyle w:val="ListParagraph"/>
        <w:numPr>
          <w:ilvl w:val="0"/>
          <w:numId w:val="10"/>
        </w:numPr>
        <w:jc w:val="both"/>
      </w:pPr>
      <w:r>
        <w:t>Evidence of relevant community or social involvement</w:t>
      </w:r>
      <w:r w:rsidR="00D70BC7">
        <w:t>.</w:t>
      </w:r>
    </w:p>
    <w:p w14:paraId="708093EC" w14:textId="40549060" w:rsidR="00CA053C" w:rsidRDefault="00CA053C" w:rsidP="005826C3">
      <w:pPr>
        <w:pStyle w:val="ListParagraph"/>
        <w:numPr>
          <w:ilvl w:val="0"/>
          <w:numId w:val="10"/>
        </w:numPr>
        <w:jc w:val="both"/>
      </w:pPr>
      <w:r>
        <w:t>Evidence of voluntary work or other experience</w:t>
      </w:r>
      <w:r w:rsidR="00D70BC7">
        <w:t>.</w:t>
      </w:r>
    </w:p>
    <w:p w14:paraId="14E06168" w14:textId="07337C02" w:rsidR="00CA053C" w:rsidRDefault="00CA053C" w:rsidP="005826C3">
      <w:pPr>
        <w:pStyle w:val="ListParagraph"/>
        <w:numPr>
          <w:ilvl w:val="0"/>
          <w:numId w:val="10"/>
        </w:numPr>
        <w:jc w:val="both"/>
      </w:pPr>
      <w:r>
        <w:t>Community network map</w:t>
      </w:r>
      <w:r w:rsidR="00D70BC7">
        <w:t>.</w:t>
      </w:r>
    </w:p>
    <w:p w14:paraId="14A5A500" w14:textId="5D2916FE" w:rsidR="00CA053C" w:rsidRDefault="00CA053C" w:rsidP="005826C3">
      <w:pPr>
        <w:pStyle w:val="ListParagraph"/>
        <w:numPr>
          <w:ilvl w:val="0"/>
          <w:numId w:val="10"/>
        </w:numPr>
        <w:jc w:val="both"/>
      </w:pPr>
      <w:r>
        <w:t>Comments, feedback or compliments from service users or their representatives – where there is an existing link</w:t>
      </w:r>
      <w:r w:rsidR="00D70BC7">
        <w:t>.</w:t>
      </w:r>
    </w:p>
    <w:p w14:paraId="703B8AD0" w14:textId="0C63E5F1" w:rsidR="00CA053C" w:rsidRDefault="00CA053C" w:rsidP="005826C3">
      <w:pPr>
        <w:pStyle w:val="ListParagraph"/>
        <w:numPr>
          <w:ilvl w:val="0"/>
          <w:numId w:val="10"/>
        </w:numPr>
        <w:jc w:val="both"/>
      </w:pPr>
      <w:r>
        <w:t>Notes or records of assessment meetings</w:t>
      </w:r>
      <w:r w:rsidR="00D70BC7">
        <w:t>.</w:t>
      </w:r>
    </w:p>
    <w:p w14:paraId="10E5F937" w14:textId="6F7915F4" w:rsidR="00CA053C" w:rsidRDefault="00CA053C" w:rsidP="005826C3">
      <w:pPr>
        <w:pStyle w:val="ListParagraph"/>
        <w:numPr>
          <w:ilvl w:val="0"/>
          <w:numId w:val="10"/>
        </w:numPr>
        <w:jc w:val="both"/>
      </w:pPr>
      <w:r>
        <w:t>Training or learning successfully completed</w:t>
      </w:r>
      <w:r w:rsidR="00D70BC7">
        <w:t>.</w:t>
      </w:r>
    </w:p>
    <w:p w14:paraId="61025264" w14:textId="134C35D1" w:rsidR="00CA053C" w:rsidRDefault="5869EE52" w:rsidP="005826C3">
      <w:pPr>
        <w:pStyle w:val="ListParagraph"/>
        <w:numPr>
          <w:ilvl w:val="0"/>
          <w:numId w:val="10"/>
        </w:numPr>
        <w:jc w:val="both"/>
      </w:pPr>
      <w:r>
        <w:t>Qualifications gained</w:t>
      </w:r>
      <w:r w:rsidR="00D70BC7">
        <w:t>.</w:t>
      </w:r>
    </w:p>
    <w:p w14:paraId="280AE3DE" w14:textId="6DB95649" w:rsidR="00CA053C" w:rsidRDefault="00CA053C" w:rsidP="005826C3">
      <w:pPr>
        <w:pStyle w:val="ListParagraph"/>
        <w:numPr>
          <w:ilvl w:val="0"/>
          <w:numId w:val="10"/>
        </w:numPr>
        <w:jc w:val="both"/>
      </w:pPr>
      <w:r>
        <w:t>References either in writing or in person</w:t>
      </w:r>
      <w:r w:rsidR="00D70BC7">
        <w:t>.</w:t>
      </w:r>
    </w:p>
    <w:p w14:paraId="29CE15B7" w14:textId="2DB02F16" w:rsidR="00CA053C" w:rsidRDefault="00DD109C" w:rsidP="005826C3">
      <w:pPr>
        <w:pStyle w:val="ListParagraph"/>
        <w:numPr>
          <w:ilvl w:val="0"/>
          <w:numId w:val="10"/>
        </w:numPr>
        <w:jc w:val="both"/>
      </w:pPr>
      <w:r>
        <w:t>‘</w:t>
      </w:r>
      <w:r w:rsidR="00CA053C">
        <w:t>Day in the life</w:t>
      </w:r>
      <w:r>
        <w:t>’</w:t>
      </w:r>
      <w:r w:rsidR="00CA053C">
        <w:t xml:space="preserve"> sheet</w:t>
      </w:r>
      <w:r w:rsidR="00D70BC7">
        <w:t>.</w:t>
      </w:r>
    </w:p>
    <w:p w14:paraId="128E5315" w14:textId="216F8FB8" w:rsidR="00CA053C" w:rsidRDefault="00CA053C" w:rsidP="005826C3">
      <w:pPr>
        <w:pStyle w:val="ListParagraph"/>
        <w:numPr>
          <w:ilvl w:val="0"/>
          <w:numId w:val="10"/>
        </w:numPr>
        <w:jc w:val="both"/>
      </w:pPr>
      <w:r>
        <w:lastRenderedPageBreak/>
        <w:t>Personal profile</w:t>
      </w:r>
      <w:r w:rsidR="00D70BC7">
        <w:t>.</w:t>
      </w:r>
    </w:p>
    <w:p w14:paraId="5C56BA3F" w14:textId="4FE93E6A" w:rsidR="00CA053C" w:rsidRDefault="00CA053C" w:rsidP="005826C3">
      <w:pPr>
        <w:pStyle w:val="ListParagraph"/>
        <w:numPr>
          <w:ilvl w:val="0"/>
          <w:numId w:val="10"/>
        </w:numPr>
        <w:jc w:val="both"/>
      </w:pPr>
      <w:r>
        <w:t>Application form</w:t>
      </w:r>
      <w:r w:rsidR="00D70BC7">
        <w:t>.</w:t>
      </w:r>
    </w:p>
    <w:p w14:paraId="10680912" w14:textId="4403A8EB" w:rsidR="00CA053C" w:rsidRDefault="00CA053C" w:rsidP="005826C3">
      <w:pPr>
        <w:pStyle w:val="ListParagraph"/>
        <w:numPr>
          <w:ilvl w:val="0"/>
          <w:numId w:val="10"/>
        </w:numPr>
        <w:jc w:val="both"/>
      </w:pPr>
      <w:r>
        <w:t xml:space="preserve">Comments, feedback or compliments from friends, </w:t>
      </w:r>
      <w:r w:rsidR="5209D1B0">
        <w:t>family</w:t>
      </w:r>
      <w:r>
        <w:t xml:space="preserve"> or contacts of the prospective Shared Lives carer</w:t>
      </w:r>
      <w:r w:rsidR="00D70BC7">
        <w:t>.</w:t>
      </w:r>
    </w:p>
    <w:p w14:paraId="2170BADE" w14:textId="6C2638D2" w:rsidR="00CA053C" w:rsidRDefault="00CA053C" w:rsidP="005826C3">
      <w:pPr>
        <w:pStyle w:val="ListParagraph"/>
        <w:numPr>
          <w:ilvl w:val="0"/>
          <w:numId w:val="10"/>
        </w:numPr>
        <w:jc w:val="both"/>
      </w:pPr>
      <w:r>
        <w:t>Comments or feedback from regulators</w:t>
      </w:r>
      <w:r w:rsidR="00D70BC7">
        <w:t>.</w:t>
      </w:r>
    </w:p>
    <w:p w14:paraId="2F9824DE" w14:textId="65ADFCBE" w:rsidR="00014629" w:rsidRDefault="00CA053C" w:rsidP="005826C3">
      <w:pPr>
        <w:pStyle w:val="ListParagraph"/>
        <w:numPr>
          <w:ilvl w:val="0"/>
          <w:numId w:val="10"/>
        </w:numPr>
        <w:jc w:val="both"/>
      </w:pPr>
      <w:r>
        <w:t>Health and safety checklist</w:t>
      </w:r>
      <w:r w:rsidR="00D70BC7">
        <w:t>.</w:t>
      </w:r>
    </w:p>
    <w:p w14:paraId="33E82DEC" w14:textId="4A325961" w:rsidR="00773B8A" w:rsidRDefault="00773B8A" w:rsidP="005826C3">
      <w:pPr>
        <w:jc w:val="both"/>
      </w:pPr>
      <w:r>
        <w:t>During th</w:t>
      </w:r>
      <w:r w:rsidR="00760D03">
        <w:t>ese</w:t>
      </w:r>
      <w:r>
        <w:t xml:space="preserve"> </w:t>
      </w:r>
      <w:r w:rsidR="441627BA">
        <w:t>visits,</w:t>
      </w:r>
      <w:r>
        <w:t xml:space="preserve"> the prospective carer will also be supported to gather information to form their ‘Home </w:t>
      </w:r>
      <w:r w:rsidR="00506595">
        <w:t>b</w:t>
      </w:r>
      <w:r>
        <w:t>rochure</w:t>
      </w:r>
      <w:r w:rsidR="00506595">
        <w:t>’</w:t>
      </w:r>
      <w:r w:rsidR="24943B70">
        <w:t>.</w:t>
      </w:r>
      <w:r w:rsidR="00F86E83">
        <w:t xml:space="preserve"> This is required </w:t>
      </w:r>
      <w:r w:rsidR="0094028B">
        <w:t>before any referrals can be cons</w:t>
      </w:r>
      <w:r w:rsidR="004A531C">
        <w:t xml:space="preserve">idered </w:t>
      </w:r>
      <w:r w:rsidR="003E662B">
        <w:t xml:space="preserve">to </w:t>
      </w:r>
      <w:r w:rsidR="00D91EFA">
        <w:t xml:space="preserve">provide any prospective </w:t>
      </w:r>
      <w:r w:rsidR="00506595">
        <w:t>s</w:t>
      </w:r>
      <w:r w:rsidR="00D91EFA">
        <w:t xml:space="preserve">ervice </w:t>
      </w:r>
      <w:r w:rsidR="00506595">
        <w:t>u</w:t>
      </w:r>
      <w:r w:rsidR="00D91EFA">
        <w:t xml:space="preserve">sers </w:t>
      </w:r>
      <w:r w:rsidR="00D67949">
        <w:t xml:space="preserve">of </w:t>
      </w:r>
      <w:r w:rsidR="00606C61">
        <w:t>the carers</w:t>
      </w:r>
      <w:r w:rsidR="00C71F29">
        <w:t xml:space="preserve"> home, </w:t>
      </w:r>
      <w:r w:rsidR="6BBFD370">
        <w:t>family</w:t>
      </w:r>
      <w:r w:rsidR="00C71F29">
        <w:t xml:space="preserve"> and lifestyle to </w:t>
      </w:r>
      <w:r w:rsidR="00A71E11">
        <w:t>support the matching process</w:t>
      </w:r>
      <w:r w:rsidR="00897709">
        <w:t xml:space="preserve"> which is essential in Shared Lives.</w:t>
      </w:r>
    </w:p>
    <w:p w14:paraId="19A42A4E" w14:textId="0DEC7E29" w:rsidR="451DB3E1" w:rsidRDefault="451DB3E1" w:rsidP="005826C3">
      <w:pPr>
        <w:jc w:val="both"/>
      </w:pPr>
    </w:p>
    <w:p w14:paraId="07797BAA" w14:textId="591CC6FF" w:rsidR="00105AF1" w:rsidRDefault="00105AF1" w:rsidP="005826C3">
      <w:pPr>
        <w:jc w:val="both"/>
      </w:pPr>
      <w:r>
        <w:t>Throughout this period the re</w:t>
      </w:r>
      <w:r w:rsidR="15903CE6">
        <w:t>cruitment</w:t>
      </w:r>
      <w:r>
        <w:t xml:space="preserve"> </w:t>
      </w:r>
      <w:r w:rsidR="00506595">
        <w:t>o</w:t>
      </w:r>
      <w:r w:rsidR="367614BE">
        <w:t>fficer</w:t>
      </w:r>
      <w:r>
        <w:t xml:space="preserve"> will keep the prospective carer informed in relation to their suitability to progress and identify any</w:t>
      </w:r>
      <w:r w:rsidR="00FB079D">
        <w:t xml:space="preserve"> gaps in knowledge/skills and</w:t>
      </w:r>
      <w:r>
        <w:t xml:space="preserve"> actions needed </w:t>
      </w:r>
      <w:r w:rsidR="00FB079D">
        <w:t>if required.</w:t>
      </w:r>
    </w:p>
    <w:p w14:paraId="67EEDE3C" w14:textId="77777777" w:rsidR="00773B8A" w:rsidRDefault="00773B8A" w:rsidP="005826C3">
      <w:pPr>
        <w:jc w:val="both"/>
      </w:pPr>
    </w:p>
    <w:p w14:paraId="51BF7E8B" w14:textId="02FC2709" w:rsidR="00BC26AE" w:rsidRDefault="00FB079D" w:rsidP="005826C3">
      <w:pPr>
        <w:jc w:val="both"/>
      </w:pPr>
      <w:r>
        <w:t>T</w:t>
      </w:r>
      <w:r w:rsidR="00257EEE">
        <w:t>he re</w:t>
      </w:r>
      <w:r w:rsidR="2C95F7A2">
        <w:t>cruitment</w:t>
      </w:r>
      <w:r w:rsidR="00257EEE">
        <w:t xml:space="preserve"> lead will </w:t>
      </w:r>
      <w:r w:rsidR="008B6C31">
        <w:t xml:space="preserve">continually </w:t>
      </w:r>
      <w:r w:rsidR="00257EEE">
        <w:t xml:space="preserve">update the Hampshire </w:t>
      </w:r>
      <w:r w:rsidR="008435EB">
        <w:t>S</w:t>
      </w:r>
      <w:r w:rsidR="00257EEE">
        <w:t xml:space="preserve">hared </w:t>
      </w:r>
      <w:r w:rsidR="008435EB">
        <w:t>L</w:t>
      </w:r>
      <w:r w:rsidR="00257EEE">
        <w:t xml:space="preserve">ives </w:t>
      </w:r>
      <w:r w:rsidR="1A6DD1C1">
        <w:t>S</w:t>
      </w:r>
      <w:r w:rsidR="00257EEE">
        <w:t xml:space="preserve">ervice </w:t>
      </w:r>
      <w:r w:rsidR="00506595">
        <w:t>M</w:t>
      </w:r>
      <w:r w:rsidR="00257EEE">
        <w:t xml:space="preserve">anagement </w:t>
      </w:r>
      <w:r w:rsidR="00506595">
        <w:t>T</w:t>
      </w:r>
      <w:r w:rsidR="00257EEE">
        <w:t xml:space="preserve">eam </w:t>
      </w:r>
      <w:r w:rsidR="00C5562C">
        <w:t>in respect</w:t>
      </w:r>
      <w:r w:rsidR="00AE14CB">
        <w:t xml:space="preserve"> of progress and the assessed suitability of the prospective carer</w:t>
      </w:r>
      <w:r>
        <w:t xml:space="preserve"> at the referrals and recruitment meeting</w:t>
      </w:r>
      <w:r w:rsidR="002756CF">
        <w:t>s</w:t>
      </w:r>
      <w:r>
        <w:t xml:space="preserve">. </w:t>
      </w:r>
    </w:p>
    <w:p w14:paraId="1E9E653D" w14:textId="77777777" w:rsidR="006229FA" w:rsidRDefault="006229FA" w:rsidP="005826C3">
      <w:pPr>
        <w:jc w:val="both"/>
      </w:pPr>
    </w:p>
    <w:p w14:paraId="415E00CE" w14:textId="2049FB1F" w:rsidR="006229FA" w:rsidRDefault="006229FA" w:rsidP="005826C3">
      <w:pPr>
        <w:jc w:val="both"/>
      </w:pPr>
      <w:r>
        <w:t xml:space="preserve">The assessment process results are written in an </w:t>
      </w:r>
      <w:r w:rsidR="7B8ACCB4">
        <w:t>assessment pack</w:t>
      </w:r>
      <w:r>
        <w:t xml:space="preserve"> produced by the </w:t>
      </w:r>
      <w:r w:rsidR="001F2389">
        <w:t>r</w:t>
      </w:r>
      <w:r>
        <w:t xml:space="preserve">ecruitment </w:t>
      </w:r>
      <w:r w:rsidR="00506595">
        <w:t>o</w:t>
      </w:r>
      <w:r w:rsidR="163973FA">
        <w:t>fficer</w:t>
      </w:r>
      <w:r>
        <w:t xml:space="preserve">. This report is presented to the Panel who advise on whether the potential carers should be approved to work with the </w:t>
      </w:r>
      <w:r w:rsidR="001F2389">
        <w:t>service</w:t>
      </w:r>
      <w:r>
        <w:t>.</w:t>
      </w:r>
    </w:p>
    <w:p w14:paraId="059F0A62" w14:textId="77777777" w:rsidR="006229FA" w:rsidRDefault="006229FA" w:rsidP="005826C3">
      <w:pPr>
        <w:jc w:val="both"/>
      </w:pPr>
    </w:p>
    <w:p w14:paraId="2204E014" w14:textId="51339B85" w:rsidR="00592712" w:rsidRPr="00D004E7" w:rsidRDefault="00897709" w:rsidP="005826C3">
      <w:pPr>
        <w:pStyle w:val="Heading1"/>
        <w:jc w:val="both"/>
      </w:pPr>
      <w:bookmarkStart w:id="5" w:name="_Toc222740151"/>
      <w:r>
        <w:t>Concerns identified</w:t>
      </w:r>
      <w:r w:rsidR="00592712" w:rsidRPr="00D004E7">
        <w:t xml:space="preserve"> </w:t>
      </w:r>
      <w:r>
        <w:t>d</w:t>
      </w:r>
      <w:r w:rsidR="00592712" w:rsidRPr="00D004E7">
        <w:t xml:space="preserve">uring </w:t>
      </w:r>
      <w:r w:rsidR="00506595">
        <w:t>a</w:t>
      </w:r>
      <w:r w:rsidR="00592712" w:rsidRPr="00D004E7">
        <w:t>ssessment</w:t>
      </w:r>
      <w:bookmarkEnd w:id="5"/>
    </w:p>
    <w:p w14:paraId="3015294C" w14:textId="77777777" w:rsidR="00592712" w:rsidRDefault="00592712" w:rsidP="005826C3">
      <w:pPr>
        <w:jc w:val="both"/>
      </w:pPr>
    </w:p>
    <w:p w14:paraId="36DE0DC5" w14:textId="75B7F69B" w:rsidR="00592712" w:rsidRDefault="00592712" w:rsidP="005826C3">
      <w:pPr>
        <w:jc w:val="both"/>
      </w:pPr>
      <w:r>
        <w:t xml:space="preserve">On occasions the recruitment </w:t>
      </w:r>
      <w:r w:rsidR="00506595">
        <w:t>o</w:t>
      </w:r>
      <w:r w:rsidR="4F950336">
        <w:t>fficer</w:t>
      </w:r>
      <w:r>
        <w:t xml:space="preserve"> may recognise at an early stage in the assessment that the applicant is unsuitable or that there are significant concerns about the applicant, their home or circumstances which may prevent their approval.</w:t>
      </w:r>
      <w:r w:rsidR="00C9621E">
        <w:t xml:space="preserve"> In all c</w:t>
      </w:r>
      <w:r w:rsidR="00954ED1">
        <w:t xml:space="preserve">ircumstances the Hampshire </w:t>
      </w:r>
      <w:r w:rsidR="009D7B06">
        <w:t>S</w:t>
      </w:r>
      <w:r w:rsidR="00954ED1">
        <w:t xml:space="preserve">hared </w:t>
      </w:r>
      <w:r w:rsidR="009D7B06">
        <w:t>L</w:t>
      </w:r>
      <w:r w:rsidR="00954ED1">
        <w:t xml:space="preserve">ives service will strive to work with the prospective carer to </w:t>
      </w:r>
      <w:r w:rsidR="009D7B06">
        <w:t>identify</w:t>
      </w:r>
      <w:r w:rsidR="00C249FD">
        <w:t xml:space="preserve"> and</w:t>
      </w:r>
      <w:r w:rsidR="00301FE5">
        <w:t xml:space="preserve"> reso</w:t>
      </w:r>
      <w:r w:rsidR="00C75A18">
        <w:t>lve any issues where possible</w:t>
      </w:r>
      <w:r w:rsidR="00C249FD">
        <w:t>.</w:t>
      </w:r>
    </w:p>
    <w:p w14:paraId="7FC30B24" w14:textId="77777777" w:rsidR="00592712" w:rsidRDefault="00592712" w:rsidP="005826C3">
      <w:pPr>
        <w:jc w:val="both"/>
      </w:pPr>
    </w:p>
    <w:p w14:paraId="73F95BCE" w14:textId="5933A624" w:rsidR="00405BD3" w:rsidRDefault="001A1326" w:rsidP="005826C3">
      <w:pPr>
        <w:jc w:val="both"/>
      </w:pPr>
      <w:r>
        <w:t xml:space="preserve">The Hampshire Shared </w:t>
      </w:r>
      <w:r w:rsidR="00506595">
        <w:t>L</w:t>
      </w:r>
      <w:r>
        <w:t>ives service will</w:t>
      </w:r>
      <w:r w:rsidR="00592712">
        <w:t xml:space="preserve"> make </w:t>
      </w:r>
      <w:r>
        <w:t xml:space="preserve">it </w:t>
      </w:r>
      <w:r w:rsidR="00592712">
        <w:t xml:space="preserve">clear to prospective Shared Lives </w:t>
      </w:r>
      <w:r w:rsidR="00506595">
        <w:t>c</w:t>
      </w:r>
      <w:r w:rsidR="00592712">
        <w:t xml:space="preserve">arers the action the </w:t>
      </w:r>
      <w:r w:rsidR="001200AF">
        <w:t>service</w:t>
      </w:r>
      <w:r w:rsidR="00592712">
        <w:t xml:space="preserve"> will take in this event. This </w:t>
      </w:r>
      <w:r w:rsidR="001200AF">
        <w:t>will</w:t>
      </w:r>
      <w:r w:rsidR="00592712">
        <w:t xml:space="preserve"> strike a balance between ensuring that time and resources are </w:t>
      </w:r>
      <w:r w:rsidR="184E75CD">
        <w:t>managed effectively</w:t>
      </w:r>
      <w:r w:rsidR="00592712">
        <w:t xml:space="preserve"> in continuing to assess people who </w:t>
      </w:r>
      <w:r w:rsidR="3ADE1DBD">
        <w:t xml:space="preserve">may be </w:t>
      </w:r>
      <w:r w:rsidR="00592712">
        <w:t>unsuitable</w:t>
      </w:r>
      <w:r w:rsidR="1E4037D2">
        <w:t>. It will also ensure</w:t>
      </w:r>
      <w:r w:rsidR="00592712">
        <w:t xml:space="preserve"> that the </w:t>
      </w:r>
      <w:r w:rsidR="008715EA">
        <w:t xml:space="preserve">recruitment </w:t>
      </w:r>
      <w:r w:rsidR="00421FF5">
        <w:t>o</w:t>
      </w:r>
      <w:r w:rsidR="6C8D9279">
        <w:t>fficer</w:t>
      </w:r>
      <w:r w:rsidR="00592712">
        <w:t xml:space="preserve"> does not unilaterally </w:t>
      </w:r>
      <w:r w:rsidR="005D788D">
        <w:t>decide</w:t>
      </w:r>
      <w:r w:rsidR="00592712">
        <w:t xml:space="preserve"> about unsuitability </w:t>
      </w:r>
      <w:r w:rsidR="008715EA">
        <w:t>and</w:t>
      </w:r>
      <w:r w:rsidR="7B250BC9">
        <w:t xml:space="preserve"> they </w:t>
      </w:r>
      <w:r w:rsidR="008715EA">
        <w:t xml:space="preserve">will discuss with the </w:t>
      </w:r>
      <w:r w:rsidR="00421FF5">
        <w:t>r</w:t>
      </w:r>
      <w:r w:rsidR="008715EA">
        <w:t xml:space="preserve">egistered </w:t>
      </w:r>
      <w:r w:rsidR="00421FF5">
        <w:t>m</w:t>
      </w:r>
      <w:r w:rsidR="008715EA">
        <w:t xml:space="preserve">anager </w:t>
      </w:r>
      <w:r w:rsidR="1A55B5BF">
        <w:t>to</w:t>
      </w:r>
      <w:r w:rsidR="008715EA">
        <w:t xml:space="preserve"> </w:t>
      </w:r>
      <w:r w:rsidR="00592712">
        <w:t>consider the applicant</w:t>
      </w:r>
      <w:r w:rsidR="00421FF5">
        <w:t>’</w:t>
      </w:r>
      <w:r w:rsidR="00592712">
        <w:t xml:space="preserve">s fitness to be a </w:t>
      </w:r>
      <w:bookmarkStart w:id="6" w:name="_Int_1u9gQbWh"/>
      <w:proofErr w:type="spellStart"/>
      <w:r w:rsidR="00592712">
        <w:t>carer</w:t>
      </w:r>
      <w:bookmarkEnd w:id="6"/>
      <w:proofErr w:type="spellEnd"/>
      <w:r w:rsidR="00592712">
        <w:t>.</w:t>
      </w:r>
    </w:p>
    <w:p w14:paraId="2DF047F6" w14:textId="77777777" w:rsidR="00592712" w:rsidRDefault="00592712" w:rsidP="005826C3">
      <w:pPr>
        <w:jc w:val="both"/>
      </w:pPr>
    </w:p>
    <w:p w14:paraId="4C7464F0" w14:textId="46854DBF" w:rsidR="00592712" w:rsidRDefault="00592712" w:rsidP="005826C3">
      <w:pPr>
        <w:jc w:val="both"/>
      </w:pPr>
      <w:r>
        <w:t xml:space="preserve">Where the </w:t>
      </w:r>
      <w:r w:rsidR="007D55AF">
        <w:t xml:space="preserve">recruitment </w:t>
      </w:r>
      <w:r w:rsidR="00421FF5">
        <w:t>o</w:t>
      </w:r>
      <w:r w:rsidR="2F5EDBB2">
        <w:t>fficer</w:t>
      </w:r>
      <w:r>
        <w:t xml:space="preserve"> is clear at an early stage in the assessment that the applicant is unlikely to meet approval </w:t>
      </w:r>
      <w:r w:rsidR="009D7B06">
        <w:t>requirements,</w:t>
      </w:r>
      <w:r>
        <w:t xml:space="preserve"> </w:t>
      </w:r>
      <w:r w:rsidR="007D55AF">
        <w:t>they will</w:t>
      </w:r>
      <w:r>
        <w:t xml:space="preserve"> usually discuss</w:t>
      </w:r>
      <w:r w:rsidR="009D4F3C">
        <w:t xml:space="preserve"> these concerns with the applicant</w:t>
      </w:r>
      <w:r w:rsidR="5B60CB9A">
        <w:t xml:space="preserve">, following </w:t>
      </w:r>
      <w:r w:rsidR="002B5084">
        <w:t xml:space="preserve">a </w:t>
      </w:r>
      <w:r w:rsidR="5B60CB9A">
        <w:t xml:space="preserve">discussion with the </w:t>
      </w:r>
      <w:r w:rsidR="00421FF5">
        <w:t>r</w:t>
      </w:r>
      <w:r w:rsidR="5B60CB9A">
        <w:t xml:space="preserve">egistered </w:t>
      </w:r>
      <w:r w:rsidR="00421FF5">
        <w:t>m</w:t>
      </w:r>
      <w:r w:rsidR="5B60CB9A">
        <w:t>anager,</w:t>
      </w:r>
      <w:r w:rsidR="002B5084">
        <w:t xml:space="preserve"> </w:t>
      </w:r>
      <w:r>
        <w:t xml:space="preserve">giving clear evidence for the opinion and informing the applicant that it may not be in their best interests for the assessment to continue. When faced with </w:t>
      </w:r>
      <w:r w:rsidR="4E9B2700">
        <w:t>unmistakable evidence</w:t>
      </w:r>
      <w:r>
        <w:t xml:space="preserve"> of this, prospective Shared Lives </w:t>
      </w:r>
      <w:r w:rsidR="00EA1F8C">
        <w:t>c</w:t>
      </w:r>
      <w:r>
        <w:t xml:space="preserve">arers </w:t>
      </w:r>
      <w:r w:rsidR="007D55AF">
        <w:t>may</w:t>
      </w:r>
      <w:r>
        <w:t xml:space="preserve"> decide not to proceed with the assessment. </w:t>
      </w:r>
    </w:p>
    <w:p w14:paraId="285136A3" w14:textId="77777777" w:rsidR="00592712" w:rsidRDefault="00592712" w:rsidP="005826C3">
      <w:pPr>
        <w:jc w:val="both"/>
      </w:pPr>
    </w:p>
    <w:p w14:paraId="4EA9D0D3" w14:textId="03048111" w:rsidR="00592712" w:rsidRDefault="00592712" w:rsidP="005826C3">
      <w:pPr>
        <w:jc w:val="both"/>
      </w:pPr>
      <w:r>
        <w:t xml:space="preserve">Unusually the applicant may decide to proceed with their assessment even after being given evidence of their unsuitability and informed that they are unlikely to gain approval. In this instance the </w:t>
      </w:r>
      <w:r w:rsidR="007B4158">
        <w:t xml:space="preserve">recruitment </w:t>
      </w:r>
      <w:r w:rsidR="00EA1F8C">
        <w:t>o</w:t>
      </w:r>
      <w:r w:rsidR="23AB3FFB">
        <w:t>fficer</w:t>
      </w:r>
      <w:r>
        <w:t xml:space="preserve"> should be clear with the applicant that</w:t>
      </w:r>
      <w:r w:rsidR="00C769DB">
        <w:t xml:space="preserve"> </w:t>
      </w:r>
      <w:r>
        <w:t xml:space="preserve">while the assessment will proceed and the assessment report </w:t>
      </w:r>
      <w:r w:rsidR="00295657">
        <w:t>written;</w:t>
      </w:r>
      <w:r>
        <w:t xml:space="preserve"> the report is likely to contain evidence supporting a recommendation not to approve. The assessment report should be presented to the Panel as normal, who will give their independent view and recommendation about approval of the applicant.</w:t>
      </w:r>
    </w:p>
    <w:p w14:paraId="63BCFEAD" w14:textId="77777777" w:rsidR="00592712" w:rsidRDefault="00592712" w:rsidP="005826C3">
      <w:pPr>
        <w:jc w:val="both"/>
      </w:pPr>
    </w:p>
    <w:p w14:paraId="64830C63" w14:textId="4954E5E2" w:rsidR="00592712" w:rsidRDefault="00592712" w:rsidP="005826C3">
      <w:pPr>
        <w:jc w:val="both"/>
      </w:pPr>
      <w:r>
        <w:t xml:space="preserve">The </w:t>
      </w:r>
      <w:r w:rsidR="00E07351">
        <w:t xml:space="preserve">Hampshire </w:t>
      </w:r>
      <w:r>
        <w:t xml:space="preserve">Shared Lives </w:t>
      </w:r>
      <w:r w:rsidR="00E07351">
        <w:t>service</w:t>
      </w:r>
      <w:r>
        <w:t xml:space="preserve"> </w:t>
      </w:r>
      <w:r w:rsidR="00E07351">
        <w:t>promotes</w:t>
      </w:r>
      <w:r>
        <w:t xml:space="preserve"> an assessment process that generates evidence of the applicant’s suitability for being a Shared Lives </w:t>
      </w:r>
      <w:r w:rsidR="00EA1F8C">
        <w:t>c</w:t>
      </w:r>
      <w:r>
        <w:t>arer. This evidence</w:t>
      </w:r>
      <w:r w:rsidR="00E07351">
        <w:t xml:space="preserve"> can be</w:t>
      </w:r>
      <w:r>
        <w:t xml:space="preserve"> used by the </w:t>
      </w:r>
      <w:r w:rsidR="00E07351">
        <w:t>servic</w:t>
      </w:r>
      <w:r>
        <w:t>e to demonstrate objectivity to the prospective applicant about why the s</w:t>
      </w:r>
      <w:r w:rsidR="00E07351">
        <w:t>ervic</w:t>
      </w:r>
      <w:r>
        <w:t xml:space="preserve">e does not feel that the applicant would make a suitable Shared Lives </w:t>
      </w:r>
      <w:r w:rsidR="00EA1F8C">
        <w:t>c</w:t>
      </w:r>
      <w:r>
        <w:t xml:space="preserve">arer. </w:t>
      </w:r>
      <w:r w:rsidR="0085646C">
        <w:t xml:space="preserve">This is </w:t>
      </w:r>
      <w:r w:rsidR="4BC9B3D1">
        <w:t>an exceedingly rare</w:t>
      </w:r>
      <w:r w:rsidR="0085646C">
        <w:t xml:space="preserve"> </w:t>
      </w:r>
      <w:r w:rsidR="1710347F">
        <w:t>occurrence</w:t>
      </w:r>
      <w:r w:rsidR="0085646C">
        <w:t xml:space="preserve"> and all attempts are made to support any applicant with any areas of concern.</w:t>
      </w:r>
    </w:p>
    <w:p w14:paraId="127F0E21" w14:textId="77777777" w:rsidR="00592712" w:rsidRDefault="00592712" w:rsidP="005826C3">
      <w:pPr>
        <w:jc w:val="both"/>
      </w:pPr>
    </w:p>
    <w:p w14:paraId="05D20CB4" w14:textId="6FD6694F" w:rsidR="00BC26AE" w:rsidRDefault="00592712" w:rsidP="005826C3">
      <w:pPr>
        <w:jc w:val="both"/>
      </w:pPr>
      <w:r>
        <w:t xml:space="preserve">There may be situations where negative references or something from a Disclosure and Barring or other </w:t>
      </w:r>
      <w:r w:rsidR="00EA1F8C">
        <w:t>c</w:t>
      </w:r>
      <w:r>
        <w:t xml:space="preserve">riminal </w:t>
      </w:r>
      <w:r w:rsidR="00EA1F8C">
        <w:t>r</w:t>
      </w:r>
      <w:r>
        <w:t>ecords check give</w:t>
      </w:r>
      <w:r w:rsidR="00EA1F8C">
        <w:t>s</w:t>
      </w:r>
      <w:r>
        <w:t xml:space="preserve"> clear documentary evidence that an applicant </w:t>
      </w:r>
      <w:r w:rsidR="0085646C">
        <w:t>may</w:t>
      </w:r>
      <w:r>
        <w:t xml:space="preserve"> not</w:t>
      </w:r>
      <w:r w:rsidR="0085646C">
        <w:t xml:space="preserve"> be</w:t>
      </w:r>
      <w:r>
        <w:t xml:space="preserve"> </w:t>
      </w:r>
      <w:r w:rsidR="000B5B9C">
        <w:t>suitable</w:t>
      </w:r>
      <w:r w:rsidR="0052109A">
        <w:t>.</w:t>
      </w:r>
      <w:r w:rsidR="000B5B9C">
        <w:t xml:space="preserve"> </w:t>
      </w:r>
      <w:r w:rsidR="0052109A">
        <w:t>For example,</w:t>
      </w:r>
      <w:r>
        <w:t xml:space="preserve"> if a </w:t>
      </w:r>
      <w:r w:rsidR="00494464">
        <w:t>c</w:t>
      </w:r>
      <w:r>
        <w:t xml:space="preserve">riminal </w:t>
      </w:r>
      <w:r w:rsidR="00494464">
        <w:t>r</w:t>
      </w:r>
      <w:r>
        <w:t>ecords check highlights that a potential Shared Lives carer has a conviction for a serious offence against a vulnerable person</w:t>
      </w:r>
      <w:r w:rsidR="7F82750C">
        <w:t>,</w:t>
      </w:r>
      <w:r>
        <w:t xml:space="preserve"> or is otherwise barred from working in </w:t>
      </w:r>
      <w:r w:rsidR="00494464">
        <w:t>s</w:t>
      </w:r>
      <w:r>
        <w:t xml:space="preserve">ocial </w:t>
      </w:r>
      <w:r w:rsidR="00494464">
        <w:t>c</w:t>
      </w:r>
      <w:r>
        <w:t>are. In this instance the scheme should end the assessment process, informing the applicant of the evidence of their unsuitability.</w:t>
      </w:r>
    </w:p>
    <w:p w14:paraId="16BC844A" w14:textId="77777777" w:rsidR="000A2711" w:rsidRDefault="000A2711" w:rsidP="005826C3">
      <w:pPr>
        <w:jc w:val="both"/>
      </w:pPr>
    </w:p>
    <w:p w14:paraId="78051507" w14:textId="0F92DC5C" w:rsidR="00BC26AE" w:rsidRPr="00553628" w:rsidRDefault="008735D5" w:rsidP="005826C3">
      <w:pPr>
        <w:pStyle w:val="Heading1"/>
        <w:jc w:val="both"/>
        <w:rPr>
          <w:color w:val="000000" w:themeColor="text1"/>
        </w:rPr>
      </w:pPr>
      <w:bookmarkStart w:id="7" w:name="_Toc222740152"/>
      <w:r w:rsidRPr="00553628">
        <w:rPr>
          <w:color w:val="000000" w:themeColor="text1"/>
        </w:rPr>
        <w:t xml:space="preserve">Hampshire Shared Lives </w:t>
      </w:r>
      <w:r w:rsidR="00F34176">
        <w:rPr>
          <w:color w:val="000000" w:themeColor="text1"/>
        </w:rPr>
        <w:t>P</w:t>
      </w:r>
      <w:r w:rsidRPr="00553628">
        <w:rPr>
          <w:color w:val="000000" w:themeColor="text1"/>
        </w:rPr>
        <w:t>anel</w:t>
      </w:r>
      <w:bookmarkEnd w:id="7"/>
    </w:p>
    <w:p w14:paraId="704975E0" w14:textId="75E403EA" w:rsidR="008735D5" w:rsidRDefault="008735D5" w:rsidP="005826C3">
      <w:pPr>
        <w:jc w:val="both"/>
      </w:pPr>
      <w:r>
        <w:t xml:space="preserve">The primary role of the Panel is to provide independent </w:t>
      </w:r>
      <w:r w:rsidR="3BC8458D">
        <w:t>scrutiny and</w:t>
      </w:r>
      <w:r>
        <w:t xml:space="preserve"> a quality assurance process to the scheme regarding assessments for new Shared Lives </w:t>
      </w:r>
      <w:r w:rsidR="00F34176">
        <w:t>c</w:t>
      </w:r>
      <w:r>
        <w:t xml:space="preserve">arers, the ongoing approval </w:t>
      </w:r>
      <w:r w:rsidR="006F3F0C">
        <w:t xml:space="preserve">of </w:t>
      </w:r>
      <w:r>
        <w:t>and</w:t>
      </w:r>
      <w:r w:rsidR="006F3F0C">
        <w:t>,</w:t>
      </w:r>
      <w:r w:rsidR="00F94144">
        <w:t xml:space="preserve"> within</w:t>
      </w:r>
      <w:r w:rsidR="0085646C">
        <w:t xml:space="preserve"> very isolated </w:t>
      </w:r>
      <w:r w:rsidR="00F94144">
        <w:t>circumstances</w:t>
      </w:r>
      <w:r w:rsidR="006F3F0C">
        <w:t>,</w:t>
      </w:r>
      <w:r>
        <w:t xml:space="preserve"> de-approval of existing Shared Lives carers.</w:t>
      </w:r>
    </w:p>
    <w:p w14:paraId="4D3BF8F4" w14:textId="77777777" w:rsidR="008735D5" w:rsidRDefault="008735D5" w:rsidP="005826C3">
      <w:pPr>
        <w:jc w:val="both"/>
      </w:pPr>
    </w:p>
    <w:p w14:paraId="10CA75BF" w14:textId="0CED94E1" w:rsidR="008735D5" w:rsidRDefault="008735D5" w:rsidP="005826C3">
      <w:pPr>
        <w:jc w:val="both"/>
      </w:pPr>
      <w:r>
        <w:t xml:space="preserve">The </w:t>
      </w:r>
      <w:r w:rsidR="00B400C8">
        <w:t xml:space="preserve">Hampshire </w:t>
      </w:r>
      <w:r w:rsidR="006F3F0C">
        <w:t>S</w:t>
      </w:r>
      <w:r w:rsidR="00B400C8">
        <w:t xml:space="preserve">hared </w:t>
      </w:r>
      <w:r w:rsidR="00295657">
        <w:t>L</w:t>
      </w:r>
      <w:r w:rsidR="00B400C8">
        <w:t xml:space="preserve">ives </w:t>
      </w:r>
      <w:r w:rsidR="006F3F0C">
        <w:t>r</w:t>
      </w:r>
      <w:r w:rsidR="00B400C8">
        <w:t>egistered</w:t>
      </w:r>
      <w:r>
        <w:t xml:space="preserve"> </w:t>
      </w:r>
      <w:r w:rsidR="006F3F0C">
        <w:t>m</w:t>
      </w:r>
      <w:r>
        <w:t xml:space="preserve">anager retains legal accountability for the final decision on approval of new Shared Lives </w:t>
      </w:r>
      <w:r w:rsidR="006F3F0C">
        <w:t>c</w:t>
      </w:r>
      <w:r>
        <w:t xml:space="preserve">arers and the continuing approval of existing Shared Lives carers, but </w:t>
      </w:r>
      <w:r w:rsidR="00B400C8">
        <w:t>will</w:t>
      </w:r>
      <w:r>
        <w:t xml:space="preserve"> seek the advice of the Panel and take full account of that advice in deciding whether a prospective Shared Lives </w:t>
      </w:r>
      <w:r w:rsidR="00E748B8">
        <w:t>c</w:t>
      </w:r>
      <w:r>
        <w:t xml:space="preserve">arer should be newly </w:t>
      </w:r>
      <w:r w:rsidR="00E748B8">
        <w:t xml:space="preserve">approved </w:t>
      </w:r>
      <w:r>
        <w:t>or remain approved.</w:t>
      </w:r>
    </w:p>
    <w:p w14:paraId="7EC59D87" w14:textId="77777777" w:rsidR="008735D5" w:rsidRDefault="008735D5" w:rsidP="005826C3">
      <w:pPr>
        <w:jc w:val="both"/>
      </w:pPr>
    </w:p>
    <w:p w14:paraId="775AA6DA" w14:textId="09579D29" w:rsidR="008735D5" w:rsidRDefault="008735D5" w:rsidP="005826C3">
      <w:pPr>
        <w:jc w:val="both"/>
      </w:pPr>
      <w:r>
        <w:t>The four main responsibilities of the Panel are:</w:t>
      </w:r>
    </w:p>
    <w:p w14:paraId="7EA56E8D" w14:textId="77777777" w:rsidR="005944CB" w:rsidRDefault="005944CB" w:rsidP="005826C3">
      <w:pPr>
        <w:jc w:val="both"/>
      </w:pPr>
    </w:p>
    <w:p w14:paraId="3F314B68" w14:textId="6EF519D9" w:rsidR="008735D5" w:rsidRDefault="008735D5" w:rsidP="005826C3">
      <w:pPr>
        <w:pStyle w:val="ListParagraph"/>
        <w:numPr>
          <w:ilvl w:val="0"/>
          <w:numId w:val="7"/>
        </w:numPr>
        <w:jc w:val="both"/>
      </w:pPr>
      <w:r>
        <w:t xml:space="preserve">Making recommendations on the approval of new Shared Lives </w:t>
      </w:r>
      <w:r w:rsidR="00E748B8">
        <w:t>c</w:t>
      </w:r>
      <w:r>
        <w:t xml:space="preserve">arers. For the approval of new Shared Lives </w:t>
      </w:r>
      <w:r w:rsidR="00E748B8">
        <w:t>c</w:t>
      </w:r>
      <w:r w:rsidR="005944CB">
        <w:t>arers,</w:t>
      </w:r>
      <w:r>
        <w:t xml:space="preserve"> the Panel is responsible for assessing the evidence of the applicant’s knowledge, experience, </w:t>
      </w:r>
      <w:r w:rsidR="744EB136">
        <w:t>skills</w:t>
      </w:r>
      <w:r>
        <w:t xml:space="preserve"> and values to determine if these are sufficient for the applicant to be recommended by the </w:t>
      </w:r>
      <w:r w:rsidR="00E748B8">
        <w:t>P</w:t>
      </w:r>
      <w:r>
        <w:t xml:space="preserve">anel for approval as a Shared Lives carer by the </w:t>
      </w:r>
      <w:r w:rsidR="00E748B8">
        <w:t>s</w:t>
      </w:r>
      <w:r>
        <w:t xml:space="preserve">cheme </w:t>
      </w:r>
      <w:r w:rsidR="00E748B8">
        <w:t>m</w:t>
      </w:r>
      <w:r>
        <w:t>anager.</w:t>
      </w:r>
    </w:p>
    <w:p w14:paraId="19F35E85" w14:textId="77777777" w:rsidR="005944CB" w:rsidRDefault="005944CB" w:rsidP="005826C3">
      <w:pPr>
        <w:pStyle w:val="ListParagraph"/>
        <w:jc w:val="both"/>
      </w:pPr>
    </w:p>
    <w:p w14:paraId="5D74B09F" w14:textId="283A5B3F" w:rsidR="0077225C" w:rsidRDefault="008735D5" w:rsidP="00C31743">
      <w:pPr>
        <w:pStyle w:val="ListParagraph"/>
        <w:numPr>
          <w:ilvl w:val="0"/>
          <w:numId w:val="7"/>
        </w:numPr>
        <w:jc w:val="both"/>
      </w:pPr>
      <w:r>
        <w:lastRenderedPageBreak/>
        <w:t xml:space="preserve">Changes to the approval status of a Shared Lives </w:t>
      </w:r>
      <w:r w:rsidR="00E748B8">
        <w:t>c</w:t>
      </w:r>
      <w:r>
        <w:t>arer</w:t>
      </w:r>
      <w:r w:rsidR="005572F2">
        <w:t>:</w:t>
      </w:r>
      <w:r>
        <w:t xml:space="preserve"> e.g. increased approval of a Shared Lives </w:t>
      </w:r>
      <w:r w:rsidR="00E748B8">
        <w:t>c</w:t>
      </w:r>
      <w:r>
        <w:t>arer from providing day support to being a long</w:t>
      </w:r>
      <w:r w:rsidR="00E748B8">
        <w:t>-</w:t>
      </w:r>
      <w:r>
        <w:t xml:space="preserve">term Shared Lives </w:t>
      </w:r>
      <w:r w:rsidR="00E748B8">
        <w:t>c</w:t>
      </w:r>
      <w:r>
        <w:t>arer</w:t>
      </w:r>
      <w:r w:rsidR="005572F2">
        <w:t>;</w:t>
      </w:r>
      <w:r>
        <w:t xml:space="preserve"> or decrease in approval</w:t>
      </w:r>
      <w:r w:rsidR="00E748B8">
        <w:t>,</w:t>
      </w:r>
      <w:r>
        <w:t xml:space="preserve"> e.g. a significant change in the Shared Lives carer’s circumstances</w:t>
      </w:r>
      <w:r w:rsidR="005572F2">
        <w:t>;</w:t>
      </w:r>
      <w:r>
        <w:t xml:space="preserve"> or because there are concerns about their knowledge and skills</w:t>
      </w:r>
      <w:r w:rsidR="005572F2">
        <w:t>;</w:t>
      </w:r>
      <w:r>
        <w:t xml:space="preserve"> or because an allegation against the Shared Lives carer has been made and investigated. </w:t>
      </w:r>
    </w:p>
    <w:p w14:paraId="4FBFE4A4" w14:textId="77777777" w:rsidR="00C31743" w:rsidRPr="00E90D22" w:rsidRDefault="00C31743" w:rsidP="00C31743">
      <w:pPr>
        <w:jc w:val="both"/>
        <w:rPr>
          <w:sz w:val="16"/>
          <w:szCs w:val="16"/>
        </w:rPr>
      </w:pPr>
    </w:p>
    <w:p w14:paraId="1816499D" w14:textId="61CB43D8" w:rsidR="008735D5" w:rsidRDefault="008735D5" w:rsidP="005826C3">
      <w:pPr>
        <w:pStyle w:val="ListParagraph"/>
        <w:numPr>
          <w:ilvl w:val="0"/>
          <w:numId w:val="7"/>
        </w:numPr>
        <w:jc w:val="both"/>
      </w:pPr>
      <w:r>
        <w:t xml:space="preserve">De-approval of a Shared Lives carer with the scheme. A detailed explanation of this process is provided in guidance which covers removal of Shared Lives </w:t>
      </w:r>
      <w:r w:rsidR="00A05A05">
        <w:t>c</w:t>
      </w:r>
      <w:r>
        <w:t>arer approval.</w:t>
      </w:r>
    </w:p>
    <w:p w14:paraId="33361738" w14:textId="77777777" w:rsidR="008735D5" w:rsidRDefault="008735D5" w:rsidP="005826C3">
      <w:pPr>
        <w:jc w:val="both"/>
      </w:pPr>
    </w:p>
    <w:p w14:paraId="3D259FC7" w14:textId="0681D107" w:rsidR="008735D5" w:rsidRDefault="008735D5" w:rsidP="005826C3">
      <w:pPr>
        <w:jc w:val="both"/>
      </w:pPr>
      <w:r>
        <w:t xml:space="preserve">The Panel </w:t>
      </w:r>
      <w:r w:rsidR="00B449F1">
        <w:t>is made up of</w:t>
      </w:r>
      <w:r>
        <w:t xml:space="preserve"> skilled and experienced members able to make recommendations based on the careful consideration of the evidence put before them. Panel members must understand the importance of their role and have the knowledge and skills to fulfil this. </w:t>
      </w:r>
      <w:r w:rsidR="00B449F1">
        <w:t xml:space="preserve">The </w:t>
      </w:r>
      <w:r w:rsidR="00A05A05">
        <w:t>r</w:t>
      </w:r>
      <w:r w:rsidR="00B449F1">
        <w:t xml:space="preserve">egistered </w:t>
      </w:r>
      <w:r w:rsidR="00A05A05">
        <w:t>m</w:t>
      </w:r>
      <w:r w:rsidR="00B449F1">
        <w:t xml:space="preserve">anager </w:t>
      </w:r>
      <w:r>
        <w:t xml:space="preserve">and Shared Lives </w:t>
      </w:r>
      <w:r w:rsidR="00A05A05">
        <w:t>o</w:t>
      </w:r>
      <w:r w:rsidR="61BCE990">
        <w:t>fficer</w:t>
      </w:r>
      <w:r>
        <w:t xml:space="preserve">s need to ensure that the Panel has all the information and support that it needs to carry out its task effectively. The Panel must be able to make recommendations without interference or undue influence from the </w:t>
      </w:r>
      <w:r w:rsidR="000159AA">
        <w:t>service</w:t>
      </w:r>
      <w:r>
        <w:t>.</w:t>
      </w:r>
    </w:p>
    <w:p w14:paraId="676F665D" w14:textId="77777777" w:rsidR="008735D5" w:rsidRDefault="008735D5" w:rsidP="005826C3">
      <w:pPr>
        <w:jc w:val="both"/>
      </w:pPr>
    </w:p>
    <w:p w14:paraId="37B6EC28" w14:textId="5E4A4D85" w:rsidR="008735D5" w:rsidRDefault="008735D5" w:rsidP="005826C3">
      <w:pPr>
        <w:jc w:val="both"/>
      </w:pPr>
      <w:r>
        <w:t xml:space="preserve">The </w:t>
      </w:r>
      <w:r w:rsidR="00A05A05">
        <w:t>r</w:t>
      </w:r>
      <w:r w:rsidR="000159AA">
        <w:t>egistered</w:t>
      </w:r>
      <w:r>
        <w:t xml:space="preserve"> </w:t>
      </w:r>
      <w:r w:rsidR="00A05A05">
        <w:t>m</w:t>
      </w:r>
      <w:r>
        <w:t xml:space="preserve">anager must have confidence in the Panel and be prepared to act on its advice. At the same </w:t>
      </w:r>
      <w:r w:rsidR="27F15D37">
        <w:t>time,</w:t>
      </w:r>
      <w:r>
        <w:t xml:space="preserve"> the prospective carers must have the confidence that all the evidence will be considered carefully by the Panel and all recommendations made as a result will be objective and fair.</w:t>
      </w:r>
    </w:p>
    <w:p w14:paraId="5F7F9444" w14:textId="77777777" w:rsidR="00F94144" w:rsidRDefault="00F94144" w:rsidP="005826C3">
      <w:pPr>
        <w:jc w:val="both"/>
      </w:pPr>
    </w:p>
    <w:p w14:paraId="7A8D32AF" w14:textId="2A567189" w:rsidR="00460FFA" w:rsidRDefault="00460FFA" w:rsidP="005826C3">
      <w:pPr>
        <w:jc w:val="both"/>
      </w:pPr>
      <w:r>
        <w:t>There may be ci</w:t>
      </w:r>
      <w:r w:rsidR="00FE55BF">
        <w:t>rcum</w:t>
      </w:r>
      <w:r w:rsidR="0018673C">
        <w:t xml:space="preserve">stances </w:t>
      </w:r>
      <w:r w:rsidR="00D84FD7">
        <w:t xml:space="preserve">where an applicant may find the Panel process </w:t>
      </w:r>
      <w:r w:rsidR="00897629">
        <w:t>over</w:t>
      </w:r>
      <w:r w:rsidR="004A59D1">
        <w:t xml:space="preserve">whelming despite the </w:t>
      </w:r>
      <w:r w:rsidR="00B623EE">
        <w:t xml:space="preserve">attempted lack of formality. </w:t>
      </w:r>
      <w:r w:rsidR="00B73BA7">
        <w:t xml:space="preserve">The Shared Lives Scheme will look to </w:t>
      </w:r>
      <w:r w:rsidR="006D1AF7">
        <w:t xml:space="preserve">consider a more accessible format </w:t>
      </w:r>
      <w:r w:rsidR="00D80D0F">
        <w:t xml:space="preserve">for that individual whilst maintaining the need to be </w:t>
      </w:r>
      <w:r w:rsidR="00465332">
        <w:t xml:space="preserve">assured of the </w:t>
      </w:r>
      <w:r w:rsidR="0863B983">
        <w:t>necessary</w:t>
      </w:r>
      <w:r w:rsidR="00B15F54">
        <w:t xml:space="preserve"> outcomes.</w:t>
      </w:r>
    </w:p>
    <w:p w14:paraId="7F8E835C" w14:textId="77777777" w:rsidR="008735D5" w:rsidRDefault="008735D5" w:rsidP="005826C3">
      <w:pPr>
        <w:jc w:val="both"/>
      </w:pPr>
    </w:p>
    <w:p w14:paraId="5BFDAE94" w14:textId="638CBE4E" w:rsidR="008735D5" w:rsidRDefault="008735D5" w:rsidP="005826C3">
      <w:pPr>
        <w:jc w:val="both"/>
      </w:pPr>
      <w:r>
        <w:t xml:space="preserve">Scheme decisions about Shared Lives </w:t>
      </w:r>
      <w:r w:rsidR="00732DBF">
        <w:t>c</w:t>
      </w:r>
      <w:r>
        <w:t>arer approval</w:t>
      </w:r>
      <w:r w:rsidR="00E3720C">
        <w:t>s</w:t>
      </w:r>
      <w:r>
        <w:t xml:space="preserve"> are decisions about access, or otherwise, to work. Neither the Panel nor the </w:t>
      </w:r>
      <w:r w:rsidR="00247306">
        <w:t xml:space="preserve">Hampshire Shared </w:t>
      </w:r>
      <w:r w:rsidR="0079221A">
        <w:t>L</w:t>
      </w:r>
      <w:r w:rsidR="00247306">
        <w:t>ives service</w:t>
      </w:r>
      <w:r>
        <w:t xml:space="preserve"> is subject to employment law as Shared Lives carers are self-employed. Some decisions made following consideration by the Panel could</w:t>
      </w:r>
      <w:r w:rsidR="00B81852">
        <w:t>,</w:t>
      </w:r>
      <w:r>
        <w:t xml:space="preserve"> however</w:t>
      </w:r>
      <w:r w:rsidR="00B81852">
        <w:t>,</w:t>
      </w:r>
      <w:r>
        <w:t xml:space="preserve"> be subject to appeal or challenge. It is</w:t>
      </w:r>
      <w:r w:rsidR="00B81852">
        <w:t>,</w:t>
      </w:r>
      <w:r>
        <w:t xml:space="preserve"> therefore</w:t>
      </w:r>
      <w:r w:rsidR="00B81852">
        <w:t>,</w:t>
      </w:r>
      <w:r>
        <w:t xml:space="preserve"> vital that Panel advice is evidence based and legally justifiable if challenged </w:t>
      </w:r>
      <w:bookmarkStart w:id="8" w:name="_Int_9ea0L6xp"/>
      <w:r>
        <w:t>at a later date</w:t>
      </w:r>
      <w:bookmarkEnd w:id="8"/>
      <w:r>
        <w:t>.</w:t>
      </w:r>
    </w:p>
    <w:p w14:paraId="14620F72" w14:textId="77777777" w:rsidR="00247306" w:rsidRDefault="00247306" w:rsidP="005826C3">
      <w:pPr>
        <w:jc w:val="both"/>
      </w:pPr>
    </w:p>
    <w:p w14:paraId="628C550B" w14:textId="557859AD" w:rsidR="002C1244" w:rsidRDefault="00BC26AE" w:rsidP="005826C3">
      <w:pPr>
        <w:jc w:val="both"/>
      </w:pPr>
      <w:r>
        <w:t xml:space="preserve">Once the assessment has been completed </w:t>
      </w:r>
      <w:r w:rsidR="000262C7">
        <w:t xml:space="preserve">the </w:t>
      </w:r>
      <w:r w:rsidR="3985F657">
        <w:t>M</w:t>
      </w:r>
      <w:r w:rsidR="000262C7">
        <w:t xml:space="preserve">anagement </w:t>
      </w:r>
      <w:r w:rsidR="00B81852">
        <w:t>T</w:t>
      </w:r>
      <w:r w:rsidR="000262C7">
        <w:t>eam will allocate</w:t>
      </w:r>
      <w:r w:rsidR="00DA7728">
        <w:t xml:space="preserve"> </w:t>
      </w:r>
      <w:r w:rsidR="000262C7">
        <w:t xml:space="preserve">the </w:t>
      </w:r>
      <w:r w:rsidR="00BB31E1">
        <w:t xml:space="preserve">prospective </w:t>
      </w:r>
      <w:r w:rsidR="00B81852">
        <w:t>c</w:t>
      </w:r>
      <w:r w:rsidR="00BB31E1">
        <w:t>arer</w:t>
      </w:r>
      <w:r w:rsidR="000262C7">
        <w:t xml:space="preserve"> to a </w:t>
      </w:r>
      <w:r w:rsidR="5E5CA846">
        <w:t>S</w:t>
      </w:r>
      <w:r w:rsidR="000262C7">
        <w:t xml:space="preserve">hared </w:t>
      </w:r>
      <w:r w:rsidR="6C1F5F2C">
        <w:t>L</w:t>
      </w:r>
      <w:r w:rsidR="000262C7">
        <w:t xml:space="preserve">ives </w:t>
      </w:r>
      <w:r w:rsidR="00B81852">
        <w:t>o</w:t>
      </w:r>
      <w:r w:rsidR="000262C7">
        <w:t>ffice</w:t>
      </w:r>
      <w:r w:rsidR="002C1244">
        <w:t>r</w:t>
      </w:r>
      <w:r w:rsidR="00E8380A">
        <w:t>,</w:t>
      </w:r>
      <w:r w:rsidR="002C1244">
        <w:t xml:space="preserve"> who will be the main contact for the carer if approved. </w:t>
      </w:r>
    </w:p>
    <w:p w14:paraId="7E5CEAD7" w14:textId="77777777" w:rsidR="002C1244" w:rsidRDefault="002C1244" w:rsidP="005826C3">
      <w:pPr>
        <w:jc w:val="both"/>
      </w:pPr>
    </w:p>
    <w:p w14:paraId="53B6E3F4" w14:textId="070D6100" w:rsidR="000C0F74" w:rsidRDefault="002C1244" w:rsidP="005826C3">
      <w:pPr>
        <w:jc w:val="both"/>
      </w:pPr>
      <w:r>
        <w:t>The approval panel is made up of</w:t>
      </w:r>
      <w:r w:rsidR="000C0F74">
        <w:t>:</w:t>
      </w:r>
    </w:p>
    <w:p w14:paraId="2FB6F6D4" w14:textId="3901C652" w:rsidR="00222E68" w:rsidRDefault="00222E68" w:rsidP="005826C3">
      <w:pPr>
        <w:pStyle w:val="ListParagraph"/>
        <w:numPr>
          <w:ilvl w:val="0"/>
          <w:numId w:val="6"/>
        </w:numPr>
        <w:jc w:val="both"/>
      </w:pPr>
      <w:r>
        <w:t xml:space="preserve">The </w:t>
      </w:r>
      <w:r w:rsidR="00337B73">
        <w:t>C</w:t>
      </w:r>
      <w:r w:rsidR="273C4569">
        <w:t xml:space="preserve">hair </w:t>
      </w:r>
      <w:r w:rsidR="00BC6595">
        <w:t>–</w:t>
      </w:r>
      <w:r>
        <w:t xml:space="preserve"> </w:t>
      </w:r>
      <w:r w:rsidR="00BC6595">
        <w:t>r</w:t>
      </w:r>
      <w:r w:rsidR="002C1244">
        <w:t xml:space="preserve">egistered </w:t>
      </w:r>
      <w:r w:rsidR="00BC6595">
        <w:t>m</w:t>
      </w:r>
      <w:r w:rsidR="002C1244">
        <w:t>an</w:t>
      </w:r>
      <w:r w:rsidR="00BC6595">
        <w:t>a</w:t>
      </w:r>
      <w:r w:rsidR="002C1244">
        <w:t>ger</w:t>
      </w:r>
      <w:r w:rsidR="00F3777B">
        <w:t>.</w:t>
      </w:r>
      <w:r w:rsidR="002C1244">
        <w:t xml:space="preserve"> (</w:t>
      </w:r>
      <w:r w:rsidR="00126DFC">
        <w:t xml:space="preserve">The deputy manager can </w:t>
      </w:r>
      <w:r w:rsidR="00B82B32">
        <w:t xml:space="preserve">attend in the absence of the registered </w:t>
      </w:r>
      <w:r w:rsidR="3FB7B188">
        <w:t>manager,</w:t>
      </w:r>
      <w:r w:rsidR="00B82B32">
        <w:t xml:space="preserve"> but decisions must be approved by the Assistant Head of Care based on the </w:t>
      </w:r>
      <w:r w:rsidR="00112819">
        <w:t>d</w:t>
      </w:r>
      <w:r w:rsidR="00B82B32">
        <w:t xml:space="preserve">eputy </w:t>
      </w:r>
      <w:r w:rsidR="00112819">
        <w:t>m</w:t>
      </w:r>
      <w:r w:rsidR="00B82B32">
        <w:t>anager</w:t>
      </w:r>
      <w:r w:rsidR="00112819">
        <w:t>’</w:t>
      </w:r>
      <w:r w:rsidR="00B82B32">
        <w:t>s summary</w:t>
      </w:r>
      <w:r w:rsidR="00F3777B">
        <w:t>.</w:t>
      </w:r>
      <w:r w:rsidR="000C0F74">
        <w:t>)</w:t>
      </w:r>
    </w:p>
    <w:p w14:paraId="23E035AD" w14:textId="7717212B" w:rsidR="00726AD1" w:rsidRDefault="00222E68" w:rsidP="005826C3">
      <w:pPr>
        <w:pStyle w:val="ListParagraph"/>
        <w:numPr>
          <w:ilvl w:val="0"/>
          <w:numId w:val="6"/>
        </w:numPr>
        <w:jc w:val="both"/>
      </w:pPr>
      <w:r>
        <w:lastRenderedPageBreak/>
        <w:t xml:space="preserve">A referrals </w:t>
      </w:r>
      <w:r w:rsidR="00F3777B">
        <w:t>o</w:t>
      </w:r>
      <w:r w:rsidR="362A2F62">
        <w:t>fficer</w:t>
      </w:r>
      <w:r w:rsidR="00F3777B">
        <w:t>.</w:t>
      </w:r>
    </w:p>
    <w:p w14:paraId="66D0874C" w14:textId="047D50FD" w:rsidR="00726AD1" w:rsidRDefault="00726AD1" w:rsidP="005826C3">
      <w:pPr>
        <w:pStyle w:val="ListParagraph"/>
        <w:numPr>
          <w:ilvl w:val="0"/>
          <w:numId w:val="6"/>
        </w:numPr>
        <w:jc w:val="both"/>
      </w:pPr>
      <w:r>
        <w:t>A representative from Adults Health and Care</w:t>
      </w:r>
      <w:r w:rsidR="00EB7890">
        <w:t>.</w:t>
      </w:r>
    </w:p>
    <w:p w14:paraId="104285AD" w14:textId="08E9F692" w:rsidR="00726AD1" w:rsidRDefault="00726AD1" w:rsidP="005826C3">
      <w:pPr>
        <w:pStyle w:val="ListParagraph"/>
        <w:numPr>
          <w:ilvl w:val="0"/>
          <w:numId w:val="6"/>
        </w:numPr>
        <w:jc w:val="both"/>
      </w:pPr>
      <w:r>
        <w:t xml:space="preserve">The Shared </w:t>
      </w:r>
      <w:r w:rsidR="008649C4">
        <w:t>L</w:t>
      </w:r>
      <w:r>
        <w:t xml:space="preserve">ives </w:t>
      </w:r>
      <w:r w:rsidR="008649C4">
        <w:t>o</w:t>
      </w:r>
      <w:r>
        <w:t>fficer</w:t>
      </w:r>
      <w:r w:rsidR="00EB7890">
        <w:t>.</w:t>
      </w:r>
    </w:p>
    <w:p w14:paraId="7C5CD3AB" w14:textId="5A65C8C0" w:rsidR="00726AD1" w:rsidRDefault="00726AD1" w:rsidP="005826C3">
      <w:pPr>
        <w:pStyle w:val="ListParagraph"/>
        <w:numPr>
          <w:ilvl w:val="0"/>
          <w:numId w:val="6"/>
        </w:numPr>
        <w:jc w:val="both"/>
      </w:pPr>
      <w:r>
        <w:t xml:space="preserve">A </w:t>
      </w:r>
      <w:r w:rsidR="008649C4">
        <w:t>s</w:t>
      </w:r>
      <w:r w:rsidR="00650D7F">
        <w:t xml:space="preserve">ervice </w:t>
      </w:r>
      <w:r w:rsidR="008649C4">
        <w:t>u</w:t>
      </w:r>
      <w:r w:rsidR="00650D7F">
        <w:t xml:space="preserve">ser </w:t>
      </w:r>
      <w:r>
        <w:t>representative.</w:t>
      </w:r>
      <w:r w:rsidR="4DCB3060">
        <w:t xml:space="preserve"> </w:t>
      </w:r>
      <w:r w:rsidR="4DCB3060" w:rsidRPr="35093868">
        <w:rPr>
          <w:highlight w:val="yellow"/>
        </w:rPr>
        <w:t>(TBC)</w:t>
      </w:r>
      <w:r w:rsidR="00B15F54">
        <w:t xml:space="preserve"> The scheme is currently working with </w:t>
      </w:r>
      <w:r w:rsidR="005E0270">
        <w:t>all stakeholders to be involved with</w:t>
      </w:r>
      <w:r w:rsidR="003A73A7">
        <w:t xml:space="preserve">in the co-production of the </w:t>
      </w:r>
      <w:r w:rsidR="008649C4">
        <w:t>s</w:t>
      </w:r>
      <w:r w:rsidR="0008294E">
        <w:t>cheme)</w:t>
      </w:r>
      <w:r w:rsidR="006675E2">
        <w:t>.</w:t>
      </w:r>
    </w:p>
    <w:p w14:paraId="09EC5040" w14:textId="7FAD23A9" w:rsidR="000457FE" w:rsidRDefault="009748A6" w:rsidP="006675E2">
      <w:pPr>
        <w:pStyle w:val="ListParagraph"/>
        <w:numPr>
          <w:ilvl w:val="0"/>
          <w:numId w:val="6"/>
        </w:numPr>
        <w:jc w:val="both"/>
      </w:pPr>
      <w:r>
        <w:t xml:space="preserve">A </w:t>
      </w:r>
      <w:r w:rsidR="3234542C">
        <w:t>S</w:t>
      </w:r>
      <w:r>
        <w:t xml:space="preserve">hared </w:t>
      </w:r>
      <w:r w:rsidR="001C08B8">
        <w:t>L</w:t>
      </w:r>
      <w:r>
        <w:t xml:space="preserve">ives </w:t>
      </w:r>
      <w:r w:rsidR="001C08B8">
        <w:t>c</w:t>
      </w:r>
      <w:r>
        <w:t>arer.</w:t>
      </w:r>
      <w:r w:rsidR="01BA7ED6">
        <w:t xml:space="preserve"> </w:t>
      </w:r>
      <w:r w:rsidR="01BA7ED6" w:rsidRPr="35093868">
        <w:rPr>
          <w:highlight w:val="yellow"/>
        </w:rPr>
        <w:t>(TBC)</w:t>
      </w:r>
    </w:p>
    <w:p w14:paraId="618AE1C1" w14:textId="77777777" w:rsidR="00DE061A" w:rsidRDefault="00DE061A" w:rsidP="005826C3">
      <w:pPr>
        <w:ind w:left="360"/>
        <w:jc w:val="both"/>
      </w:pPr>
    </w:p>
    <w:p w14:paraId="795B31B2" w14:textId="303DF791" w:rsidR="005B5159" w:rsidRPr="00553628" w:rsidRDefault="005B5159" w:rsidP="005826C3">
      <w:pPr>
        <w:pStyle w:val="Heading1"/>
        <w:jc w:val="both"/>
        <w:rPr>
          <w:color w:val="000000" w:themeColor="text1"/>
        </w:rPr>
      </w:pPr>
      <w:bookmarkStart w:id="9" w:name="_Toc222740153"/>
      <w:r w:rsidRPr="00553628">
        <w:rPr>
          <w:color w:val="000000" w:themeColor="text1"/>
        </w:rPr>
        <w:t xml:space="preserve">Approval </w:t>
      </w:r>
      <w:r w:rsidR="001C08B8">
        <w:rPr>
          <w:color w:val="000000" w:themeColor="text1"/>
        </w:rPr>
        <w:t>p</w:t>
      </w:r>
      <w:r w:rsidRPr="00553628">
        <w:rPr>
          <w:color w:val="000000" w:themeColor="text1"/>
        </w:rPr>
        <w:t>rocess</w:t>
      </w:r>
      <w:bookmarkEnd w:id="9"/>
    </w:p>
    <w:p w14:paraId="3A725044" w14:textId="77777777" w:rsidR="005B5159" w:rsidRPr="005B5159" w:rsidRDefault="005B5159" w:rsidP="005826C3">
      <w:pPr>
        <w:jc w:val="both"/>
      </w:pPr>
    </w:p>
    <w:p w14:paraId="69527052" w14:textId="51D34170" w:rsidR="00455486" w:rsidRDefault="00455486" w:rsidP="005826C3">
      <w:pPr>
        <w:jc w:val="both"/>
      </w:pPr>
      <w:r w:rsidRPr="00455486">
        <w:t>The Panel Chair will manage the panel meetings with administrative support</w:t>
      </w:r>
      <w:r w:rsidR="00157384">
        <w:t>.</w:t>
      </w:r>
    </w:p>
    <w:p w14:paraId="1802300C" w14:textId="77777777" w:rsidR="00DE061A" w:rsidRDefault="00DE061A" w:rsidP="005826C3">
      <w:pPr>
        <w:jc w:val="both"/>
      </w:pPr>
    </w:p>
    <w:p w14:paraId="19A042D5" w14:textId="5566BD8C" w:rsidR="00AE3DAD" w:rsidRDefault="00AE3DAD" w:rsidP="005826C3">
      <w:pPr>
        <w:jc w:val="both"/>
      </w:pPr>
      <w:r>
        <w:t xml:space="preserve">Panel </w:t>
      </w:r>
      <w:r w:rsidR="001C08B8">
        <w:t>m</w:t>
      </w:r>
      <w:r>
        <w:t xml:space="preserve">embers should receive written reports from the recruitment </w:t>
      </w:r>
      <w:r w:rsidR="001C08B8">
        <w:t>o</w:t>
      </w:r>
      <w:r w:rsidR="3C1575FD">
        <w:t>fficer</w:t>
      </w:r>
      <w:r>
        <w:t xml:space="preserve"> for each potential Shared Lives </w:t>
      </w:r>
      <w:r w:rsidR="001C08B8">
        <w:t>c</w:t>
      </w:r>
      <w:r>
        <w:t>arer being presented</w:t>
      </w:r>
      <w:r w:rsidR="00194F5D">
        <w:t>,</w:t>
      </w:r>
      <w:r>
        <w:t xml:space="preserve"> a minimum of </w:t>
      </w:r>
      <w:r w:rsidR="00194F5D">
        <w:t xml:space="preserve">two </w:t>
      </w:r>
      <w:r>
        <w:t xml:space="preserve">weeks in advance of the Panel meeting. </w:t>
      </w:r>
      <w:r w:rsidR="007B780E">
        <w:t xml:space="preserve">These will be shared in a digital format only. </w:t>
      </w:r>
      <w:r>
        <w:t xml:space="preserve">This gives Panel </w:t>
      </w:r>
      <w:r w:rsidR="00194F5D">
        <w:t>m</w:t>
      </w:r>
      <w:r>
        <w:t>embers enough time to consider each report in depth and plan any questions or issues they wish to raise.</w:t>
      </w:r>
    </w:p>
    <w:p w14:paraId="4330D299" w14:textId="77777777" w:rsidR="00313EBA" w:rsidRDefault="00313EBA" w:rsidP="005826C3">
      <w:pPr>
        <w:jc w:val="both"/>
      </w:pPr>
    </w:p>
    <w:p w14:paraId="5B3E2C26" w14:textId="14AD1318" w:rsidR="00B16485" w:rsidRDefault="00A769F2" w:rsidP="005826C3">
      <w:pPr>
        <w:jc w:val="both"/>
      </w:pPr>
      <w:r>
        <w:t>Panel</w:t>
      </w:r>
      <w:r w:rsidR="000457FE">
        <w:t xml:space="preserve"> meetings can last up to </w:t>
      </w:r>
      <w:r w:rsidR="00194F5D">
        <w:t xml:space="preserve">a </w:t>
      </w:r>
      <w:r w:rsidR="000457FE">
        <w:t>half day.</w:t>
      </w:r>
    </w:p>
    <w:p w14:paraId="0550F8DC" w14:textId="77777777" w:rsidR="00853F83" w:rsidRDefault="00853F83" w:rsidP="005826C3">
      <w:pPr>
        <w:jc w:val="both"/>
      </w:pPr>
    </w:p>
    <w:p w14:paraId="3E51AF94" w14:textId="2AA61F8D" w:rsidR="00116272" w:rsidRDefault="6D265F4E" w:rsidP="005826C3">
      <w:pPr>
        <w:jc w:val="both"/>
      </w:pPr>
      <w:r>
        <w:t>The</w:t>
      </w:r>
      <w:r w:rsidR="00853F83">
        <w:t xml:space="preserve"> Shared Lives </w:t>
      </w:r>
      <w:r w:rsidR="00194F5D">
        <w:t>o</w:t>
      </w:r>
      <w:r w:rsidR="5CF3C27B">
        <w:t>fficer w</w:t>
      </w:r>
      <w:r w:rsidR="00853F83">
        <w:t xml:space="preserve">ho carried out the assessment or review will present the panel report, answer </w:t>
      </w:r>
      <w:r w:rsidR="380B3554">
        <w:t>questions</w:t>
      </w:r>
      <w:r w:rsidR="00853F83">
        <w:t xml:space="preserve"> and clarify issues. In some </w:t>
      </w:r>
      <w:r w:rsidR="00071757">
        <w:t>instances,</w:t>
      </w:r>
      <w:r w:rsidR="00853F83">
        <w:t xml:space="preserve"> if the </w:t>
      </w:r>
      <w:r w:rsidR="00071757">
        <w:t xml:space="preserve">recruitment </w:t>
      </w:r>
      <w:r w:rsidR="00A35294">
        <w:t>o</w:t>
      </w:r>
      <w:r w:rsidR="6CD8E21E">
        <w:t>fficer</w:t>
      </w:r>
      <w:r w:rsidR="00853F83">
        <w:t xml:space="preserve"> is not available it may be possible for a colleague or representative to present the panel report in their absence. This can only be effective if the representative has a good understanding of the issues in the report and is able to answer questions.</w:t>
      </w:r>
    </w:p>
    <w:p w14:paraId="1B9D398A" w14:textId="77777777" w:rsidR="00853F83" w:rsidRPr="0097604E" w:rsidRDefault="00853F83" w:rsidP="005826C3">
      <w:pPr>
        <w:jc w:val="both"/>
      </w:pPr>
    </w:p>
    <w:p w14:paraId="38C850A3" w14:textId="45AD75D3" w:rsidR="00944309" w:rsidRDefault="00057295" w:rsidP="005826C3">
      <w:pPr>
        <w:jc w:val="both"/>
      </w:pPr>
      <w:r>
        <w:t xml:space="preserve">During the meeting Panel </w:t>
      </w:r>
      <w:r w:rsidR="00A35294">
        <w:t>m</w:t>
      </w:r>
      <w:r>
        <w:t>embers will be given the opportunity to ask questions and clarify issues based on the report they have read and any comments from the person presenting the report and/or the carer/applicant</w:t>
      </w:r>
      <w:r w:rsidR="00157384">
        <w:t xml:space="preserve">. The prospective </w:t>
      </w:r>
      <w:r w:rsidR="00A35294">
        <w:t>c</w:t>
      </w:r>
      <w:r w:rsidR="00157384">
        <w:t xml:space="preserve">arer </w:t>
      </w:r>
      <w:r w:rsidR="004D25CF">
        <w:t xml:space="preserve">may ask </w:t>
      </w:r>
      <w:r w:rsidR="00157384">
        <w:t xml:space="preserve">any questions. </w:t>
      </w:r>
    </w:p>
    <w:p w14:paraId="719A8EF3" w14:textId="77777777" w:rsidR="00157384" w:rsidRDefault="00157384" w:rsidP="005826C3">
      <w:pPr>
        <w:jc w:val="both"/>
      </w:pPr>
    </w:p>
    <w:p w14:paraId="1162ED41" w14:textId="6769D490" w:rsidR="008405FF" w:rsidRDefault="008405FF" w:rsidP="005826C3">
      <w:pPr>
        <w:jc w:val="both"/>
      </w:pPr>
      <w:r>
        <w:t xml:space="preserve">The Panel will not be expected to </w:t>
      </w:r>
      <w:r w:rsidR="1FCE8EF1">
        <w:t>decide</w:t>
      </w:r>
      <w:r>
        <w:t xml:space="preserve"> when the assessment or review is not fully </w:t>
      </w:r>
      <w:r w:rsidR="00DE061A">
        <w:t>complete,</w:t>
      </w:r>
      <w:r>
        <w:t xml:space="preserve"> or references and checks are not available.</w:t>
      </w:r>
    </w:p>
    <w:p w14:paraId="1B349422" w14:textId="77777777" w:rsidR="008405FF" w:rsidRDefault="008405FF" w:rsidP="005826C3">
      <w:pPr>
        <w:jc w:val="both"/>
      </w:pPr>
    </w:p>
    <w:p w14:paraId="004FDA55" w14:textId="472DD2B6" w:rsidR="004228FF" w:rsidRDefault="008405FF" w:rsidP="005826C3">
      <w:pPr>
        <w:jc w:val="both"/>
      </w:pPr>
      <w:r>
        <w:t xml:space="preserve">The Panel Chair will compile a </w:t>
      </w:r>
      <w:r w:rsidR="00B101C0">
        <w:t>s</w:t>
      </w:r>
      <w:r>
        <w:t xml:space="preserve">ummary </w:t>
      </w:r>
      <w:r w:rsidR="00B101C0">
        <w:t>s</w:t>
      </w:r>
      <w:r>
        <w:t xml:space="preserve">heet from the discussions held. The Panel Chair will indicate the outcome of the decision on the summary sheet. The decision will be indicated on the original report that was presented to </w:t>
      </w:r>
      <w:r w:rsidR="00F65FAA">
        <w:t>the P</w:t>
      </w:r>
      <w:r w:rsidR="00DE061A">
        <w:t>anel and</w:t>
      </w:r>
      <w:r>
        <w:t xml:space="preserve"> signed by the Chair</w:t>
      </w:r>
      <w:r w:rsidR="007B780E">
        <w:t xml:space="preserve">. </w:t>
      </w:r>
    </w:p>
    <w:p w14:paraId="5DE2D6B4" w14:textId="77777777" w:rsidR="004228FF" w:rsidRDefault="004228FF" w:rsidP="005826C3">
      <w:pPr>
        <w:jc w:val="both"/>
      </w:pPr>
    </w:p>
    <w:p w14:paraId="3DF6D393" w14:textId="77777777" w:rsidR="004228FF" w:rsidRDefault="004228FF" w:rsidP="005826C3">
      <w:pPr>
        <w:jc w:val="both"/>
      </w:pPr>
    </w:p>
    <w:p w14:paraId="737DCFE3" w14:textId="77777777" w:rsidR="004228FF" w:rsidRDefault="004228FF" w:rsidP="005826C3">
      <w:pPr>
        <w:jc w:val="both"/>
      </w:pPr>
    </w:p>
    <w:p w14:paraId="772284CB" w14:textId="77777777" w:rsidR="004228FF" w:rsidRDefault="004228FF" w:rsidP="005826C3">
      <w:pPr>
        <w:jc w:val="both"/>
      </w:pPr>
    </w:p>
    <w:p w14:paraId="6B027AA5" w14:textId="77777777" w:rsidR="004228FF" w:rsidRDefault="004228FF" w:rsidP="005826C3">
      <w:pPr>
        <w:jc w:val="both"/>
      </w:pPr>
    </w:p>
    <w:p w14:paraId="6BFD2304" w14:textId="77777777" w:rsidR="004228FF" w:rsidRDefault="004228FF" w:rsidP="005826C3">
      <w:pPr>
        <w:jc w:val="both"/>
      </w:pPr>
    </w:p>
    <w:p w14:paraId="3881A6F6" w14:textId="77777777" w:rsidR="004228FF" w:rsidRDefault="004228FF" w:rsidP="005826C3">
      <w:pPr>
        <w:jc w:val="both"/>
      </w:pPr>
    </w:p>
    <w:p w14:paraId="4B06C6AD" w14:textId="77777777" w:rsidR="004228FF" w:rsidRDefault="004228FF" w:rsidP="005826C3">
      <w:pPr>
        <w:jc w:val="both"/>
      </w:pPr>
    </w:p>
    <w:p w14:paraId="723038A8" w14:textId="61C3BEFC" w:rsidR="00F62E9A" w:rsidRPr="00125EF5" w:rsidRDefault="00F62E9A" w:rsidP="005826C3">
      <w:pPr>
        <w:jc w:val="both"/>
        <w:rPr>
          <w:color w:val="000000" w:themeColor="text1"/>
        </w:rPr>
      </w:pPr>
    </w:p>
    <w:p w14:paraId="11E238F6" w14:textId="43F96190" w:rsidR="00DE061A" w:rsidRPr="00EA2258" w:rsidRDefault="008B02F5" w:rsidP="00DE061A">
      <w:pPr>
        <w:pStyle w:val="Heading1"/>
        <w:rPr>
          <w:color w:val="000000" w:themeColor="text1"/>
        </w:rPr>
      </w:pPr>
      <w:bookmarkStart w:id="10" w:name="_Toc222740154"/>
      <w:r w:rsidRPr="00125EF5">
        <w:rPr>
          <w:color w:val="000000" w:themeColor="text1"/>
        </w:rPr>
        <w:t xml:space="preserve">Panel </w:t>
      </w:r>
      <w:r w:rsidR="00F65FAA">
        <w:rPr>
          <w:color w:val="000000" w:themeColor="text1"/>
        </w:rPr>
        <w:t>r</w:t>
      </w:r>
      <w:r w:rsidRPr="00125EF5">
        <w:rPr>
          <w:color w:val="000000" w:themeColor="text1"/>
        </w:rPr>
        <w:t>ecommendations</w:t>
      </w:r>
      <w:bookmarkEnd w:id="10"/>
    </w:p>
    <w:p w14:paraId="74802051" w14:textId="45BCD21E" w:rsidR="008B02F5" w:rsidRPr="00125EF5" w:rsidRDefault="00A27F49" w:rsidP="004228FF">
      <w:pPr>
        <w:pStyle w:val="Heading2"/>
        <w:ind w:left="720"/>
        <w:jc w:val="both"/>
        <w:rPr>
          <w:color w:val="000000" w:themeColor="text1"/>
        </w:rPr>
      </w:pPr>
      <w:bookmarkStart w:id="11" w:name="_Toc222740155"/>
      <w:r>
        <w:rPr>
          <w:color w:val="000000" w:themeColor="text1"/>
        </w:rPr>
        <w:t xml:space="preserve">7.1 </w:t>
      </w:r>
      <w:r w:rsidR="008B02F5" w:rsidRPr="00125EF5">
        <w:rPr>
          <w:color w:val="000000" w:themeColor="text1"/>
        </w:rPr>
        <w:t xml:space="preserve">Recommend for </w:t>
      </w:r>
      <w:r w:rsidR="00B6404C">
        <w:rPr>
          <w:color w:val="000000" w:themeColor="text1"/>
        </w:rPr>
        <w:t>a</w:t>
      </w:r>
      <w:r w:rsidR="008B02F5" w:rsidRPr="00125EF5">
        <w:rPr>
          <w:color w:val="000000" w:themeColor="text1"/>
        </w:rPr>
        <w:t>pproval</w:t>
      </w:r>
      <w:bookmarkEnd w:id="11"/>
    </w:p>
    <w:p w14:paraId="739A8D1B" w14:textId="49180121" w:rsidR="00DE061A" w:rsidRDefault="008B02F5" w:rsidP="004228FF">
      <w:pPr>
        <w:ind w:left="720"/>
        <w:jc w:val="both"/>
      </w:pPr>
      <w:r>
        <w:t xml:space="preserve">This means that the Panel were satisfied that the evidence provided in the assessment pack fully demonstrates that the candidate has the skills, </w:t>
      </w:r>
      <w:r w:rsidR="65549093">
        <w:t>knowledge</w:t>
      </w:r>
      <w:r>
        <w:t xml:space="preserve"> and experience to work as a Shared Lives </w:t>
      </w:r>
      <w:r w:rsidR="00B6404C">
        <w:t>c</w:t>
      </w:r>
      <w:r>
        <w:t>arer.</w:t>
      </w:r>
    </w:p>
    <w:p w14:paraId="79C8AAA5" w14:textId="77777777" w:rsidR="00DE061A" w:rsidRDefault="00DE061A" w:rsidP="008B02F5"/>
    <w:p w14:paraId="2D0756DA" w14:textId="6E55B5F7" w:rsidR="008B02F5" w:rsidRPr="003F258B" w:rsidRDefault="00A27F49" w:rsidP="00EA2258">
      <w:pPr>
        <w:pStyle w:val="Heading2"/>
        <w:ind w:left="720"/>
        <w:jc w:val="both"/>
        <w:rPr>
          <w:color w:val="000000" w:themeColor="text1"/>
        </w:rPr>
      </w:pPr>
      <w:bookmarkStart w:id="12" w:name="_Toc222740156"/>
      <w:r>
        <w:rPr>
          <w:color w:val="000000" w:themeColor="text1"/>
        </w:rPr>
        <w:t xml:space="preserve">7.2 </w:t>
      </w:r>
      <w:r w:rsidR="008B02F5" w:rsidRPr="003F258B">
        <w:rPr>
          <w:color w:val="000000" w:themeColor="text1"/>
        </w:rPr>
        <w:t xml:space="preserve">Recommend for </w:t>
      </w:r>
      <w:r w:rsidR="00B6404C">
        <w:rPr>
          <w:color w:val="000000" w:themeColor="text1"/>
        </w:rPr>
        <w:t>a</w:t>
      </w:r>
      <w:r w:rsidR="008B02F5" w:rsidRPr="003F258B">
        <w:rPr>
          <w:color w:val="000000" w:themeColor="text1"/>
        </w:rPr>
        <w:t xml:space="preserve">pproval with </w:t>
      </w:r>
      <w:r w:rsidR="00B6404C">
        <w:rPr>
          <w:color w:val="000000" w:themeColor="text1"/>
        </w:rPr>
        <w:t>c</w:t>
      </w:r>
      <w:r w:rsidR="008B02F5" w:rsidRPr="003F258B">
        <w:rPr>
          <w:color w:val="000000" w:themeColor="text1"/>
        </w:rPr>
        <w:t>onditions</w:t>
      </w:r>
      <w:bookmarkEnd w:id="12"/>
    </w:p>
    <w:p w14:paraId="785FB1A5" w14:textId="6DD7E239" w:rsidR="008B02F5" w:rsidRDefault="008B02F5" w:rsidP="00924865">
      <w:pPr>
        <w:ind w:left="720"/>
        <w:jc w:val="both"/>
      </w:pPr>
      <w:r>
        <w:t>Conditions of approval could include the following:</w:t>
      </w:r>
    </w:p>
    <w:p w14:paraId="48AACE31" w14:textId="52966B17" w:rsidR="008B02F5" w:rsidRDefault="00B6404C" w:rsidP="00EA2258">
      <w:pPr>
        <w:pStyle w:val="ListParagraph"/>
        <w:numPr>
          <w:ilvl w:val="0"/>
          <w:numId w:val="13"/>
        </w:numPr>
        <w:ind w:left="1440"/>
        <w:jc w:val="both"/>
      </w:pPr>
      <w:r>
        <w:t>A l</w:t>
      </w:r>
      <w:r w:rsidR="008B02F5">
        <w:t>imited number of people the carer can support</w:t>
      </w:r>
      <w:r>
        <w:t>.</w:t>
      </w:r>
    </w:p>
    <w:p w14:paraId="498475A8" w14:textId="622DA4C0" w:rsidR="008B02F5" w:rsidRDefault="00A86ABD" w:rsidP="00EA2258">
      <w:pPr>
        <w:pStyle w:val="ListParagraph"/>
        <w:numPr>
          <w:ilvl w:val="0"/>
          <w:numId w:val="13"/>
        </w:numPr>
        <w:ind w:left="1440"/>
        <w:jc w:val="both"/>
      </w:pPr>
      <w:r>
        <w:t>T</w:t>
      </w:r>
      <w:r w:rsidR="00B6404C">
        <w:t>he t</w:t>
      </w:r>
      <w:r>
        <w:t>ype of support</w:t>
      </w:r>
      <w:r w:rsidR="00B6404C">
        <w:t>:</w:t>
      </w:r>
      <w:r>
        <w:t xml:space="preserve"> </w:t>
      </w:r>
      <w:r w:rsidR="00B6404C">
        <w:t>l</w:t>
      </w:r>
      <w:r>
        <w:t>ong stay/</w:t>
      </w:r>
      <w:r w:rsidR="005D78BB">
        <w:t>r</w:t>
      </w:r>
      <w:r>
        <w:t>espite/</w:t>
      </w:r>
      <w:r w:rsidR="005D78BB">
        <w:t>d</w:t>
      </w:r>
      <w:r>
        <w:t xml:space="preserve">ay care and or </w:t>
      </w:r>
      <w:r w:rsidR="005D78BB">
        <w:t>e</w:t>
      </w:r>
      <w:r>
        <w:t>mergency</w:t>
      </w:r>
      <w:r w:rsidR="00B6404C">
        <w:t>.</w:t>
      </w:r>
    </w:p>
    <w:p w14:paraId="6A9F6F0E" w14:textId="4ED23ADE" w:rsidR="008B02F5" w:rsidRDefault="008B02F5" w:rsidP="008B02F5">
      <w:pPr>
        <w:pStyle w:val="ListParagraph"/>
        <w:numPr>
          <w:ilvl w:val="0"/>
          <w:numId w:val="13"/>
        </w:numPr>
        <w:ind w:left="1440"/>
        <w:jc w:val="both"/>
      </w:pPr>
      <w:r>
        <w:t>Approval to support a named person or people</w:t>
      </w:r>
      <w:r w:rsidR="00924865">
        <w:t>.</w:t>
      </w:r>
      <w:r w:rsidR="00A86ABD">
        <w:t xml:space="preserve"> This can be the case where </w:t>
      </w:r>
      <w:r w:rsidR="00005F69">
        <w:t>an applicant has applied to support named individuals</w:t>
      </w:r>
      <w:r w:rsidR="0099643F">
        <w:t>,</w:t>
      </w:r>
      <w:r w:rsidR="00005F69">
        <w:t xml:space="preserve"> </w:t>
      </w:r>
      <w:r w:rsidR="00924865">
        <w:t>i.e.</w:t>
      </w:r>
      <w:r w:rsidR="00005F69">
        <w:t xml:space="preserve"> </w:t>
      </w:r>
      <w:r w:rsidR="00776FDD">
        <w:t xml:space="preserve">moving from </w:t>
      </w:r>
      <w:r w:rsidR="0099643F">
        <w:t>f</w:t>
      </w:r>
      <w:r w:rsidR="00776FDD">
        <w:t>oster</w:t>
      </w:r>
      <w:r w:rsidR="002B6F09">
        <w:t xml:space="preserve"> care</w:t>
      </w:r>
      <w:r w:rsidR="00C43A3F">
        <w:t xml:space="preserve">. </w:t>
      </w:r>
      <w:r w:rsidR="00BF6773">
        <w:t xml:space="preserve"> </w:t>
      </w:r>
    </w:p>
    <w:p w14:paraId="01744A46" w14:textId="3232F1B4" w:rsidR="008B02F5" w:rsidRDefault="008B02F5" w:rsidP="00924865">
      <w:pPr>
        <w:jc w:val="both"/>
      </w:pPr>
      <w:r>
        <w:t xml:space="preserve">All conditions recommended by the Panel should arise from </w:t>
      </w:r>
      <w:r w:rsidR="28B36790">
        <w:t>unmistakable evidence</w:t>
      </w:r>
      <w:r>
        <w:t xml:space="preserve"> submitted as part of the </w:t>
      </w:r>
      <w:r w:rsidR="002B6F09">
        <w:t>c</w:t>
      </w:r>
      <w:r>
        <w:t xml:space="preserve">arer assessment. </w:t>
      </w:r>
      <w:r w:rsidR="006A59D1">
        <w:t xml:space="preserve">In all cases </w:t>
      </w:r>
      <w:r>
        <w:t xml:space="preserve">matching decisions are the role of the </w:t>
      </w:r>
      <w:r w:rsidR="006A59D1">
        <w:t xml:space="preserve">Hampshire Shared </w:t>
      </w:r>
      <w:r w:rsidR="002B6F09">
        <w:t>L</w:t>
      </w:r>
      <w:r w:rsidR="006A59D1">
        <w:t>ives service</w:t>
      </w:r>
      <w:r>
        <w:t xml:space="preserve"> and not the role of the Panel.</w:t>
      </w:r>
    </w:p>
    <w:p w14:paraId="31B4F874" w14:textId="77777777" w:rsidR="008B02F5" w:rsidRPr="0085567E" w:rsidRDefault="008B02F5" w:rsidP="008B02F5">
      <w:pPr>
        <w:rPr>
          <w:color w:val="002060"/>
        </w:rPr>
      </w:pPr>
    </w:p>
    <w:p w14:paraId="06AC57CE" w14:textId="342527A1" w:rsidR="008B02F5" w:rsidRPr="003F258B" w:rsidRDefault="00DE4A56" w:rsidP="000245C0">
      <w:pPr>
        <w:pStyle w:val="Heading2"/>
        <w:ind w:left="720"/>
        <w:jc w:val="both"/>
        <w:rPr>
          <w:color w:val="000000" w:themeColor="text1"/>
        </w:rPr>
      </w:pPr>
      <w:bookmarkStart w:id="13" w:name="_Toc222740157"/>
      <w:r>
        <w:rPr>
          <w:color w:val="000000" w:themeColor="text1"/>
        </w:rPr>
        <w:t xml:space="preserve">7.3 </w:t>
      </w:r>
      <w:r w:rsidR="008B02F5" w:rsidRPr="003F258B">
        <w:rPr>
          <w:color w:val="000000" w:themeColor="text1"/>
        </w:rPr>
        <w:t xml:space="preserve">Not </w:t>
      </w:r>
      <w:r w:rsidR="002B6F09">
        <w:rPr>
          <w:color w:val="000000" w:themeColor="text1"/>
        </w:rPr>
        <w:t>r</w:t>
      </w:r>
      <w:r w:rsidR="008B02F5" w:rsidRPr="003F258B">
        <w:rPr>
          <w:color w:val="000000" w:themeColor="text1"/>
        </w:rPr>
        <w:t xml:space="preserve">ecommended for </w:t>
      </w:r>
      <w:r w:rsidR="002B6F09">
        <w:rPr>
          <w:color w:val="000000" w:themeColor="text1"/>
        </w:rPr>
        <w:t>a</w:t>
      </w:r>
      <w:r w:rsidR="008B02F5" w:rsidRPr="003F258B">
        <w:rPr>
          <w:color w:val="000000" w:themeColor="text1"/>
        </w:rPr>
        <w:t>pproval</w:t>
      </w:r>
      <w:bookmarkEnd w:id="13"/>
    </w:p>
    <w:p w14:paraId="563DBA20" w14:textId="2044FBD1" w:rsidR="1A983A0F" w:rsidRPr="00EF6972" w:rsidRDefault="008B02F5" w:rsidP="000245C0">
      <w:pPr>
        <w:ind w:left="720"/>
        <w:jc w:val="both"/>
        <w:rPr>
          <w:b/>
          <w:bCs/>
        </w:rPr>
      </w:pPr>
      <w:r>
        <w:t xml:space="preserve">This means the Panel </w:t>
      </w:r>
      <w:r w:rsidR="002B6F09">
        <w:t>m</w:t>
      </w:r>
      <w:r>
        <w:t>embers have agreed that an applicant is not suitable or that checks and references have revealed something unsatisfactory. For new applicants</w:t>
      </w:r>
      <w:r w:rsidR="00700C66">
        <w:t>,</w:t>
      </w:r>
      <w:r>
        <w:t xml:space="preserve"> and where the recommendation of the Panel is in line with the recommendation of the </w:t>
      </w:r>
      <w:r w:rsidR="005D7448">
        <w:t xml:space="preserve">recruitment </w:t>
      </w:r>
      <w:r w:rsidR="002B6F09">
        <w:t>o</w:t>
      </w:r>
      <w:r w:rsidR="65EC123E">
        <w:t>fficer</w:t>
      </w:r>
      <w:r w:rsidR="00700C66">
        <w:t>,</w:t>
      </w:r>
      <w:r>
        <w:t xml:space="preserve"> then a recommendation not to approve cannot be challenged and the </w:t>
      </w:r>
      <w:r w:rsidR="00700C66">
        <w:t>r</w:t>
      </w:r>
      <w:r w:rsidR="005D7448">
        <w:t>egistered</w:t>
      </w:r>
      <w:r>
        <w:t xml:space="preserve"> </w:t>
      </w:r>
      <w:r w:rsidR="00700C66">
        <w:t>m</w:t>
      </w:r>
      <w:r>
        <w:t xml:space="preserve">anager will make </w:t>
      </w:r>
      <w:r w:rsidR="000B5E62">
        <w:t>their</w:t>
      </w:r>
      <w:r>
        <w:t xml:space="preserve"> decision </w:t>
      </w:r>
      <w:r w:rsidR="2BA26BED">
        <w:t>based on</w:t>
      </w:r>
      <w:r>
        <w:t xml:space="preserve"> that recommendation.</w:t>
      </w:r>
      <w:r w:rsidR="001B5C53">
        <w:t xml:space="preserve"> </w:t>
      </w:r>
      <w:r w:rsidR="001B5C53" w:rsidRPr="35093868">
        <w:rPr>
          <w:b/>
          <w:bCs/>
        </w:rPr>
        <w:t xml:space="preserve">This </w:t>
      </w:r>
      <w:r w:rsidR="002427A7" w:rsidRPr="35093868">
        <w:rPr>
          <w:b/>
          <w:bCs/>
        </w:rPr>
        <w:t>recommen</w:t>
      </w:r>
      <w:r w:rsidR="000E17B8" w:rsidRPr="35093868">
        <w:rPr>
          <w:b/>
          <w:bCs/>
        </w:rPr>
        <w:t xml:space="preserve">dation is </w:t>
      </w:r>
      <w:r w:rsidR="51977EF6" w:rsidRPr="35093868">
        <w:rPr>
          <w:b/>
          <w:bCs/>
        </w:rPr>
        <w:t>exceedingly rare</w:t>
      </w:r>
      <w:r w:rsidR="000E17B8" w:rsidRPr="35093868">
        <w:rPr>
          <w:b/>
          <w:bCs/>
        </w:rPr>
        <w:t xml:space="preserve"> as any concerns that may impact upon </w:t>
      </w:r>
      <w:r w:rsidR="00EF6972" w:rsidRPr="35093868">
        <w:rPr>
          <w:b/>
          <w:bCs/>
        </w:rPr>
        <w:t>an applicant being approved will have been discussed during the assessment process.</w:t>
      </w:r>
    </w:p>
    <w:p w14:paraId="25C2D6E2" w14:textId="1BFD98ED" w:rsidR="1A983A0F" w:rsidRDefault="1A983A0F" w:rsidP="1A983A0F">
      <w:pPr>
        <w:pStyle w:val="Heading2"/>
      </w:pPr>
    </w:p>
    <w:p w14:paraId="36396D65" w14:textId="2A0998A6" w:rsidR="000B5E62" w:rsidRPr="003F258B" w:rsidRDefault="00CE6527" w:rsidP="00E35BD9">
      <w:pPr>
        <w:pStyle w:val="Heading2"/>
        <w:ind w:left="720"/>
        <w:jc w:val="both"/>
        <w:rPr>
          <w:color w:val="000000" w:themeColor="text1"/>
        </w:rPr>
      </w:pPr>
      <w:bookmarkStart w:id="14" w:name="_Toc222740158"/>
      <w:r>
        <w:rPr>
          <w:color w:val="000000" w:themeColor="text1"/>
        </w:rPr>
        <w:t xml:space="preserve">7.4 </w:t>
      </w:r>
      <w:r w:rsidR="000B5E62" w:rsidRPr="003F258B">
        <w:rPr>
          <w:color w:val="000000" w:themeColor="text1"/>
        </w:rPr>
        <w:t>Deferral</w:t>
      </w:r>
      <w:bookmarkEnd w:id="14"/>
    </w:p>
    <w:p w14:paraId="103C5799" w14:textId="0FD3B11B" w:rsidR="000B5E62" w:rsidRDefault="000B5E62" w:rsidP="00E35BD9">
      <w:pPr>
        <w:ind w:left="720"/>
        <w:jc w:val="both"/>
      </w:pPr>
      <w:r>
        <w:t xml:space="preserve">This means that Panel </w:t>
      </w:r>
      <w:r w:rsidR="00700C66">
        <w:t>m</w:t>
      </w:r>
      <w:r>
        <w:t xml:space="preserve">embers were unable to reach a consensus. It may be that the assessment report </w:t>
      </w:r>
      <w:r w:rsidR="00EF6972">
        <w:t xml:space="preserve">required more evidence or there </w:t>
      </w:r>
      <w:r w:rsidR="006B7506">
        <w:t>were concerns regarding the potential carers value base</w:t>
      </w:r>
      <w:r>
        <w:t xml:space="preserve">, references were insubstantial or equivocal or that it was felt that the applicant requires further training or experience to develop their knowledge and skills. In this case the situation will be explained fully to the applicant and a date agreed to present them to </w:t>
      </w:r>
      <w:r w:rsidR="007E6362">
        <w:t xml:space="preserve">the </w:t>
      </w:r>
      <w:r>
        <w:t>Panel again in the future. When a carer is deferred</w:t>
      </w:r>
      <w:r w:rsidR="007E6362">
        <w:t>,</w:t>
      </w:r>
      <w:r>
        <w:t xml:space="preserve"> the </w:t>
      </w:r>
      <w:r w:rsidR="0027177E">
        <w:t>service</w:t>
      </w:r>
      <w:r>
        <w:t xml:space="preserve"> will work with them</w:t>
      </w:r>
      <w:r w:rsidR="002E73A6">
        <w:t xml:space="preserve"> as far as is </w:t>
      </w:r>
      <w:bookmarkStart w:id="15" w:name="_Int_g1rZwDe4"/>
      <w:r w:rsidR="002E73A6">
        <w:t>reasonably practical</w:t>
      </w:r>
      <w:bookmarkEnd w:id="15"/>
      <w:r>
        <w:t xml:space="preserve"> to meet </w:t>
      </w:r>
      <w:r w:rsidR="00825154">
        <w:t>P</w:t>
      </w:r>
      <w:r>
        <w:t>anel recommendations.</w:t>
      </w:r>
    </w:p>
    <w:p w14:paraId="34F4524D" w14:textId="77777777" w:rsidR="00053E41" w:rsidRDefault="00053E41" w:rsidP="00C123C3">
      <w:pPr>
        <w:ind w:left="360"/>
      </w:pPr>
    </w:p>
    <w:p w14:paraId="613E95E4" w14:textId="77777777" w:rsidR="00C123C3" w:rsidRDefault="00C123C3" w:rsidP="00C123C3">
      <w:pPr>
        <w:ind w:left="360"/>
      </w:pPr>
    </w:p>
    <w:p w14:paraId="33819E72" w14:textId="77777777" w:rsidR="00C123C3" w:rsidRDefault="00C123C3" w:rsidP="00C123C3">
      <w:pPr>
        <w:ind w:left="360"/>
      </w:pPr>
    </w:p>
    <w:p w14:paraId="67AB1503" w14:textId="77777777" w:rsidR="00C123C3" w:rsidRDefault="00C123C3" w:rsidP="00C123C3">
      <w:pPr>
        <w:ind w:left="360"/>
      </w:pPr>
    </w:p>
    <w:p w14:paraId="555D0180" w14:textId="314AAB20" w:rsidR="00053E41" w:rsidRPr="0085567E" w:rsidRDefault="00F0136C" w:rsidP="00C123C3">
      <w:pPr>
        <w:pStyle w:val="Heading1"/>
        <w:numPr>
          <w:ilvl w:val="1"/>
          <w:numId w:val="3"/>
        </w:numPr>
        <w:ind w:left="1080"/>
        <w:rPr>
          <w:color w:val="002060"/>
        </w:rPr>
      </w:pPr>
      <w:r>
        <w:rPr>
          <w:color w:val="000000" w:themeColor="text1"/>
        </w:rPr>
        <w:t xml:space="preserve"> </w:t>
      </w:r>
      <w:bookmarkStart w:id="16" w:name="_Toc222740159"/>
      <w:r w:rsidR="00053E41" w:rsidRPr="003F258B">
        <w:rPr>
          <w:color w:val="000000" w:themeColor="text1"/>
        </w:rPr>
        <w:t xml:space="preserve">Challenging a </w:t>
      </w:r>
      <w:r w:rsidR="00825154">
        <w:rPr>
          <w:color w:val="000000" w:themeColor="text1"/>
        </w:rPr>
        <w:t>p</w:t>
      </w:r>
      <w:r w:rsidR="00053E41" w:rsidRPr="003F258B">
        <w:rPr>
          <w:color w:val="000000" w:themeColor="text1"/>
        </w:rPr>
        <w:t xml:space="preserve">anel </w:t>
      </w:r>
      <w:r w:rsidR="00825154">
        <w:rPr>
          <w:color w:val="000000" w:themeColor="text1"/>
        </w:rPr>
        <w:t>r</w:t>
      </w:r>
      <w:r w:rsidR="00053E41" w:rsidRPr="003F258B">
        <w:rPr>
          <w:color w:val="000000" w:themeColor="text1"/>
        </w:rPr>
        <w:t>ecommendation</w:t>
      </w:r>
      <w:bookmarkEnd w:id="16"/>
    </w:p>
    <w:p w14:paraId="6C0F6A95" w14:textId="77777777" w:rsidR="00053E41" w:rsidRDefault="00053E41" w:rsidP="00053E41"/>
    <w:p w14:paraId="2678C33A" w14:textId="2EEA77EE" w:rsidR="00053E41" w:rsidRDefault="00053E41" w:rsidP="00C123C3">
      <w:pPr>
        <w:ind w:left="720"/>
        <w:jc w:val="both"/>
      </w:pPr>
      <w:r>
        <w:t xml:space="preserve">A challenge is only possible where there is a disagreement between the recommendation of the assessor and the recommendation of the Panel. This is because where the recruitment </w:t>
      </w:r>
      <w:r w:rsidR="00825154">
        <w:t>o</w:t>
      </w:r>
      <w:r w:rsidR="7B0610F6">
        <w:t>fficer</w:t>
      </w:r>
      <w:r>
        <w:t xml:space="preserve"> has recommended in the Panel report that the applicant should not be approved</w:t>
      </w:r>
      <w:r w:rsidR="00825154">
        <w:t>,</w:t>
      </w:r>
      <w:r>
        <w:t xml:space="preserve"> the Panel will have </w:t>
      </w:r>
      <w:r w:rsidR="208166BD">
        <w:t>considered</w:t>
      </w:r>
      <w:r>
        <w:t xml:space="preserve"> the applicant’s view and any evidence that they have submitted in support of that view in making their decision.</w:t>
      </w:r>
    </w:p>
    <w:p w14:paraId="01E64D88" w14:textId="77777777" w:rsidR="00053E41" w:rsidRDefault="00053E41" w:rsidP="00C123C3">
      <w:pPr>
        <w:ind w:left="720"/>
        <w:jc w:val="both"/>
      </w:pPr>
    </w:p>
    <w:p w14:paraId="7B391C7D" w14:textId="7407BE79" w:rsidR="00053E41" w:rsidRDefault="00053E41" w:rsidP="00C123C3">
      <w:pPr>
        <w:ind w:left="720"/>
        <w:jc w:val="both"/>
      </w:pPr>
      <w:r>
        <w:t xml:space="preserve">A request to reconsider should be made in writing by the individual concerned within </w:t>
      </w:r>
      <w:r w:rsidR="00A919D3">
        <w:t xml:space="preserve">10 </w:t>
      </w:r>
      <w:r>
        <w:t>working days of the Panel meeting. The request should outline the reasons that the applicant thinks that the decision was wrong and should include any additional evidence not submitted at the original Panel meeting.</w:t>
      </w:r>
    </w:p>
    <w:p w14:paraId="5906EF8E" w14:textId="77777777" w:rsidR="00053E41" w:rsidRDefault="00053E41" w:rsidP="00C123C3">
      <w:pPr>
        <w:ind w:left="720"/>
        <w:jc w:val="both"/>
      </w:pPr>
    </w:p>
    <w:p w14:paraId="7A210D00" w14:textId="537E6CCF" w:rsidR="00053E41" w:rsidRDefault="00053E41" w:rsidP="00C123C3">
      <w:pPr>
        <w:ind w:left="720"/>
        <w:jc w:val="both"/>
      </w:pPr>
      <w:r>
        <w:t>The process for reconsidering the recommendation should involve, wherever possible, the Panel that made the original recommendation. This gives the Panel an opportunity to review its original advice and</w:t>
      </w:r>
      <w:r w:rsidR="00A919D3">
        <w:t>,</w:t>
      </w:r>
      <w:r>
        <w:t xml:space="preserve"> if appropriate</w:t>
      </w:r>
      <w:r w:rsidR="00A919D3">
        <w:t>,</w:t>
      </w:r>
      <w:r>
        <w:t xml:space="preserve"> modify its recommendation. </w:t>
      </w:r>
    </w:p>
    <w:p w14:paraId="60FCA0D9" w14:textId="77777777" w:rsidR="00053E41" w:rsidRDefault="00053E41" w:rsidP="00C123C3">
      <w:pPr>
        <w:ind w:left="720"/>
        <w:jc w:val="both"/>
      </w:pPr>
    </w:p>
    <w:p w14:paraId="56B39BBE" w14:textId="55C7884F" w:rsidR="00053E41" w:rsidRDefault="00053E41" w:rsidP="00C123C3">
      <w:pPr>
        <w:ind w:left="720"/>
        <w:jc w:val="both"/>
      </w:pPr>
      <w:r>
        <w:t xml:space="preserve">The decision of the </w:t>
      </w:r>
      <w:r w:rsidR="001F25FE">
        <w:t xml:space="preserve">Hampshire Shared Lives </w:t>
      </w:r>
      <w:r w:rsidR="00F0136C">
        <w:t>service, following</w:t>
      </w:r>
      <w:r>
        <w:t xml:space="preserve"> the final Panel recommendation</w:t>
      </w:r>
      <w:r w:rsidR="001F25FE">
        <w:t>,</w:t>
      </w:r>
      <w:r>
        <w:t xml:space="preserve"> should be given in writing no longer than five working days following the Panel meeting. A decision not to approve following a review of the original recommendation by the Panel </w:t>
      </w:r>
      <w:r w:rsidR="001B5A9E">
        <w:t>will</w:t>
      </w:r>
      <w:r>
        <w:t xml:space="preserve"> not be subject to any further appeal.</w:t>
      </w:r>
    </w:p>
    <w:p w14:paraId="436AABFA" w14:textId="77777777" w:rsidR="00053E41" w:rsidRDefault="00053E41" w:rsidP="00C123C3">
      <w:pPr>
        <w:ind w:left="720"/>
        <w:jc w:val="both"/>
      </w:pPr>
    </w:p>
    <w:p w14:paraId="31667546" w14:textId="7747D1E4" w:rsidR="00053E41" w:rsidRDefault="00053E41" w:rsidP="00C123C3">
      <w:pPr>
        <w:ind w:left="720"/>
        <w:jc w:val="both"/>
      </w:pPr>
      <w:r>
        <w:t xml:space="preserve">This process does not remove the right of the applicant to make a formal complaint about Panel processes using </w:t>
      </w:r>
      <w:r w:rsidR="001B5A9E">
        <w:t>Hampshire County Council’s</w:t>
      </w:r>
      <w:r>
        <w:t xml:space="preserve"> complaints procedure or to </w:t>
      </w:r>
      <w:r w:rsidR="408191AD">
        <w:t>act</w:t>
      </w:r>
      <w:r>
        <w:t xml:space="preserve"> on the ground of alleged discrimination.</w:t>
      </w:r>
    </w:p>
    <w:p w14:paraId="00D120E5" w14:textId="77777777" w:rsidR="0037691F" w:rsidRPr="001A1D91" w:rsidRDefault="0037691F" w:rsidP="00053E41">
      <w:pPr>
        <w:rPr>
          <w:color w:val="000000" w:themeColor="text1"/>
        </w:rPr>
      </w:pPr>
    </w:p>
    <w:p w14:paraId="6073D0F9" w14:textId="73BE5B10" w:rsidR="0037691F" w:rsidRPr="001A1D91" w:rsidRDefault="0037691F" w:rsidP="0037691F">
      <w:pPr>
        <w:pStyle w:val="Heading1"/>
        <w:rPr>
          <w:color w:val="000000" w:themeColor="text1"/>
        </w:rPr>
      </w:pPr>
      <w:bookmarkStart w:id="17" w:name="_Toc222740160"/>
      <w:r w:rsidRPr="001A1D91">
        <w:rPr>
          <w:color w:val="000000" w:themeColor="text1"/>
        </w:rPr>
        <w:t>Placement following approval</w:t>
      </w:r>
      <w:bookmarkEnd w:id="17"/>
    </w:p>
    <w:p w14:paraId="030CDEA4" w14:textId="4BFA8DBE" w:rsidR="0037691F" w:rsidRDefault="0037691F" w:rsidP="003660AF">
      <w:pPr>
        <w:jc w:val="both"/>
      </w:pPr>
      <w:r>
        <w:t xml:space="preserve">The Hampshire Shared </w:t>
      </w:r>
      <w:r w:rsidR="7973ECF4">
        <w:t>Lives</w:t>
      </w:r>
      <w:r>
        <w:t xml:space="preserve"> </w:t>
      </w:r>
      <w:r w:rsidR="00F32D13">
        <w:t>r</w:t>
      </w:r>
      <w:r>
        <w:t xml:space="preserve">eferral </w:t>
      </w:r>
      <w:r w:rsidR="00F32D13">
        <w:t>o</w:t>
      </w:r>
      <w:r w:rsidR="59C2F1EB">
        <w:t>fficers</w:t>
      </w:r>
      <w:r>
        <w:t xml:space="preserve"> will work with the carer, allocated </w:t>
      </w:r>
      <w:r w:rsidR="1FA20E34">
        <w:t>S</w:t>
      </w:r>
      <w:r w:rsidR="000E5A12">
        <w:t>hared</w:t>
      </w:r>
      <w:r>
        <w:t xml:space="preserve"> </w:t>
      </w:r>
      <w:r w:rsidR="40B82C63">
        <w:t>L</w:t>
      </w:r>
      <w:r>
        <w:t xml:space="preserve">ives </w:t>
      </w:r>
      <w:r w:rsidR="00F32D13">
        <w:t>o</w:t>
      </w:r>
      <w:r>
        <w:t xml:space="preserve">fficer and prospective service users to </w:t>
      </w:r>
      <w:r w:rsidR="002D1309">
        <w:t>start a placement as soon as possible and practicable</w:t>
      </w:r>
      <w:r w:rsidR="00527165">
        <w:t>,</w:t>
      </w:r>
      <w:r w:rsidR="004F0D32">
        <w:t xml:space="preserve"> based on the matching process</w:t>
      </w:r>
      <w:r w:rsidR="00EC4626">
        <w:t xml:space="preserve"> which may take </w:t>
      </w:r>
      <w:r w:rsidR="0058059D">
        <w:t>some time.</w:t>
      </w:r>
    </w:p>
    <w:p w14:paraId="34C0B72C" w14:textId="77777777" w:rsidR="0058059D" w:rsidRDefault="0058059D" w:rsidP="003660AF">
      <w:pPr>
        <w:jc w:val="both"/>
      </w:pPr>
    </w:p>
    <w:p w14:paraId="0D50C4A4" w14:textId="73420B85" w:rsidR="0058059D" w:rsidRDefault="0058059D" w:rsidP="003660AF">
      <w:pPr>
        <w:jc w:val="both"/>
      </w:pPr>
      <w:r>
        <w:t xml:space="preserve">The Shared Lives </w:t>
      </w:r>
      <w:r w:rsidR="00527165">
        <w:t>c</w:t>
      </w:r>
      <w:r>
        <w:t xml:space="preserve">arer will be allocated a Shared Lives </w:t>
      </w:r>
      <w:r w:rsidR="00527165">
        <w:t>o</w:t>
      </w:r>
      <w:r>
        <w:t xml:space="preserve">fficer </w:t>
      </w:r>
      <w:r w:rsidR="00D24A01">
        <w:t xml:space="preserve">who will </w:t>
      </w:r>
      <w:r w:rsidR="00E03B48">
        <w:t xml:space="preserve">guide and support them </w:t>
      </w:r>
      <w:r w:rsidR="00A80112">
        <w:t>within their role</w:t>
      </w:r>
      <w:r w:rsidR="000E72EA">
        <w:t xml:space="preserve">, outlining </w:t>
      </w:r>
      <w:r w:rsidR="006B3798">
        <w:t xml:space="preserve">responsibilities </w:t>
      </w:r>
      <w:r w:rsidR="00BF24D0">
        <w:t>and processes required</w:t>
      </w:r>
      <w:r w:rsidR="003C63E9">
        <w:t>.</w:t>
      </w:r>
    </w:p>
    <w:p w14:paraId="02E91874" w14:textId="77777777" w:rsidR="000E5A12" w:rsidRDefault="000E5A12" w:rsidP="003660AF">
      <w:pPr>
        <w:jc w:val="both"/>
      </w:pPr>
    </w:p>
    <w:p w14:paraId="36223E99" w14:textId="626DEFF7" w:rsidR="009A7468" w:rsidRDefault="5A4D0FF6" w:rsidP="003660AF">
      <w:pPr>
        <w:jc w:val="both"/>
      </w:pPr>
      <w:r>
        <w:t xml:space="preserve">Once a placement has been made to a newly approved </w:t>
      </w:r>
      <w:r w:rsidR="00527165">
        <w:t>S</w:t>
      </w:r>
      <w:r>
        <w:t xml:space="preserve">hared </w:t>
      </w:r>
      <w:r w:rsidR="00527165">
        <w:t>L</w:t>
      </w:r>
      <w:r>
        <w:t>ives carer</w:t>
      </w:r>
      <w:r w:rsidR="00527165">
        <w:t>,</w:t>
      </w:r>
      <w:r>
        <w:t xml:space="preserve"> a visit by the </w:t>
      </w:r>
      <w:r w:rsidR="00527165">
        <w:t>r</w:t>
      </w:r>
      <w:r>
        <w:t>egistered manager</w:t>
      </w:r>
      <w:r w:rsidR="003C63E9">
        <w:t xml:space="preserve"> or </w:t>
      </w:r>
      <w:r w:rsidR="00527165">
        <w:t>d</w:t>
      </w:r>
      <w:r w:rsidR="003C63E9">
        <w:t xml:space="preserve">eputy </w:t>
      </w:r>
      <w:r w:rsidR="00527165">
        <w:t>m</w:t>
      </w:r>
      <w:r w:rsidR="003C63E9">
        <w:t>anager</w:t>
      </w:r>
      <w:r>
        <w:t xml:space="preserve"> will be completed within </w:t>
      </w:r>
      <w:r w:rsidR="00527165">
        <w:t xml:space="preserve">three </w:t>
      </w:r>
      <w:r>
        <w:t>months of the start of</w:t>
      </w:r>
      <w:r w:rsidR="7E52B5F9">
        <w:t xml:space="preserve"> any</w:t>
      </w:r>
      <w:r>
        <w:t xml:space="preserve"> placement</w:t>
      </w:r>
      <w:r w:rsidR="787BB545">
        <w:t xml:space="preserve"> of a </w:t>
      </w:r>
      <w:r w:rsidR="00527165">
        <w:t>s</w:t>
      </w:r>
      <w:r w:rsidR="787BB545">
        <w:t xml:space="preserve">ervice </w:t>
      </w:r>
      <w:r w:rsidR="00527165">
        <w:t>u</w:t>
      </w:r>
      <w:r w:rsidR="787BB545">
        <w:t xml:space="preserve">ser. </w:t>
      </w:r>
      <w:r>
        <w:t>The purpose of this visit is to</w:t>
      </w:r>
      <w:r w:rsidR="003C63E9">
        <w:t xml:space="preserve"> offer </w:t>
      </w:r>
      <w:r w:rsidR="009648D0">
        <w:t>visibility,</w:t>
      </w:r>
      <w:r>
        <w:t xml:space="preserve"> review the </w:t>
      </w:r>
      <w:r w:rsidR="44A40390">
        <w:t xml:space="preserve">placement for quality assurance purposes and ensure that the </w:t>
      </w:r>
      <w:r w:rsidR="00527165">
        <w:t>S</w:t>
      </w:r>
      <w:r w:rsidR="44A40390">
        <w:t xml:space="preserve">hared </w:t>
      </w:r>
      <w:r w:rsidR="00527165">
        <w:t>L</w:t>
      </w:r>
      <w:r w:rsidR="44A40390">
        <w:t>ives carer has the support needed to</w:t>
      </w:r>
      <w:r w:rsidR="51CCA893">
        <w:t xml:space="preserve"> ensure</w:t>
      </w:r>
      <w:r w:rsidR="44A40390">
        <w:t xml:space="preserve"> safe and positive </w:t>
      </w:r>
      <w:r w:rsidR="4193F835">
        <w:t>outcomes</w:t>
      </w:r>
      <w:r w:rsidR="44A40390">
        <w:t xml:space="preserve">. </w:t>
      </w:r>
    </w:p>
    <w:p w14:paraId="3F8FF659" w14:textId="62FFDEEB" w:rsidR="719DE15F" w:rsidRDefault="719DE15F"/>
    <w:p w14:paraId="533C914E" w14:textId="0E73CE3A" w:rsidR="719DE15F" w:rsidRDefault="719DE15F">
      <w:r>
        <w:br w:type="page"/>
      </w:r>
    </w:p>
    <w:p w14:paraId="7DF9629C" w14:textId="7AA6490C" w:rsidR="5A7F255C" w:rsidRPr="002C64A2" w:rsidRDefault="5A7F255C" w:rsidP="002C64A2">
      <w:pPr>
        <w:pStyle w:val="Heading1"/>
        <w:rPr>
          <w:b w:val="0"/>
          <w:bCs w:val="0"/>
        </w:rPr>
      </w:pPr>
      <w:bookmarkStart w:id="18" w:name="_Toc222740161"/>
      <w:r w:rsidRPr="002C64A2">
        <w:rPr>
          <w:rStyle w:val="Heading1Char"/>
          <w:b/>
          <w:bCs/>
          <w:color w:val="000000" w:themeColor="text1"/>
        </w:rPr>
        <w:lastRenderedPageBreak/>
        <w:t xml:space="preserve">Appendix 1 – Permission to </w:t>
      </w:r>
      <w:r w:rsidR="00527165">
        <w:rPr>
          <w:rStyle w:val="Heading1Char"/>
          <w:b/>
          <w:bCs/>
          <w:color w:val="000000" w:themeColor="text1"/>
        </w:rPr>
        <w:t>s</w:t>
      </w:r>
      <w:r w:rsidRPr="002C64A2">
        <w:rPr>
          <w:rStyle w:val="Heading1Char"/>
          <w:b/>
          <w:bCs/>
          <w:color w:val="000000" w:themeColor="text1"/>
        </w:rPr>
        <w:t xml:space="preserve">hare </w:t>
      </w:r>
      <w:r w:rsidR="00527165">
        <w:rPr>
          <w:rStyle w:val="Heading1Char"/>
          <w:b/>
          <w:bCs/>
          <w:color w:val="000000" w:themeColor="text1"/>
        </w:rPr>
        <w:t>–</w:t>
      </w:r>
      <w:r w:rsidR="006704E7" w:rsidRPr="002C64A2">
        <w:rPr>
          <w:rStyle w:val="Heading1Char"/>
          <w:b/>
          <w:bCs/>
          <w:color w:val="000000" w:themeColor="text1"/>
        </w:rPr>
        <w:t xml:space="preserve"> </w:t>
      </w:r>
      <w:r w:rsidR="00527165">
        <w:rPr>
          <w:rStyle w:val="Heading1Char"/>
          <w:b/>
          <w:bCs/>
          <w:color w:val="000000" w:themeColor="text1"/>
        </w:rPr>
        <w:t>c</w:t>
      </w:r>
      <w:r w:rsidRPr="002C64A2">
        <w:rPr>
          <w:rStyle w:val="Heading1Char"/>
          <w:b/>
          <w:bCs/>
          <w:color w:val="000000" w:themeColor="text1"/>
        </w:rPr>
        <w:t xml:space="preserve">arer </w:t>
      </w:r>
      <w:r w:rsidR="00527165">
        <w:rPr>
          <w:rStyle w:val="Heading1Char"/>
          <w:b/>
          <w:bCs/>
          <w:color w:val="000000" w:themeColor="text1"/>
        </w:rPr>
        <w:t>r</w:t>
      </w:r>
      <w:r w:rsidRPr="002C64A2">
        <w:rPr>
          <w:rStyle w:val="Heading1Char"/>
          <w:b/>
          <w:bCs/>
          <w:color w:val="000000" w:themeColor="text1"/>
        </w:rPr>
        <w:t>ecruitment</w:t>
      </w:r>
      <w:bookmarkEnd w:id="18"/>
    </w:p>
    <w:p w14:paraId="02FE9603" w14:textId="2809B142" w:rsidR="719DE15F" w:rsidRPr="001A1D91" w:rsidRDefault="719DE15F">
      <w:pPr>
        <w:rPr>
          <w:color w:val="000000" w:themeColor="text1"/>
        </w:rPr>
      </w:pPr>
    </w:p>
    <w:p w14:paraId="55165627" w14:textId="1CD68839" w:rsidR="004231FB" w:rsidRPr="001A1D91" w:rsidRDefault="004231FB" w:rsidP="008929B4">
      <w:pPr>
        <w:jc w:val="both"/>
        <w:rPr>
          <w:b/>
          <w:bCs/>
          <w:color w:val="000000" w:themeColor="text1"/>
        </w:rPr>
      </w:pPr>
      <w:r w:rsidRPr="001A1D91">
        <w:rPr>
          <w:b/>
          <w:bCs/>
          <w:color w:val="000000" w:themeColor="text1"/>
        </w:rPr>
        <w:t>Hampshire Shared Lives service consent and information sharing agreement</w:t>
      </w:r>
      <w:r w:rsidR="006704E7" w:rsidRPr="001A1D91">
        <w:rPr>
          <w:b/>
          <w:bCs/>
          <w:color w:val="000000" w:themeColor="text1"/>
        </w:rPr>
        <w:t xml:space="preserve"> (</w:t>
      </w:r>
      <w:r w:rsidR="00527165">
        <w:rPr>
          <w:b/>
          <w:bCs/>
          <w:color w:val="000000" w:themeColor="text1"/>
        </w:rPr>
        <w:t>c</w:t>
      </w:r>
      <w:r w:rsidR="006704E7" w:rsidRPr="001A1D91">
        <w:rPr>
          <w:b/>
          <w:bCs/>
          <w:color w:val="000000" w:themeColor="text1"/>
        </w:rPr>
        <w:t xml:space="preserve">arer </w:t>
      </w:r>
      <w:r w:rsidR="00527165">
        <w:rPr>
          <w:b/>
          <w:bCs/>
          <w:color w:val="000000" w:themeColor="text1"/>
        </w:rPr>
        <w:t>r</w:t>
      </w:r>
      <w:r w:rsidR="006704E7" w:rsidRPr="001A1D91">
        <w:rPr>
          <w:b/>
          <w:bCs/>
          <w:color w:val="000000" w:themeColor="text1"/>
        </w:rPr>
        <w:t>ecruitment)</w:t>
      </w:r>
    </w:p>
    <w:p w14:paraId="15973880" w14:textId="77777777" w:rsidR="00307224" w:rsidRPr="00996D50" w:rsidRDefault="00307224" w:rsidP="008929B4">
      <w:pPr>
        <w:jc w:val="both"/>
        <w:rPr>
          <w:b/>
          <w:bCs/>
        </w:rPr>
      </w:pPr>
    </w:p>
    <w:p w14:paraId="54F3E943" w14:textId="77777777" w:rsidR="004231FB" w:rsidRDefault="004231FB" w:rsidP="008929B4">
      <w:pPr>
        <w:jc w:val="both"/>
      </w:pPr>
      <w:r w:rsidRPr="007C6694">
        <w:t>I am happy to participate in the assessment process to become a Shared Lives carer.</w:t>
      </w:r>
    </w:p>
    <w:p w14:paraId="1478F861" w14:textId="77777777" w:rsidR="00307224" w:rsidRPr="007C6694" w:rsidRDefault="00307224" w:rsidP="008929B4">
      <w:pPr>
        <w:jc w:val="both"/>
      </w:pPr>
    </w:p>
    <w:p w14:paraId="2C489A0A" w14:textId="6D34B611" w:rsidR="004231FB" w:rsidRDefault="004231FB" w:rsidP="008929B4">
      <w:pPr>
        <w:jc w:val="both"/>
      </w:pPr>
      <w:r w:rsidRPr="007C6694">
        <w:t xml:space="preserve">I understand that the </w:t>
      </w:r>
      <w:r w:rsidRPr="00AB093B">
        <w:t>information</w:t>
      </w:r>
      <w:r w:rsidRPr="007C6694">
        <w:t xml:space="preserve"> gathered on me will be stored on </w:t>
      </w:r>
      <w:r>
        <w:t xml:space="preserve">Hampshire County </w:t>
      </w:r>
      <w:r w:rsidR="00527165">
        <w:t>C</w:t>
      </w:r>
      <w:r>
        <w:t xml:space="preserve">ouncil recording systems. </w:t>
      </w:r>
    </w:p>
    <w:p w14:paraId="69F097AD" w14:textId="77777777" w:rsidR="00307224" w:rsidRDefault="00307224" w:rsidP="008929B4">
      <w:pPr>
        <w:jc w:val="both"/>
      </w:pPr>
    </w:p>
    <w:p w14:paraId="784A3E48" w14:textId="1A398F55" w:rsidR="004231FB" w:rsidRDefault="004231FB" w:rsidP="008929B4">
      <w:pPr>
        <w:jc w:val="both"/>
      </w:pPr>
      <w:r w:rsidRPr="0312F026">
        <w:t xml:space="preserve">I give my consent for the information gathered in the assessment to be shared during the </w:t>
      </w:r>
      <w:r w:rsidR="00527165">
        <w:t>P</w:t>
      </w:r>
      <w:r w:rsidRPr="0312F026">
        <w:t xml:space="preserve">anel process and for identifying potential service users in the matching process. </w:t>
      </w:r>
    </w:p>
    <w:p w14:paraId="31AC1B78" w14:textId="77777777" w:rsidR="00307224" w:rsidRPr="007C6694" w:rsidRDefault="00307224" w:rsidP="008929B4">
      <w:pPr>
        <w:jc w:val="both"/>
      </w:pPr>
    </w:p>
    <w:p w14:paraId="53444964" w14:textId="77777777" w:rsidR="004231FB" w:rsidRDefault="004231FB" w:rsidP="008929B4">
      <w:pPr>
        <w:jc w:val="both"/>
      </w:pPr>
      <w:r w:rsidRPr="00AB093B">
        <w:t xml:space="preserve">I understand I can change or withdraw my permission to share information about me at any time in the future. The County Council will discuss any concerns I may have about sharing my information in case my refusal to give permission could restrict the services or support they can provide me. </w:t>
      </w:r>
    </w:p>
    <w:p w14:paraId="3E83420C" w14:textId="77777777" w:rsidR="00307224" w:rsidRDefault="00307224" w:rsidP="008929B4">
      <w:pPr>
        <w:jc w:val="both"/>
      </w:pPr>
    </w:p>
    <w:p w14:paraId="7DC05744" w14:textId="4665560B" w:rsidR="004231FB" w:rsidRDefault="004231FB" w:rsidP="008929B4">
      <w:pPr>
        <w:jc w:val="both"/>
      </w:pPr>
      <w:r>
        <w:t xml:space="preserve">If you want to update how your information will be shared by Hampshire County </w:t>
      </w:r>
      <w:bookmarkStart w:id="19" w:name="_Int_fUgjHa2R"/>
      <w:r>
        <w:t>Council</w:t>
      </w:r>
      <w:bookmarkEnd w:id="19"/>
      <w:r w:rsidR="0096094F">
        <w:t>,</w:t>
      </w:r>
      <w:r>
        <w:t xml:space="preserve"> then please raise an online enquiry via our Contacts web page: www.hants.gov.uk/socialcareandhealth/adultsocialcare/contact or telephone 0300 555 1386 (Out of Hours 0300 555 1373). </w:t>
      </w:r>
    </w:p>
    <w:p w14:paraId="57189318" w14:textId="77777777" w:rsidR="00307224" w:rsidRDefault="00307224" w:rsidP="008929B4">
      <w:pPr>
        <w:jc w:val="both"/>
      </w:pPr>
    </w:p>
    <w:p w14:paraId="56E0D904" w14:textId="77777777" w:rsidR="004231FB" w:rsidRDefault="004231FB" w:rsidP="008929B4">
      <w:pPr>
        <w:jc w:val="both"/>
      </w:pPr>
      <w:r w:rsidRPr="00AB093B">
        <w:t>I agree to ensure that all information shared with me</w:t>
      </w:r>
      <w:r w:rsidRPr="007C6694">
        <w:t xml:space="preserve"> relating to potential placements will be stored securely either electronically or in my home securely. I will ensure that all information </w:t>
      </w:r>
      <w:r>
        <w:t xml:space="preserve">is </w:t>
      </w:r>
      <w:r w:rsidRPr="007C6694">
        <w:t>deleted or destroyed immediately should the placement not progress.</w:t>
      </w:r>
    </w:p>
    <w:p w14:paraId="1735B977" w14:textId="77777777" w:rsidR="00307224" w:rsidRPr="007C6694" w:rsidRDefault="00307224" w:rsidP="008929B4">
      <w:pPr>
        <w:jc w:val="both"/>
      </w:pPr>
    </w:p>
    <w:p w14:paraId="0AF25E79" w14:textId="164C1215" w:rsidR="004231FB" w:rsidRDefault="004231FB" w:rsidP="008929B4">
      <w:pPr>
        <w:jc w:val="both"/>
      </w:pPr>
      <w:r w:rsidRPr="007C6694">
        <w:t xml:space="preserve">I agree not to share or discuss any information relating to the potential placements at any time with anyone that is not directly involved with the </w:t>
      </w:r>
      <w:r w:rsidR="00C83FCA">
        <w:t>s</w:t>
      </w:r>
      <w:r w:rsidRPr="007C6694">
        <w:t xml:space="preserve">ervice </w:t>
      </w:r>
      <w:r w:rsidR="00C83FCA">
        <w:t>u</w:t>
      </w:r>
      <w:r w:rsidRPr="007C6694">
        <w:t xml:space="preserve">ser or the Shared Lives </w:t>
      </w:r>
      <w:r w:rsidR="00C83FCA">
        <w:t>s</w:t>
      </w:r>
      <w:r w:rsidRPr="007C6694">
        <w:t>ervice.</w:t>
      </w:r>
    </w:p>
    <w:p w14:paraId="0472E472" w14:textId="77777777" w:rsidR="006704E7" w:rsidRPr="007C6694" w:rsidRDefault="006704E7" w:rsidP="008929B4">
      <w:pPr>
        <w:jc w:val="both"/>
      </w:pPr>
    </w:p>
    <w:p w14:paraId="0F1F10A4" w14:textId="61D95952" w:rsidR="004231FB" w:rsidRDefault="004231FB" w:rsidP="008929B4">
      <w:pPr>
        <w:jc w:val="both"/>
      </w:pPr>
      <w:r w:rsidRPr="007C6694">
        <w:t xml:space="preserve">Name of </w:t>
      </w:r>
      <w:r w:rsidR="00C83FCA">
        <w:t>a</w:t>
      </w:r>
      <w:r w:rsidRPr="007C6694">
        <w:t>pplicant</w:t>
      </w:r>
      <w:r w:rsidR="00637061">
        <w:t>(</w:t>
      </w:r>
      <w:r w:rsidRPr="007C6694">
        <w:t>s</w:t>
      </w:r>
      <w:r w:rsidR="00637061">
        <w:t>)</w:t>
      </w:r>
      <w:r w:rsidR="00C83FCA">
        <w:t xml:space="preserve"> </w:t>
      </w:r>
      <w:r w:rsidRPr="007C6694">
        <w:t>___________________________________</w:t>
      </w:r>
      <w:r w:rsidR="00637061">
        <w:t>_______________</w:t>
      </w:r>
    </w:p>
    <w:p w14:paraId="4B793CAD" w14:textId="77777777" w:rsidR="006704E7" w:rsidRPr="007C6694" w:rsidRDefault="006704E7" w:rsidP="008929B4">
      <w:pPr>
        <w:jc w:val="both"/>
      </w:pPr>
    </w:p>
    <w:p w14:paraId="35CE1E66" w14:textId="6144799B" w:rsidR="004231FB" w:rsidRDefault="004231FB" w:rsidP="008929B4">
      <w:pPr>
        <w:jc w:val="both"/>
      </w:pPr>
      <w:r w:rsidRPr="007C6694">
        <w:t xml:space="preserve">Signature of </w:t>
      </w:r>
      <w:r w:rsidR="00637061">
        <w:t>a</w:t>
      </w:r>
      <w:r w:rsidRPr="007C6694">
        <w:t>pplicant</w:t>
      </w:r>
      <w:r w:rsidR="00637061">
        <w:t>(</w:t>
      </w:r>
      <w:r w:rsidRPr="007C6694">
        <w:t>s</w:t>
      </w:r>
      <w:r w:rsidR="00637061">
        <w:t xml:space="preserve">) </w:t>
      </w:r>
      <w:r w:rsidRPr="007C6694">
        <w:t>_______________________________</w:t>
      </w:r>
      <w:r w:rsidR="00637061">
        <w:t>________________</w:t>
      </w:r>
    </w:p>
    <w:p w14:paraId="3FA78C6C" w14:textId="77777777" w:rsidR="006704E7" w:rsidRPr="007C6694" w:rsidRDefault="006704E7" w:rsidP="008929B4">
      <w:pPr>
        <w:jc w:val="both"/>
      </w:pPr>
    </w:p>
    <w:p w14:paraId="3F70F916" w14:textId="27E491D2" w:rsidR="004231FB" w:rsidRPr="007C6694" w:rsidRDefault="004231FB" w:rsidP="008929B4">
      <w:pPr>
        <w:jc w:val="both"/>
      </w:pPr>
      <w:r>
        <w:t>Date</w:t>
      </w:r>
      <w:r w:rsidR="00637061">
        <w:t xml:space="preserve"> </w:t>
      </w:r>
      <w:r>
        <w:t>__________</w:t>
      </w:r>
      <w:r w:rsidR="00637061">
        <w:t>_____________</w:t>
      </w:r>
    </w:p>
    <w:p w14:paraId="6C108626" w14:textId="77777777" w:rsidR="004231FB" w:rsidRDefault="004231FB" w:rsidP="008929B4">
      <w:pPr>
        <w:jc w:val="both"/>
      </w:pPr>
    </w:p>
    <w:p w14:paraId="50F752BE" w14:textId="77777777" w:rsidR="004231FB" w:rsidRDefault="004231FB" w:rsidP="008929B4">
      <w:pPr>
        <w:jc w:val="both"/>
      </w:pPr>
    </w:p>
    <w:p w14:paraId="3B2E3571" w14:textId="77777777" w:rsidR="004231FB" w:rsidRDefault="004231FB" w:rsidP="008929B4">
      <w:pPr>
        <w:jc w:val="both"/>
      </w:pPr>
    </w:p>
    <w:p w14:paraId="76C4F189" w14:textId="3CDF68C9" w:rsidR="004231FB" w:rsidRDefault="004231FB" w:rsidP="008929B4">
      <w:pPr>
        <w:spacing w:after="0"/>
        <w:jc w:val="both"/>
      </w:pPr>
      <w:r w:rsidRPr="45EE0F16">
        <w:rPr>
          <w:rFonts w:eastAsia="Arial"/>
        </w:rPr>
        <w:t xml:space="preserve">More information in relation to how Hampshire County </w:t>
      </w:r>
      <w:r w:rsidR="00792821">
        <w:rPr>
          <w:rFonts w:eastAsia="Arial"/>
        </w:rPr>
        <w:t>C</w:t>
      </w:r>
      <w:r w:rsidRPr="45EE0F16">
        <w:rPr>
          <w:rFonts w:eastAsia="Arial"/>
        </w:rPr>
        <w:t>ouncil uses information and how individuals can access their records can be found</w:t>
      </w:r>
      <w:r w:rsidR="00E77A5B">
        <w:rPr>
          <w:rFonts w:eastAsia="Arial"/>
        </w:rPr>
        <w:t xml:space="preserve"> on our Privacy Notice</w:t>
      </w:r>
      <w:r w:rsidR="007F4C3E">
        <w:rPr>
          <w:rFonts w:eastAsia="Arial"/>
        </w:rPr>
        <w:t>.</w:t>
      </w:r>
      <w:r w:rsidRPr="45EE0F16">
        <w:rPr>
          <w:rFonts w:eastAsia="Arial"/>
        </w:rPr>
        <w:t xml:space="preserve">  </w:t>
      </w:r>
      <w:hyperlink r:id="rId14">
        <w:r w:rsidRPr="45EE0F16">
          <w:rPr>
            <w:rStyle w:val="Hyperlink"/>
            <w:rFonts w:eastAsia="Arial"/>
            <w:color w:val="0563C1"/>
          </w:rPr>
          <w:t>Adult Social Care Privacy Notice | Health and social care | Hampshire County Council (hants.gov.uk)</w:t>
        </w:r>
      </w:hyperlink>
    </w:p>
    <w:p w14:paraId="7C730B87" w14:textId="77777777" w:rsidR="004231FB" w:rsidRDefault="004231FB"/>
    <w:p w14:paraId="798A96C5" w14:textId="77777777" w:rsidR="005B3C5D" w:rsidRDefault="009A7468">
      <w:pPr>
        <w:contextualSpacing w:val="0"/>
        <w:sectPr w:rsidR="005B3C5D">
          <w:headerReference w:type="default" r:id="rId15"/>
          <w:footerReference w:type="default" r:id="rId16"/>
          <w:pgSz w:w="11906" w:h="16838"/>
          <w:pgMar w:top="1440" w:right="1440" w:bottom="1440" w:left="1440" w:header="708" w:footer="708" w:gutter="0"/>
          <w:cols w:space="708"/>
          <w:docGrid w:linePitch="360"/>
        </w:sectPr>
      </w:pPr>
      <w:r>
        <w:br w:type="page"/>
      </w:r>
    </w:p>
    <w:p w14:paraId="3BE3BBB7" w14:textId="77ADBEC5" w:rsidR="009A7468" w:rsidRDefault="000B77E8">
      <w:pPr>
        <w:contextualSpacing w:val="0"/>
      </w:pPr>
      <w:r>
        <w:lastRenderedPageBreak/>
        <w:t>Process Map</w:t>
      </w:r>
    </w:p>
    <w:p w14:paraId="0759CDB9" w14:textId="5F7C79C9" w:rsidR="000B77E8" w:rsidRDefault="000B77E8">
      <w:pPr>
        <w:contextualSpacing w:val="0"/>
      </w:pPr>
      <w:r w:rsidRPr="000B77E8">
        <w:rPr>
          <w:noProof/>
        </w:rPr>
        <w:drawing>
          <wp:anchor distT="0" distB="0" distL="114300" distR="114300" simplePos="0" relativeHeight="251658240" behindDoc="0" locked="0" layoutInCell="1" allowOverlap="1" wp14:anchorId="3890F662" wp14:editId="73B27F48">
            <wp:simplePos x="0" y="0"/>
            <wp:positionH relativeFrom="column">
              <wp:posOffset>-812801</wp:posOffset>
            </wp:positionH>
            <wp:positionV relativeFrom="paragraph">
              <wp:posOffset>198120</wp:posOffset>
            </wp:positionV>
            <wp:extent cx="10488161" cy="2000250"/>
            <wp:effectExtent l="0" t="0" r="8890" b="0"/>
            <wp:wrapNone/>
            <wp:docPr id="9904685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6857" name="Picture 1" descr="A screenshot of a computer scree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0511209" cy="2004646"/>
                    </a:xfrm>
                    <a:prstGeom prst="rect">
                      <a:avLst/>
                    </a:prstGeom>
                  </pic:spPr>
                </pic:pic>
              </a:graphicData>
            </a:graphic>
            <wp14:sizeRelH relativeFrom="margin">
              <wp14:pctWidth>0</wp14:pctWidth>
            </wp14:sizeRelH>
            <wp14:sizeRelV relativeFrom="margin">
              <wp14:pctHeight>0</wp14:pctHeight>
            </wp14:sizeRelV>
          </wp:anchor>
        </w:drawing>
      </w:r>
    </w:p>
    <w:p w14:paraId="52224DA2" w14:textId="77777777" w:rsidR="000E5A12" w:rsidRDefault="000E5A12" w:rsidP="0037691F"/>
    <w:p w14:paraId="5822FA29" w14:textId="77777777" w:rsidR="00073B20" w:rsidRPr="00073B20" w:rsidRDefault="00073B20" w:rsidP="00073B20"/>
    <w:p w14:paraId="4FFC4042" w14:textId="77777777" w:rsidR="00073B20" w:rsidRPr="00073B20" w:rsidRDefault="00073B20" w:rsidP="00073B20"/>
    <w:p w14:paraId="1E4064C5" w14:textId="77777777" w:rsidR="00073B20" w:rsidRPr="00073B20" w:rsidRDefault="00073B20" w:rsidP="00073B20"/>
    <w:p w14:paraId="23ADF723" w14:textId="77777777" w:rsidR="00073B20" w:rsidRPr="00073B20" w:rsidRDefault="00073B20" w:rsidP="00073B20"/>
    <w:p w14:paraId="5887EAAD" w14:textId="77777777" w:rsidR="00073B20" w:rsidRPr="00073B20" w:rsidRDefault="00073B20" w:rsidP="00073B20"/>
    <w:p w14:paraId="2B618ADE" w14:textId="77777777" w:rsidR="00073B20" w:rsidRDefault="00073B20" w:rsidP="00073B20"/>
    <w:p w14:paraId="5A505E27" w14:textId="77777777" w:rsidR="00073B20" w:rsidRPr="00073B20" w:rsidRDefault="00073B20" w:rsidP="00073B20"/>
    <w:p w14:paraId="18BACB47" w14:textId="77777777" w:rsidR="00073B20" w:rsidRDefault="00073B20" w:rsidP="00073B20"/>
    <w:p w14:paraId="3553F514" w14:textId="77777777" w:rsidR="00073B20" w:rsidRDefault="00073B20" w:rsidP="00073B20"/>
    <w:p w14:paraId="6E53E0CF" w14:textId="77777777" w:rsidR="00073B20" w:rsidRDefault="00073B20" w:rsidP="00073B20"/>
    <w:p w14:paraId="2B869B09" w14:textId="65F6602A" w:rsidR="00073B20" w:rsidRPr="00073B20" w:rsidRDefault="00073B20" w:rsidP="00073B20">
      <w:pPr>
        <w:tabs>
          <w:tab w:val="left" w:pos="12473"/>
        </w:tabs>
      </w:pPr>
      <w:r>
        <w:tab/>
      </w:r>
    </w:p>
    <w:sectPr w:rsidR="00073B20" w:rsidRPr="00073B20" w:rsidSect="005B3C5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7606" w14:textId="77777777" w:rsidR="00B73BB1" w:rsidRDefault="00B73BB1" w:rsidP="004872C3">
      <w:pPr>
        <w:spacing w:after="0" w:line="240" w:lineRule="auto"/>
      </w:pPr>
      <w:r>
        <w:separator/>
      </w:r>
    </w:p>
  </w:endnote>
  <w:endnote w:type="continuationSeparator" w:id="0">
    <w:p w14:paraId="58FAB843" w14:textId="77777777" w:rsidR="00B73BB1" w:rsidRDefault="00B73BB1" w:rsidP="004872C3">
      <w:pPr>
        <w:spacing w:after="0" w:line="240" w:lineRule="auto"/>
      </w:pPr>
      <w:r>
        <w:continuationSeparator/>
      </w:r>
    </w:p>
  </w:endnote>
  <w:endnote w:type="continuationNotice" w:id="1">
    <w:p w14:paraId="1A92587C" w14:textId="77777777" w:rsidR="00B73BB1" w:rsidRDefault="00B73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20725"/>
      <w:docPartObj>
        <w:docPartGallery w:val="Page Numbers (Bottom of Page)"/>
        <w:docPartUnique/>
      </w:docPartObj>
    </w:sdtPr>
    <w:sdtEndPr>
      <w:rPr>
        <w:noProof/>
      </w:rPr>
    </w:sdtEndPr>
    <w:sdtContent>
      <w:p w14:paraId="48CE999E" w14:textId="2DD7CFB4" w:rsidR="006B7288" w:rsidRDefault="006B7288">
        <w:pPr>
          <w:pStyle w:val="Footer"/>
        </w:pPr>
        <w:r>
          <w:fldChar w:fldCharType="begin"/>
        </w:r>
        <w:r>
          <w:instrText xml:space="preserve"> PAGE   \* MERGEFORMAT </w:instrText>
        </w:r>
        <w:r>
          <w:fldChar w:fldCharType="separate"/>
        </w:r>
        <w:r>
          <w:rPr>
            <w:noProof/>
          </w:rPr>
          <w:t>2</w:t>
        </w:r>
        <w:r>
          <w:rPr>
            <w:noProof/>
          </w:rPr>
          <w:fldChar w:fldCharType="end"/>
        </w:r>
        <w:r w:rsidR="00547A40">
          <w:rPr>
            <w:noProof/>
          </w:rPr>
          <w:t xml:space="preserve"> </w:t>
        </w:r>
        <w:r w:rsidR="00547A40" w:rsidRPr="00547A40">
          <w:rPr>
            <w:noProof/>
          </w:rPr>
          <w:t>SL OPG (1) - Recruitment V1</w:t>
        </w:r>
      </w:p>
    </w:sdtContent>
  </w:sdt>
  <w:p w14:paraId="1E35A353" w14:textId="7027FAD4" w:rsidR="004872C3" w:rsidRDefault="0048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2B02" w14:textId="77777777" w:rsidR="00B73BB1" w:rsidRDefault="00B73BB1" w:rsidP="004872C3">
      <w:pPr>
        <w:spacing w:after="0" w:line="240" w:lineRule="auto"/>
      </w:pPr>
      <w:r>
        <w:separator/>
      </w:r>
    </w:p>
  </w:footnote>
  <w:footnote w:type="continuationSeparator" w:id="0">
    <w:p w14:paraId="41A1E54F" w14:textId="77777777" w:rsidR="00B73BB1" w:rsidRDefault="00B73BB1" w:rsidP="004872C3">
      <w:pPr>
        <w:spacing w:after="0" w:line="240" w:lineRule="auto"/>
      </w:pPr>
      <w:r>
        <w:continuationSeparator/>
      </w:r>
    </w:p>
  </w:footnote>
  <w:footnote w:type="continuationNotice" w:id="1">
    <w:p w14:paraId="077290C8" w14:textId="77777777" w:rsidR="00B73BB1" w:rsidRDefault="00B73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5053" w14:textId="7EB43609" w:rsidR="004872C3" w:rsidRDefault="004872C3">
    <w:pPr>
      <w:pStyle w:val="Header"/>
    </w:pPr>
  </w:p>
  <w:p w14:paraId="40B63CFE" w14:textId="77777777" w:rsidR="004872C3" w:rsidRDefault="004872C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WxNvjQP" int2:invalidationBookmarkName="" int2:hashCode="RoHRJMxsS3O6q/" int2:id="XRT3rEeq">
      <int2:state int2:value="Rejected" int2:type="style"/>
    </int2:bookmark>
    <int2:bookmark int2:bookmarkName="_Int_1u9gQbWh" int2:invalidationBookmarkName="" int2:hashCode="21kAbStRIOsfZI" int2:id="jlgFcxij">
      <int2:state int2:value="Rejected" int2:type="gram"/>
    </int2:bookmark>
    <int2:bookmark int2:bookmarkName="_Int_9ea0L6xp" int2:invalidationBookmarkName="" int2:hashCode="WzQtwixHDFy4VY" int2:id="dUtRQoWO">
      <int2:state int2:value="Rejected" int2:type="style"/>
    </int2:bookmark>
    <int2:bookmark int2:bookmarkName="_Int_g1rZwDe4" int2:invalidationBookmarkName="" int2:hashCode="VFqgFZ2MDwHDOE" int2:id="XQxwiR9I">
      <int2:state int2:value="Rejected" int2:type="style"/>
    </int2:bookmark>
    <int2:bookmark int2:bookmarkName="_Int_fUgjHa2R" int2:invalidationBookmarkName="" int2:hashCode="7Jsf/33NyMxQ35" int2:id="W5Zx8EG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1D4"/>
    <w:multiLevelType w:val="hybridMultilevel"/>
    <w:tmpl w:val="624C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753A7"/>
    <w:multiLevelType w:val="hybridMultilevel"/>
    <w:tmpl w:val="041AC0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F40CA2"/>
    <w:multiLevelType w:val="hybridMultilevel"/>
    <w:tmpl w:val="978E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C6E56"/>
    <w:multiLevelType w:val="hybridMultilevel"/>
    <w:tmpl w:val="FB384BFE"/>
    <w:lvl w:ilvl="0" w:tplc="2F040E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A3EFB"/>
    <w:multiLevelType w:val="hybridMultilevel"/>
    <w:tmpl w:val="E3CEE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695497"/>
    <w:multiLevelType w:val="hybridMultilevel"/>
    <w:tmpl w:val="FB823B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145736"/>
    <w:multiLevelType w:val="hybridMultilevel"/>
    <w:tmpl w:val="E1F2BF0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B314F15"/>
    <w:multiLevelType w:val="multilevel"/>
    <w:tmpl w:val="B832DBE8"/>
    <w:lvl w:ilvl="0">
      <w:start w:val="1"/>
      <w:numFmt w:val="decimal"/>
      <w:pStyle w:val="Heading1"/>
      <w:lvlText w:val="%1."/>
      <w:lvlJc w:val="left"/>
      <w:pPr>
        <w:ind w:left="720" w:hanging="360"/>
      </w:pPr>
      <w:rPr>
        <w:rFonts w:hint="default"/>
      </w:rPr>
    </w:lvl>
    <w:lvl w:ilvl="1">
      <w:start w:val="5"/>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8" w15:restartNumberingAfterBreak="0">
    <w:nsid w:val="4C1F7ED2"/>
    <w:multiLevelType w:val="hybridMultilevel"/>
    <w:tmpl w:val="25A81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D11E6"/>
    <w:multiLevelType w:val="hybridMultilevel"/>
    <w:tmpl w:val="BA9A4A3E"/>
    <w:lvl w:ilvl="0" w:tplc="439653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56FEA"/>
    <w:multiLevelType w:val="hybridMultilevel"/>
    <w:tmpl w:val="8274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95F33"/>
    <w:multiLevelType w:val="hybridMultilevel"/>
    <w:tmpl w:val="F83C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D1FD2"/>
    <w:multiLevelType w:val="hybridMultilevel"/>
    <w:tmpl w:val="D526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119728">
    <w:abstractNumId w:val="8"/>
  </w:num>
  <w:num w:numId="2" w16cid:durableId="59981453">
    <w:abstractNumId w:val="4"/>
  </w:num>
  <w:num w:numId="3" w16cid:durableId="573860908">
    <w:abstractNumId w:val="7"/>
  </w:num>
  <w:num w:numId="4" w16cid:durableId="2017532325">
    <w:abstractNumId w:val="0"/>
  </w:num>
  <w:num w:numId="5" w16cid:durableId="367334419">
    <w:abstractNumId w:val="10"/>
  </w:num>
  <w:num w:numId="6" w16cid:durableId="1026104429">
    <w:abstractNumId w:val="6"/>
  </w:num>
  <w:num w:numId="7" w16cid:durableId="1097140653">
    <w:abstractNumId w:val="12"/>
  </w:num>
  <w:num w:numId="8" w16cid:durableId="1925644690">
    <w:abstractNumId w:val="11"/>
  </w:num>
  <w:num w:numId="9" w16cid:durableId="1879734650">
    <w:abstractNumId w:val="3"/>
  </w:num>
  <w:num w:numId="10" w16cid:durableId="1962610848">
    <w:abstractNumId w:val="1"/>
  </w:num>
  <w:num w:numId="11" w16cid:durableId="395979215">
    <w:abstractNumId w:val="2"/>
  </w:num>
  <w:num w:numId="12" w16cid:durableId="564416387">
    <w:abstractNumId w:val="9"/>
  </w:num>
  <w:num w:numId="13" w16cid:durableId="1738287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AA"/>
    <w:rsid w:val="00004C24"/>
    <w:rsid w:val="00005126"/>
    <w:rsid w:val="000053E7"/>
    <w:rsid w:val="00005F69"/>
    <w:rsid w:val="0001008C"/>
    <w:rsid w:val="000105FB"/>
    <w:rsid w:val="00010CA2"/>
    <w:rsid w:val="00011889"/>
    <w:rsid w:val="000135B9"/>
    <w:rsid w:val="00014629"/>
    <w:rsid w:val="000156EC"/>
    <w:rsid w:val="000159AA"/>
    <w:rsid w:val="000162BE"/>
    <w:rsid w:val="0002191F"/>
    <w:rsid w:val="0002220F"/>
    <w:rsid w:val="000245C0"/>
    <w:rsid w:val="000262C7"/>
    <w:rsid w:val="00031622"/>
    <w:rsid w:val="0004390D"/>
    <w:rsid w:val="0004465F"/>
    <w:rsid w:val="000457FE"/>
    <w:rsid w:val="00050E6E"/>
    <w:rsid w:val="00051FFB"/>
    <w:rsid w:val="00053E41"/>
    <w:rsid w:val="000552A2"/>
    <w:rsid w:val="00057295"/>
    <w:rsid w:val="00061A28"/>
    <w:rsid w:val="00071757"/>
    <w:rsid w:val="00071D27"/>
    <w:rsid w:val="00073B20"/>
    <w:rsid w:val="00080791"/>
    <w:rsid w:val="0008294E"/>
    <w:rsid w:val="00095035"/>
    <w:rsid w:val="000966CA"/>
    <w:rsid w:val="000A2711"/>
    <w:rsid w:val="000A7956"/>
    <w:rsid w:val="000B4AF6"/>
    <w:rsid w:val="000B5B9C"/>
    <w:rsid w:val="000B5E62"/>
    <w:rsid w:val="000B77E8"/>
    <w:rsid w:val="000C0F74"/>
    <w:rsid w:val="000D0ABA"/>
    <w:rsid w:val="000E17B8"/>
    <w:rsid w:val="000E3B14"/>
    <w:rsid w:val="000E3B34"/>
    <w:rsid w:val="000E3F38"/>
    <w:rsid w:val="000E5A12"/>
    <w:rsid w:val="000E72EA"/>
    <w:rsid w:val="000F2278"/>
    <w:rsid w:val="000F3C17"/>
    <w:rsid w:val="000F551F"/>
    <w:rsid w:val="000F6DE9"/>
    <w:rsid w:val="00105AF1"/>
    <w:rsid w:val="00112819"/>
    <w:rsid w:val="001155CC"/>
    <w:rsid w:val="00116272"/>
    <w:rsid w:val="001200AF"/>
    <w:rsid w:val="00125EF5"/>
    <w:rsid w:val="00126DFC"/>
    <w:rsid w:val="00133EA8"/>
    <w:rsid w:val="0014020A"/>
    <w:rsid w:val="0014287C"/>
    <w:rsid w:val="001454B2"/>
    <w:rsid w:val="00157384"/>
    <w:rsid w:val="00170C00"/>
    <w:rsid w:val="00172DD1"/>
    <w:rsid w:val="00173E9D"/>
    <w:rsid w:val="0018673C"/>
    <w:rsid w:val="001878BC"/>
    <w:rsid w:val="00194F5D"/>
    <w:rsid w:val="001A1326"/>
    <w:rsid w:val="001A1D91"/>
    <w:rsid w:val="001B18F7"/>
    <w:rsid w:val="001B5A9E"/>
    <w:rsid w:val="001B5C53"/>
    <w:rsid w:val="001B6631"/>
    <w:rsid w:val="001C08B8"/>
    <w:rsid w:val="001C2588"/>
    <w:rsid w:val="001C3340"/>
    <w:rsid w:val="001C54CD"/>
    <w:rsid w:val="001D3F51"/>
    <w:rsid w:val="001D699D"/>
    <w:rsid w:val="001E018D"/>
    <w:rsid w:val="001E12A6"/>
    <w:rsid w:val="001E56F2"/>
    <w:rsid w:val="001F2389"/>
    <w:rsid w:val="001F25FE"/>
    <w:rsid w:val="001F4FB1"/>
    <w:rsid w:val="00201BAE"/>
    <w:rsid w:val="00201C8A"/>
    <w:rsid w:val="0020429D"/>
    <w:rsid w:val="00204D25"/>
    <w:rsid w:val="002071B6"/>
    <w:rsid w:val="002203B1"/>
    <w:rsid w:val="00222E68"/>
    <w:rsid w:val="00241169"/>
    <w:rsid w:val="00241DA0"/>
    <w:rsid w:val="002427A7"/>
    <w:rsid w:val="00242BCC"/>
    <w:rsid w:val="00243412"/>
    <w:rsid w:val="00247306"/>
    <w:rsid w:val="00252806"/>
    <w:rsid w:val="00253EAE"/>
    <w:rsid w:val="00257EEE"/>
    <w:rsid w:val="00264B9F"/>
    <w:rsid w:val="0027177E"/>
    <w:rsid w:val="002756CF"/>
    <w:rsid w:val="00277529"/>
    <w:rsid w:val="00282BD5"/>
    <w:rsid w:val="00293F35"/>
    <w:rsid w:val="00294352"/>
    <w:rsid w:val="00295657"/>
    <w:rsid w:val="002B04FE"/>
    <w:rsid w:val="002B41B4"/>
    <w:rsid w:val="002B5084"/>
    <w:rsid w:val="002B6F09"/>
    <w:rsid w:val="002C1244"/>
    <w:rsid w:val="002C64A2"/>
    <w:rsid w:val="002C758D"/>
    <w:rsid w:val="002D1309"/>
    <w:rsid w:val="002D3CB5"/>
    <w:rsid w:val="002E0552"/>
    <w:rsid w:val="002E73A6"/>
    <w:rsid w:val="002F1E17"/>
    <w:rsid w:val="0030142D"/>
    <w:rsid w:val="00301FE5"/>
    <w:rsid w:val="00307224"/>
    <w:rsid w:val="00307BF8"/>
    <w:rsid w:val="00313EBA"/>
    <w:rsid w:val="00321AFC"/>
    <w:rsid w:val="003316D1"/>
    <w:rsid w:val="00334B4A"/>
    <w:rsid w:val="003371AA"/>
    <w:rsid w:val="00337B73"/>
    <w:rsid w:val="0034465E"/>
    <w:rsid w:val="003469AE"/>
    <w:rsid w:val="00351437"/>
    <w:rsid w:val="003569D8"/>
    <w:rsid w:val="003660AF"/>
    <w:rsid w:val="00367650"/>
    <w:rsid w:val="003767B0"/>
    <w:rsid w:val="0037691F"/>
    <w:rsid w:val="00384B1C"/>
    <w:rsid w:val="00386064"/>
    <w:rsid w:val="00394D3F"/>
    <w:rsid w:val="00394EAF"/>
    <w:rsid w:val="003A0854"/>
    <w:rsid w:val="003A546C"/>
    <w:rsid w:val="003A73A7"/>
    <w:rsid w:val="003C012C"/>
    <w:rsid w:val="003C0DBA"/>
    <w:rsid w:val="003C63E9"/>
    <w:rsid w:val="003D246F"/>
    <w:rsid w:val="003D2CD8"/>
    <w:rsid w:val="003D7007"/>
    <w:rsid w:val="003E662B"/>
    <w:rsid w:val="003F258B"/>
    <w:rsid w:val="003F549B"/>
    <w:rsid w:val="00405BCD"/>
    <w:rsid w:val="00405BD3"/>
    <w:rsid w:val="00407EBC"/>
    <w:rsid w:val="00415F3F"/>
    <w:rsid w:val="004172F2"/>
    <w:rsid w:val="00421380"/>
    <w:rsid w:val="00421FF5"/>
    <w:rsid w:val="004228FF"/>
    <w:rsid w:val="004231FB"/>
    <w:rsid w:val="004362BF"/>
    <w:rsid w:val="004420F3"/>
    <w:rsid w:val="0044302E"/>
    <w:rsid w:val="00455486"/>
    <w:rsid w:val="00455CB1"/>
    <w:rsid w:val="00460FFA"/>
    <w:rsid w:val="00461270"/>
    <w:rsid w:val="00465332"/>
    <w:rsid w:val="00465BA5"/>
    <w:rsid w:val="00466FBE"/>
    <w:rsid w:val="004734AA"/>
    <w:rsid w:val="004850D7"/>
    <w:rsid w:val="004872C3"/>
    <w:rsid w:val="00494464"/>
    <w:rsid w:val="004978FD"/>
    <w:rsid w:val="004A007A"/>
    <w:rsid w:val="004A06CE"/>
    <w:rsid w:val="004A0E54"/>
    <w:rsid w:val="004A531C"/>
    <w:rsid w:val="004A5782"/>
    <w:rsid w:val="004A59D1"/>
    <w:rsid w:val="004C185F"/>
    <w:rsid w:val="004C6127"/>
    <w:rsid w:val="004D0430"/>
    <w:rsid w:val="004D202D"/>
    <w:rsid w:val="004D25CF"/>
    <w:rsid w:val="004D4789"/>
    <w:rsid w:val="004D544A"/>
    <w:rsid w:val="004E3B5F"/>
    <w:rsid w:val="004E4F41"/>
    <w:rsid w:val="004F0D32"/>
    <w:rsid w:val="004F4BAA"/>
    <w:rsid w:val="004F7D7D"/>
    <w:rsid w:val="00505379"/>
    <w:rsid w:val="00506595"/>
    <w:rsid w:val="0052109A"/>
    <w:rsid w:val="00525E5D"/>
    <w:rsid w:val="00527165"/>
    <w:rsid w:val="00527802"/>
    <w:rsid w:val="005279DC"/>
    <w:rsid w:val="00544FFD"/>
    <w:rsid w:val="00547A40"/>
    <w:rsid w:val="00550869"/>
    <w:rsid w:val="005518C0"/>
    <w:rsid w:val="00553628"/>
    <w:rsid w:val="005572F2"/>
    <w:rsid w:val="005656A1"/>
    <w:rsid w:val="00565FFE"/>
    <w:rsid w:val="00575929"/>
    <w:rsid w:val="00576AA7"/>
    <w:rsid w:val="00577C48"/>
    <w:rsid w:val="0058016A"/>
    <w:rsid w:val="0058059D"/>
    <w:rsid w:val="0058207A"/>
    <w:rsid w:val="005826C3"/>
    <w:rsid w:val="0058515A"/>
    <w:rsid w:val="0058719F"/>
    <w:rsid w:val="005911D9"/>
    <w:rsid w:val="00592712"/>
    <w:rsid w:val="005927D4"/>
    <w:rsid w:val="005944CB"/>
    <w:rsid w:val="00597B5D"/>
    <w:rsid w:val="005B0394"/>
    <w:rsid w:val="005B3C5D"/>
    <w:rsid w:val="005B5129"/>
    <w:rsid w:val="005B5159"/>
    <w:rsid w:val="005D7448"/>
    <w:rsid w:val="005D788D"/>
    <w:rsid w:val="005D78BB"/>
    <w:rsid w:val="005E0270"/>
    <w:rsid w:val="005E319F"/>
    <w:rsid w:val="005F3FDC"/>
    <w:rsid w:val="005F51FE"/>
    <w:rsid w:val="00606C61"/>
    <w:rsid w:val="0061069D"/>
    <w:rsid w:val="00621DE9"/>
    <w:rsid w:val="006229FA"/>
    <w:rsid w:val="00625DBF"/>
    <w:rsid w:val="00627C7B"/>
    <w:rsid w:val="00632FAF"/>
    <w:rsid w:val="00637061"/>
    <w:rsid w:val="006414F5"/>
    <w:rsid w:val="00650D7F"/>
    <w:rsid w:val="00666D26"/>
    <w:rsid w:val="006675E2"/>
    <w:rsid w:val="006704E7"/>
    <w:rsid w:val="00672C62"/>
    <w:rsid w:val="006830E8"/>
    <w:rsid w:val="006A1D4F"/>
    <w:rsid w:val="006A59D1"/>
    <w:rsid w:val="006A7379"/>
    <w:rsid w:val="006A7CA4"/>
    <w:rsid w:val="006B2976"/>
    <w:rsid w:val="006B3798"/>
    <w:rsid w:val="006B7288"/>
    <w:rsid w:val="006B7506"/>
    <w:rsid w:val="006C2CC4"/>
    <w:rsid w:val="006C3E97"/>
    <w:rsid w:val="006C4D34"/>
    <w:rsid w:val="006C7869"/>
    <w:rsid w:val="006D1AF7"/>
    <w:rsid w:val="006E2CE2"/>
    <w:rsid w:val="006E3AD6"/>
    <w:rsid w:val="006E7760"/>
    <w:rsid w:val="006F3F0C"/>
    <w:rsid w:val="006F4798"/>
    <w:rsid w:val="007006FF"/>
    <w:rsid w:val="00700C66"/>
    <w:rsid w:val="00701C9A"/>
    <w:rsid w:val="00705C06"/>
    <w:rsid w:val="00705D26"/>
    <w:rsid w:val="00706009"/>
    <w:rsid w:val="00716D8A"/>
    <w:rsid w:val="00724AE8"/>
    <w:rsid w:val="00726AD1"/>
    <w:rsid w:val="00726D5C"/>
    <w:rsid w:val="00727F40"/>
    <w:rsid w:val="00732DBF"/>
    <w:rsid w:val="00742455"/>
    <w:rsid w:val="00744CE2"/>
    <w:rsid w:val="00745332"/>
    <w:rsid w:val="00747FAA"/>
    <w:rsid w:val="007538C2"/>
    <w:rsid w:val="007553C7"/>
    <w:rsid w:val="007564E6"/>
    <w:rsid w:val="00760D03"/>
    <w:rsid w:val="007625BD"/>
    <w:rsid w:val="00767202"/>
    <w:rsid w:val="0077225C"/>
    <w:rsid w:val="00773B8A"/>
    <w:rsid w:val="0077511B"/>
    <w:rsid w:val="007761AB"/>
    <w:rsid w:val="00776FDD"/>
    <w:rsid w:val="0078433C"/>
    <w:rsid w:val="00790C04"/>
    <w:rsid w:val="0079221A"/>
    <w:rsid w:val="0079234D"/>
    <w:rsid w:val="00792821"/>
    <w:rsid w:val="007A0F48"/>
    <w:rsid w:val="007A1BF8"/>
    <w:rsid w:val="007A68F9"/>
    <w:rsid w:val="007B1F87"/>
    <w:rsid w:val="007B2A67"/>
    <w:rsid w:val="007B4158"/>
    <w:rsid w:val="007B4802"/>
    <w:rsid w:val="007B780E"/>
    <w:rsid w:val="007D0DCC"/>
    <w:rsid w:val="007D55AF"/>
    <w:rsid w:val="007E51F4"/>
    <w:rsid w:val="007E6362"/>
    <w:rsid w:val="007E6A0C"/>
    <w:rsid w:val="007E788D"/>
    <w:rsid w:val="007F4C3E"/>
    <w:rsid w:val="007F7035"/>
    <w:rsid w:val="00801070"/>
    <w:rsid w:val="00804D22"/>
    <w:rsid w:val="00806E9D"/>
    <w:rsid w:val="00820DFA"/>
    <w:rsid w:val="00825154"/>
    <w:rsid w:val="0083466A"/>
    <w:rsid w:val="008405FF"/>
    <w:rsid w:val="008435EB"/>
    <w:rsid w:val="008501DA"/>
    <w:rsid w:val="00850F0D"/>
    <w:rsid w:val="00853848"/>
    <w:rsid w:val="00853F83"/>
    <w:rsid w:val="0085567E"/>
    <w:rsid w:val="00855A6D"/>
    <w:rsid w:val="0085646C"/>
    <w:rsid w:val="008649C4"/>
    <w:rsid w:val="008715EA"/>
    <w:rsid w:val="008735D5"/>
    <w:rsid w:val="008823A6"/>
    <w:rsid w:val="00890273"/>
    <w:rsid w:val="0089088A"/>
    <w:rsid w:val="008929B4"/>
    <w:rsid w:val="00892B29"/>
    <w:rsid w:val="008963D8"/>
    <w:rsid w:val="008972C4"/>
    <w:rsid w:val="00897629"/>
    <w:rsid w:val="00897709"/>
    <w:rsid w:val="008B02F5"/>
    <w:rsid w:val="008B5F19"/>
    <w:rsid w:val="008B6C31"/>
    <w:rsid w:val="008C4779"/>
    <w:rsid w:val="008C575D"/>
    <w:rsid w:val="008F59C1"/>
    <w:rsid w:val="008F7BD7"/>
    <w:rsid w:val="0090303B"/>
    <w:rsid w:val="00924865"/>
    <w:rsid w:val="0093193E"/>
    <w:rsid w:val="00933A97"/>
    <w:rsid w:val="0094028B"/>
    <w:rsid w:val="00944270"/>
    <w:rsid w:val="00944309"/>
    <w:rsid w:val="00954ED1"/>
    <w:rsid w:val="0096094F"/>
    <w:rsid w:val="009648D0"/>
    <w:rsid w:val="0097144A"/>
    <w:rsid w:val="0097460E"/>
    <w:rsid w:val="009748A6"/>
    <w:rsid w:val="0097604E"/>
    <w:rsid w:val="0099513D"/>
    <w:rsid w:val="0099643F"/>
    <w:rsid w:val="00996D50"/>
    <w:rsid w:val="009A06D3"/>
    <w:rsid w:val="009A3BAD"/>
    <w:rsid w:val="009A4153"/>
    <w:rsid w:val="009A73B0"/>
    <w:rsid w:val="009A7468"/>
    <w:rsid w:val="009A75D3"/>
    <w:rsid w:val="009B148F"/>
    <w:rsid w:val="009C1E46"/>
    <w:rsid w:val="009D099C"/>
    <w:rsid w:val="009D4E65"/>
    <w:rsid w:val="009D4F3C"/>
    <w:rsid w:val="009D5AC7"/>
    <w:rsid w:val="009D7B06"/>
    <w:rsid w:val="009E0D08"/>
    <w:rsid w:val="009E4D99"/>
    <w:rsid w:val="009F16CC"/>
    <w:rsid w:val="009F5338"/>
    <w:rsid w:val="00A0456D"/>
    <w:rsid w:val="00A05A05"/>
    <w:rsid w:val="00A06FB6"/>
    <w:rsid w:val="00A105CB"/>
    <w:rsid w:val="00A27F49"/>
    <w:rsid w:val="00A32F6B"/>
    <w:rsid w:val="00A3351B"/>
    <w:rsid w:val="00A336A4"/>
    <w:rsid w:val="00A34700"/>
    <w:rsid w:val="00A348EF"/>
    <w:rsid w:val="00A35294"/>
    <w:rsid w:val="00A3611C"/>
    <w:rsid w:val="00A42647"/>
    <w:rsid w:val="00A51CE8"/>
    <w:rsid w:val="00A52322"/>
    <w:rsid w:val="00A63A08"/>
    <w:rsid w:val="00A701D8"/>
    <w:rsid w:val="00A70748"/>
    <w:rsid w:val="00A71E11"/>
    <w:rsid w:val="00A769F2"/>
    <w:rsid w:val="00A80112"/>
    <w:rsid w:val="00A86ABD"/>
    <w:rsid w:val="00A919D3"/>
    <w:rsid w:val="00A93DE3"/>
    <w:rsid w:val="00A93DF1"/>
    <w:rsid w:val="00AB5DA2"/>
    <w:rsid w:val="00AC2FDC"/>
    <w:rsid w:val="00AD7BB1"/>
    <w:rsid w:val="00AE0437"/>
    <w:rsid w:val="00AE14CB"/>
    <w:rsid w:val="00AE3DAD"/>
    <w:rsid w:val="00AE6283"/>
    <w:rsid w:val="00AE6F22"/>
    <w:rsid w:val="00B03ADD"/>
    <w:rsid w:val="00B101C0"/>
    <w:rsid w:val="00B12095"/>
    <w:rsid w:val="00B13954"/>
    <w:rsid w:val="00B13DD1"/>
    <w:rsid w:val="00B15F54"/>
    <w:rsid w:val="00B16485"/>
    <w:rsid w:val="00B16814"/>
    <w:rsid w:val="00B1724D"/>
    <w:rsid w:val="00B207F1"/>
    <w:rsid w:val="00B3AF3F"/>
    <w:rsid w:val="00B400C8"/>
    <w:rsid w:val="00B449F1"/>
    <w:rsid w:val="00B51B65"/>
    <w:rsid w:val="00B55DB7"/>
    <w:rsid w:val="00B60EF0"/>
    <w:rsid w:val="00B623EE"/>
    <w:rsid w:val="00B6404C"/>
    <w:rsid w:val="00B65227"/>
    <w:rsid w:val="00B711AC"/>
    <w:rsid w:val="00B73BA7"/>
    <w:rsid w:val="00B73BB1"/>
    <w:rsid w:val="00B76581"/>
    <w:rsid w:val="00B803DE"/>
    <w:rsid w:val="00B81852"/>
    <w:rsid w:val="00B82B32"/>
    <w:rsid w:val="00B848AE"/>
    <w:rsid w:val="00B86094"/>
    <w:rsid w:val="00B96773"/>
    <w:rsid w:val="00B97CF0"/>
    <w:rsid w:val="00BA75CF"/>
    <w:rsid w:val="00BB2023"/>
    <w:rsid w:val="00BB27DF"/>
    <w:rsid w:val="00BB31E1"/>
    <w:rsid w:val="00BB4970"/>
    <w:rsid w:val="00BB50A2"/>
    <w:rsid w:val="00BC26AE"/>
    <w:rsid w:val="00BC6595"/>
    <w:rsid w:val="00BD1C7C"/>
    <w:rsid w:val="00BE01B0"/>
    <w:rsid w:val="00BE0C0D"/>
    <w:rsid w:val="00BE1129"/>
    <w:rsid w:val="00BF24D0"/>
    <w:rsid w:val="00BF2522"/>
    <w:rsid w:val="00BF2F4D"/>
    <w:rsid w:val="00BF6773"/>
    <w:rsid w:val="00C03D3A"/>
    <w:rsid w:val="00C04332"/>
    <w:rsid w:val="00C06414"/>
    <w:rsid w:val="00C1053A"/>
    <w:rsid w:val="00C123C3"/>
    <w:rsid w:val="00C249FD"/>
    <w:rsid w:val="00C25455"/>
    <w:rsid w:val="00C27879"/>
    <w:rsid w:val="00C31743"/>
    <w:rsid w:val="00C33356"/>
    <w:rsid w:val="00C35703"/>
    <w:rsid w:val="00C43A3F"/>
    <w:rsid w:val="00C4630F"/>
    <w:rsid w:val="00C46A6E"/>
    <w:rsid w:val="00C5562C"/>
    <w:rsid w:val="00C63A51"/>
    <w:rsid w:val="00C65C79"/>
    <w:rsid w:val="00C65CFC"/>
    <w:rsid w:val="00C71F29"/>
    <w:rsid w:val="00C736DC"/>
    <w:rsid w:val="00C75A18"/>
    <w:rsid w:val="00C75F97"/>
    <w:rsid w:val="00C769DB"/>
    <w:rsid w:val="00C820C8"/>
    <w:rsid w:val="00C83FCA"/>
    <w:rsid w:val="00C910E8"/>
    <w:rsid w:val="00C92273"/>
    <w:rsid w:val="00C9621E"/>
    <w:rsid w:val="00CA053C"/>
    <w:rsid w:val="00CB5E85"/>
    <w:rsid w:val="00CB720E"/>
    <w:rsid w:val="00CE2DD5"/>
    <w:rsid w:val="00CE63CD"/>
    <w:rsid w:val="00CE6527"/>
    <w:rsid w:val="00CE6CD7"/>
    <w:rsid w:val="00CF2F3F"/>
    <w:rsid w:val="00D004E7"/>
    <w:rsid w:val="00D11D5A"/>
    <w:rsid w:val="00D23476"/>
    <w:rsid w:val="00D24A01"/>
    <w:rsid w:val="00D31ACF"/>
    <w:rsid w:val="00D45DFE"/>
    <w:rsid w:val="00D63027"/>
    <w:rsid w:val="00D65F07"/>
    <w:rsid w:val="00D67949"/>
    <w:rsid w:val="00D70583"/>
    <w:rsid w:val="00D70BC7"/>
    <w:rsid w:val="00D73C31"/>
    <w:rsid w:val="00D80D0F"/>
    <w:rsid w:val="00D82952"/>
    <w:rsid w:val="00D84FD7"/>
    <w:rsid w:val="00D85712"/>
    <w:rsid w:val="00D91EFA"/>
    <w:rsid w:val="00DA1B08"/>
    <w:rsid w:val="00DA7728"/>
    <w:rsid w:val="00DB1615"/>
    <w:rsid w:val="00DD109C"/>
    <w:rsid w:val="00DD1BB9"/>
    <w:rsid w:val="00DD245F"/>
    <w:rsid w:val="00DE061A"/>
    <w:rsid w:val="00DE33A3"/>
    <w:rsid w:val="00DE4A56"/>
    <w:rsid w:val="00DE519A"/>
    <w:rsid w:val="00DE632B"/>
    <w:rsid w:val="00DF0A54"/>
    <w:rsid w:val="00DF21E3"/>
    <w:rsid w:val="00DF45BB"/>
    <w:rsid w:val="00E03B48"/>
    <w:rsid w:val="00E05226"/>
    <w:rsid w:val="00E069C5"/>
    <w:rsid w:val="00E07351"/>
    <w:rsid w:val="00E1752E"/>
    <w:rsid w:val="00E176BB"/>
    <w:rsid w:val="00E329EA"/>
    <w:rsid w:val="00E340A1"/>
    <w:rsid w:val="00E349CD"/>
    <w:rsid w:val="00E34A8F"/>
    <w:rsid w:val="00E35BD9"/>
    <w:rsid w:val="00E3720C"/>
    <w:rsid w:val="00E41AF6"/>
    <w:rsid w:val="00E43085"/>
    <w:rsid w:val="00E43383"/>
    <w:rsid w:val="00E44B7B"/>
    <w:rsid w:val="00E44E1E"/>
    <w:rsid w:val="00E53D7D"/>
    <w:rsid w:val="00E62C12"/>
    <w:rsid w:val="00E643B0"/>
    <w:rsid w:val="00E704B0"/>
    <w:rsid w:val="00E70B34"/>
    <w:rsid w:val="00E748B8"/>
    <w:rsid w:val="00E76E23"/>
    <w:rsid w:val="00E77484"/>
    <w:rsid w:val="00E77A5B"/>
    <w:rsid w:val="00E81136"/>
    <w:rsid w:val="00E82E8F"/>
    <w:rsid w:val="00E8380A"/>
    <w:rsid w:val="00E8383D"/>
    <w:rsid w:val="00E90D22"/>
    <w:rsid w:val="00E91670"/>
    <w:rsid w:val="00E92B7F"/>
    <w:rsid w:val="00EA1F8C"/>
    <w:rsid w:val="00EA1FC0"/>
    <w:rsid w:val="00EA2258"/>
    <w:rsid w:val="00EA3AF2"/>
    <w:rsid w:val="00EB2347"/>
    <w:rsid w:val="00EB6A74"/>
    <w:rsid w:val="00EB7890"/>
    <w:rsid w:val="00EC0ACF"/>
    <w:rsid w:val="00EC2AFC"/>
    <w:rsid w:val="00EC4626"/>
    <w:rsid w:val="00ED2EDC"/>
    <w:rsid w:val="00ED43F9"/>
    <w:rsid w:val="00EF5F65"/>
    <w:rsid w:val="00EF6972"/>
    <w:rsid w:val="00F00605"/>
    <w:rsid w:val="00F0136C"/>
    <w:rsid w:val="00F022A0"/>
    <w:rsid w:val="00F10FAA"/>
    <w:rsid w:val="00F11F7B"/>
    <w:rsid w:val="00F20901"/>
    <w:rsid w:val="00F30218"/>
    <w:rsid w:val="00F30D07"/>
    <w:rsid w:val="00F321B7"/>
    <w:rsid w:val="00F3250A"/>
    <w:rsid w:val="00F32D13"/>
    <w:rsid w:val="00F34176"/>
    <w:rsid w:val="00F3698E"/>
    <w:rsid w:val="00F3777B"/>
    <w:rsid w:val="00F414BA"/>
    <w:rsid w:val="00F54B17"/>
    <w:rsid w:val="00F62E9A"/>
    <w:rsid w:val="00F63EC7"/>
    <w:rsid w:val="00F65FAA"/>
    <w:rsid w:val="00F7377E"/>
    <w:rsid w:val="00F762B5"/>
    <w:rsid w:val="00F80ED3"/>
    <w:rsid w:val="00F81BBD"/>
    <w:rsid w:val="00F86A36"/>
    <w:rsid w:val="00F86E83"/>
    <w:rsid w:val="00F94144"/>
    <w:rsid w:val="00FA00D8"/>
    <w:rsid w:val="00FB079D"/>
    <w:rsid w:val="00FB6324"/>
    <w:rsid w:val="00FD543B"/>
    <w:rsid w:val="00FE0195"/>
    <w:rsid w:val="00FE1191"/>
    <w:rsid w:val="00FE1DBB"/>
    <w:rsid w:val="00FE1FF1"/>
    <w:rsid w:val="00FE2EA0"/>
    <w:rsid w:val="00FE55BF"/>
    <w:rsid w:val="00FE70D1"/>
    <w:rsid w:val="00FF77C2"/>
    <w:rsid w:val="01BA7ED6"/>
    <w:rsid w:val="01E9DFE5"/>
    <w:rsid w:val="021E11E1"/>
    <w:rsid w:val="022A9599"/>
    <w:rsid w:val="02A7A34F"/>
    <w:rsid w:val="052B99D7"/>
    <w:rsid w:val="055FEEEB"/>
    <w:rsid w:val="05AA4A63"/>
    <w:rsid w:val="06058934"/>
    <w:rsid w:val="0607A449"/>
    <w:rsid w:val="06C6ED98"/>
    <w:rsid w:val="077B0214"/>
    <w:rsid w:val="07CCBFF6"/>
    <w:rsid w:val="0863B983"/>
    <w:rsid w:val="0A4F4C74"/>
    <w:rsid w:val="0A6F545B"/>
    <w:rsid w:val="0A7E64F5"/>
    <w:rsid w:val="0B35BD94"/>
    <w:rsid w:val="0B8AEE17"/>
    <w:rsid w:val="0CDCAF5F"/>
    <w:rsid w:val="0CFEAF97"/>
    <w:rsid w:val="0D6D9F42"/>
    <w:rsid w:val="0E2E1973"/>
    <w:rsid w:val="109A779D"/>
    <w:rsid w:val="112E3CD9"/>
    <w:rsid w:val="1335884A"/>
    <w:rsid w:val="13559C82"/>
    <w:rsid w:val="13E2D6C0"/>
    <w:rsid w:val="13EC69B5"/>
    <w:rsid w:val="15903CE6"/>
    <w:rsid w:val="163973FA"/>
    <w:rsid w:val="168CEB7C"/>
    <w:rsid w:val="1710347F"/>
    <w:rsid w:val="184E75CD"/>
    <w:rsid w:val="195692EA"/>
    <w:rsid w:val="1A3759A9"/>
    <w:rsid w:val="1A55B5BF"/>
    <w:rsid w:val="1A6DD1C1"/>
    <w:rsid w:val="1A983A0F"/>
    <w:rsid w:val="1AC63BD7"/>
    <w:rsid w:val="1AF7283E"/>
    <w:rsid w:val="1B33E1E1"/>
    <w:rsid w:val="1B69C200"/>
    <w:rsid w:val="1B8EF055"/>
    <w:rsid w:val="1D25F0B8"/>
    <w:rsid w:val="1D39D3A6"/>
    <w:rsid w:val="1D60F80F"/>
    <w:rsid w:val="1DCE6A05"/>
    <w:rsid w:val="1DCF7D68"/>
    <w:rsid w:val="1E4037D2"/>
    <w:rsid w:val="1FA20E34"/>
    <w:rsid w:val="1FCE8EF1"/>
    <w:rsid w:val="208166BD"/>
    <w:rsid w:val="2086B317"/>
    <w:rsid w:val="20ACBDD0"/>
    <w:rsid w:val="211EBFFD"/>
    <w:rsid w:val="21A6342A"/>
    <w:rsid w:val="22505A3E"/>
    <w:rsid w:val="226D3EA8"/>
    <w:rsid w:val="23AB3FFB"/>
    <w:rsid w:val="23EE7E9F"/>
    <w:rsid w:val="24943B70"/>
    <w:rsid w:val="2669E00A"/>
    <w:rsid w:val="273C4569"/>
    <w:rsid w:val="27F15D37"/>
    <w:rsid w:val="28B36790"/>
    <w:rsid w:val="298E0511"/>
    <w:rsid w:val="2A6A908C"/>
    <w:rsid w:val="2AB058F1"/>
    <w:rsid w:val="2B8B9F5D"/>
    <w:rsid w:val="2BA26BED"/>
    <w:rsid w:val="2C035723"/>
    <w:rsid w:val="2C95F7A2"/>
    <w:rsid w:val="2DC1371C"/>
    <w:rsid w:val="2E5AA439"/>
    <w:rsid w:val="2EE1264E"/>
    <w:rsid w:val="2F5EDBB2"/>
    <w:rsid w:val="2F83347F"/>
    <w:rsid w:val="3234542C"/>
    <w:rsid w:val="339AFF26"/>
    <w:rsid w:val="342A1500"/>
    <w:rsid w:val="3486D57A"/>
    <w:rsid w:val="35093868"/>
    <w:rsid w:val="362A2F62"/>
    <w:rsid w:val="3661FAA3"/>
    <w:rsid w:val="366FD43E"/>
    <w:rsid w:val="367614BE"/>
    <w:rsid w:val="36B152E8"/>
    <w:rsid w:val="370F701F"/>
    <w:rsid w:val="37B27878"/>
    <w:rsid w:val="380B3554"/>
    <w:rsid w:val="383A7EA5"/>
    <w:rsid w:val="394B4F89"/>
    <w:rsid w:val="3985F657"/>
    <w:rsid w:val="3A9C4C89"/>
    <w:rsid w:val="3ADE1DBD"/>
    <w:rsid w:val="3B81F070"/>
    <w:rsid w:val="3BC8458D"/>
    <w:rsid w:val="3C1575FD"/>
    <w:rsid w:val="3C5455C7"/>
    <w:rsid w:val="3C556DE4"/>
    <w:rsid w:val="3C5A19E4"/>
    <w:rsid w:val="3C9B1ABB"/>
    <w:rsid w:val="3D0DAA9F"/>
    <w:rsid w:val="3DF08134"/>
    <w:rsid w:val="3E3F8BE8"/>
    <w:rsid w:val="3E4799D9"/>
    <w:rsid w:val="3F003325"/>
    <w:rsid w:val="3F3CA235"/>
    <w:rsid w:val="3F492CA6"/>
    <w:rsid w:val="3FB7B188"/>
    <w:rsid w:val="408191AD"/>
    <w:rsid w:val="40B82C63"/>
    <w:rsid w:val="4142042C"/>
    <w:rsid w:val="4193F835"/>
    <w:rsid w:val="41A18B4C"/>
    <w:rsid w:val="41AE4812"/>
    <w:rsid w:val="425C8627"/>
    <w:rsid w:val="43A044B5"/>
    <w:rsid w:val="43B7E637"/>
    <w:rsid w:val="441627BA"/>
    <w:rsid w:val="448626E0"/>
    <w:rsid w:val="44A40390"/>
    <w:rsid w:val="45139B19"/>
    <w:rsid w:val="451DB3E1"/>
    <w:rsid w:val="479ECC42"/>
    <w:rsid w:val="493F800C"/>
    <w:rsid w:val="49B85EAD"/>
    <w:rsid w:val="4A206E85"/>
    <w:rsid w:val="4A3653E1"/>
    <w:rsid w:val="4BC9B3D1"/>
    <w:rsid w:val="4C275A78"/>
    <w:rsid w:val="4D511DD5"/>
    <w:rsid w:val="4DCB3060"/>
    <w:rsid w:val="4E0E3AF2"/>
    <w:rsid w:val="4E9B2700"/>
    <w:rsid w:val="4F2BF062"/>
    <w:rsid w:val="4F80947B"/>
    <w:rsid w:val="4F950336"/>
    <w:rsid w:val="5058C9FC"/>
    <w:rsid w:val="50BF725C"/>
    <w:rsid w:val="51977EF6"/>
    <w:rsid w:val="51CCA893"/>
    <w:rsid w:val="51DA71B5"/>
    <w:rsid w:val="51F34886"/>
    <w:rsid w:val="5209D1B0"/>
    <w:rsid w:val="535CC622"/>
    <w:rsid w:val="541ADF2B"/>
    <w:rsid w:val="5642027D"/>
    <w:rsid w:val="56D280C4"/>
    <w:rsid w:val="56DC6392"/>
    <w:rsid w:val="574F6887"/>
    <w:rsid w:val="57781758"/>
    <w:rsid w:val="57A39FDC"/>
    <w:rsid w:val="57EF61E0"/>
    <w:rsid w:val="5869EE52"/>
    <w:rsid w:val="58A81D3F"/>
    <w:rsid w:val="5985BB3F"/>
    <w:rsid w:val="59C2F1EB"/>
    <w:rsid w:val="5A4D0FF6"/>
    <w:rsid w:val="5A7F255C"/>
    <w:rsid w:val="5A9527A9"/>
    <w:rsid w:val="5B464EA5"/>
    <w:rsid w:val="5B52BA52"/>
    <w:rsid w:val="5B60CB9A"/>
    <w:rsid w:val="5BA496CD"/>
    <w:rsid w:val="5C125D30"/>
    <w:rsid w:val="5CF3C27B"/>
    <w:rsid w:val="5D167DE0"/>
    <w:rsid w:val="5DA282E0"/>
    <w:rsid w:val="5E5CA846"/>
    <w:rsid w:val="5E99C172"/>
    <w:rsid w:val="5EEA3D45"/>
    <w:rsid w:val="60E80F70"/>
    <w:rsid w:val="6113A806"/>
    <w:rsid w:val="61182EF4"/>
    <w:rsid w:val="61BCE990"/>
    <w:rsid w:val="62A75D72"/>
    <w:rsid w:val="62B239D5"/>
    <w:rsid w:val="6533F2E6"/>
    <w:rsid w:val="65549093"/>
    <w:rsid w:val="657E8147"/>
    <w:rsid w:val="65EC123E"/>
    <w:rsid w:val="65F700B8"/>
    <w:rsid w:val="66E01D9A"/>
    <w:rsid w:val="6BBFD370"/>
    <w:rsid w:val="6BD12C9D"/>
    <w:rsid w:val="6C0429FA"/>
    <w:rsid w:val="6C1F5F2C"/>
    <w:rsid w:val="6C8D9279"/>
    <w:rsid w:val="6CD8E21E"/>
    <w:rsid w:val="6D265F4E"/>
    <w:rsid w:val="6E3EBEBA"/>
    <w:rsid w:val="6E92452C"/>
    <w:rsid w:val="6F06EF0C"/>
    <w:rsid w:val="6F41F2F8"/>
    <w:rsid w:val="70E7647C"/>
    <w:rsid w:val="719DE15F"/>
    <w:rsid w:val="71FBEF3D"/>
    <w:rsid w:val="73983EE0"/>
    <w:rsid w:val="73DADC68"/>
    <w:rsid w:val="73EBE4C0"/>
    <w:rsid w:val="744EB136"/>
    <w:rsid w:val="76169F50"/>
    <w:rsid w:val="7639CE26"/>
    <w:rsid w:val="779C08D8"/>
    <w:rsid w:val="77F1D688"/>
    <w:rsid w:val="78466560"/>
    <w:rsid w:val="7860F13F"/>
    <w:rsid w:val="787BB545"/>
    <w:rsid w:val="79051365"/>
    <w:rsid w:val="7973ECF4"/>
    <w:rsid w:val="7A9CA884"/>
    <w:rsid w:val="7B0610F6"/>
    <w:rsid w:val="7B250BC9"/>
    <w:rsid w:val="7B8ACCB4"/>
    <w:rsid w:val="7D46681E"/>
    <w:rsid w:val="7DF22489"/>
    <w:rsid w:val="7E1A2A58"/>
    <w:rsid w:val="7E4B9D2C"/>
    <w:rsid w:val="7E52B5F9"/>
    <w:rsid w:val="7EC0DD3B"/>
    <w:rsid w:val="7F82750C"/>
    <w:rsid w:val="7FC675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C025"/>
  <w15:chartTrackingRefBased/>
  <w15:docId w15:val="{959D1CC7-6B16-41AA-ACA9-9E1458F0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C8"/>
    <w:pPr>
      <w:contextualSpacing/>
    </w:pPr>
    <w:rPr>
      <w:rFonts w:ascii="Arial" w:hAnsi="Arial" w:cs="Arial"/>
      <w:sz w:val="24"/>
      <w:szCs w:val="24"/>
    </w:rPr>
  </w:style>
  <w:style w:type="paragraph" w:styleId="Heading1">
    <w:name w:val="heading 1"/>
    <w:basedOn w:val="ListParagraph"/>
    <w:next w:val="Normal"/>
    <w:link w:val="Heading1Char"/>
    <w:uiPriority w:val="9"/>
    <w:qFormat/>
    <w:rsid w:val="0030142D"/>
    <w:pPr>
      <w:numPr>
        <w:numId w:val="3"/>
      </w:numPr>
      <w:ind w:hanging="720"/>
      <w:outlineLvl w:val="0"/>
    </w:pPr>
    <w:rPr>
      <w:b/>
      <w:bCs/>
    </w:rPr>
  </w:style>
  <w:style w:type="paragraph" w:styleId="Heading2">
    <w:name w:val="heading 2"/>
    <w:basedOn w:val="Normal"/>
    <w:next w:val="Normal"/>
    <w:link w:val="Heading2Char"/>
    <w:uiPriority w:val="9"/>
    <w:unhideWhenUsed/>
    <w:qFormat/>
    <w:rsid w:val="008B02F5"/>
    <w:pPr>
      <w:outlineLvl w:val="1"/>
    </w:pPr>
    <w:rPr>
      <w:b/>
      <w:bCs/>
    </w:rPr>
  </w:style>
  <w:style w:type="paragraph" w:styleId="Heading3">
    <w:name w:val="heading 3"/>
    <w:basedOn w:val="Normal"/>
    <w:next w:val="Normal"/>
    <w:link w:val="Heading3Char"/>
    <w:uiPriority w:val="9"/>
    <w:semiHidden/>
    <w:unhideWhenUsed/>
    <w:qFormat/>
    <w:rsid w:val="0033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2D"/>
    <w:rPr>
      <w:rFonts w:ascii="Arial" w:hAnsi="Arial" w:cs="Arial"/>
      <w:b/>
      <w:bCs/>
      <w:sz w:val="24"/>
      <w:szCs w:val="24"/>
    </w:rPr>
  </w:style>
  <w:style w:type="character" w:customStyle="1" w:styleId="Heading2Char">
    <w:name w:val="Heading 2 Char"/>
    <w:basedOn w:val="DefaultParagraphFont"/>
    <w:link w:val="Heading2"/>
    <w:uiPriority w:val="9"/>
    <w:rsid w:val="008B02F5"/>
    <w:rPr>
      <w:rFonts w:ascii="Arial" w:hAnsi="Arial" w:cs="Arial"/>
      <w:b/>
      <w:bCs/>
      <w:sz w:val="24"/>
      <w:szCs w:val="24"/>
    </w:rPr>
  </w:style>
  <w:style w:type="character" w:customStyle="1" w:styleId="Heading3Char">
    <w:name w:val="Heading 3 Char"/>
    <w:basedOn w:val="DefaultParagraphFont"/>
    <w:link w:val="Heading3"/>
    <w:uiPriority w:val="9"/>
    <w:semiHidden/>
    <w:rsid w:val="0033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1AA"/>
    <w:rPr>
      <w:rFonts w:eastAsiaTheme="majorEastAsia" w:cstheme="majorBidi"/>
      <w:color w:val="272727" w:themeColor="text1" w:themeTint="D8"/>
    </w:rPr>
  </w:style>
  <w:style w:type="paragraph" w:styleId="Title">
    <w:name w:val="Title"/>
    <w:basedOn w:val="Normal"/>
    <w:next w:val="Normal"/>
    <w:link w:val="TitleChar"/>
    <w:uiPriority w:val="10"/>
    <w:qFormat/>
    <w:rsid w:val="003371AA"/>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1AA"/>
    <w:pPr>
      <w:spacing w:before="160"/>
      <w:jc w:val="center"/>
    </w:pPr>
    <w:rPr>
      <w:i/>
      <w:iCs/>
      <w:color w:val="404040" w:themeColor="text1" w:themeTint="BF"/>
    </w:rPr>
  </w:style>
  <w:style w:type="character" w:customStyle="1" w:styleId="QuoteChar">
    <w:name w:val="Quote Char"/>
    <w:basedOn w:val="DefaultParagraphFont"/>
    <w:link w:val="Quote"/>
    <w:uiPriority w:val="29"/>
    <w:rsid w:val="003371AA"/>
    <w:rPr>
      <w:i/>
      <w:iCs/>
      <w:color w:val="404040" w:themeColor="text1" w:themeTint="BF"/>
    </w:rPr>
  </w:style>
  <w:style w:type="paragraph" w:styleId="ListParagraph">
    <w:name w:val="List Paragraph"/>
    <w:basedOn w:val="Normal"/>
    <w:uiPriority w:val="34"/>
    <w:qFormat/>
    <w:rsid w:val="003371AA"/>
    <w:pPr>
      <w:ind w:left="720"/>
    </w:pPr>
  </w:style>
  <w:style w:type="character" w:styleId="IntenseEmphasis">
    <w:name w:val="Intense Emphasis"/>
    <w:basedOn w:val="DefaultParagraphFont"/>
    <w:uiPriority w:val="21"/>
    <w:qFormat/>
    <w:rsid w:val="003371AA"/>
    <w:rPr>
      <w:i/>
      <w:iCs/>
      <w:color w:val="0F4761" w:themeColor="accent1" w:themeShade="BF"/>
    </w:rPr>
  </w:style>
  <w:style w:type="paragraph" w:styleId="IntenseQuote">
    <w:name w:val="Intense Quote"/>
    <w:basedOn w:val="Normal"/>
    <w:next w:val="Normal"/>
    <w:link w:val="IntenseQuoteChar"/>
    <w:uiPriority w:val="30"/>
    <w:qFormat/>
    <w:rsid w:val="0033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1AA"/>
    <w:rPr>
      <w:i/>
      <w:iCs/>
      <w:color w:val="0F4761" w:themeColor="accent1" w:themeShade="BF"/>
    </w:rPr>
  </w:style>
  <w:style w:type="character" w:styleId="IntenseReference">
    <w:name w:val="Intense Reference"/>
    <w:basedOn w:val="DefaultParagraphFont"/>
    <w:uiPriority w:val="32"/>
    <w:qFormat/>
    <w:rsid w:val="003371AA"/>
    <w:rPr>
      <w:b/>
      <w:bCs/>
      <w:smallCaps/>
      <w:color w:val="0F4761" w:themeColor="accent1" w:themeShade="BF"/>
      <w:spacing w:val="5"/>
    </w:rPr>
  </w:style>
  <w:style w:type="character" w:styleId="Hyperlink">
    <w:name w:val="Hyperlink"/>
    <w:basedOn w:val="DefaultParagraphFont"/>
    <w:uiPriority w:val="99"/>
    <w:unhideWhenUsed/>
    <w:rsid w:val="00A32F6B"/>
    <w:rPr>
      <w:color w:val="0000FF"/>
      <w:u w:val="single"/>
    </w:rPr>
  </w:style>
  <w:style w:type="character" w:styleId="UnresolvedMention">
    <w:name w:val="Unresolved Mention"/>
    <w:basedOn w:val="DefaultParagraphFont"/>
    <w:uiPriority w:val="99"/>
    <w:semiHidden/>
    <w:unhideWhenUsed/>
    <w:rsid w:val="007625BD"/>
    <w:rPr>
      <w:color w:val="605E5C"/>
      <w:shd w:val="clear" w:color="auto" w:fill="E1DFDD"/>
    </w:rPr>
  </w:style>
  <w:style w:type="paragraph" w:styleId="TOCHeading">
    <w:name w:val="TOC Heading"/>
    <w:basedOn w:val="Heading1"/>
    <w:next w:val="Normal"/>
    <w:uiPriority w:val="39"/>
    <w:unhideWhenUsed/>
    <w:qFormat/>
    <w:rsid w:val="00706009"/>
    <w:pPr>
      <w:keepNext/>
      <w:keepLines/>
      <w:numPr>
        <w:numId w:val="0"/>
      </w:numPr>
      <w:spacing w:before="240" w:after="0"/>
      <w:contextualSpacing w:val="0"/>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1053A"/>
    <w:pPr>
      <w:tabs>
        <w:tab w:val="left" w:pos="720"/>
        <w:tab w:val="right" w:leader="dot" w:pos="9016"/>
      </w:tabs>
      <w:spacing w:after="100"/>
    </w:pPr>
  </w:style>
  <w:style w:type="paragraph" w:styleId="TOC2">
    <w:name w:val="toc 2"/>
    <w:basedOn w:val="Normal"/>
    <w:next w:val="Normal"/>
    <w:autoRedefine/>
    <w:uiPriority w:val="39"/>
    <w:unhideWhenUsed/>
    <w:rsid w:val="00706009"/>
    <w:pPr>
      <w:spacing w:after="100"/>
      <w:ind w:left="240"/>
    </w:pPr>
  </w:style>
  <w:style w:type="paragraph" w:customStyle="1" w:styleId="Documenttitle">
    <w:name w:val="Document title"/>
    <w:basedOn w:val="Normal"/>
    <w:qFormat/>
    <w:rsid w:val="00BF2522"/>
    <w:pPr>
      <w:spacing w:after="0" w:line="240" w:lineRule="auto"/>
      <w:contextualSpacing w:val="0"/>
    </w:pPr>
    <w:rPr>
      <w:b/>
      <w:bCs/>
      <w:noProof/>
      <w:color w:val="FFFFFF" w:themeColor="background1"/>
      <w:sz w:val="96"/>
      <w:szCs w:val="96"/>
    </w:rPr>
  </w:style>
  <w:style w:type="paragraph" w:styleId="Header">
    <w:name w:val="header"/>
    <w:basedOn w:val="Normal"/>
    <w:link w:val="HeaderChar"/>
    <w:uiPriority w:val="99"/>
    <w:unhideWhenUsed/>
    <w:rsid w:val="00487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2C3"/>
    <w:rPr>
      <w:rFonts w:ascii="Arial" w:hAnsi="Arial" w:cs="Arial"/>
      <w:sz w:val="24"/>
      <w:szCs w:val="24"/>
    </w:rPr>
  </w:style>
  <w:style w:type="paragraph" w:styleId="Footer">
    <w:name w:val="footer"/>
    <w:basedOn w:val="Normal"/>
    <w:link w:val="FooterChar"/>
    <w:uiPriority w:val="99"/>
    <w:unhideWhenUsed/>
    <w:rsid w:val="00487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2C3"/>
    <w:rPr>
      <w:rFonts w:ascii="Arial" w:hAnsi="Arial" w:cs="Arial"/>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h1">
    <w:name w:val="h1"/>
    <w:basedOn w:val="NoSpacing"/>
    <w:link w:val="h1Char"/>
    <w:qFormat/>
    <w:rsid w:val="0085567E"/>
    <w:pPr>
      <w:contextualSpacing w:val="0"/>
    </w:pPr>
    <w:rPr>
      <w:b/>
      <w:bCs/>
      <w:sz w:val="72"/>
      <w:szCs w:val="72"/>
    </w:rPr>
  </w:style>
  <w:style w:type="character" w:customStyle="1" w:styleId="h1Char">
    <w:name w:val="h1 Char"/>
    <w:basedOn w:val="DefaultParagraphFont"/>
    <w:link w:val="h1"/>
    <w:rsid w:val="0085567E"/>
    <w:rPr>
      <w:rFonts w:ascii="Arial" w:hAnsi="Arial" w:cs="Arial"/>
      <w:b/>
      <w:bCs/>
      <w:sz w:val="72"/>
      <w:szCs w:val="72"/>
    </w:rPr>
  </w:style>
  <w:style w:type="paragraph" w:styleId="NoSpacing">
    <w:name w:val="No Spacing"/>
    <w:uiPriority w:val="1"/>
    <w:qFormat/>
    <w:rsid w:val="0085567E"/>
    <w:pPr>
      <w:spacing w:after="0" w:line="240" w:lineRule="auto"/>
      <w:contextualSpacing/>
    </w:pPr>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A3611C"/>
    <w:rPr>
      <w:b/>
      <w:bCs/>
    </w:rPr>
  </w:style>
  <w:style w:type="character" w:customStyle="1" w:styleId="CommentSubjectChar">
    <w:name w:val="Comment Subject Char"/>
    <w:basedOn w:val="CommentTextChar"/>
    <w:link w:val="CommentSubject"/>
    <w:uiPriority w:val="99"/>
    <w:semiHidden/>
    <w:rsid w:val="00A3611C"/>
    <w:rPr>
      <w:rFonts w:ascii="Arial" w:hAnsi="Arial" w:cs="Arial"/>
      <w:b/>
      <w:bCs/>
      <w:sz w:val="20"/>
      <w:szCs w:val="20"/>
    </w:rPr>
  </w:style>
  <w:style w:type="character" w:styleId="Mention">
    <w:name w:val="Mention"/>
    <w:basedOn w:val="DefaultParagraphFont"/>
    <w:uiPriority w:val="99"/>
    <w:unhideWhenUsed/>
    <w:rsid w:val="006A1D4F"/>
    <w:rPr>
      <w:color w:val="2B579A"/>
      <w:shd w:val="clear" w:color="auto" w:fill="E1DFDD"/>
    </w:rPr>
  </w:style>
  <w:style w:type="paragraph" w:styleId="Revision">
    <w:name w:val="Revision"/>
    <w:hidden/>
    <w:uiPriority w:val="99"/>
    <w:semiHidden/>
    <w:rsid w:val="00D73C3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25E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92379">
      <w:bodyDiv w:val="1"/>
      <w:marLeft w:val="0"/>
      <w:marRight w:val="0"/>
      <w:marTop w:val="0"/>
      <w:marBottom w:val="0"/>
      <w:divBdr>
        <w:top w:val="none" w:sz="0" w:space="0" w:color="auto"/>
        <w:left w:val="none" w:sz="0" w:space="0" w:color="auto"/>
        <w:bottom w:val="none" w:sz="0" w:space="0" w:color="auto"/>
        <w:right w:val="none" w:sz="0" w:space="0" w:color="auto"/>
      </w:divBdr>
    </w:div>
    <w:div w:id="469443784">
      <w:bodyDiv w:val="1"/>
      <w:marLeft w:val="0"/>
      <w:marRight w:val="0"/>
      <w:marTop w:val="0"/>
      <w:marBottom w:val="0"/>
      <w:divBdr>
        <w:top w:val="none" w:sz="0" w:space="0" w:color="auto"/>
        <w:left w:val="none" w:sz="0" w:space="0" w:color="auto"/>
        <w:bottom w:val="none" w:sz="0" w:space="0" w:color="auto"/>
        <w:right w:val="none" w:sz="0" w:space="0" w:color="auto"/>
      </w:divBdr>
    </w:div>
    <w:div w:id="1007170136">
      <w:bodyDiv w:val="1"/>
      <w:marLeft w:val="0"/>
      <w:marRight w:val="0"/>
      <w:marTop w:val="0"/>
      <w:marBottom w:val="0"/>
      <w:divBdr>
        <w:top w:val="none" w:sz="0" w:space="0" w:color="auto"/>
        <w:left w:val="none" w:sz="0" w:space="0" w:color="auto"/>
        <w:bottom w:val="none" w:sz="0" w:space="0" w:color="auto"/>
        <w:right w:val="none" w:sz="0" w:space="0" w:color="auto"/>
      </w:divBdr>
    </w:div>
    <w:div w:id="17991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livesteam@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nts.gov.uk/aboutthecouncil/privacy/adult-social-care-health/adult-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cd44719-27d6-40db-b555-8f9ebbf9531d">
      <Terms xmlns="http://schemas.microsoft.com/office/infopath/2007/PartnerControls"/>
    </lcf76f155ced4ddcb4097134ff3c332f>
    <Target_x0020_Audiences xmlns="7CD44719-27D6-40DB-B555-8F9EBBF9531D" xsi:nil="true"/>
    <_dlc_DocId xmlns="f5da6961-df15-4a00-8bc7-26ec1a99c3a7">AHCIHDOCID-711523309-12738879</_dlc_DocId>
    <_dlc_DocIdUrl xmlns="f5da6961-df15-4a00-8bc7-26ec1a99c3a7">
      <Url>https://hants.sharepoint.com/sites/AHCIH/SL/_layouts/15/DocIdRedir.aspx?ID=AHCIHDOCID-711523309-12738879</Url>
      <Description>AHCIHDOCID-711523309-12738879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8F7525DDCB9DF4687B667200C554D28" ma:contentTypeVersion="618" ma:contentTypeDescription="Create a new document." ma:contentTypeScope="" ma:versionID="86e8bc1d2d8c5b9886b9c62e180ac5a9">
  <xsd:schema xmlns:xsd="http://www.w3.org/2001/XMLSchema" xmlns:xs="http://www.w3.org/2001/XMLSchema" xmlns:p="http://schemas.microsoft.com/office/2006/metadata/properties" xmlns:ns1="http://schemas.microsoft.com/sharepoint/v3" xmlns:ns2="7CD44719-27D6-40DB-B555-8F9EBBF9531D" xmlns:ns3="f5da6961-df15-4a00-8bc7-26ec1a99c3a7" xmlns:ns4="7cd44719-27d6-40db-b555-8f9ebbf9531d" xmlns:ns5="http://schemas.microsoft.com/sharepoint/v4" targetNamespace="http://schemas.microsoft.com/office/2006/metadata/properties" ma:root="true" ma:fieldsID="dc728db551114e75c8abcb19c73254db" ns1:_="" ns2:_="" ns3:_="" ns4:_="" ns5:_="">
    <xsd:import namespace="http://schemas.microsoft.com/sharepoint/v3"/>
    <xsd:import namespace="7CD44719-27D6-40DB-B555-8F9EBBF9531D"/>
    <xsd:import namespace="f5da6961-df15-4a00-8bc7-26ec1a99c3a7"/>
    <xsd:import namespace="7cd44719-27d6-40db-b555-8f9ebbf9531d"/>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E5C70-B8E8-4781-8FA9-80208F541C92}">
  <ds:schemaRefs>
    <ds:schemaRef ds:uri="http://schemas.microsoft.com/sharepoint/events"/>
  </ds:schemaRefs>
</ds:datastoreItem>
</file>

<file path=customXml/itemProps2.xml><?xml version="1.0" encoding="utf-8"?>
<ds:datastoreItem xmlns:ds="http://schemas.openxmlformats.org/officeDocument/2006/customXml" ds:itemID="{F025096B-0437-430C-8698-8BFC2D056F2E}">
  <ds:schemaRefs>
    <ds:schemaRef ds:uri="http://schemas.microsoft.com/office/2006/metadata/properties"/>
    <ds:schemaRef ds:uri="http://schemas.microsoft.com/office/infopath/2007/PartnerControls"/>
    <ds:schemaRef ds:uri="http://schemas.microsoft.com/sharepoint/v4"/>
    <ds:schemaRef ds:uri="7cd44719-27d6-40db-b555-8f9ebbf9531d"/>
    <ds:schemaRef ds:uri="7CD44719-27D6-40DB-B555-8F9EBBF9531D"/>
    <ds:schemaRef ds:uri="f5da6961-df15-4a00-8bc7-26ec1a99c3a7"/>
  </ds:schemaRefs>
</ds:datastoreItem>
</file>

<file path=customXml/itemProps3.xml><?xml version="1.0" encoding="utf-8"?>
<ds:datastoreItem xmlns:ds="http://schemas.openxmlformats.org/officeDocument/2006/customXml" ds:itemID="{561383E2-A4C9-4CBF-AEAC-0635CA1889B1}">
  <ds:schemaRefs>
    <ds:schemaRef ds:uri="http://schemas.openxmlformats.org/officeDocument/2006/bibliography"/>
  </ds:schemaRefs>
</ds:datastoreItem>
</file>

<file path=customXml/itemProps4.xml><?xml version="1.0" encoding="utf-8"?>
<ds:datastoreItem xmlns:ds="http://schemas.openxmlformats.org/officeDocument/2006/customXml" ds:itemID="{E990B358-26F8-4D83-A2AB-1509F40AB913}">
  <ds:schemaRefs>
    <ds:schemaRef ds:uri="http://schemas.microsoft.com/sharepoint/v3/contenttype/forms"/>
  </ds:schemaRefs>
</ds:datastoreItem>
</file>

<file path=customXml/itemProps5.xml><?xml version="1.0" encoding="utf-8"?>
<ds:datastoreItem xmlns:ds="http://schemas.openxmlformats.org/officeDocument/2006/customXml" ds:itemID="{6C8F7F55-028A-4B29-8C75-6507892F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44719-27D6-40DB-B555-8F9EBBF9531D"/>
    <ds:schemaRef ds:uri="f5da6961-df15-4a00-8bc7-26ec1a99c3a7"/>
    <ds:schemaRef ds:uri="7cd44719-27d6-40db-b555-8f9ebbf953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3784</Words>
  <Characters>20364</Characters>
  <Application>Microsoft Office Word</Application>
  <DocSecurity>0</DocSecurity>
  <Lines>484</Lines>
  <Paragraphs>171</Paragraphs>
  <ScaleCrop>false</ScaleCrop>
  <Company>Hampshire County Council</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Bradshaw</dc:creator>
  <cp:keywords/>
  <dc:description/>
  <cp:lastModifiedBy>Mulholland, Rae</cp:lastModifiedBy>
  <cp:revision>69</cp:revision>
  <dcterms:created xsi:type="dcterms:W3CDTF">2026-03-02T11:00:00Z</dcterms:created>
  <dcterms:modified xsi:type="dcterms:W3CDTF">2026-03-05T12:04:00Z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0x01010028F7525DDCB9DF4687B667200C554D28</vt:lpwstr>
  </property>
  <property fmtid="{D5CDD505-2E9C-101B-9397-08002B2CF9AE}" pid="3" name="Document_x0020_Type">
    <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AHC_x0020_Management_x0020_Information">
    <vt:lpwstr/>
  </property>
  <property fmtid="{D5CDD505-2E9C-101B-9397-08002B2CF9AE}" pid="7" name="AHC_x0020_Casework_x0020_Management">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hc632fe273cb498aa970207d30c3b1d8">
    <vt:lpwstr/>
  </property>
  <property fmtid="{D5CDD505-2E9C-101B-9397-08002B2CF9AE}" pid="11" name="TaxCatchAll">
    <vt:lpwstr/>
  </property>
  <property fmtid="{D5CDD505-2E9C-101B-9397-08002B2CF9AE}" pid="12" name="obe7f11923d947ceb6b732bddc996d59">
    <vt:lpwstr/>
  </property>
  <property fmtid="{D5CDD505-2E9C-101B-9397-08002B2CF9AE}" pid="13" name="AHC Management Information">
    <vt:lpwstr/>
  </property>
  <property fmtid="{D5CDD505-2E9C-101B-9397-08002B2CF9AE}" pid="14" name="AHC Groups and Meetings">
    <vt:lpwstr/>
  </property>
  <property fmtid="{D5CDD505-2E9C-101B-9397-08002B2CF9AE}" pid="15" name="Document Type">
    <vt:lpwstr/>
  </property>
  <property fmtid="{D5CDD505-2E9C-101B-9397-08002B2CF9AE}" pid="16" name="AHC Casework Management">
    <vt:lpwstr/>
  </property>
  <property fmtid="{D5CDD505-2E9C-101B-9397-08002B2CF9AE}" pid="17" name="_dlc_DocIdItemGuid">
    <vt:lpwstr>e1e24ca2-4465-4ba8-8c56-4e0125775ea9</vt:lpwstr>
  </property>
</Properties>
</file>