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58857" w14:textId="77777777" w:rsidR="008D696E" w:rsidRPr="00C553F2" w:rsidRDefault="008D696E" w:rsidP="008D696E">
      <w:pPr>
        <w:rPr>
          <w:rFonts w:ascii="Arial" w:hAnsi="Arial" w:cs="Arial"/>
          <w:b/>
          <w:bCs/>
        </w:rPr>
      </w:pPr>
      <w:r w:rsidRPr="00C553F2">
        <w:rPr>
          <w:rFonts w:ascii="Arial" w:hAnsi="Arial" w:cs="Arial"/>
          <w:b/>
          <w:bCs/>
        </w:rPr>
        <w:t>Policy Summary: Accumulated Funds</w:t>
      </w:r>
    </w:p>
    <w:p w14:paraId="468C459A" w14:textId="77777777" w:rsidR="008D696E" w:rsidRPr="00C553F2" w:rsidRDefault="008D696E" w:rsidP="008D696E">
      <w:pPr>
        <w:rPr>
          <w:rFonts w:ascii="Arial" w:hAnsi="Arial" w:cs="Arial"/>
        </w:rPr>
      </w:pPr>
      <w:r w:rsidRPr="00C553F2">
        <w:rPr>
          <w:rFonts w:ascii="Arial" w:hAnsi="Arial" w:cs="Arial"/>
        </w:rPr>
        <w:t>Purpose: To ensure proper management of excess funds in service users’ accounts and compliance with Direct Payment guidelines.</w:t>
      </w:r>
    </w:p>
    <w:p w14:paraId="72D3A153" w14:textId="77777777" w:rsidR="0003751A" w:rsidRDefault="0003751A" w:rsidP="008D696E">
      <w:pPr>
        <w:rPr>
          <w:rFonts w:ascii="Arial" w:hAnsi="Arial" w:cs="Arial"/>
          <w:b/>
          <w:bCs/>
        </w:rPr>
      </w:pPr>
    </w:p>
    <w:p w14:paraId="0E56F02D" w14:textId="5F44F0B8" w:rsidR="008D696E" w:rsidRPr="00C553F2" w:rsidRDefault="008D696E" w:rsidP="008D696E">
      <w:pPr>
        <w:rPr>
          <w:rFonts w:ascii="Arial" w:hAnsi="Arial" w:cs="Arial"/>
          <w:b/>
          <w:bCs/>
        </w:rPr>
      </w:pPr>
      <w:r w:rsidRPr="00C553F2">
        <w:rPr>
          <w:rFonts w:ascii="Arial" w:hAnsi="Arial" w:cs="Arial"/>
          <w:b/>
          <w:bCs/>
        </w:rPr>
        <w:t>Key Points for Staff</w:t>
      </w:r>
    </w:p>
    <w:p w14:paraId="3848AFE9" w14:textId="77777777" w:rsidR="008D696E" w:rsidRPr="00C553F2" w:rsidRDefault="008D696E" w:rsidP="008D696E">
      <w:pPr>
        <w:rPr>
          <w:rFonts w:ascii="Arial" w:hAnsi="Arial" w:cs="Arial"/>
        </w:rPr>
      </w:pPr>
      <w:r w:rsidRPr="00C553F2">
        <w:rPr>
          <w:rFonts w:ascii="Arial" w:hAnsi="Arial" w:cs="Arial"/>
        </w:rPr>
        <w:t>· Reasons for Accumulated Funds:</w:t>
      </w:r>
    </w:p>
    <w:p w14:paraId="57915503" w14:textId="77777777" w:rsidR="008D696E" w:rsidRPr="00C553F2" w:rsidRDefault="008D696E" w:rsidP="008D696E">
      <w:pPr>
        <w:rPr>
          <w:rFonts w:ascii="Arial" w:hAnsi="Arial" w:cs="Arial"/>
        </w:rPr>
      </w:pPr>
      <w:r w:rsidRPr="00C553F2">
        <w:rPr>
          <w:rFonts w:ascii="Arial" w:hAnsi="Arial" w:cs="Arial"/>
        </w:rPr>
        <w:t>o Unused services in the Support Plan (e.g., during closure, holidays, hospital stays).</w:t>
      </w:r>
    </w:p>
    <w:p w14:paraId="7D7725FC" w14:textId="77777777" w:rsidR="008D696E" w:rsidRPr="00C553F2" w:rsidRDefault="008D696E" w:rsidP="008D696E">
      <w:pPr>
        <w:rPr>
          <w:rFonts w:ascii="Arial" w:hAnsi="Arial" w:cs="Arial"/>
        </w:rPr>
      </w:pPr>
      <w:r w:rsidRPr="00C553F2">
        <w:rPr>
          <w:rFonts w:ascii="Arial" w:hAnsi="Arial" w:cs="Arial"/>
        </w:rPr>
        <w:t>o Pending payments (invoices, wages, HMRC, pension, payroll, insurance).</w:t>
      </w:r>
    </w:p>
    <w:p w14:paraId="5EF922D7" w14:textId="77777777" w:rsidR="008D696E" w:rsidRPr="00C553F2" w:rsidRDefault="008D696E" w:rsidP="008D696E">
      <w:pPr>
        <w:rPr>
          <w:rFonts w:ascii="Arial" w:hAnsi="Arial" w:cs="Arial"/>
        </w:rPr>
      </w:pPr>
      <w:r w:rsidRPr="00C553F2">
        <w:rPr>
          <w:rFonts w:ascii="Arial" w:hAnsi="Arial" w:cs="Arial"/>
        </w:rPr>
        <w:t>o Accrued leave for employed Personal Assistants.</w:t>
      </w:r>
    </w:p>
    <w:p w14:paraId="16BA7A55" w14:textId="77777777" w:rsidR="008D696E" w:rsidRPr="00C553F2" w:rsidRDefault="008D696E" w:rsidP="008D696E">
      <w:pPr>
        <w:rPr>
          <w:rFonts w:ascii="Arial" w:hAnsi="Arial" w:cs="Arial"/>
        </w:rPr>
      </w:pPr>
      <w:r w:rsidRPr="00C553F2">
        <w:rPr>
          <w:rFonts w:ascii="Arial" w:hAnsi="Arial" w:cs="Arial"/>
        </w:rPr>
        <w:t>o Needs met informally by others.</w:t>
      </w:r>
    </w:p>
    <w:p w14:paraId="0AF3DBC2" w14:textId="77777777" w:rsidR="008D696E" w:rsidRPr="00C553F2" w:rsidRDefault="008D696E" w:rsidP="008D696E">
      <w:pPr>
        <w:rPr>
          <w:rFonts w:ascii="Arial" w:hAnsi="Arial" w:cs="Arial"/>
        </w:rPr>
      </w:pPr>
      <w:r w:rsidRPr="00C553F2">
        <w:rPr>
          <w:rFonts w:ascii="Arial" w:hAnsi="Arial" w:cs="Arial"/>
        </w:rPr>
        <w:t>o Funds saved for respite or academic year needs (as per Support Plan).</w:t>
      </w:r>
    </w:p>
    <w:p w14:paraId="484262E4" w14:textId="77777777" w:rsidR="008D696E" w:rsidRPr="00C553F2" w:rsidRDefault="008D696E" w:rsidP="008D696E">
      <w:pPr>
        <w:rPr>
          <w:rFonts w:ascii="Arial" w:hAnsi="Arial" w:cs="Arial"/>
        </w:rPr>
      </w:pPr>
      <w:r w:rsidRPr="00C553F2">
        <w:rPr>
          <w:rFonts w:ascii="Arial" w:hAnsi="Arial" w:cs="Arial"/>
        </w:rPr>
        <w:t>· Review Process:</w:t>
      </w:r>
    </w:p>
    <w:p w14:paraId="35D88E42" w14:textId="77777777" w:rsidR="008D696E" w:rsidRPr="00C553F2" w:rsidRDefault="008D696E" w:rsidP="008D696E">
      <w:pPr>
        <w:rPr>
          <w:rFonts w:ascii="Arial" w:hAnsi="Arial" w:cs="Arial"/>
        </w:rPr>
      </w:pPr>
      <w:r w:rsidRPr="00C553F2">
        <w:rPr>
          <w:rFonts w:ascii="Arial" w:hAnsi="Arial" w:cs="Arial"/>
        </w:rPr>
        <w:t>o Discuss account balance during reviews or when appropriate.</w:t>
      </w:r>
    </w:p>
    <w:p w14:paraId="4FD6541D" w14:textId="77777777" w:rsidR="008D696E" w:rsidRPr="00C553F2" w:rsidRDefault="008D696E" w:rsidP="008D696E">
      <w:pPr>
        <w:rPr>
          <w:rFonts w:ascii="Arial" w:hAnsi="Arial" w:cs="Arial"/>
        </w:rPr>
      </w:pPr>
      <w:r w:rsidRPr="00C553F2">
        <w:rPr>
          <w:rFonts w:ascii="Arial" w:hAnsi="Arial" w:cs="Arial"/>
        </w:rPr>
        <w:t>o Allow the service user to explain reasons for surplus and future spending plans.</w:t>
      </w:r>
    </w:p>
    <w:p w14:paraId="6C65CA14" w14:textId="77777777" w:rsidR="008D696E" w:rsidRPr="00C553F2" w:rsidRDefault="008D696E" w:rsidP="008D696E">
      <w:pPr>
        <w:rPr>
          <w:rFonts w:ascii="Arial" w:hAnsi="Arial" w:cs="Arial"/>
        </w:rPr>
      </w:pPr>
      <w:r w:rsidRPr="00C553F2">
        <w:rPr>
          <w:rFonts w:ascii="Arial" w:hAnsi="Arial" w:cs="Arial"/>
        </w:rPr>
        <w:t>· Required Minimum Balance:</w:t>
      </w:r>
    </w:p>
    <w:p w14:paraId="18065089" w14:textId="77777777" w:rsidR="008D696E" w:rsidRPr="00C553F2" w:rsidRDefault="008D696E" w:rsidP="008D696E">
      <w:pPr>
        <w:rPr>
          <w:rFonts w:ascii="Arial" w:hAnsi="Arial" w:cs="Arial"/>
        </w:rPr>
      </w:pPr>
      <w:r w:rsidRPr="00C553F2">
        <w:rPr>
          <w:rFonts w:ascii="Arial" w:hAnsi="Arial" w:cs="Arial"/>
        </w:rPr>
        <w:t>o Maintain 6–8 weeks of funds in the account (Direct Payments are made 4 weeks in advance).</w:t>
      </w:r>
    </w:p>
    <w:p w14:paraId="454C6791" w14:textId="77777777" w:rsidR="008D696E" w:rsidRPr="00C553F2" w:rsidRDefault="008D696E" w:rsidP="008D696E">
      <w:pPr>
        <w:rPr>
          <w:rFonts w:ascii="Arial" w:hAnsi="Arial" w:cs="Arial"/>
        </w:rPr>
      </w:pPr>
      <w:r w:rsidRPr="00C553F2">
        <w:rPr>
          <w:rFonts w:ascii="Arial" w:hAnsi="Arial" w:cs="Arial"/>
        </w:rPr>
        <w:t>· Action on Excess Funds:</w:t>
      </w:r>
    </w:p>
    <w:p w14:paraId="1F2E10AD" w14:textId="77777777" w:rsidR="008D696E" w:rsidRPr="00C553F2" w:rsidRDefault="008D696E" w:rsidP="008D696E">
      <w:pPr>
        <w:rPr>
          <w:rFonts w:ascii="Arial" w:hAnsi="Arial" w:cs="Arial"/>
        </w:rPr>
      </w:pPr>
      <w:r w:rsidRPr="00C553F2">
        <w:rPr>
          <w:rFonts w:ascii="Arial" w:hAnsi="Arial" w:cs="Arial"/>
        </w:rPr>
        <w:t>o If surplus exceeds required balance and is not justified, request reimbursement to Hampshire County Council via invoice.</w:t>
      </w:r>
    </w:p>
    <w:p w14:paraId="413311F6" w14:textId="77777777" w:rsidR="0003751A" w:rsidRDefault="0003751A" w:rsidP="008D696E">
      <w:pPr>
        <w:rPr>
          <w:rFonts w:ascii="Arial" w:hAnsi="Arial" w:cs="Arial"/>
        </w:rPr>
      </w:pPr>
    </w:p>
    <w:p w14:paraId="45427F02" w14:textId="4A7D3A51" w:rsidR="008D696E" w:rsidRPr="00C553F2" w:rsidRDefault="008D696E" w:rsidP="008D696E">
      <w:pPr>
        <w:rPr>
          <w:rFonts w:ascii="Arial" w:hAnsi="Arial" w:cs="Arial"/>
        </w:rPr>
      </w:pPr>
      <w:r w:rsidRPr="00C553F2">
        <w:rPr>
          <w:rFonts w:ascii="Arial" w:hAnsi="Arial" w:cs="Arial"/>
        </w:rPr>
        <w:t>Direct Payment Reimbursement Policy</w:t>
      </w:r>
    </w:p>
    <w:p w14:paraId="2DD11E1E" w14:textId="77777777" w:rsidR="0003751A" w:rsidRDefault="0003751A" w:rsidP="008D696E">
      <w:pPr>
        <w:rPr>
          <w:rFonts w:ascii="Arial" w:hAnsi="Arial" w:cs="Arial"/>
        </w:rPr>
      </w:pPr>
    </w:p>
    <w:p w14:paraId="230F587A" w14:textId="4A5EB1A0" w:rsidR="008D696E" w:rsidRPr="00C553F2" w:rsidRDefault="008D696E" w:rsidP="008D696E">
      <w:pPr>
        <w:rPr>
          <w:rFonts w:ascii="Arial" w:hAnsi="Arial" w:cs="Arial"/>
        </w:rPr>
      </w:pPr>
      <w:r w:rsidRPr="00C553F2">
        <w:rPr>
          <w:rFonts w:ascii="Arial" w:hAnsi="Arial" w:cs="Arial"/>
        </w:rPr>
        <w:t>Purpose</w:t>
      </w:r>
    </w:p>
    <w:p w14:paraId="1EC2179D" w14:textId="77777777" w:rsidR="008D696E" w:rsidRPr="00C553F2" w:rsidRDefault="008D696E" w:rsidP="008D696E">
      <w:pPr>
        <w:rPr>
          <w:rFonts w:ascii="Arial" w:hAnsi="Arial" w:cs="Arial"/>
        </w:rPr>
      </w:pPr>
      <w:r w:rsidRPr="00C553F2">
        <w:rPr>
          <w:rFonts w:ascii="Arial" w:hAnsi="Arial" w:cs="Arial"/>
        </w:rPr>
        <w:t xml:space="preserve">To ensure excess </w:t>
      </w:r>
      <w:r>
        <w:rPr>
          <w:rFonts w:ascii="Arial" w:hAnsi="Arial" w:cs="Arial"/>
        </w:rPr>
        <w:t>d</w:t>
      </w:r>
      <w:r w:rsidRPr="00C553F2">
        <w:rPr>
          <w:rFonts w:ascii="Arial" w:hAnsi="Arial" w:cs="Arial"/>
        </w:rPr>
        <w:t xml:space="preserve">irect </w:t>
      </w:r>
      <w:r>
        <w:rPr>
          <w:rFonts w:ascii="Arial" w:hAnsi="Arial" w:cs="Arial"/>
        </w:rPr>
        <w:t>p</w:t>
      </w:r>
      <w:r w:rsidRPr="00C553F2">
        <w:rPr>
          <w:rFonts w:ascii="Arial" w:hAnsi="Arial" w:cs="Arial"/>
        </w:rPr>
        <w:t>ayment funds are managed appropriately and returned to Hampshire County Council when not required for planned care.</w:t>
      </w:r>
    </w:p>
    <w:p w14:paraId="03E6DAA5" w14:textId="77777777" w:rsidR="0003751A" w:rsidRDefault="0003751A" w:rsidP="008D696E">
      <w:pPr>
        <w:rPr>
          <w:rFonts w:ascii="Arial" w:hAnsi="Arial" w:cs="Arial"/>
        </w:rPr>
      </w:pPr>
    </w:p>
    <w:p w14:paraId="1710ACF7" w14:textId="102C05CA" w:rsidR="008D696E" w:rsidRPr="00C553F2" w:rsidRDefault="008D696E" w:rsidP="008D696E">
      <w:pPr>
        <w:rPr>
          <w:rFonts w:ascii="Arial" w:hAnsi="Arial" w:cs="Arial"/>
        </w:rPr>
      </w:pPr>
      <w:r w:rsidRPr="00C553F2">
        <w:rPr>
          <w:rFonts w:ascii="Arial" w:hAnsi="Arial" w:cs="Arial"/>
        </w:rPr>
        <w:t>Scope</w:t>
      </w:r>
    </w:p>
    <w:p w14:paraId="75C84BC8" w14:textId="77777777" w:rsidR="008D696E" w:rsidRPr="00C553F2" w:rsidRDefault="008D696E" w:rsidP="008D696E">
      <w:pPr>
        <w:rPr>
          <w:rFonts w:ascii="Arial" w:hAnsi="Arial" w:cs="Arial"/>
        </w:rPr>
      </w:pPr>
      <w:r w:rsidRPr="00C553F2">
        <w:rPr>
          <w:rFonts w:ascii="Arial" w:hAnsi="Arial" w:cs="Arial"/>
        </w:rPr>
        <w:t xml:space="preserve">Applies to all staff involved in monitoring, reviewing, and managing </w:t>
      </w:r>
      <w:r>
        <w:rPr>
          <w:rFonts w:ascii="Arial" w:hAnsi="Arial" w:cs="Arial"/>
        </w:rPr>
        <w:t>d</w:t>
      </w:r>
      <w:r w:rsidRPr="00C553F2">
        <w:rPr>
          <w:rFonts w:ascii="Arial" w:hAnsi="Arial" w:cs="Arial"/>
        </w:rPr>
        <w:t xml:space="preserve">irect </w:t>
      </w:r>
      <w:r>
        <w:rPr>
          <w:rFonts w:ascii="Arial" w:hAnsi="Arial" w:cs="Arial"/>
        </w:rPr>
        <w:t>p</w:t>
      </w:r>
      <w:r w:rsidRPr="00C553F2">
        <w:rPr>
          <w:rFonts w:ascii="Arial" w:hAnsi="Arial" w:cs="Arial"/>
        </w:rPr>
        <w:t>ayment accounts.</w:t>
      </w:r>
    </w:p>
    <w:p w14:paraId="53055F76" w14:textId="77777777" w:rsidR="0003751A" w:rsidRDefault="0003751A" w:rsidP="008D696E">
      <w:pPr>
        <w:rPr>
          <w:rFonts w:ascii="Arial" w:hAnsi="Arial" w:cs="Arial"/>
        </w:rPr>
      </w:pPr>
    </w:p>
    <w:p w14:paraId="20101F82" w14:textId="38DB602D" w:rsidR="008D696E" w:rsidRPr="00C553F2" w:rsidRDefault="008D696E" w:rsidP="008D696E">
      <w:pPr>
        <w:rPr>
          <w:rFonts w:ascii="Arial" w:hAnsi="Arial" w:cs="Arial"/>
        </w:rPr>
      </w:pPr>
      <w:r w:rsidRPr="00C553F2">
        <w:rPr>
          <w:rFonts w:ascii="Arial" w:hAnsi="Arial" w:cs="Arial"/>
        </w:rPr>
        <w:lastRenderedPageBreak/>
        <w:t>Policy Statement</w:t>
      </w:r>
    </w:p>
    <w:p w14:paraId="25958EC7" w14:textId="77777777" w:rsidR="008D696E" w:rsidRPr="00C553F2" w:rsidRDefault="008D696E" w:rsidP="008D696E">
      <w:pPr>
        <w:rPr>
          <w:rFonts w:ascii="Arial" w:hAnsi="Arial" w:cs="Arial"/>
        </w:rPr>
      </w:pPr>
      <w:r w:rsidRPr="00C553F2">
        <w:rPr>
          <w:rFonts w:ascii="Arial" w:hAnsi="Arial" w:cs="Arial"/>
        </w:rPr>
        <w:t>Direct Payments must be used solely for agreed care and support as outlined in the individual’s Support Plan. Surplus funds beyond the required balance must be reimbursed to the council unless there is clear evidence of future need.</w:t>
      </w:r>
    </w:p>
    <w:p w14:paraId="68FFCFFF" w14:textId="77777777" w:rsidR="0003751A" w:rsidRDefault="0003751A" w:rsidP="008D696E">
      <w:pPr>
        <w:rPr>
          <w:rFonts w:ascii="Arial" w:hAnsi="Arial" w:cs="Arial"/>
        </w:rPr>
      </w:pPr>
    </w:p>
    <w:p w14:paraId="759325E2" w14:textId="3DC92792" w:rsidR="008D696E" w:rsidRPr="00C553F2" w:rsidRDefault="008D696E" w:rsidP="008D696E">
      <w:pPr>
        <w:rPr>
          <w:rFonts w:ascii="Arial" w:hAnsi="Arial" w:cs="Arial"/>
        </w:rPr>
      </w:pPr>
      <w:r w:rsidRPr="00C553F2">
        <w:rPr>
          <w:rFonts w:ascii="Arial" w:hAnsi="Arial" w:cs="Arial"/>
        </w:rPr>
        <w:t>Key Requirements</w:t>
      </w:r>
    </w:p>
    <w:p w14:paraId="292134C8" w14:textId="77777777" w:rsidR="008D696E" w:rsidRPr="00C553F2" w:rsidRDefault="008D696E" w:rsidP="008D696E">
      <w:pPr>
        <w:rPr>
          <w:rFonts w:ascii="Arial" w:hAnsi="Arial" w:cs="Arial"/>
        </w:rPr>
      </w:pPr>
      <w:r w:rsidRPr="00C553F2">
        <w:rPr>
          <w:rFonts w:ascii="Arial" w:hAnsi="Arial" w:cs="Arial"/>
        </w:rPr>
        <w:t>· Minimum Balance: Service users must retain 6–8 weeks of funds in their account because payments are made 4 weeks in advance.</w:t>
      </w:r>
    </w:p>
    <w:p w14:paraId="79F2A2DC" w14:textId="77777777" w:rsidR="008D696E" w:rsidRPr="00C553F2" w:rsidRDefault="008D696E" w:rsidP="008D696E">
      <w:pPr>
        <w:rPr>
          <w:rFonts w:ascii="Arial" w:hAnsi="Arial" w:cs="Arial"/>
        </w:rPr>
      </w:pPr>
      <w:r w:rsidRPr="00C553F2">
        <w:rPr>
          <w:rFonts w:ascii="Arial" w:hAnsi="Arial" w:cs="Arial"/>
        </w:rPr>
        <w:t>· Excess Funds: If the account holds more than the required balance and there is no documented evidence of planned expenditure, the surplus must be reclaimed.</w:t>
      </w:r>
    </w:p>
    <w:p w14:paraId="6C5ED9B1" w14:textId="77777777" w:rsidR="008D696E" w:rsidRPr="00C553F2" w:rsidRDefault="008D696E" w:rsidP="008D696E">
      <w:pPr>
        <w:rPr>
          <w:rFonts w:ascii="Arial" w:hAnsi="Arial" w:cs="Arial"/>
        </w:rPr>
      </w:pPr>
      <w:r w:rsidRPr="00C553F2">
        <w:rPr>
          <w:rFonts w:ascii="Arial" w:hAnsi="Arial" w:cs="Arial"/>
        </w:rPr>
        <w:t>Procedure</w:t>
      </w:r>
    </w:p>
    <w:p w14:paraId="7986A732" w14:textId="77777777" w:rsidR="0003751A" w:rsidRDefault="0003751A" w:rsidP="008D696E">
      <w:pPr>
        <w:rPr>
          <w:rFonts w:ascii="Arial" w:hAnsi="Arial" w:cs="Arial"/>
        </w:rPr>
      </w:pPr>
    </w:p>
    <w:p w14:paraId="0DD23A3D" w14:textId="0FA2F466" w:rsidR="008D696E" w:rsidRPr="00C553F2" w:rsidRDefault="008D696E" w:rsidP="008D696E">
      <w:pPr>
        <w:rPr>
          <w:rFonts w:ascii="Arial" w:hAnsi="Arial" w:cs="Arial"/>
        </w:rPr>
      </w:pPr>
      <w:r w:rsidRPr="00C553F2">
        <w:rPr>
          <w:rFonts w:ascii="Arial" w:hAnsi="Arial" w:cs="Arial"/>
        </w:rPr>
        <w:t>1. Review Account Balance:</w:t>
      </w:r>
    </w:p>
    <w:p w14:paraId="5510EF08" w14:textId="77777777" w:rsidR="008D696E" w:rsidRPr="00C553F2" w:rsidRDefault="008D696E" w:rsidP="008D696E">
      <w:pPr>
        <w:rPr>
          <w:rFonts w:ascii="Arial" w:hAnsi="Arial" w:cs="Arial"/>
        </w:rPr>
      </w:pPr>
      <w:r w:rsidRPr="00C553F2">
        <w:rPr>
          <w:rFonts w:ascii="Arial" w:hAnsi="Arial" w:cs="Arial"/>
        </w:rPr>
        <w:t>o Conduct during scheduled reviews or when flagged by monitoring.</w:t>
      </w:r>
    </w:p>
    <w:p w14:paraId="05AEDA94" w14:textId="77777777" w:rsidR="008D696E" w:rsidRPr="00C553F2" w:rsidRDefault="008D696E" w:rsidP="008D696E">
      <w:pPr>
        <w:rPr>
          <w:rFonts w:ascii="Arial" w:hAnsi="Arial" w:cs="Arial"/>
        </w:rPr>
      </w:pPr>
      <w:r w:rsidRPr="00C553F2">
        <w:rPr>
          <w:rFonts w:ascii="Arial" w:hAnsi="Arial" w:cs="Arial"/>
        </w:rPr>
        <w:t>o Identify reasons for surplus (e.g., unused services, pending invoices, planned respite).</w:t>
      </w:r>
    </w:p>
    <w:p w14:paraId="3BD258BC" w14:textId="77777777" w:rsidR="0003751A" w:rsidRDefault="0003751A" w:rsidP="008D696E">
      <w:pPr>
        <w:rPr>
          <w:rFonts w:ascii="Arial" w:hAnsi="Arial" w:cs="Arial"/>
        </w:rPr>
      </w:pPr>
    </w:p>
    <w:p w14:paraId="20041CFC" w14:textId="3F625E8F" w:rsidR="008D696E" w:rsidRPr="00C553F2" w:rsidRDefault="008D696E" w:rsidP="008D696E">
      <w:pPr>
        <w:rPr>
          <w:rFonts w:ascii="Arial" w:hAnsi="Arial" w:cs="Arial"/>
        </w:rPr>
      </w:pPr>
      <w:r w:rsidRPr="00C553F2">
        <w:rPr>
          <w:rFonts w:ascii="Arial" w:hAnsi="Arial" w:cs="Arial"/>
        </w:rPr>
        <w:t>2. Discuss with Service User:</w:t>
      </w:r>
    </w:p>
    <w:p w14:paraId="58D8B262" w14:textId="77777777" w:rsidR="008D696E" w:rsidRPr="00C553F2" w:rsidRDefault="008D696E" w:rsidP="008D696E">
      <w:pPr>
        <w:rPr>
          <w:rFonts w:ascii="Arial" w:hAnsi="Arial" w:cs="Arial"/>
        </w:rPr>
      </w:pPr>
      <w:r w:rsidRPr="00C553F2">
        <w:rPr>
          <w:rFonts w:ascii="Arial" w:hAnsi="Arial" w:cs="Arial"/>
        </w:rPr>
        <w:t>o Confirm any upcoming costs or commitments.</w:t>
      </w:r>
    </w:p>
    <w:p w14:paraId="0C403458" w14:textId="77777777" w:rsidR="008D696E" w:rsidRPr="00C553F2" w:rsidRDefault="008D696E" w:rsidP="008D696E">
      <w:pPr>
        <w:rPr>
          <w:rFonts w:ascii="Arial" w:hAnsi="Arial" w:cs="Arial"/>
        </w:rPr>
      </w:pPr>
      <w:r w:rsidRPr="00C553F2">
        <w:rPr>
          <w:rFonts w:ascii="Arial" w:hAnsi="Arial" w:cs="Arial"/>
        </w:rPr>
        <w:t>o Document explanation and evidence in case notes.</w:t>
      </w:r>
    </w:p>
    <w:p w14:paraId="1624C62C" w14:textId="77777777" w:rsidR="008D696E" w:rsidRPr="00C553F2" w:rsidRDefault="008D696E" w:rsidP="008D696E">
      <w:pPr>
        <w:rPr>
          <w:rFonts w:ascii="Arial" w:hAnsi="Arial" w:cs="Arial"/>
        </w:rPr>
      </w:pPr>
      <w:r w:rsidRPr="00C553F2">
        <w:rPr>
          <w:rFonts w:ascii="Arial" w:hAnsi="Arial" w:cs="Arial"/>
        </w:rPr>
        <w:t>3. Determine Action:</w:t>
      </w:r>
    </w:p>
    <w:p w14:paraId="1BD35449" w14:textId="77777777" w:rsidR="008D696E" w:rsidRPr="00C553F2" w:rsidRDefault="008D696E" w:rsidP="008D696E">
      <w:pPr>
        <w:rPr>
          <w:rFonts w:ascii="Arial" w:hAnsi="Arial" w:cs="Arial"/>
        </w:rPr>
      </w:pPr>
      <w:r w:rsidRPr="00C553F2">
        <w:rPr>
          <w:rFonts w:ascii="Arial" w:hAnsi="Arial" w:cs="Arial"/>
        </w:rPr>
        <w:t>o If surplus is justified, record and monitor.</w:t>
      </w:r>
    </w:p>
    <w:p w14:paraId="1555473E" w14:textId="77777777" w:rsidR="008D696E" w:rsidRPr="00C553F2" w:rsidRDefault="008D696E" w:rsidP="008D696E">
      <w:pPr>
        <w:rPr>
          <w:rFonts w:ascii="Arial" w:hAnsi="Arial" w:cs="Arial"/>
        </w:rPr>
      </w:pPr>
      <w:r w:rsidRPr="00C553F2">
        <w:rPr>
          <w:rFonts w:ascii="Arial" w:hAnsi="Arial" w:cs="Arial"/>
        </w:rPr>
        <w:t>o If surplus is unjustified, initiate reimbursement process.</w:t>
      </w:r>
    </w:p>
    <w:p w14:paraId="039ADD62" w14:textId="77777777" w:rsidR="008D696E" w:rsidRPr="00C553F2" w:rsidRDefault="008D696E" w:rsidP="008D696E">
      <w:pPr>
        <w:rPr>
          <w:rFonts w:ascii="Arial" w:hAnsi="Arial" w:cs="Arial"/>
        </w:rPr>
      </w:pPr>
      <w:r w:rsidRPr="00C553F2">
        <w:rPr>
          <w:rFonts w:ascii="Arial" w:hAnsi="Arial" w:cs="Arial"/>
        </w:rPr>
        <w:t>4. Reimbursement Process:</w:t>
      </w:r>
    </w:p>
    <w:p w14:paraId="672BB37E" w14:textId="77777777" w:rsidR="008D696E" w:rsidRPr="00C553F2" w:rsidRDefault="008D696E" w:rsidP="008D696E">
      <w:pPr>
        <w:rPr>
          <w:rFonts w:ascii="Arial" w:hAnsi="Arial" w:cs="Arial"/>
        </w:rPr>
      </w:pPr>
      <w:r w:rsidRPr="00C553F2">
        <w:rPr>
          <w:rFonts w:ascii="Arial" w:hAnsi="Arial" w:cs="Arial"/>
        </w:rPr>
        <w:t>o Issue invoice for excess funds to be returned to Hampshire County Council.</w:t>
      </w:r>
    </w:p>
    <w:p w14:paraId="1291E023" w14:textId="77777777" w:rsidR="008D696E" w:rsidRPr="00C553F2" w:rsidRDefault="008D696E" w:rsidP="008D696E">
      <w:pPr>
        <w:rPr>
          <w:rFonts w:ascii="Arial" w:hAnsi="Arial" w:cs="Arial"/>
        </w:rPr>
      </w:pPr>
      <w:r w:rsidRPr="00C553F2">
        <w:rPr>
          <w:rFonts w:ascii="Arial" w:hAnsi="Arial" w:cs="Arial"/>
        </w:rPr>
        <w:t>o Record transaction and update financial monitoring systems.</w:t>
      </w:r>
    </w:p>
    <w:p w14:paraId="01505FC2" w14:textId="77777777" w:rsidR="008D696E" w:rsidRPr="00C553F2" w:rsidRDefault="008D696E" w:rsidP="008D696E">
      <w:pPr>
        <w:rPr>
          <w:rFonts w:ascii="Arial" w:hAnsi="Arial" w:cs="Arial"/>
        </w:rPr>
      </w:pPr>
      <w:r w:rsidRPr="00C553F2">
        <w:rPr>
          <w:rFonts w:ascii="Arial" w:hAnsi="Arial" w:cs="Arial"/>
        </w:rPr>
        <w:t>Staff Responsibilities</w:t>
      </w:r>
    </w:p>
    <w:p w14:paraId="03763C12" w14:textId="77777777" w:rsidR="008D696E" w:rsidRPr="00C553F2" w:rsidRDefault="008D696E" w:rsidP="008D696E">
      <w:pPr>
        <w:rPr>
          <w:rFonts w:ascii="Arial" w:hAnsi="Arial" w:cs="Arial"/>
        </w:rPr>
      </w:pPr>
      <w:r w:rsidRPr="00C553F2">
        <w:rPr>
          <w:rFonts w:ascii="Arial" w:hAnsi="Arial" w:cs="Arial"/>
        </w:rPr>
        <w:t>· Ensure accurate documentation of reasons for surplus.</w:t>
      </w:r>
    </w:p>
    <w:p w14:paraId="69EB208E" w14:textId="77777777" w:rsidR="008D696E" w:rsidRPr="00C553F2" w:rsidRDefault="008D696E" w:rsidP="008D696E">
      <w:pPr>
        <w:rPr>
          <w:rFonts w:ascii="Arial" w:hAnsi="Arial" w:cs="Arial"/>
        </w:rPr>
      </w:pPr>
      <w:r w:rsidRPr="00C553F2">
        <w:rPr>
          <w:rFonts w:ascii="Arial" w:hAnsi="Arial" w:cs="Arial"/>
        </w:rPr>
        <w:t>· Communicate clearly with service users about policy requirements.</w:t>
      </w:r>
    </w:p>
    <w:p w14:paraId="7BD349B6" w14:textId="7C4CDEC0" w:rsidR="008D696E" w:rsidRDefault="008D696E" w:rsidP="008D696E">
      <w:r w:rsidRPr="00C553F2">
        <w:rPr>
          <w:rFonts w:ascii="Arial" w:hAnsi="Arial" w:cs="Arial"/>
        </w:rPr>
        <w:t>· Follow Hampshire County Council financial procedures for invoicing and recovery.</w:t>
      </w:r>
    </w:p>
    <w:sectPr w:rsidR="008D69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96E"/>
    <w:rsid w:val="0003751A"/>
    <w:rsid w:val="008D696E"/>
    <w:rsid w:val="009832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3D881"/>
  <w15:chartTrackingRefBased/>
  <w15:docId w15:val="{58AC1E5A-FDA6-428F-9EE8-2102195C1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96E"/>
  </w:style>
  <w:style w:type="paragraph" w:styleId="Heading1">
    <w:name w:val="heading 1"/>
    <w:basedOn w:val="Normal"/>
    <w:next w:val="Normal"/>
    <w:link w:val="Heading1Char"/>
    <w:uiPriority w:val="9"/>
    <w:qFormat/>
    <w:rsid w:val="008D69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69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69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69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69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69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69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69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69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9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69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69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69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69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69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69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69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696E"/>
    <w:rPr>
      <w:rFonts w:eastAsiaTheme="majorEastAsia" w:cstheme="majorBidi"/>
      <w:color w:val="272727" w:themeColor="text1" w:themeTint="D8"/>
    </w:rPr>
  </w:style>
  <w:style w:type="paragraph" w:styleId="Title">
    <w:name w:val="Title"/>
    <w:basedOn w:val="Normal"/>
    <w:next w:val="Normal"/>
    <w:link w:val="TitleChar"/>
    <w:uiPriority w:val="10"/>
    <w:qFormat/>
    <w:rsid w:val="008D69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69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69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69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696E"/>
    <w:pPr>
      <w:spacing w:before="160"/>
      <w:jc w:val="center"/>
    </w:pPr>
    <w:rPr>
      <w:i/>
      <w:iCs/>
      <w:color w:val="404040" w:themeColor="text1" w:themeTint="BF"/>
    </w:rPr>
  </w:style>
  <w:style w:type="character" w:customStyle="1" w:styleId="QuoteChar">
    <w:name w:val="Quote Char"/>
    <w:basedOn w:val="DefaultParagraphFont"/>
    <w:link w:val="Quote"/>
    <w:uiPriority w:val="29"/>
    <w:rsid w:val="008D696E"/>
    <w:rPr>
      <w:i/>
      <w:iCs/>
      <w:color w:val="404040" w:themeColor="text1" w:themeTint="BF"/>
    </w:rPr>
  </w:style>
  <w:style w:type="paragraph" w:styleId="ListParagraph">
    <w:name w:val="List Paragraph"/>
    <w:basedOn w:val="Normal"/>
    <w:uiPriority w:val="34"/>
    <w:qFormat/>
    <w:rsid w:val="008D696E"/>
    <w:pPr>
      <w:ind w:left="720"/>
      <w:contextualSpacing/>
    </w:pPr>
  </w:style>
  <w:style w:type="character" w:styleId="IntenseEmphasis">
    <w:name w:val="Intense Emphasis"/>
    <w:basedOn w:val="DefaultParagraphFont"/>
    <w:uiPriority w:val="21"/>
    <w:qFormat/>
    <w:rsid w:val="008D696E"/>
    <w:rPr>
      <w:i/>
      <w:iCs/>
      <w:color w:val="0F4761" w:themeColor="accent1" w:themeShade="BF"/>
    </w:rPr>
  </w:style>
  <w:style w:type="paragraph" w:styleId="IntenseQuote">
    <w:name w:val="Intense Quote"/>
    <w:basedOn w:val="Normal"/>
    <w:next w:val="Normal"/>
    <w:link w:val="IntenseQuoteChar"/>
    <w:uiPriority w:val="30"/>
    <w:qFormat/>
    <w:rsid w:val="008D69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696E"/>
    <w:rPr>
      <w:i/>
      <w:iCs/>
      <w:color w:val="0F4761" w:themeColor="accent1" w:themeShade="BF"/>
    </w:rPr>
  </w:style>
  <w:style w:type="character" w:styleId="IntenseReference">
    <w:name w:val="Intense Reference"/>
    <w:basedOn w:val="DefaultParagraphFont"/>
    <w:uiPriority w:val="32"/>
    <w:qFormat/>
    <w:rsid w:val="008D69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421</Words>
  <Characters>2233</Characters>
  <Application>Microsoft Office Word</Application>
  <DocSecurity>0</DocSecurity>
  <Lines>53</Lines>
  <Paragraphs>45</Paragraphs>
  <ScaleCrop>false</ScaleCrop>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Clinton, Rosie</dc:creator>
  <cp:keywords/>
  <dc:description/>
  <cp:lastModifiedBy>Clinton, Rosie</cp:lastModifiedBy>
  <cp:revision>2</cp:revision>
  <dcterms:created xsi:type="dcterms:W3CDTF">2026-02-20T16:43:00Z</dcterms:created>
  <dcterms:modified xsi:type="dcterms:W3CDTF">2026-02-20T16:46:00Z</dcterms:modified>
</cp:coreProperties>
</file>